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6CD63" w14:textId="77777777" w:rsidR="001F419A" w:rsidRPr="001F419A" w:rsidRDefault="001F419A" w:rsidP="001F419A">
      <w:r w:rsidRPr="001F419A">
        <w:t>BED (</w:t>
      </w:r>
      <w:r w:rsidRPr="001F419A">
        <w:rPr>
          <w:b/>
          <w:bCs/>
        </w:rPr>
        <w:t>Biologically Effective Dose</w:t>
      </w:r>
      <w:r w:rsidRPr="001F419A">
        <w:t xml:space="preserve">) is the standard radiobiology way to compare different fractionations using the </w:t>
      </w:r>
      <w:r w:rsidRPr="001F419A">
        <w:rPr>
          <w:b/>
          <w:bCs/>
        </w:rPr>
        <w:t>linear–quadratic (LQ) model</w:t>
      </w:r>
      <w:r w:rsidRPr="001F419A">
        <w:t>.</w:t>
      </w:r>
    </w:p>
    <w:p w14:paraId="69C24413" w14:textId="77777777" w:rsidR="001F419A" w:rsidRPr="001F419A" w:rsidRDefault="001F419A" w:rsidP="001F419A">
      <w:pPr>
        <w:rPr>
          <w:b/>
          <w:bCs/>
        </w:rPr>
      </w:pPr>
      <w:r w:rsidRPr="001F419A">
        <w:rPr>
          <w:b/>
          <w:bCs/>
        </w:rPr>
        <w:t>BED formula</w:t>
      </w:r>
    </w:p>
    <w:p w14:paraId="5CBA896F" w14:textId="77777777" w:rsidR="001F419A" w:rsidRPr="001F419A" w:rsidRDefault="001F419A" w:rsidP="001F419A">
      <w:r w:rsidRPr="001F419A">
        <w:t xml:space="preserve">If total dose is </w:t>
      </w:r>
      <w:r w:rsidRPr="001F419A">
        <w:rPr>
          <w:b/>
          <w:bCs/>
        </w:rPr>
        <w:t>D</w:t>
      </w:r>
      <w:r w:rsidRPr="001F419A">
        <w:t xml:space="preserve"> (Gy) delivered in </w:t>
      </w:r>
      <w:r w:rsidRPr="001F419A">
        <w:rPr>
          <w:b/>
          <w:bCs/>
        </w:rPr>
        <w:t>n</w:t>
      </w:r>
      <w:r w:rsidRPr="001F419A">
        <w:t xml:space="preserve"> fractions:</w:t>
      </w:r>
    </w:p>
    <w:p w14:paraId="7B373CD0" w14:textId="77777777" w:rsidR="001F419A" w:rsidRPr="001F419A" w:rsidRDefault="001F419A" w:rsidP="001F419A">
      <w:pPr>
        <w:numPr>
          <w:ilvl w:val="0"/>
          <w:numId w:val="1"/>
        </w:numPr>
      </w:pPr>
      <w:r w:rsidRPr="001F419A">
        <w:t xml:space="preserve">Fraction dose: </w:t>
      </w:r>
      <w:r w:rsidRPr="001F419A">
        <w:rPr>
          <w:b/>
          <w:bCs/>
        </w:rPr>
        <w:t>d = D / n</w:t>
      </w:r>
    </w:p>
    <w:p w14:paraId="1125016F" w14:textId="77777777" w:rsidR="001F419A" w:rsidRPr="001F419A" w:rsidRDefault="001F419A" w:rsidP="001F419A">
      <w:pPr>
        <w:numPr>
          <w:ilvl w:val="0"/>
          <w:numId w:val="1"/>
        </w:numPr>
      </w:pPr>
      <w:r w:rsidRPr="001F419A">
        <w:rPr>
          <w:b/>
          <w:bCs/>
        </w:rPr>
        <w:t>BED (Gy)</w:t>
      </w:r>
      <w:r w:rsidRPr="001F419A">
        <w:t>:</w:t>
      </w:r>
    </w:p>
    <w:p w14:paraId="53B4BB31" w14:textId="2989078B" w:rsidR="001F419A" w:rsidRPr="001F419A" w:rsidRDefault="001F419A" w:rsidP="001F419A">
      <m:oMathPara>
        <m:oMath>
          <m:r>
            <m:rPr>
              <m:sty m:val="p"/>
            </m:rPr>
            <w:rPr>
              <w:rFonts w:ascii="Cambria Math" w:hAnsi="Cambria Math"/>
            </w:rPr>
            <m:t>BED</m:t>
          </m:r>
          <m:r>
            <w:rPr>
              <w:rFonts w:ascii="Cambria Math" w:hAnsi="Cambria Math"/>
            </w:rPr>
            <m:t>=n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d</m:t>
          </m:r>
          <m:d>
            <m:dPr>
              <m:sepChr m:val="+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</m:t>
                  </m:r>
                </m:num>
                <m:den>
                  <m:r>
                    <w:rPr>
                      <w:rFonts w:ascii="Cambria Math" w:hAnsi="Cambria Math"/>
                    </w:rPr>
                    <m:t>α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β</m:t>
                  </m:r>
                </m:den>
              </m:f>
            </m:e>
          </m:d>
          <m:r>
            <w:rPr>
              <w:rFonts w:ascii="Cambria Math" w:hAnsi="Cambria Math"/>
            </w:rPr>
            <m:t>=D</m:t>
          </m:r>
          <m:d>
            <m:dPr>
              <m:sepChr m:val="+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</m:t>
                  </m:r>
                </m:num>
                <m:den>
                  <m:r>
                    <w:rPr>
                      <w:rFonts w:ascii="Cambria Math" w:hAnsi="Cambria Math"/>
                    </w:rPr>
                    <m:t>α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β</m:t>
                  </m:r>
                </m:den>
              </m:f>
            </m:e>
          </m:d>
          <m:r>
            <w:br/>
          </m:r>
        </m:oMath>
      </m:oMathPara>
    </w:p>
    <w:p w14:paraId="577E25A9" w14:textId="77777777" w:rsidR="001F419A" w:rsidRPr="001F419A" w:rsidRDefault="001F419A" w:rsidP="001F419A">
      <w:r w:rsidRPr="001F419A">
        <w:t xml:space="preserve">Where </w:t>
      </w:r>
      <w:r w:rsidRPr="001F419A">
        <w:rPr>
          <w:b/>
          <w:bCs/>
        </w:rPr>
        <w:t>α/β (Gy)</w:t>
      </w:r>
      <w:r w:rsidRPr="001F419A">
        <w:t xml:space="preserve"> depends on tissue/endpoint (commonly: </w:t>
      </w:r>
      <w:r w:rsidRPr="001F419A">
        <w:rPr>
          <w:b/>
          <w:bCs/>
        </w:rPr>
        <w:t>~10 Gy</w:t>
      </w:r>
      <w:r w:rsidRPr="001F419A">
        <w:t xml:space="preserve"> tumors/acute, </w:t>
      </w:r>
      <w:r w:rsidRPr="001F419A">
        <w:rPr>
          <w:b/>
          <w:bCs/>
        </w:rPr>
        <w:t>~3 Gy</w:t>
      </w:r>
      <w:r w:rsidRPr="001F419A">
        <w:t xml:space="preserve"> late OAR, </w:t>
      </w:r>
      <w:r w:rsidRPr="001F419A">
        <w:rPr>
          <w:b/>
          <w:bCs/>
        </w:rPr>
        <w:t>~2 Gy</w:t>
      </w:r>
      <w:r w:rsidRPr="001F419A">
        <w:t xml:space="preserve"> CNS serial).</w:t>
      </w:r>
    </w:p>
    <w:p w14:paraId="1D779C96" w14:textId="77777777" w:rsidR="001F419A" w:rsidRPr="001F419A" w:rsidRDefault="001F419A" w:rsidP="001F419A">
      <w:pPr>
        <w:rPr>
          <w:b/>
          <w:bCs/>
        </w:rPr>
      </w:pPr>
      <w:r w:rsidRPr="001F419A">
        <w:rPr>
          <w:b/>
          <w:bCs/>
        </w:rPr>
        <w:t>EQD2 relationship (handy)</w:t>
      </w:r>
    </w:p>
    <w:p w14:paraId="10BEF851" w14:textId="43DEE51A" w:rsidR="001F419A" w:rsidRPr="001F419A" w:rsidRDefault="001F419A" w:rsidP="001F419A">
      <m:oMathPara>
        <m:oMath>
          <m:r>
            <m:rPr>
              <m:sty m:val="p"/>
            </m:rPr>
            <w:rPr>
              <w:rFonts w:ascii="Cambria Math" w:hAnsi="Cambria Math"/>
            </w:rPr>
            <m:t>EQD</m:t>
          </m:r>
          <m:r>
            <w:rPr>
              <w:rFonts w:ascii="Cambria Math" w:hAnsi="Cambria Math"/>
            </w:rPr>
            <m:t>2=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BED</m:t>
              </m:r>
            </m:num>
            <m:den>
              <m:r>
                <w:rPr>
                  <w:rFonts w:ascii="Cambria Math" w:hAnsi="Cambria Math"/>
                </w:rPr>
                <m:t>1+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α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β</m:t>
                  </m:r>
                </m:den>
              </m:f>
            </m:den>
          </m:f>
          <m:r>
            <w:rPr>
              <w:rFonts w:ascii="Cambria Math" w:hAnsi="Cambria Math"/>
            </w:rPr>
            <m:t>⟺</m:t>
          </m:r>
          <m:r>
            <m:rPr>
              <m:sty m:val="p"/>
            </m:rPr>
            <w:rPr>
              <w:rFonts w:ascii="Cambria Math" w:hAnsi="Cambria Math"/>
            </w:rPr>
            <m:t>BED</m:t>
          </m:r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EQD</m:t>
          </m:r>
          <m:r>
            <w:rPr>
              <w:rFonts w:ascii="Cambria Math" w:hAnsi="Cambria Math"/>
            </w:rPr>
            <m:t>2</m:t>
          </m:r>
          <m:d>
            <m:dPr>
              <m:sepChr m:val="+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α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β</m:t>
                  </m:r>
                </m:den>
              </m:f>
            </m:e>
          </m:d>
          <m:r>
            <w:br/>
          </m:r>
        </m:oMath>
      </m:oMathPara>
    </w:p>
    <w:p w14:paraId="0948FC64" w14:textId="77777777" w:rsidR="001F419A" w:rsidRPr="001F419A" w:rsidRDefault="001F419A" w:rsidP="001F419A">
      <w:pPr>
        <w:rPr>
          <w:b/>
          <w:bCs/>
        </w:rPr>
      </w:pPr>
      <w:r w:rsidRPr="001F419A">
        <w:rPr>
          <w:b/>
          <w:bCs/>
        </w:rPr>
        <w:t>Quick example</w:t>
      </w:r>
    </w:p>
    <w:p w14:paraId="50074E4F" w14:textId="77777777" w:rsidR="001F419A" w:rsidRPr="001F419A" w:rsidRDefault="001F419A" w:rsidP="001F419A">
      <w:r w:rsidRPr="001F419A">
        <w:rPr>
          <w:b/>
          <w:bCs/>
        </w:rPr>
        <w:t xml:space="preserve">60 Gy in 30 </w:t>
      </w:r>
      <w:proofErr w:type="spellStart"/>
      <w:r w:rsidRPr="001F419A">
        <w:rPr>
          <w:b/>
          <w:bCs/>
        </w:rPr>
        <w:t>fx</w:t>
      </w:r>
      <w:proofErr w:type="spellEnd"/>
      <w:r w:rsidRPr="001F419A">
        <w:t xml:space="preserve"> (d=2 Gy):</w:t>
      </w:r>
    </w:p>
    <w:p w14:paraId="43541F90" w14:textId="77777777" w:rsidR="001F419A" w:rsidRPr="001F419A" w:rsidRDefault="001F419A" w:rsidP="001F419A">
      <w:pPr>
        <w:numPr>
          <w:ilvl w:val="0"/>
          <w:numId w:val="2"/>
        </w:numPr>
      </w:pPr>
      <w:r w:rsidRPr="001F419A">
        <w:t xml:space="preserve">For </w:t>
      </w:r>
      <w:r w:rsidRPr="001F419A">
        <w:rPr>
          <w:b/>
          <w:bCs/>
        </w:rPr>
        <w:t>α/β = 3 Gy</w:t>
      </w:r>
      <w:r w:rsidRPr="001F419A">
        <w:t xml:space="preserve"> (late effects):</w:t>
      </w:r>
    </w:p>
    <w:p w14:paraId="0D4BC29D" w14:textId="77777777" w:rsidR="001F419A" w:rsidRPr="001F419A" w:rsidRDefault="001F419A" w:rsidP="001F419A">
      <w:pPr>
        <w:numPr>
          <w:ilvl w:val="1"/>
          <w:numId w:val="2"/>
        </w:numPr>
      </w:pPr>
      <w:r w:rsidRPr="001F419A">
        <w:t xml:space="preserve">BED = 60 × (1 + 2/3) = 60 × 1.6667 = </w:t>
      </w:r>
      <w:r w:rsidRPr="001F419A">
        <w:rPr>
          <w:b/>
          <w:bCs/>
        </w:rPr>
        <w:t>100 Gy</w:t>
      </w:r>
    </w:p>
    <w:p w14:paraId="2E75B8B5" w14:textId="77777777" w:rsidR="001F419A" w:rsidRPr="001F419A" w:rsidRDefault="001F419A" w:rsidP="001F419A">
      <w:pPr>
        <w:numPr>
          <w:ilvl w:val="0"/>
          <w:numId w:val="2"/>
        </w:numPr>
      </w:pPr>
      <w:r w:rsidRPr="001F419A">
        <w:t xml:space="preserve">For </w:t>
      </w:r>
      <w:r w:rsidRPr="001F419A">
        <w:rPr>
          <w:b/>
          <w:bCs/>
        </w:rPr>
        <w:t>α/β = 10 Gy</w:t>
      </w:r>
      <w:r w:rsidRPr="001F419A">
        <w:t xml:space="preserve"> (tumor/acute):</w:t>
      </w:r>
    </w:p>
    <w:p w14:paraId="753BD004" w14:textId="77777777" w:rsidR="001F419A" w:rsidRPr="001F419A" w:rsidRDefault="001F419A" w:rsidP="001F419A">
      <w:pPr>
        <w:numPr>
          <w:ilvl w:val="1"/>
          <w:numId w:val="2"/>
        </w:numPr>
      </w:pPr>
      <w:r w:rsidRPr="001F419A">
        <w:t xml:space="preserve">BED = 60 × (1 + 2/10) = 60 × 1.2 = </w:t>
      </w:r>
      <w:r w:rsidRPr="001F419A">
        <w:rPr>
          <w:b/>
          <w:bCs/>
        </w:rPr>
        <w:t>72 Gy</w:t>
      </w:r>
    </w:p>
    <w:p w14:paraId="12A8289C" w14:textId="77777777" w:rsidR="001F419A" w:rsidRPr="001F419A" w:rsidRDefault="001F419A" w:rsidP="001F419A">
      <w:pPr>
        <w:rPr>
          <w:b/>
          <w:bCs/>
        </w:rPr>
      </w:pPr>
      <w:r w:rsidRPr="001F419A">
        <w:rPr>
          <w:b/>
          <w:bCs/>
        </w:rPr>
        <w:t>Caveats you should remember</w:t>
      </w:r>
    </w:p>
    <w:p w14:paraId="582AA596" w14:textId="77777777" w:rsidR="001F419A" w:rsidRPr="001F419A" w:rsidRDefault="001F419A" w:rsidP="001F419A">
      <w:pPr>
        <w:numPr>
          <w:ilvl w:val="0"/>
          <w:numId w:val="3"/>
        </w:numPr>
      </w:pPr>
      <w:r w:rsidRPr="001F419A">
        <w:t xml:space="preserve">BED/EQD2 are most reliable near conventional fraction sizes; for </w:t>
      </w:r>
      <w:r w:rsidRPr="001F419A">
        <w:rPr>
          <w:b/>
          <w:bCs/>
        </w:rPr>
        <w:t>very large doses per fraction (SBRT/SRS)</w:t>
      </w:r>
      <w:r w:rsidRPr="001F419A">
        <w:t>, uncertainty increases.</w:t>
      </w:r>
    </w:p>
    <w:p w14:paraId="771F5F2E" w14:textId="77777777" w:rsidR="001F419A" w:rsidRPr="001F419A" w:rsidRDefault="001F419A" w:rsidP="001F419A">
      <w:pPr>
        <w:numPr>
          <w:ilvl w:val="0"/>
          <w:numId w:val="3"/>
        </w:numPr>
      </w:pPr>
      <w:r w:rsidRPr="001F419A">
        <w:t xml:space="preserve">BED doesn’t automatically handle </w:t>
      </w:r>
      <w:r w:rsidRPr="001F419A">
        <w:rPr>
          <w:b/>
          <w:bCs/>
        </w:rPr>
        <w:t>overall treatment time</w:t>
      </w:r>
      <w:r w:rsidRPr="001F419A">
        <w:t xml:space="preserve">, </w:t>
      </w:r>
      <w:r w:rsidRPr="001F419A">
        <w:rPr>
          <w:b/>
          <w:bCs/>
        </w:rPr>
        <w:t>repopulation</w:t>
      </w:r>
      <w:r w:rsidRPr="001F419A">
        <w:t xml:space="preserve">, or </w:t>
      </w:r>
      <w:r w:rsidRPr="001F419A">
        <w:rPr>
          <w:b/>
          <w:bCs/>
        </w:rPr>
        <w:t>heterogeneous dose distributions</w:t>
      </w:r>
      <w:r w:rsidRPr="001F419A">
        <w:t xml:space="preserve"> unless you extend the model.</w:t>
      </w:r>
    </w:p>
    <w:p w14:paraId="3536ED3F" w14:textId="77777777" w:rsidR="0033612A" w:rsidRDefault="0033612A"/>
    <w:p w14:paraId="417CC302" w14:textId="77777777" w:rsidR="00544AF8" w:rsidRDefault="00544AF8"/>
    <w:p w14:paraId="3A863704" w14:textId="77777777" w:rsidR="00544AF8" w:rsidRPr="00544AF8" w:rsidRDefault="00544AF8" w:rsidP="00544AF8">
      <w:r w:rsidRPr="00544AF8">
        <w:lastRenderedPageBreak/>
        <w:pict w14:anchorId="106B2241">
          <v:rect id="_x0000_i1061" style="width:0;height:1.5pt" o:hralign="center" o:hrstd="t" o:hr="t" fillcolor="#a0a0a0" stroked="f"/>
        </w:pict>
      </w:r>
    </w:p>
    <w:p w14:paraId="49F96EE4" w14:textId="77777777" w:rsidR="00544AF8" w:rsidRPr="00544AF8" w:rsidRDefault="00544AF8" w:rsidP="00544AF8">
      <w:pPr>
        <w:rPr>
          <w:b/>
          <w:bCs/>
        </w:rPr>
      </w:pPr>
      <w:r w:rsidRPr="00544AF8">
        <w:rPr>
          <w:b/>
          <w:bCs/>
        </w:rPr>
        <w:t>1️</w:t>
      </w:r>
      <w:r w:rsidRPr="00544AF8">
        <w:rPr>
          <w:rFonts w:ascii="Segoe UI Symbol" w:hAnsi="Segoe UI Symbol" w:cs="Segoe UI Symbol"/>
          <w:b/>
          <w:bCs/>
        </w:rPr>
        <w:t>⃣</w:t>
      </w:r>
      <w:r w:rsidRPr="00544AF8">
        <w:rPr>
          <w:b/>
          <w:bCs/>
        </w:rPr>
        <w:t xml:space="preserve"> Standard LQ model (what you already use)</w:t>
      </w:r>
    </w:p>
    <w:p w14:paraId="012003E3" w14:textId="77777777" w:rsidR="00544AF8" w:rsidRPr="00544AF8" w:rsidRDefault="00544AF8" w:rsidP="00544AF8">
      <w:pPr>
        <w:rPr>
          <w:b/>
          <w:bCs/>
        </w:rPr>
      </w:pPr>
      <w:r w:rsidRPr="00544AF8">
        <w:rPr>
          <w:b/>
          <w:bCs/>
        </w:rPr>
        <w:t>Formula</w:t>
      </w:r>
    </w:p>
    <w:p w14:paraId="4441D3E3" w14:textId="19860366" w:rsidR="00544AF8" w:rsidRPr="00544AF8" w:rsidRDefault="00544AF8" w:rsidP="00544AF8">
      <m:oMathPara>
        <m:oMath>
          <m:r>
            <m:rPr>
              <m:nor/>
            </m:rPr>
            <m:t>BED</m:t>
          </m:r>
          <m:r>
            <w:rPr>
              <w:rFonts w:ascii="Cambria Math" w:hAnsi="Cambria Math"/>
            </w:rPr>
            <m:t>=nd</m:t>
          </m:r>
          <m:d>
            <m:dPr>
              <m:sepChr m:val="+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</m:t>
                  </m:r>
                </m:num>
                <m:den>
                  <m:r>
                    <w:rPr>
                      <w:rFonts w:ascii="Cambria Math" w:hAnsi="Cambria Math"/>
                    </w:rPr>
                    <m:t>α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β</m:t>
                  </m:r>
                </m:den>
              </m:f>
            </m:e>
          </m:d>
          <m:r>
            <w:br/>
          </m:r>
        </m:oMath>
        <m:oMath>
          <m:r>
            <m:rPr>
              <m:nor/>
            </m:rPr>
            <m:t>EQD2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BED</m:t>
              </m:r>
            </m:num>
            <m:den>
              <m:r>
                <w:rPr>
                  <w:rFonts w:ascii="Cambria Math" w:hAnsi="Cambria Math"/>
                </w:rPr>
                <m:t>1+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α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β</m:t>
                  </m:r>
                </m:den>
              </m:f>
            </m:den>
          </m:f>
          <m:r>
            <w:br/>
          </m:r>
        </m:oMath>
      </m:oMathPara>
    </w:p>
    <w:p w14:paraId="2C6A7CB1" w14:textId="77777777" w:rsidR="00544AF8" w:rsidRPr="00544AF8" w:rsidRDefault="00544AF8" w:rsidP="00544AF8">
      <w:pPr>
        <w:rPr>
          <w:b/>
          <w:bCs/>
        </w:rPr>
      </w:pPr>
      <w:r w:rsidRPr="00544AF8">
        <w:rPr>
          <w:b/>
          <w:bCs/>
        </w:rPr>
        <w:t>Valid when:</w:t>
      </w:r>
    </w:p>
    <w:p w14:paraId="0C3E4D59" w14:textId="34E22163" w:rsidR="00544AF8" w:rsidRPr="00544AF8" w:rsidRDefault="00544AF8" w:rsidP="00544AF8">
      <w:pPr>
        <w:numPr>
          <w:ilvl w:val="0"/>
          <w:numId w:val="4"/>
        </w:numPr>
      </w:pPr>
      <m:oMath>
        <m:r>
          <w:rPr>
            <w:rFonts w:ascii="Cambria Math" w:hAnsi="Cambria Math"/>
          </w:rPr>
          <m:t>d≤6-8</m:t>
        </m:r>
      </m:oMath>
      <w:r w:rsidRPr="00544AF8">
        <w:t>Gy/fx</w:t>
      </w:r>
    </w:p>
    <w:p w14:paraId="4D2A07E7" w14:textId="77777777" w:rsidR="00544AF8" w:rsidRPr="00544AF8" w:rsidRDefault="00544AF8" w:rsidP="00544AF8">
      <w:pPr>
        <w:numPr>
          <w:ilvl w:val="0"/>
          <w:numId w:val="4"/>
        </w:numPr>
      </w:pPr>
      <w:r w:rsidRPr="00544AF8">
        <w:t>No strong repopulation effects</w:t>
      </w:r>
    </w:p>
    <w:p w14:paraId="607E0813" w14:textId="77777777" w:rsidR="00544AF8" w:rsidRPr="00544AF8" w:rsidRDefault="00544AF8" w:rsidP="00544AF8">
      <w:pPr>
        <w:numPr>
          <w:ilvl w:val="0"/>
          <w:numId w:val="4"/>
        </w:numPr>
      </w:pPr>
      <w:r w:rsidRPr="00544AF8">
        <w:t>No very long OTT corrections</w:t>
      </w:r>
    </w:p>
    <w:p w14:paraId="5E08B4F7" w14:textId="77777777" w:rsidR="00544AF8" w:rsidRPr="00544AF8" w:rsidRDefault="00544AF8" w:rsidP="00544AF8">
      <w:r w:rsidRPr="00544AF8">
        <w:t>This is what QUANTEC, RTOG, and most planning systems assume.</w:t>
      </w:r>
    </w:p>
    <w:p w14:paraId="0F134F6F" w14:textId="77777777" w:rsidR="00544AF8" w:rsidRPr="00544AF8" w:rsidRDefault="00544AF8" w:rsidP="00544AF8">
      <w:r w:rsidRPr="00544AF8">
        <w:pict w14:anchorId="790DE3AA">
          <v:rect id="_x0000_i1062" style="width:0;height:1.5pt" o:hralign="center" o:hrstd="t" o:hr="t" fillcolor="#a0a0a0" stroked="f"/>
        </w:pict>
      </w:r>
    </w:p>
    <w:p w14:paraId="72DB17C8" w14:textId="77777777" w:rsidR="00544AF8" w:rsidRPr="00544AF8" w:rsidRDefault="00544AF8" w:rsidP="00544AF8">
      <w:pPr>
        <w:rPr>
          <w:b/>
          <w:bCs/>
        </w:rPr>
      </w:pPr>
      <w:r w:rsidRPr="00544AF8">
        <w:rPr>
          <w:b/>
          <w:bCs/>
        </w:rPr>
        <w:t>2️</w:t>
      </w:r>
      <w:r w:rsidRPr="00544AF8">
        <w:rPr>
          <w:rFonts w:ascii="Segoe UI Symbol" w:hAnsi="Segoe UI Symbol" w:cs="Segoe UI Symbol"/>
          <w:b/>
          <w:bCs/>
        </w:rPr>
        <w:t>⃣</w:t>
      </w:r>
      <w:r w:rsidRPr="00544AF8">
        <w:rPr>
          <w:b/>
          <w:bCs/>
        </w:rPr>
        <w:t xml:space="preserve"> LQ with time / repopulation correction</w:t>
      </w:r>
    </w:p>
    <w:p w14:paraId="5A2C5847" w14:textId="77777777" w:rsidR="00544AF8" w:rsidRPr="00544AF8" w:rsidRDefault="00544AF8" w:rsidP="00544AF8">
      <w:r w:rsidRPr="00544AF8">
        <w:t xml:space="preserve">Adds correction for </w:t>
      </w:r>
      <w:r w:rsidRPr="00544AF8">
        <w:rPr>
          <w:b/>
          <w:bCs/>
        </w:rPr>
        <w:t>tumor repopulation</w:t>
      </w:r>
      <w:r w:rsidRPr="00544AF8">
        <w:t xml:space="preserve"> or mucosal healing.</w:t>
      </w:r>
    </w:p>
    <w:p w14:paraId="7243891C" w14:textId="7A0845E2" w:rsidR="00544AF8" w:rsidRPr="00544AF8" w:rsidRDefault="00544AF8" w:rsidP="00544AF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BED</m:t>
              </m:r>
            </m:e>
            <m:sub>
              <m:r>
                <m:rPr>
                  <m:nor/>
                </m:rPr>
                <m:t>time</m:t>
              </m:r>
            </m:sub>
          </m:sSub>
          <m:r>
            <w:rPr>
              <w:rFonts w:ascii="Cambria Math" w:hAnsi="Cambria Math"/>
            </w:rPr>
            <m:t>=nd</m:t>
          </m:r>
          <m:d>
            <m:dPr>
              <m:sepChr m:val="+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</m:t>
                  </m:r>
                </m:num>
                <m:den>
                  <m:r>
                    <w:rPr>
                      <w:rFonts w:ascii="Cambria Math" w:hAnsi="Cambria Math"/>
                    </w:rPr>
                    <m:t>α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β</m:t>
                  </m:r>
                </m:den>
              </m:f>
            </m:e>
          </m:d>
          <m:r>
            <w:rPr>
              <w:rFonts w:ascii="Cambria Math" w:hAnsi="Cambria Math"/>
            </w:rPr>
            <m:t>-λ(T-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23EFF7E7" w14:textId="77777777" w:rsidR="00544AF8" w:rsidRPr="00544AF8" w:rsidRDefault="00544AF8" w:rsidP="00544AF8">
      <w:r w:rsidRPr="00544AF8">
        <w:t>Where:</w:t>
      </w:r>
    </w:p>
    <w:p w14:paraId="48060ECB" w14:textId="18FA9A72" w:rsidR="00544AF8" w:rsidRPr="00544AF8" w:rsidRDefault="00544AF8" w:rsidP="00544AF8">
      <w:pPr>
        <w:numPr>
          <w:ilvl w:val="0"/>
          <w:numId w:val="5"/>
        </w:numPr>
      </w:pPr>
      <m:oMath>
        <m:r>
          <w:rPr>
            <w:rFonts w:ascii="Cambria Math" w:hAnsi="Cambria Math"/>
          </w:rPr>
          <m:t>λ=</m:t>
        </m:r>
        <m:f>
          <m:fPr>
            <m:ctrlPr>
              <w:rPr>
                <w:rFonts w:ascii="Cambria Math" w:hAnsi="Cambria Math"/>
              </w:rPr>
            </m:ctrlPr>
          </m:fPr>
          <m:num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ln</m:t>
                </m:r>
              </m:fName>
              <m:e>
                <m:r>
                  <w:rPr>
                    <w:rFonts w:ascii="Cambria Math" w:hAnsi="Cambria Math"/>
                  </w:rPr>
                  <m:t>2</m:t>
                </m:r>
              </m:e>
            </m:func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m:rPr>
                    <m:nor/>
                  </m:rPr>
                  <m:t>pot</m:t>
                </m:r>
              </m:sub>
            </m:sSub>
          </m:den>
        </m:f>
      </m:oMath>
      <w:r w:rsidRPr="00544AF8">
        <w:t>(repopulation rate)</w:t>
      </w:r>
    </w:p>
    <w:p w14:paraId="2B724C3A" w14:textId="67480CF2" w:rsidR="00544AF8" w:rsidRPr="00544AF8" w:rsidRDefault="00544AF8" w:rsidP="00544AF8">
      <w:pPr>
        <w:numPr>
          <w:ilvl w:val="0"/>
          <w:numId w:val="5"/>
        </w:numPr>
      </w:pPr>
      <m:oMath>
        <m:r>
          <w:rPr>
            <w:rFonts w:ascii="Cambria Math" w:hAnsi="Cambria Math"/>
          </w:rPr>
          <m:t>T</m:t>
        </m:r>
      </m:oMath>
      <w:r w:rsidRPr="00544AF8">
        <w:t>= overall treatment time</w:t>
      </w:r>
    </w:p>
    <w:p w14:paraId="5AE315AD" w14:textId="3AD28CF6" w:rsidR="00544AF8" w:rsidRPr="00544AF8" w:rsidRDefault="00544AF8" w:rsidP="00544AF8">
      <w:pPr>
        <w:numPr>
          <w:ilvl w:val="0"/>
          <w:numId w:val="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544AF8">
        <w:t>= kick-off time for accelerated repopulation</w:t>
      </w:r>
    </w:p>
    <w:p w14:paraId="54C3680F" w14:textId="77777777" w:rsidR="00544AF8" w:rsidRPr="00544AF8" w:rsidRDefault="00544AF8" w:rsidP="00544AF8">
      <w:r w:rsidRPr="00544AF8">
        <w:t xml:space="preserve">Used mainly for </w:t>
      </w:r>
      <w:r w:rsidRPr="00544AF8">
        <w:rPr>
          <w:b/>
          <w:bCs/>
        </w:rPr>
        <w:t>tumor EQD</w:t>
      </w:r>
      <w:r w:rsidRPr="00544AF8">
        <w:t>, not OAR.</w:t>
      </w:r>
    </w:p>
    <w:p w14:paraId="677BFBF6" w14:textId="77777777" w:rsidR="00544AF8" w:rsidRPr="00544AF8" w:rsidRDefault="00544AF8" w:rsidP="00544AF8">
      <w:r w:rsidRPr="00544AF8">
        <w:pict w14:anchorId="24E3D89C">
          <v:rect id="_x0000_i1063" style="width:0;height:1.5pt" o:hralign="center" o:hrstd="t" o:hr="t" fillcolor="#a0a0a0" stroked="f"/>
        </w:pict>
      </w:r>
    </w:p>
    <w:p w14:paraId="1A7DF784" w14:textId="77777777" w:rsidR="00544AF8" w:rsidRPr="00544AF8" w:rsidRDefault="00544AF8" w:rsidP="00544AF8">
      <w:pPr>
        <w:rPr>
          <w:b/>
          <w:bCs/>
        </w:rPr>
      </w:pPr>
      <w:r w:rsidRPr="00544AF8">
        <w:rPr>
          <w:b/>
          <w:bCs/>
        </w:rPr>
        <w:t>3️</w:t>
      </w:r>
      <w:r w:rsidRPr="00544AF8">
        <w:rPr>
          <w:rFonts w:ascii="Segoe UI Symbol" w:hAnsi="Segoe UI Symbol" w:cs="Segoe UI Symbol"/>
          <w:b/>
          <w:bCs/>
        </w:rPr>
        <w:t>⃣</w:t>
      </w:r>
      <w:r w:rsidRPr="00544AF8">
        <w:rPr>
          <w:b/>
          <w:bCs/>
        </w:rPr>
        <w:t xml:space="preserve"> LQ-L (Linear–Quadratic–Linear) model (high-dose per fraction)</w:t>
      </w:r>
    </w:p>
    <w:p w14:paraId="6D8D530D" w14:textId="77777777" w:rsidR="00544AF8" w:rsidRPr="00544AF8" w:rsidRDefault="00544AF8" w:rsidP="00544AF8">
      <w:r w:rsidRPr="00544AF8">
        <w:t xml:space="preserve">Used for </w:t>
      </w:r>
      <w:r w:rsidRPr="00544AF8">
        <w:rPr>
          <w:b/>
          <w:bCs/>
        </w:rPr>
        <w:t>SBRT / SRS</w:t>
      </w:r>
      <w:r w:rsidRPr="00544AF8">
        <w:t xml:space="preserve"> where LQ may overestimate effect.</w:t>
      </w:r>
    </w:p>
    <w:p w14:paraId="61B7FA3B" w14:textId="636BC832" w:rsidR="00544AF8" w:rsidRPr="00544AF8" w:rsidRDefault="00544AF8" w:rsidP="00544AF8">
      <w:r w:rsidRPr="00544AF8">
        <w:lastRenderedPageBreak/>
        <w:t xml:space="preserve">For </w:t>
      </w:r>
      <m:oMath>
        <m:r>
          <w:rPr>
            <w:rFonts w:ascii="Cambria Math" w:hAnsi="Cambria Math"/>
          </w:rPr>
          <m:t>d≤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544AF8">
        <w:t>: standard LQ</w:t>
      </w:r>
      <w:r w:rsidRPr="00544AF8">
        <w:br/>
        <w:t xml:space="preserve">For </w:t>
      </w:r>
      <m:oMath>
        <m:r>
          <w:rPr>
            <w:rFonts w:ascii="Cambria Math" w:hAnsi="Cambria Math"/>
          </w:rPr>
          <m:t>d&gt;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544AF8">
        <w:t>: linear tail:</w:t>
      </w:r>
    </w:p>
    <w:p w14:paraId="6A078179" w14:textId="613159A4" w:rsidR="00544AF8" w:rsidRPr="00544AF8" w:rsidRDefault="00544AF8" w:rsidP="00544AF8">
      <m:oMathPara>
        <m:oMath>
          <m:r>
            <m:rPr>
              <m:nor/>
            </m:rPr>
            <m:t>BED</m:t>
          </m:r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nd</m:t>
                    </m:r>
                    <m:d>
                      <m:dPr>
                        <m:sepChr m:val="+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α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/</m:t>
                            </m:r>
                            <m:r>
                              <w:rPr>
                                <w:rFonts w:ascii="Cambria Math" w:hAnsi="Cambria Math"/>
                              </w:rPr>
                              <m:t>β</m:t>
                            </m:r>
                          </m:den>
                        </m:f>
                      </m:e>
                    </m:d>
                  </m:e>
                  <m:e>
                    <m:r>
                      <w:rPr>
                        <w:rFonts w:ascii="Cambria Math" w:hAnsi="Cambria Math"/>
                      </w:rPr>
                      <m:t>d≤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n</m:t>
                    </m:r>
                    <m:d>
                      <m:dPr>
                        <m:begChr m:val="["/>
                        <m:sepChr m:val="+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sub>
                        </m:sSub>
                        <m:d>
                          <m:dPr>
                            <m:sepChr m:val="+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e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d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T</m:t>
                                    </m:r>
                                  </m:sub>
                                </m:sSub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</w:rPr>
                                  <m:t>α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/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β</m:t>
                                </m:r>
                              </m:den>
                            </m:f>
                          </m:e>
                        </m:d>
                      </m:e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d>
                              <m:dPr>
                                <m:sepChr m:val="−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d</m:t>
                                </m:r>
                              </m:e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d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T</m:t>
                                    </m:r>
                                  </m:sub>
                                </m:sSub>
                              </m:e>
                            </m:d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α</m:t>
                            </m:r>
                          </m:den>
                        </m:f>
                      </m:e>
                    </m:d>
                  </m:e>
                  <m:e>
                    <m:r>
                      <w:rPr>
                        <w:rFonts w:ascii="Cambria Math" w:hAnsi="Cambria Math"/>
                      </w:rPr>
                      <m:t>d&gt;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b>
                    </m:sSub>
                  </m:e>
                </m:mr>
              </m:m>
            </m:e>
          </m:d>
          <m:r>
            <w:br/>
          </m:r>
        </m:oMath>
      </m:oMathPara>
      <w:r w:rsidRPr="00544AF8">
        <w:rPr>
          <w:rFonts w:ascii="Cambria Math" w:hAnsi="Cambria Math" w:cs="Cambria Math"/>
        </w:rPr>
        <w:t>⎨</w:t>
      </w:r>
      <w:r w:rsidRPr="00544AF8">
        <w:t xml:space="preserve"> </w:t>
      </w:r>
    </w:p>
    <w:p w14:paraId="3CFEE935" w14:textId="7DAF1C5F" w:rsidR="00544AF8" w:rsidRPr="00544AF8" w:rsidRDefault="00544AF8" w:rsidP="00544AF8">
      <w:r w:rsidRPr="00544AF8">
        <w:t xml:space="preserve">Typical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≈6-8</m:t>
        </m:r>
      </m:oMath>
      <w:r w:rsidRPr="00544AF8">
        <w:t>Gy.</w:t>
      </w:r>
    </w:p>
    <w:p w14:paraId="1A455F76" w14:textId="77777777" w:rsidR="00544AF8" w:rsidRPr="00544AF8" w:rsidRDefault="00544AF8" w:rsidP="00544AF8">
      <w:r w:rsidRPr="00544AF8">
        <w:pict w14:anchorId="53F9A938">
          <v:rect id="_x0000_i1064" style="width:0;height:1.5pt" o:hralign="center" o:hrstd="t" o:hr="t" fillcolor="#a0a0a0" stroked="f"/>
        </w:pict>
      </w:r>
    </w:p>
    <w:p w14:paraId="726BF719" w14:textId="77777777" w:rsidR="00544AF8" w:rsidRPr="00544AF8" w:rsidRDefault="00544AF8" w:rsidP="00544AF8">
      <w:pPr>
        <w:rPr>
          <w:b/>
          <w:bCs/>
        </w:rPr>
      </w:pPr>
      <w:r w:rsidRPr="00544AF8">
        <w:rPr>
          <w:b/>
          <w:bCs/>
        </w:rPr>
        <w:t>4️</w:t>
      </w:r>
      <w:r w:rsidRPr="00544AF8">
        <w:rPr>
          <w:rFonts w:ascii="Segoe UI Symbol" w:hAnsi="Segoe UI Symbol" w:cs="Segoe UI Symbol"/>
          <w:b/>
          <w:bCs/>
        </w:rPr>
        <w:t>⃣</w:t>
      </w:r>
      <w:r w:rsidRPr="00544AF8">
        <w:rPr>
          <w:b/>
          <w:bCs/>
        </w:rPr>
        <w:t xml:space="preserve"> Universal Survival Curve (USC)</w:t>
      </w:r>
    </w:p>
    <w:p w14:paraId="32F373FE" w14:textId="77777777" w:rsidR="00544AF8" w:rsidRPr="00544AF8" w:rsidRDefault="00544AF8" w:rsidP="00544AF8">
      <w:r w:rsidRPr="00544AF8">
        <w:t>Smooth transition between LQ at low dose and multitarget model at high dose.</w:t>
      </w:r>
    </w:p>
    <w:p w14:paraId="40B59F21" w14:textId="3AA08EBE" w:rsidR="00544AF8" w:rsidRPr="00544AF8" w:rsidRDefault="00544AF8" w:rsidP="00544AF8">
      <m:oMathPara>
        <m:oMath>
          <m:r>
            <w:rPr>
              <w:rFonts w:ascii="Cambria Math" w:hAnsi="Cambria Math"/>
            </w:rPr>
            <m:t>SF=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-(αd+β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sup>
                    </m:sSup>
                  </m:e>
                  <m:e>
                    <m:r>
                      <w:rPr>
                        <w:rFonts w:ascii="Cambria Math" w:hAnsi="Cambria Math"/>
                      </w:rPr>
                      <m:t>d≤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b>
                    </m:sSub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0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(d-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⋅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-(α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+β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bSup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sup>
                    </m:sSup>
                  </m:e>
                  <m:e>
                    <m:r>
                      <w:rPr>
                        <w:rFonts w:ascii="Cambria Math" w:hAnsi="Cambria Math"/>
                      </w:rPr>
                      <m:t>d&gt;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b>
                    </m:sSub>
                  </m:e>
                </m:mr>
              </m:m>
            </m:e>
          </m:d>
          <m:r>
            <w:br/>
          </m:r>
        </m:oMath>
      </m:oMathPara>
    </w:p>
    <w:p w14:paraId="12A69640" w14:textId="77777777" w:rsidR="00544AF8" w:rsidRPr="00544AF8" w:rsidRDefault="00544AF8" w:rsidP="00544AF8">
      <w:r w:rsidRPr="00544AF8">
        <w:t>BED is derived numerically.</w:t>
      </w:r>
    </w:p>
    <w:p w14:paraId="1BDEBFE3" w14:textId="77777777" w:rsidR="00544AF8" w:rsidRPr="00544AF8" w:rsidRDefault="00544AF8" w:rsidP="00544AF8">
      <w:r w:rsidRPr="00544AF8">
        <w:t>Used mostly in research and advanced SBRT modeling.</w:t>
      </w:r>
    </w:p>
    <w:p w14:paraId="4B742881" w14:textId="77777777" w:rsidR="00544AF8" w:rsidRPr="00544AF8" w:rsidRDefault="00544AF8" w:rsidP="00544AF8">
      <w:r w:rsidRPr="00544AF8">
        <w:pict w14:anchorId="2BDDAD4D">
          <v:rect id="_x0000_i1065" style="width:0;height:1.5pt" o:hralign="center" o:hrstd="t" o:hr="t" fillcolor="#a0a0a0" stroked="f"/>
        </w:pict>
      </w:r>
    </w:p>
    <w:p w14:paraId="4242A9D1" w14:textId="77777777" w:rsidR="00544AF8" w:rsidRPr="00544AF8" w:rsidRDefault="00544AF8" w:rsidP="00544AF8">
      <w:pPr>
        <w:rPr>
          <w:b/>
          <w:bCs/>
        </w:rPr>
      </w:pPr>
      <w:r w:rsidRPr="00544AF8">
        <w:rPr>
          <w:b/>
          <w:bCs/>
        </w:rPr>
        <w:t>5️</w:t>
      </w:r>
      <w:r w:rsidRPr="00544AF8">
        <w:rPr>
          <w:rFonts w:ascii="Segoe UI Symbol" w:hAnsi="Segoe UI Symbol" w:cs="Segoe UI Symbol"/>
          <w:b/>
          <w:bCs/>
        </w:rPr>
        <w:t>⃣</w:t>
      </w:r>
      <w:r w:rsidRPr="00544AF8">
        <w:rPr>
          <w:b/>
          <w:bCs/>
        </w:rPr>
        <w:t xml:space="preserve"> Repair / incomplete repair models (multiple fractions per day)</w:t>
      </w:r>
    </w:p>
    <w:p w14:paraId="12797F4F" w14:textId="77777777" w:rsidR="00544AF8" w:rsidRPr="00544AF8" w:rsidRDefault="00544AF8" w:rsidP="00544AF8">
      <w:r w:rsidRPr="00544AF8">
        <w:t xml:space="preserve">Accounts for </w:t>
      </w:r>
      <w:r w:rsidRPr="00544AF8">
        <w:rPr>
          <w:b/>
          <w:bCs/>
        </w:rPr>
        <w:t>incomplete sublethal damage repair</w:t>
      </w:r>
      <w:r w:rsidRPr="00544AF8">
        <w:t xml:space="preserve"> between closely spaced fractions:</w:t>
      </w:r>
    </w:p>
    <w:p w14:paraId="5A15BF02" w14:textId="132F95DB" w:rsidR="00544AF8" w:rsidRPr="00544AF8" w:rsidRDefault="00544AF8" w:rsidP="00544AF8">
      <m:oMathPara>
        <m:oMath>
          <m:r>
            <m:rPr>
              <m:nor/>
            </m:rPr>
            <m:t>BED</m:t>
          </m:r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d>
            <m:dPr>
              <m:sepChr m:val="+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α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β</m:t>
                  </m:r>
                </m:den>
              </m:f>
              <m:r>
                <w:rPr>
                  <w:rFonts w:ascii="Cambria Math" w:hAnsi="Cambria Math"/>
                </w:rPr>
                <m:t>G</m:t>
              </m:r>
            </m:e>
          </m:d>
          <m:r>
            <w:br/>
          </m:r>
        </m:oMath>
      </m:oMathPara>
    </w:p>
    <w:p w14:paraId="0F4D8A3E" w14:textId="1A5905EF" w:rsidR="00544AF8" w:rsidRPr="00544AF8" w:rsidRDefault="00544AF8" w:rsidP="00544AF8">
      <w:r w:rsidRPr="00544AF8">
        <w:t xml:space="preserve">Where </w:t>
      </w:r>
      <m:oMath>
        <m:r>
          <w:rPr>
            <w:rFonts w:ascii="Cambria Math" w:hAnsi="Cambria Math"/>
          </w:rPr>
          <m:t>G</m:t>
        </m:r>
      </m:oMath>
      <w:r w:rsidRPr="00544AF8">
        <w:t>is the Lea–Catcheside factor depending on repair half-time and interfraction interval.</w:t>
      </w:r>
    </w:p>
    <w:p w14:paraId="2CBD302F" w14:textId="77777777" w:rsidR="00544AF8" w:rsidRPr="00544AF8" w:rsidRDefault="00544AF8" w:rsidP="00544AF8">
      <w:r w:rsidRPr="00544AF8">
        <w:pict w14:anchorId="724E2249">
          <v:rect id="_x0000_i1066" style="width:0;height:1.5pt" o:hralign="center" o:hrstd="t" o:hr="t" fillcolor="#a0a0a0" stroked="f"/>
        </w:pict>
      </w:r>
    </w:p>
    <w:p w14:paraId="70EE55BC" w14:textId="77777777" w:rsidR="00544AF8" w:rsidRPr="00544AF8" w:rsidRDefault="00544AF8" w:rsidP="00544AF8">
      <w:pPr>
        <w:rPr>
          <w:b/>
          <w:bCs/>
        </w:rPr>
      </w:pPr>
      <w:r w:rsidRPr="00544AF8">
        <w:rPr>
          <w:b/>
          <w:bCs/>
        </w:rPr>
        <w:t>6️</w:t>
      </w:r>
      <w:r w:rsidRPr="00544AF8">
        <w:rPr>
          <w:rFonts w:ascii="Segoe UI Symbol" w:hAnsi="Segoe UI Symbol" w:cs="Segoe UI Symbol"/>
          <w:b/>
          <w:bCs/>
        </w:rPr>
        <w:t>⃣</w:t>
      </w:r>
      <w:r w:rsidRPr="00544AF8">
        <w:rPr>
          <w:b/>
          <w:bCs/>
        </w:rPr>
        <w:t xml:space="preserve"> Organ-specific NTCP-based equivalent dose</w:t>
      </w:r>
    </w:p>
    <w:p w14:paraId="025C0543" w14:textId="77777777" w:rsidR="00544AF8" w:rsidRPr="00544AF8" w:rsidRDefault="00544AF8" w:rsidP="00544AF8">
      <w:r w:rsidRPr="00544AF8">
        <w:t xml:space="preserve">Instead of EQD, use </w:t>
      </w:r>
      <w:r w:rsidRPr="00544AF8">
        <w:rPr>
          <w:b/>
          <w:bCs/>
        </w:rPr>
        <w:t>NTCP models</w:t>
      </w:r>
      <w:r w:rsidRPr="00544AF8">
        <w:t xml:space="preserve"> (LKB, </w:t>
      </w:r>
      <w:proofErr w:type="spellStart"/>
      <w:r w:rsidRPr="00544AF8">
        <w:t>Niemierko</w:t>
      </w:r>
      <w:proofErr w:type="spellEnd"/>
      <w:r w:rsidRPr="00544AF8">
        <w:t xml:space="preserve"> EUD):</w:t>
      </w:r>
    </w:p>
    <w:p w14:paraId="0036D029" w14:textId="2840FC1D" w:rsidR="00544AF8" w:rsidRDefault="00544AF8">
      <m:oMathPara>
        <m:oMath>
          <m:r>
            <m:rPr>
              <m:nor/>
            </m:rPr>
            <m:t>EUD</m:t>
          </m:r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sepChr m:val="∑"/>
                  <m:ctrlPr>
                    <w:rPr>
                      <w:rFonts w:ascii="Cambria Math" w:hAnsi="Cambria Math"/>
                    </w:rPr>
                  </m:ctrlPr>
                </m:dPr>
                <m:e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a</m:t>
                      </m:r>
                    </m:sup>
                  </m:sSubSup>
                </m:e>
              </m:d>
            </m:e>
            <m:sup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a</m:t>
              </m:r>
            </m:sup>
          </m:sSup>
          <m:r>
            <w:br/>
          </m:r>
        </m:oMath>
      </m:oMathPara>
      <w:r w:rsidRPr="00544AF8">
        <w:t>Then compute BED/EQD on EUD.</w:t>
      </w:r>
    </w:p>
    <w:sectPr w:rsidR="00544A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76093"/>
    <w:multiLevelType w:val="multilevel"/>
    <w:tmpl w:val="46382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4E3BE7"/>
    <w:multiLevelType w:val="multilevel"/>
    <w:tmpl w:val="8BE65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320D53"/>
    <w:multiLevelType w:val="multilevel"/>
    <w:tmpl w:val="C6FA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472B82"/>
    <w:multiLevelType w:val="multilevel"/>
    <w:tmpl w:val="A09E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166CAF"/>
    <w:multiLevelType w:val="multilevel"/>
    <w:tmpl w:val="85D6F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0022389">
    <w:abstractNumId w:val="3"/>
  </w:num>
  <w:num w:numId="2" w16cid:durableId="1605960692">
    <w:abstractNumId w:val="1"/>
  </w:num>
  <w:num w:numId="3" w16cid:durableId="1754037972">
    <w:abstractNumId w:val="2"/>
  </w:num>
  <w:num w:numId="4" w16cid:durableId="428695165">
    <w:abstractNumId w:val="0"/>
  </w:num>
  <w:num w:numId="5" w16cid:durableId="20959360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19A"/>
    <w:rsid w:val="001F419A"/>
    <w:rsid w:val="002066AC"/>
    <w:rsid w:val="0033612A"/>
    <w:rsid w:val="004D2C4F"/>
    <w:rsid w:val="00544AF8"/>
    <w:rsid w:val="00C466A8"/>
    <w:rsid w:val="00C73990"/>
    <w:rsid w:val="00DA3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8A21F65"/>
  <w15:chartTrackingRefBased/>
  <w15:docId w15:val="{65576A7A-4745-4736-8805-4BB4A6877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1F41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F41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F41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F41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F41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F41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F41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F41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F41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1F41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1F41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1F41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1F419A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1F419A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1F419A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1F419A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1F419A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1F419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1F41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1F41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F41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1F41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F41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1F419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F419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F419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F41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1F419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F41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381</Words>
  <Characters>2178</Characters>
  <Application>Microsoft Office Word</Application>
  <DocSecurity>0</DocSecurity>
  <Lines>18</Lines>
  <Paragraphs>5</Paragraphs>
  <ScaleCrop>false</ScaleCrop>
  <Company/>
  <LinksUpToDate>false</LinksUpToDate>
  <CharactersWithSpaces>2554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Stratakis</dc:creator>
  <cp:keywords/>
  <dc:description/>
  <cp:lastModifiedBy>John Stratakis</cp:lastModifiedBy>
  <cp:revision>2</cp:revision>
  <cp:lastPrinted>2025-12-30T11:43:00Z</cp:lastPrinted>
  <dcterms:created xsi:type="dcterms:W3CDTF">2025-12-30T11:43:00Z</dcterms:created>
  <dcterms:modified xsi:type="dcterms:W3CDTF">2025-12-30T11:45:00Z</dcterms:modified>
</cp:coreProperties>
</file>