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Trademark Processing Wait Times – Architecture &amp; Self-Service App Integration</w:t>
      </w:r>
    </w:p>
    <w:p>
      <w:pPr>
        <w:pStyle w:val="Heading1"/>
      </w:pPr>
      <w:r>
        <w:t>Executive Summary</w:t>
      </w:r>
    </w:p>
    <w:p>
      <w:r>
        <w:t>System calculates 12 USPTO.gov wait times from Oracle TMNGPDB CDC Bronze → Silver case_milestones (14M SCD2) → Gold processing_wait_times (12 rows) → Publish JSON to S3 + POST to API Gateway → Drupal https://www.uspto.gov/trademarks/application-timeline. Databricks Asset Bundles manage jobs and app, with least-privilege grants.</w:t>
      </w:r>
    </w:p>
    <w:p>
      <w:pPr>
        <w:pStyle w:val="Heading1"/>
      </w:pPr>
      <w:r>
        <w:t>Medallion Architecture</w:t>
      </w:r>
    </w:p>
    <w:p>
      <w:r>
        <w:t>Bronze: 11 tables including tm_itu (4.7M), tm_itu_extension_h (1.6M), tm_divisional_child_h (82k), employee_credit_transaction, tm_post_registration, tm_renewal_h, tram_am, business_event, post_reg_detail (2.4M).</w:t>
      </w:r>
    </w:p>
    <w:p>
      <w:r>
        <w:t>Silver: case_milestones 28 cols, SCD2, blank→TEAS fix, ib_notification_date 439k, metrics-wide pre-join 1 shuffle not 7, broadcast small dims, AQE, 55min→22-28min on i4i.large 4-8 workers.</w:t>
      </w:r>
    </w:p>
    <w:p>
      <w:r>
        <w:t>Gold: v14.4 logic filing-only for ITU/lop/esu, mean ITU, median postreg *0.71 business days, per-metric lookback TEAS 9mo, MADRID 18mo filing→ib 74.7, divisional fallback 160, first_action 4.7mo PASS, registration 7.9mo PASS, total live diff 236 best.</w:t>
      </w:r>
    </w:p>
    <w:p>
      <w:r>
        <w:t>Publish: S3 + Volume, OAuth2 secret scope uspto-api, DLQ, audit log.</w:t>
      </w:r>
    </w:p>
    <w:p>
      <w:pPr>
        <w:pStyle w:val="Heading1"/>
      </w:pPr>
      <w:r>
        <w:t>DAB Jobs</w:t>
      </w:r>
    </w:p>
    <w:p>
      <w:r>
        <w:t>Bundle trm-dpl-wait-times, job wf_trademark_processing_wait_times monthly 5th 06:00, 5 tasks silver→gold→qa→publish→cms, cluster i4i.large min4 max8, AQE, Photon optional.</w:t>
      </w:r>
    </w:p>
    <w:p>
      <w:r>
        <w:t>Resources wait_times.yml: app-wait-times, env ENVIRONMENT + DATABRICKS_WAREHOUSE_NAME=WAIT_TIMES.</w:t>
      </w:r>
    </w:p>
    <w:p>
      <w:pPr>
        <w:pStyle w:val="Heading1"/>
      </w:pPr>
      <w:r>
        <w:t>Self-Service App Integration</w:t>
      </w:r>
    </w:p>
    <w:p>
      <w:r>
        <w:t>Silver scheduled monthly, Gold+Publish via App. App pattern tdet-dpl db_helpers WorkspaceClient OAuth auto-reconnect.</w:t>
      </w:r>
    </w:p>
    <w:p>
      <w:r>
        <w:t>Home: Title + Source Validation + Environment, removed Workflow/USPTO live sections.</w:t>
      </w:r>
    </w:p>
    <w:p>
      <w:r>
        <w:t>Dashboard: Read-only latest gold, no run params, no trigger (per best practice).</w:t>
      </w:r>
    </w:p>
    <w:p>
      <w:r>
        <w:t>Metric Targets: CRUD to gold.metric_targets, columns metric_key, metric_name, section, unit editable dropdown days/months, target_value, sort_order.</w:t>
      </w:r>
    </w:p>
    <w:p>
      <w:r>
        <w:t>Calculate: Quick preview SQL + Full job trigger with queue overrides, v14.4 logic.</w:t>
      </w:r>
    </w:p>
    <w:p>
      <w:r>
        <w:t>Publish: Only editable dates and values, preview JSON, write S3/Volume, POST API Gateway.</w:t>
      </w:r>
    </w:p>
    <w:p>
      <w:r>
        <w:t>Help link now points to user guide docx in resources, not USPTO site.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