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2258E" w:rsidRDefault="00495875" w:rsidP="00495875">
      <w:pPr>
        <w:jc w:val="center"/>
      </w:pPr>
      <w:r>
        <w:rPr>
          <w:b/>
        </w:rPr>
        <w:t>${company_name}</w:t>
      </w:r>
    </w:p>
    <w:p w:rsidR="00A2258E" w:rsidRDefault="00A2258E">
      <w:pPr>
        <w:jc w:val="both"/>
        <w:rPr>
          <w:rFonts w:asciiTheme="minorHAnsi" w:hAnsiTheme="minorHAnsi" w:cs="Tahoma"/>
          <w:b/>
          <w:color w:val="000000" w:themeColor="text1"/>
          <w:lang w:val="es-CO"/>
        </w:rPr>
      </w:pPr>
    </w:p>
    <w:p w:rsidR="00A2258E" w:rsidRPr="002D0F6A" w:rsidRDefault="00003CF2" w:rsidP="00495875">
      <w:pPr>
        <w:jc w:val="both"/>
        <w:rPr>
          <w:lang w:val="es-CO"/>
        </w:rPr>
      </w:pPr>
      <w:r>
        <w:rPr>
          <w:rFonts w:cs="Tahoma"/>
          <w:color w:val="000000" w:themeColor="text1"/>
        </w:rPr>
        <w:t xml:space="preserve">En Barranquilla, Colombia a los </w:t>
      </w:r>
      <w:r w:rsidR="00495875">
        <w:rPr>
          <w:bCs/>
        </w:rPr>
        <w:t>${</w:t>
      </w:r>
      <w:proofErr w:type="spellStart"/>
      <w:r w:rsidR="00495875">
        <w:rPr>
          <w:bCs/>
        </w:rPr>
        <w:t>company_date_day</w:t>
      </w:r>
      <w:proofErr w:type="spellEnd"/>
      <w:r w:rsidR="00495875">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495875">
        <w:rPr>
          <w:bCs/>
        </w:rPr>
        <w:t>${</w:t>
      </w:r>
      <w:proofErr w:type="spellStart"/>
      <w:r w:rsidR="00495875">
        <w:rPr>
          <w:bCs/>
        </w:rPr>
        <w:t>company_date_month</w:t>
      </w:r>
      <w:proofErr w:type="spellEnd"/>
      <w:r w:rsidR="00495875">
        <w:rPr>
          <w:bCs/>
        </w:rPr>
        <w:t>}</w:t>
      </w:r>
      <w:r>
        <w:rPr>
          <w:rFonts w:cs="Tahoma"/>
          <w:bCs/>
          <w:color w:val="000000" w:themeColor="text1"/>
        </w:rPr>
        <w:t xml:space="preserve"> </w:t>
      </w:r>
      <w:r>
        <w:rPr>
          <w:rFonts w:cs="Tahoma"/>
          <w:color w:val="000000" w:themeColor="text1"/>
        </w:rPr>
        <w:t xml:space="preserve"> del año </w:t>
      </w:r>
      <w:r w:rsidR="00495875">
        <w:rPr>
          <w:bCs/>
        </w:rPr>
        <w:t>${</w:t>
      </w:r>
      <w:proofErr w:type="spellStart"/>
      <w:r w:rsidR="00495875">
        <w:rPr>
          <w:bCs/>
        </w:rPr>
        <w:t>company_date_year</w:t>
      </w:r>
      <w:proofErr w:type="spellEnd"/>
      <w:r w:rsidR="00495875">
        <w:rPr>
          <w:bCs/>
        </w:rPr>
        <w:t>}</w:t>
      </w:r>
      <w:bookmarkStart w:id="0" w:name="OLE_LINK3"/>
      <w:r>
        <w:rPr>
          <w:rFonts w:cs="Tahoma"/>
          <w:color w:val="000000" w:themeColor="text1"/>
        </w:rPr>
        <w:t>, comparecieron</w:t>
      </w:r>
      <w:proofErr w:type="gramStart"/>
      <w:r>
        <w:rPr>
          <w:rFonts w:cs="Tahoma"/>
          <w:color w:val="000000" w:themeColor="text1"/>
        </w:rPr>
        <w:t>:</w:t>
      </w:r>
      <w:bookmarkEnd w:id="0"/>
      <w:r w:rsidR="00495875" w:rsidRPr="00495875">
        <w:rPr>
          <w:bCs/>
        </w:rPr>
        <w:t xml:space="preserve"> </w:t>
      </w:r>
      <w:r w:rsidR="00495875">
        <w:rPr>
          <w:bCs/>
        </w:rPr>
        <w:t xml:space="preserve"> $</w:t>
      </w:r>
      <w:proofErr w:type="gramEnd"/>
      <w:r w:rsidR="00495875">
        <w:rPr>
          <w:bCs/>
        </w:rPr>
        <w:t>{</w:t>
      </w:r>
      <w:proofErr w:type="spellStart"/>
      <w:r w:rsidR="00495875">
        <w:rPr>
          <w:bCs/>
        </w:rPr>
        <w:t>accionistas_info</w:t>
      </w:r>
      <w:proofErr w:type="spellEnd"/>
      <w:r w:rsidR="00495875">
        <w:rPr>
          <w:bCs/>
        </w:rPr>
        <w:t xml:space="preserve">}  </w:t>
      </w:r>
      <w:r>
        <w:rPr>
          <w:rFonts w:cs="Tahoma"/>
          <w:color w:val="000000" w:themeColor="text1"/>
        </w:rPr>
        <w:t xml:space="preserve">hemos decidido constituir como en efecto constituimos, una sociedad por acciones simplificada denominada </w:t>
      </w:r>
      <w:r w:rsidR="00495875">
        <w:rPr>
          <w:b/>
        </w:rPr>
        <w:t>${</w:t>
      </w:r>
      <w:proofErr w:type="spellStart"/>
      <w:r w:rsidR="00495875">
        <w:rPr>
          <w:b/>
        </w:rPr>
        <w:t>company_name</w:t>
      </w:r>
      <w:proofErr w:type="spellEnd"/>
      <w:r w:rsidR="00495875">
        <w:rPr>
          <w:b/>
        </w:rPr>
        <w:t>}</w:t>
      </w:r>
    </w:p>
    <w:p w:rsidR="00A2258E" w:rsidRDefault="00003CF2">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2258E" w:rsidRDefault="00A2258E">
      <w:pPr>
        <w:rPr>
          <w:rFonts w:asciiTheme="minorHAnsi" w:hAnsiTheme="minorHAnsi" w:cs="Tahoma"/>
          <w:color w:val="000000" w:themeColor="text1"/>
        </w:rPr>
      </w:pP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ESTATUTOS SOCIALES DE</w:t>
      </w:r>
    </w:p>
    <w:p w:rsidR="00A2258E" w:rsidRDefault="002D0F6A" w:rsidP="002D0F6A">
      <w:pPr>
        <w:jc w:val="center"/>
      </w:pPr>
      <w:r>
        <w:rPr>
          <w:b/>
        </w:rPr>
        <w:t>${company_name}</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2258E" w:rsidRDefault="00A2258E">
      <w:pPr>
        <w:jc w:val="center"/>
        <w:rPr>
          <w:rFonts w:asciiTheme="minorHAnsi" w:hAnsiTheme="minorHAnsi" w:cs="Tahoma"/>
          <w:color w:val="000000" w:themeColor="text1"/>
          <w:lang w:val="es-CO"/>
        </w:rPr>
      </w:pPr>
    </w:p>
    <w:p w:rsidR="00A2258E" w:rsidRDefault="00003CF2" w:rsidP="009D6DE8">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sidR="009D6DE8">
        <w:rPr>
          <w:rFonts w:asciiTheme="minorHAnsi" w:hAnsiTheme="minorHAnsi"/>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A2258E" w:rsidRDefault="00A2258E">
      <w:pPr>
        <w:pStyle w:val="Title"/>
        <w:spacing w:after="0"/>
        <w:jc w:val="both"/>
        <w:rPr>
          <w:rFonts w:asciiTheme="minorHAnsi" w:hAnsiTheme="minorHAnsi" w:cs="Tahoma"/>
          <w:color w:val="000000" w:themeColor="text1"/>
          <w:lang w:val="es-CO"/>
        </w:rPr>
      </w:pPr>
    </w:p>
    <w:p w:rsidR="00A2258E" w:rsidRDefault="00003CF2">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2258E" w:rsidRDefault="00003CF2" w:rsidP="009D6DE8">
      <w:pPr>
        <w:jc w:val="both"/>
      </w:pPr>
      <w:proofErr w:type="spellStart"/>
      <w:r>
        <w:rPr>
          <w:rFonts w:cs="Tahoma"/>
          <w:b/>
          <w:bCs/>
          <w:color w:val="000000" w:themeColor="text1"/>
        </w:rPr>
        <w:t>Articulo</w:t>
      </w:r>
      <w:proofErr w:type="spellEnd"/>
      <w:r>
        <w:rPr>
          <w:rFonts w:cs="Tahoma"/>
          <w:b/>
          <w:bCs/>
          <w:color w:val="000000" w:themeColor="text1"/>
        </w:rPr>
        <w:t xml:space="preserve"> 2º. Objeto social.</w:t>
      </w:r>
      <w:r>
        <w:rPr>
          <w:rFonts w:cs="Tahoma"/>
          <w:color w:val="000000" w:themeColor="text1"/>
        </w:rPr>
        <w:t xml:space="preserve"> </w:t>
      </w:r>
      <w:r w:rsidR="009D6DE8">
        <w:rPr>
          <w:rFonts w:asciiTheme="minorHAnsi" w:hAnsiTheme="minorHAnsi"/>
        </w:rPr>
        <w:t>${</w:t>
      </w:r>
      <w:proofErr w:type="spellStart"/>
      <w:r w:rsidR="009D6DE8">
        <w:rPr>
          <w:rFonts w:asciiTheme="minorHAnsi" w:hAnsiTheme="minorHAnsi"/>
        </w:rPr>
        <w:t>company_objective</w:t>
      </w:r>
      <w:proofErr w:type="spellEnd"/>
      <w:r w:rsidR="009D6DE8">
        <w:rPr>
          <w:rFonts w:asciiTheme="minorHAnsi" w:hAnsiTheme="minorHAnsi"/>
        </w:rPr>
        <w:t xml:space="preserve">} </w:t>
      </w:r>
    </w:p>
    <w:p w:rsidR="00A2258E" w:rsidRDefault="00003CF2">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2258E" w:rsidRDefault="00A2258E">
      <w:pPr>
        <w:pStyle w:val="BodyText"/>
        <w:spacing w:after="0"/>
        <w:rPr>
          <w:rFonts w:ascii="Calibri" w:hAnsi="Calibri"/>
          <w:color w:val="000000"/>
          <w:lang w:val="es-ES"/>
        </w:rPr>
      </w:pPr>
    </w:p>
    <w:p w:rsidR="00A2258E" w:rsidRDefault="00003CF2" w:rsidP="00701DF7">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701DF7">
        <w:rPr>
          <w:rFonts w:cs="Tahoma"/>
          <w:color w:val="000000" w:themeColor="text1"/>
          <w:lang w:val="es-CO"/>
        </w:rPr>
        <w:t xml:space="preserve"> </w:t>
      </w:r>
      <w:r w:rsidR="00701DF7">
        <w:rPr>
          <w:bCs/>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2258E" w:rsidRDefault="00A2258E">
      <w:pPr>
        <w:pStyle w:val="Heading1"/>
        <w:rPr>
          <w:rFonts w:asciiTheme="minorHAnsi" w:hAnsiTheme="minorHAnsi" w:cs="Tahoma"/>
          <w:color w:val="000000" w:themeColor="text1"/>
          <w:lang w:val="es-CO"/>
        </w:rPr>
      </w:pP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2258E" w:rsidRDefault="00003CF2">
      <w:pPr>
        <w:jc w:val="center"/>
        <w:rPr>
          <w:rFonts w:asciiTheme="minorHAnsi" w:hAnsiTheme="minorHAnsi" w:cs="Tahoma"/>
          <w:b/>
          <w:bCs/>
          <w:color w:val="000000" w:themeColor="text1"/>
          <w:lang w:val="en-US"/>
        </w:rPr>
      </w:pPr>
      <w:bookmarkStart w:id="1" w:name="_GoBack"/>
      <w:bookmarkEnd w:id="1"/>
      <w:r>
        <w:rPr>
          <w:rFonts w:cs="Tahoma"/>
          <w:b/>
          <w:bCs/>
          <w:color w:val="000000" w:themeColor="text1"/>
          <w:lang w:val="es-CO"/>
        </w:rPr>
        <w:t>Reglas sobre capital y acciones</w:t>
      </w:r>
    </w:p>
    <w:p w:rsidR="00A2258E" w:rsidRDefault="00003CF2" w:rsidP="009D6DE8">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9D6DE8">
        <w:rPr>
          <w:bCs/>
        </w:rPr>
        <w:t xml:space="preserve">${company_capital_autorizado} </w:t>
      </w:r>
      <w:r>
        <w:rPr>
          <w:rFonts w:asciiTheme="minorHAnsi" w:hAnsiTheme="minorHAnsi"/>
          <w:color w:val="000000" w:themeColor="text1"/>
          <w:lang w:val="es-CO"/>
        </w:rPr>
        <w:t>dividido en</w:t>
      </w:r>
      <w:r w:rsidR="009D6DE8">
        <w:rPr>
          <w:rFonts w:asciiTheme="minorHAnsi" w:hAnsiTheme="minorHAnsi"/>
          <w:color w:val="000000" w:themeColor="text1"/>
          <w:lang w:val="es-CO"/>
        </w:rPr>
        <w:t xml:space="preserve"> </w:t>
      </w:r>
      <w:r w:rsidR="009D6DE8">
        <w:rPr>
          <w:bCs/>
        </w:rPr>
        <w:t>${</w:t>
      </w:r>
      <w:proofErr w:type="spellStart"/>
      <w:r w:rsidR="009D6DE8">
        <w:rPr>
          <w:bCs/>
        </w:rPr>
        <w:t>company_</w:t>
      </w:r>
      <w:r w:rsidR="00C278C8">
        <w:rPr>
          <w:bCs/>
        </w:rPr>
        <w:t>capital_autorizado_</w:t>
      </w:r>
      <w:r w:rsidR="009D6DE8">
        <w:rPr>
          <w:bCs/>
        </w:rPr>
        <w:t>acciones_total</w:t>
      </w:r>
      <w:proofErr w:type="spellEnd"/>
      <w:r w:rsidR="009D6DE8">
        <w:rPr>
          <w:bCs/>
        </w:rPr>
        <w:t>}</w:t>
      </w:r>
      <w:r>
        <w:rPr>
          <w:rFonts w:asciiTheme="minorHAnsi" w:hAnsiTheme="minorHAnsi"/>
          <w:color w:val="000000" w:themeColor="text1"/>
          <w:lang w:val="es-CO"/>
        </w:rPr>
        <w:t xml:space="preserve"> acciones ordinarias a  valor nominal de </w:t>
      </w:r>
      <w:r w:rsidR="009D6DE8">
        <w:rPr>
          <w:bCs/>
        </w:rPr>
        <w:t xml:space="preserve">${company_acciones_nominal} </w:t>
      </w:r>
      <w:r>
        <w:rPr>
          <w:rFonts w:asciiTheme="minorHAnsi" w:hAnsiTheme="minorHAnsi"/>
          <w:color w:val="000000" w:themeColor="text1"/>
          <w:lang w:val="es-CO"/>
        </w:rPr>
        <w:t>pesos cada una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A2258E" w:rsidRDefault="00003CF2" w:rsidP="009D6DE8">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9D6DE8">
        <w:rPr>
          <w:bCs/>
        </w:rPr>
        <w:t xml:space="preserve">${company_capital_suscrito} </w:t>
      </w:r>
      <w:r>
        <w:rPr>
          <w:rFonts w:asciiTheme="minorHAnsi" w:hAnsiTheme="minorHAnsi"/>
          <w:color w:val="000000" w:themeColor="text1"/>
          <w:lang w:val="es-CO"/>
        </w:rPr>
        <w:t xml:space="preserve">dividido en </w:t>
      </w:r>
      <w:r w:rsidR="009D6DE8">
        <w:rPr>
          <w:bCs/>
        </w:rPr>
        <w:t>${company_capital_suscrito_acciones_total}</w:t>
      </w:r>
      <w:r>
        <w:rPr>
          <w:rFonts w:asciiTheme="minorHAnsi" w:hAnsiTheme="minorHAnsi"/>
          <w:color w:val="000000" w:themeColor="text1"/>
          <w:lang w:val="es-CO"/>
        </w:rPr>
        <w:t xml:space="preserve"> acciones de </w:t>
      </w:r>
      <w:r w:rsidR="009D6DE8">
        <w:rPr>
          <w:rFonts w:asciiTheme="minorHAnsi" w:hAnsiTheme="minorHAnsi"/>
          <w:color w:val="000000" w:themeColor="text1"/>
          <w:lang w:val="es-CO"/>
        </w:rPr>
        <w:t xml:space="preserve">valor nominal de </w:t>
      </w:r>
      <w:r w:rsidR="009D6DE8">
        <w:rPr>
          <w:bCs/>
        </w:rPr>
        <w:t>${company_acciones_nominal}</w:t>
      </w:r>
      <w:r>
        <w:rPr>
          <w:rFonts w:asciiTheme="minorHAnsi" w:hAnsiTheme="minorHAnsi"/>
          <w:color w:val="000000" w:themeColor="text1"/>
          <w:lang w:val="es-CO"/>
        </w:rPr>
        <w:t xml:space="preserve"> pesos cada una.</w:t>
      </w:r>
    </w:p>
    <w:p w:rsidR="00A2258E" w:rsidRDefault="00003CF2" w:rsidP="00F1545D">
      <w:pPr>
        <w:jc w:val="both"/>
      </w:pPr>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009D6DE8">
        <w:rPr>
          <w:bCs/>
        </w:rPr>
        <w:t>${company_capital_suscrito_acciones_total}</w:t>
      </w:r>
      <w:r>
        <w:rPr>
          <w:rFonts w:asciiTheme="minorHAnsi" w:hAnsiTheme="minorHAnsi"/>
          <w:color w:val="000000" w:themeColor="text1"/>
          <w:lang w:val="es-CO"/>
        </w:rPr>
        <w:t xml:space="preserve"> acciones de valor nominal de </w:t>
      </w:r>
      <w:r w:rsidR="00F1545D">
        <w:rPr>
          <w:bCs/>
        </w:rPr>
        <w:t xml:space="preserve">${company_acciones_nominal} </w:t>
      </w:r>
      <w:r>
        <w:rPr>
          <w:rFonts w:asciiTheme="minorHAnsi" w:hAnsiTheme="minorHAnsi"/>
          <w:color w:val="000000" w:themeColor="text1"/>
          <w:lang w:val="es-CO"/>
        </w:rPr>
        <w:t>pesos  cada una, se distribuyen de la siguiente manera:</w:t>
      </w:r>
    </w:p>
    <w:p w:rsidR="00A2258E" w:rsidRDefault="00A2258E">
      <w:pPr>
        <w:jc w:val="both"/>
        <w:rPr>
          <w:rFonts w:asciiTheme="minorHAnsi" w:hAnsiTheme="minorHAnsi"/>
          <w:color w:val="000000" w:themeColor="text1"/>
          <w:lang w:val="es-CO"/>
        </w:rPr>
      </w:pP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333"/>
        <w:gridCol w:w="2245"/>
        <w:gridCol w:w="3423"/>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rPr>
                <w:b/>
                <w:bCs/>
              </w:rPr>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val="es-CO"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lastRenderedPageBreak/>
              <w:t>${accionista3_name}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${accionista4_suscrito_participacion}</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rsidP="00F1545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F1545D">
        <w:rPr>
          <w:bCs/>
        </w:rPr>
        <w:t xml:space="preserve">${company_capital_pagado} </w:t>
      </w:r>
      <w:r>
        <w:rPr>
          <w:rFonts w:asciiTheme="minorHAnsi" w:hAnsiTheme="minorHAnsi"/>
          <w:color w:val="000000" w:themeColor="text1"/>
          <w:lang w:val="es-CO"/>
        </w:rPr>
        <w:t xml:space="preserve">dividido en cien m acciones ordinarias con un valor nominal de </w:t>
      </w:r>
      <w:r w:rsidR="00F1545D">
        <w:rPr>
          <w:bCs/>
        </w:rPr>
        <w:t xml:space="preserve">${company_capital_pagado_acciones_total} </w:t>
      </w:r>
      <w:r>
        <w:rPr>
          <w:rFonts w:asciiTheme="minorHAnsi" w:hAnsiTheme="minorHAnsi"/>
          <w:color w:val="000000" w:themeColor="text1"/>
          <w:lang w:val="es-CO"/>
        </w:rPr>
        <w:t>cada una. Los Accionistas constituyentes han pagado el capital suscrito de la siguiente manera:</w:t>
      </w: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297"/>
        <w:gridCol w:w="2209"/>
        <w:gridCol w:w="3387"/>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${accionista4_pagado_participacion}</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2258E" w:rsidRDefault="00003CF2">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2258E" w:rsidRDefault="00003CF2">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2258E" w:rsidRDefault="00003CF2">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2258E" w:rsidRDefault="00003CF2">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2258E" w:rsidRDefault="00003CF2">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A2258E" w:rsidRDefault="00003CF2">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2258E" w:rsidRDefault="00003CF2">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2258E" w:rsidRDefault="00003CF2">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2258E" w:rsidRDefault="00003CF2">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2258E" w:rsidRDefault="00003CF2">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2258E" w:rsidRDefault="00003CF2">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2258E" w:rsidRDefault="00A2258E">
      <w:pPr>
        <w:pStyle w:val="ListParagraph"/>
        <w:rPr>
          <w:rFonts w:asciiTheme="minorHAnsi" w:hAnsiTheme="minorHAnsi" w:cs="Tahoma"/>
          <w:color w:val="000000" w:themeColor="text1"/>
          <w:lang w:val="es-CO"/>
        </w:rPr>
      </w:pPr>
    </w:p>
    <w:p w:rsidR="00A2258E" w:rsidRDefault="00003CF2">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Órganos sociales.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2258E" w:rsidRDefault="00003CF2">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2258E" w:rsidRDefault="00003CF2">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2258E" w:rsidRDefault="00003CF2">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2258E" w:rsidRDefault="00003CF2">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2258E" w:rsidRDefault="00003CF2">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2258E" w:rsidRDefault="00003CF2">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2258E" w:rsidRDefault="00003CF2">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2258E" w:rsidRDefault="00003CF2">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2258E" w:rsidRDefault="00003CF2">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2258E" w:rsidRDefault="00003CF2">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A2258E" w:rsidRDefault="00003CF2">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A2258E" w:rsidRDefault="00003CF2">
      <w:pPr>
        <w:pStyle w:val="BodyText"/>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Revisor Fiscal</w:t>
      </w:r>
    </w:p>
    <w:p w:rsidR="00A2258E" w:rsidRDefault="00003CF2">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2258E" w:rsidRDefault="00003CF2">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2258E" w:rsidRDefault="00A2258E">
      <w:pPr>
        <w:jc w:val="both"/>
        <w:rPr>
          <w:rFonts w:cs="Tahoma"/>
          <w:color w:val="000000" w:themeColor="text1"/>
          <w:lang w:val="es-CO"/>
        </w:rPr>
      </w:pP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2258E" w:rsidRDefault="00A2258E">
      <w:pPr>
        <w:pStyle w:val="Listavistosa-nfasis11"/>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A2258E" w:rsidRDefault="00A2258E">
      <w:pPr>
        <w:pStyle w:val="Listavistosa-nfasis11"/>
        <w:ind w:left="0"/>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2258E" w:rsidRDefault="00003CF2">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2258E" w:rsidRDefault="00A2258E">
      <w:pPr>
        <w:spacing w:after="0"/>
        <w:jc w:val="both"/>
        <w:rPr>
          <w:rFonts w:asciiTheme="minorHAnsi" w:eastAsia="Times New Roman" w:hAnsiTheme="minorHAnsi" w:cs="Tahoma"/>
          <w:color w:val="000000" w:themeColor="text1"/>
          <w:lang w:val="es-CO" w:eastAsia="es-CO"/>
        </w:rPr>
      </w:pPr>
    </w:p>
    <w:p w:rsidR="00A2258E" w:rsidRDefault="00A2258E">
      <w:pPr>
        <w:jc w:val="center"/>
        <w:rPr>
          <w:rFonts w:asciiTheme="minorHAnsi" w:hAnsiTheme="minorHAnsi" w:cs="Tahoma"/>
          <w:b/>
          <w:bCs/>
          <w:color w:val="000000" w:themeColor="text1"/>
          <w:lang w:val="es-CO"/>
        </w:rPr>
      </w:pPr>
    </w:p>
    <w:p w:rsidR="00A2258E" w:rsidRDefault="00003CF2">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2258E" w:rsidRDefault="00A2258E">
      <w:pPr>
        <w:spacing w:after="0"/>
        <w:jc w:val="both"/>
        <w:rPr>
          <w:rFonts w:asciiTheme="minorHAnsi" w:hAnsiTheme="minorHAnsi" w:cs="Tahoma"/>
          <w:color w:val="000000" w:themeColor="text1"/>
          <w:lang w:val="es-CO"/>
        </w:rPr>
      </w:pP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2258E" w:rsidRDefault="00003CF2">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2258E" w:rsidRDefault="00A2258E">
      <w:pPr>
        <w:spacing w:after="0"/>
        <w:jc w:val="both"/>
        <w:rPr>
          <w:rFonts w:asciiTheme="minorHAnsi" w:hAnsiTheme="minorHAnsi" w:cs="Tahoma"/>
          <w:color w:val="000000" w:themeColor="text1"/>
          <w:lang w:val="es-CO"/>
        </w:rPr>
      </w:pPr>
    </w:p>
    <w:p w:rsidR="00A2258E" w:rsidRDefault="00003CF2" w:rsidP="00F1545D">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F1545D">
        <w:rPr>
          <w:bCs/>
        </w:rPr>
        <w:t>$</w:t>
      </w:r>
      <w:r w:rsidR="00F1545D">
        <w:rPr>
          <w:bCs/>
          <w:lang w:val="en-US"/>
        </w:rPr>
        <w:t>{gerente1_name} d</w:t>
      </w:r>
      <w:r>
        <w:rPr>
          <w:rFonts w:cs="Tahoma"/>
          <w:color w:val="000000" w:themeColor="text1"/>
          <w:lang w:val="es-CO"/>
        </w:rPr>
        <w:t xml:space="preserve">e nacionalidad Colombiana, identificado(a) con la cédula de ciudadanía número  </w:t>
      </w:r>
      <w:r w:rsidR="00F1545D">
        <w:rPr>
          <w:bCs/>
        </w:rPr>
        <w:t>$</w:t>
      </w:r>
      <w:r w:rsidR="00F1545D">
        <w:rPr>
          <w:bCs/>
          <w:lang w:val="en-US"/>
        </w:rPr>
        <w:t>{gerente1_id}</w:t>
      </w:r>
      <w:r>
        <w:rPr>
          <w:rFonts w:cs="Tahoma"/>
          <w:color w:val="000000" w:themeColor="text1"/>
          <w:lang w:val="es-CO"/>
        </w:rPr>
        <w:t xml:space="preserve">, expedida el día </w:t>
      </w:r>
      <w:r w:rsidR="00F1545D">
        <w:rPr>
          <w:bCs/>
        </w:rPr>
        <w:t>$</w:t>
      </w:r>
      <w:r w:rsidR="00F1545D">
        <w:rPr>
          <w:bCs/>
          <w:lang w:val="en-US"/>
        </w:rPr>
        <w:t>{gerente1_id_date_day}</w:t>
      </w:r>
      <w:r>
        <w:rPr>
          <w:rFonts w:cs="Tahoma"/>
          <w:color w:val="000000" w:themeColor="text1"/>
          <w:lang w:val="es-CO"/>
        </w:rPr>
        <w:t xml:space="preserve">  de </w:t>
      </w:r>
      <w:r w:rsidR="00F1545D">
        <w:rPr>
          <w:bCs/>
        </w:rPr>
        <w:t>$</w:t>
      </w:r>
      <w:r w:rsidR="00F1545D">
        <w:rPr>
          <w:bCs/>
          <w:lang w:val="en-US"/>
        </w:rPr>
        <w:t>{gerente1_id_date_month}</w:t>
      </w:r>
      <w:r>
        <w:rPr>
          <w:rFonts w:cs="Tahoma"/>
          <w:color w:val="000000" w:themeColor="text1"/>
          <w:lang w:val="es-CO"/>
        </w:rPr>
        <w:t xml:space="preserve"> del año </w:t>
      </w:r>
      <w:r w:rsidR="00F1545D">
        <w:rPr>
          <w:bCs/>
        </w:rPr>
        <w:t>$</w:t>
      </w:r>
      <w:r w:rsidR="00F1545D">
        <w:rPr>
          <w:bCs/>
          <w:lang w:val="en-US"/>
        </w:rPr>
        <w:t>{gerente1_id_date_year}</w:t>
      </w:r>
      <w:r>
        <w:rPr>
          <w:rFonts w:cs="Tahoma"/>
          <w:color w:val="000000" w:themeColor="text1"/>
          <w:lang w:val="es-CO"/>
        </w:rPr>
        <w:t xml:space="preserve">,  </w:t>
      </w:r>
      <w:r>
        <w:rPr>
          <w:rFonts w:cs="Tahoma"/>
          <w:color w:val="000000" w:themeColor="text1"/>
          <w:lang w:val="es-CO"/>
        </w:rPr>
        <w:lastRenderedPageBreak/>
        <w:t xml:space="preserve">como </w:t>
      </w:r>
      <w:r>
        <w:rPr>
          <w:rFonts w:cs="Tahoma"/>
          <w:b/>
          <w:bCs/>
          <w:color w:val="000000" w:themeColor="text1"/>
          <w:lang w:val="es-CO"/>
        </w:rPr>
        <w:t>Gerente</w:t>
      </w:r>
      <w:r>
        <w:rPr>
          <w:rFonts w:cs="Tahoma"/>
          <w:color w:val="000000" w:themeColor="text1"/>
          <w:lang w:val="es-CO"/>
        </w:rPr>
        <w:t xml:space="preserve"> de la sociedad </w:t>
      </w:r>
      <w:r w:rsidR="00F1545D">
        <w:rPr>
          <w:bCs/>
        </w:rPr>
        <w:t>$</w:t>
      </w:r>
      <w:r w:rsidR="00F1545D">
        <w:rPr>
          <w:bCs/>
          <w:lang w:val="en-US"/>
        </w:rPr>
        <w:t xml:space="preserve">{company_name}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A2258E" w:rsidRDefault="00003CF2" w:rsidP="00F1545D">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F1545D">
        <w:rPr>
          <w:bCs/>
        </w:rPr>
        <w:t>$</w:t>
      </w:r>
      <w:r w:rsidR="00F1545D">
        <w:rPr>
          <w:bCs/>
          <w:lang w:val="en-US"/>
        </w:rPr>
        <w:t>{gerente2_name}</w:t>
      </w:r>
      <w:r>
        <w:rPr>
          <w:rFonts w:asciiTheme="minorHAnsi" w:hAnsiTheme="minorHAnsi"/>
          <w:color w:val="000000" w:themeColor="text1"/>
          <w:lang w:val="es-CO"/>
        </w:rPr>
        <w:t>, de nacionalidad Colombiana, identificado(a) con la cédula de ciudadanía</w:t>
      </w:r>
      <w:r w:rsidR="00F1545D">
        <w:rPr>
          <w:rFonts w:asciiTheme="minorHAnsi" w:hAnsiTheme="minorHAnsi"/>
          <w:color w:val="000000" w:themeColor="text1"/>
          <w:lang w:val="es-CO"/>
        </w:rPr>
        <w:t xml:space="preserve"> </w:t>
      </w:r>
      <w:r w:rsidR="00F1545D">
        <w:rPr>
          <w:bCs/>
        </w:rPr>
        <w:t>$</w:t>
      </w:r>
      <w:r w:rsidR="00F1545D">
        <w:rPr>
          <w:bCs/>
          <w:lang w:val="en-US"/>
        </w:rPr>
        <w:t>{gerente2_id}</w:t>
      </w:r>
      <w:r>
        <w:rPr>
          <w:rFonts w:asciiTheme="minorHAnsi" w:hAnsiTheme="minorHAnsi"/>
          <w:color w:val="000000" w:themeColor="text1"/>
          <w:lang w:val="es-CO"/>
        </w:rPr>
        <w:t xml:space="preserve">, expedida el día </w:t>
      </w:r>
      <w:r w:rsidR="00F1545D">
        <w:rPr>
          <w:bCs/>
        </w:rPr>
        <w:t>$</w:t>
      </w:r>
      <w:r w:rsidR="00F1545D">
        <w:rPr>
          <w:bCs/>
          <w:lang w:val="en-US"/>
        </w:rPr>
        <w:t xml:space="preserve">{gerente2_id_date_day} </w:t>
      </w:r>
      <w:r>
        <w:rPr>
          <w:rFonts w:asciiTheme="minorHAnsi" w:hAnsiTheme="minorHAnsi"/>
          <w:color w:val="000000" w:themeColor="text1"/>
          <w:lang w:val="es-CO"/>
        </w:rPr>
        <w:t xml:space="preserve">de </w:t>
      </w:r>
      <w:r w:rsidR="00F1545D">
        <w:rPr>
          <w:bCs/>
        </w:rPr>
        <w:t>$</w:t>
      </w:r>
      <w:r w:rsidR="00F1545D">
        <w:rPr>
          <w:bCs/>
          <w:lang w:val="en-US"/>
        </w:rPr>
        <w:t>{gerente2_id_date_month}</w:t>
      </w:r>
      <w:r>
        <w:rPr>
          <w:rFonts w:asciiTheme="minorHAnsi" w:hAnsiTheme="minorHAnsi"/>
          <w:color w:val="000000" w:themeColor="text1"/>
          <w:lang w:val="es-CO"/>
        </w:rPr>
        <w:t xml:space="preserve"> del año </w:t>
      </w:r>
      <w:r w:rsidR="00F1545D">
        <w:rPr>
          <w:bCs/>
        </w:rPr>
        <w:t>$</w:t>
      </w:r>
      <w:r w:rsidR="00F1545D">
        <w:rPr>
          <w:bCs/>
          <w:lang w:val="en-US"/>
        </w:rPr>
        <w:t xml:space="preserve">{gerente2_id_date_year} </w:t>
      </w:r>
      <w:r>
        <w:rPr>
          <w:rFonts w:asciiTheme="minorHAnsi" w:hAnsiTheme="minorHAnsi"/>
          <w:color w:val="000000" w:themeColor="text1"/>
          <w:lang w:val="es-CO"/>
        </w:rPr>
        <w:t xml:space="preserve">como Suplente de Gerente de la sociedad </w:t>
      </w:r>
      <w:r w:rsidR="00F1545D">
        <w:rPr>
          <w:bCs/>
        </w:rPr>
        <w:t>$</w:t>
      </w:r>
      <w:r w:rsidR="00F1545D">
        <w:rPr>
          <w:bCs/>
          <w:lang w:val="en-US"/>
        </w:rPr>
        <w:t>{company_name}</w:t>
      </w:r>
      <w:r>
        <w:rPr>
          <w:rFonts w:asciiTheme="minorHAnsi" w:hAnsiTheme="minorHAnsi"/>
          <w:color w:val="000000" w:themeColor="text1"/>
          <w:lang w:val="es-CO"/>
        </w:rPr>
        <w:t xml:space="preserve"> quien estando presente en el acto de constitución manifiesta que acepta el nombramiento que se le realiza.</w:t>
      </w:r>
    </w:p>
    <w:p w:rsidR="00A2258E" w:rsidRDefault="00F1545D" w:rsidP="00F1545D">
      <w:pPr>
        <w:tabs>
          <w:tab w:val="left" w:pos="2925"/>
        </w:tabs>
        <w:ind w:left="720"/>
        <w:jc w:val="both"/>
        <w:rPr>
          <w:rFonts w:asciiTheme="minorHAnsi" w:hAnsiTheme="minorHAnsi"/>
          <w:color w:val="000000" w:themeColor="text1"/>
          <w:lang w:val="es-CO"/>
        </w:rPr>
      </w:pPr>
      <w:r>
        <w:rPr>
          <w:rFonts w:asciiTheme="minorHAnsi" w:hAnsiTheme="minorHAnsi"/>
          <w:color w:val="000000" w:themeColor="text1"/>
          <w:lang w:val="es-CO"/>
        </w:rPr>
        <w:tab/>
      </w:r>
    </w:p>
    <w:p w:rsidR="00A2258E" w:rsidRDefault="00003CF2">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A2258E" w:rsidRDefault="00003CF2" w:rsidP="00F1545D">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A72E67">
        <w:rPr>
          <w:rFonts w:asciiTheme="minorHAnsi" w:hAnsiTheme="minorHAnsi"/>
          <w:color w:val="000000" w:themeColor="text1"/>
          <w:lang w:val="es-CO"/>
        </w:rPr>
        <w:t>,</w:t>
      </w:r>
      <w:r>
        <w:rPr>
          <w:rFonts w:asciiTheme="minorHAnsi" w:hAnsiTheme="minorHAnsi"/>
          <w:b/>
          <w:color w:val="000000" w:themeColor="text1"/>
          <w:lang w:val="es-CO"/>
        </w:rPr>
        <w:t xml:space="preserve"> </w:t>
      </w:r>
      <w:r w:rsidR="00A72E67">
        <w:rPr>
          <w:rFonts w:asciiTheme="minorHAnsi" w:hAnsiTheme="minorHAnsi"/>
          <w:bCs/>
          <w:color w:val="000000" w:themeColor="text1"/>
          <w:lang w:val="es-CO"/>
        </w:rPr>
        <w:t>${</w:t>
      </w:r>
      <w:proofErr w:type="spellStart"/>
      <w:r w:rsidR="00A72E67">
        <w:rPr>
          <w:rFonts w:asciiTheme="minorHAnsi" w:hAnsiTheme="minorHAnsi"/>
          <w:bCs/>
          <w:color w:val="000000" w:themeColor="text1"/>
          <w:lang w:val="es-CO"/>
        </w:rPr>
        <w:t>company</w:t>
      </w:r>
      <w:proofErr w:type="spellEnd"/>
      <w:r w:rsidR="00A72E67">
        <w:rPr>
          <w:rFonts w:asciiTheme="minorHAnsi" w:hAnsiTheme="minorHAnsi"/>
          <w:bCs/>
          <w:color w:val="000000" w:themeColor="text1"/>
          <w:lang w:val="es-CO"/>
        </w:rPr>
        <w:t>_</w:t>
      </w:r>
      <w:r w:rsidR="00A72E67">
        <w:rPr>
          <w:rFonts w:asciiTheme="minorHAnsi" w:hAnsiTheme="minorHAnsi"/>
          <w:color w:val="000000" w:themeColor="text1"/>
          <w:lang w:val="en-US"/>
        </w:rPr>
        <w:t>name</w:t>
      </w:r>
      <w:r w:rsidR="00F1545D">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A2258E" w:rsidRDefault="00003CF2">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003CF2">
      <w:pPr>
        <w:pStyle w:val="Listavistosa-nfasis11"/>
        <w:ind w:left="0"/>
        <w:jc w:val="both"/>
      </w:pPr>
      <w:r>
        <w:rPr>
          <w:rFonts w:cs="Tahoma"/>
          <w:color w:val="000000" w:themeColor="text1"/>
          <w:lang w:val="es-CO"/>
        </w:rPr>
        <w:t>Accionistas,</w:t>
      </w:r>
    </w:p>
    <w:p w:rsidR="00A2258E" w:rsidRDefault="00A2258E">
      <w:pPr>
        <w:pStyle w:val="Listavistosa-nfasis11"/>
        <w:ind w:left="0"/>
        <w:jc w:val="both"/>
        <w:rPr>
          <w:rFonts w:cs="Tahoma"/>
          <w:color w:val="000000" w:themeColor="text1"/>
          <w:lang w:val="es-CO"/>
        </w:rPr>
      </w:pPr>
    </w:p>
    <w:p w:rsidR="00CE1A1A" w:rsidRDefault="00CE1A1A">
      <w:pPr>
        <w:pStyle w:val="Listavistosa-nfasis11"/>
        <w:ind w:left="0"/>
        <w:jc w:val="both"/>
        <w:rPr>
          <w:rFonts w:asciiTheme="minorHAnsi" w:hAnsiTheme="minorHAnsi" w:cs="Tahoma"/>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${accionista1_name}</w:t>
      </w:r>
    </w:p>
    <w:p w:rsidR="00F1545D" w:rsidRDefault="008F1B7E" w:rsidP="00F1545D">
      <w:pPr>
        <w:pStyle w:val="Listavistosa-nfasis11"/>
        <w:ind w:left="0"/>
        <w:jc w:val="both"/>
        <w:rPr>
          <w:bCs/>
        </w:rPr>
      </w:pPr>
      <w:r>
        <w:rPr>
          <w:bCs/>
        </w:rPr>
        <w:t>C.C No ${accionista1</w:t>
      </w:r>
      <w:r w:rsidR="00F1545D">
        <w:rPr>
          <w:bCs/>
        </w:rPr>
        <w:t>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${accionista2_name}</w:t>
      </w:r>
    </w:p>
    <w:p w:rsidR="00F1545D" w:rsidRDefault="008F1B7E" w:rsidP="00F1545D">
      <w:pPr>
        <w:pStyle w:val="Listavistosa-nfasis11"/>
        <w:ind w:left="0"/>
        <w:jc w:val="both"/>
        <w:rPr>
          <w:bCs/>
        </w:rPr>
      </w:pPr>
      <w:r>
        <w:rPr>
          <w:bCs/>
        </w:rPr>
        <w:t>C.C No ${accionista2</w:t>
      </w:r>
      <w:r w:rsidR="00F1545D">
        <w:rPr>
          <w:bCs/>
        </w:rPr>
        <w:t>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${accionista3_name}</w:t>
      </w:r>
    </w:p>
    <w:p w:rsidR="00F1545D" w:rsidRDefault="00F1545D" w:rsidP="00F1545D">
      <w:pPr>
        <w:pStyle w:val="Listavistosa-nfasis11"/>
        <w:ind w:left="0"/>
        <w:jc w:val="both"/>
        <w:rPr>
          <w:bCs/>
        </w:rPr>
      </w:pPr>
      <w:r>
        <w:rPr>
          <w:bCs/>
        </w:rPr>
        <w:t>C.C No ${accionista3_id}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${accionista4_name}</w:t>
      </w:r>
    </w:p>
    <w:p w:rsidR="00F1545D" w:rsidRDefault="00F1545D" w:rsidP="00F1545D">
      <w:pPr>
        <w:pStyle w:val="Listavistosa-nfasis11"/>
        <w:ind w:left="0"/>
        <w:jc w:val="both"/>
        <w:rPr>
          <w:bCs/>
        </w:rPr>
      </w:pPr>
      <w:r>
        <w:rPr>
          <w:bCs/>
        </w:rPr>
        <w:t>C.C No ${accionista4_id}</w:t>
      </w:r>
    </w:p>
    <w:p w:rsidR="00A2258E" w:rsidRDefault="00A2258E" w:rsidP="00F1545D">
      <w:pPr>
        <w:pStyle w:val="Listavistosa-nfasis11"/>
        <w:ind w:left="0"/>
        <w:jc w:val="both"/>
      </w:pPr>
    </w:p>
    <w:sectPr w:rsidR="00A2258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D0D"/>
    <w:multiLevelType w:val="multilevel"/>
    <w:tmpl w:val="57281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30064F"/>
    <w:multiLevelType w:val="multilevel"/>
    <w:tmpl w:val="63B21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1139C2"/>
    <w:multiLevelType w:val="multilevel"/>
    <w:tmpl w:val="0CDA6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54BBC"/>
    <w:multiLevelType w:val="multilevel"/>
    <w:tmpl w:val="5986FD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9C5E24"/>
    <w:multiLevelType w:val="multilevel"/>
    <w:tmpl w:val="C504A8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8E"/>
    <w:rsid w:val="00003CF2"/>
    <w:rsid w:val="002D0F6A"/>
    <w:rsid w:val="00495875"/>
    <w:rsid w:val="00701DF7"/>
    <w:rsid w:val="008F1B7E"/>
    <w:rsid w:val="009D6DE8"/>
    <w:rsid w:val="00A2258E"/>
    <w:rsid w:val="00A72E67"/>
    <w:rsid w:val="00C278C8"/>
    <w:rsid w:val="00CE1A1A"/>
    <w:rsid w:val="00F1545D"/>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056E6-E1DD-404D-A47C-3B2DC47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85691">
      <w:bodyDiv w:val="1"/>
      <w:marLeft w:val="0"/>
      <w:marRight w:val="0"/>
      <w:marTop w:val="0"/>
      <w:marBottom w:val="0"/>
      <w:divBdr>
        <w:top w:val="none" w:sz="0" w:space="0" w:color="auto"/>
        <w:left w:val="none" w:sz="0" w:space="0" w:color="auto"/>
        <w:bottom w:val="none" w:sz="0" w:space="0" w:color="auto"/>
        <w:right w:val="none" w:sz="0" w:space="0" w:color="auto"/>
      </w:divBdr>
    </w:div>
    <w:div w:id="1627809242">
      <w:bodyDiv w:val="1"/>
      <w:marLeft w:val="0"/>
      <w:marRight w:val="0"/>
      <w:marTop w:val="0"/>
      <w:marBottom w:val="0"/>
      <w:divBdr>
        <w:top w:val="none" w:sz="0" w:space="0" w:color="auto"/>
        <w:left w:val="none" w:sz="0" w:space="0" w:color="auto"/>
        <w:bottom w:val="none" w:sz="0" w:space="0" w:color="auto"/>
        <w:right w:val="none" w:sz="0" w:space="0" w:color="auto"/>
      </w:divBdr>
    </w:div>
    <w:div w:id="19375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6751</Words>
  <Characters>38481</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9</cp:revision>
  <cp:lastPrinted>2016-08-02T15:47:00Z</cp:lastPrinted>
  <dcterms:created xsi:type="dcterms:W3CDTF">2018-02-15T21:10:00Z</dcterms:created>
  <dcterms:modified xsi:type="dcterms:W3CDTF">2018-03-29T15:39:00Z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