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B814" w14:textId="77777777" w:rsidR="00B03679" w:rsidRPr="005C7AB6" w:rsidRDefault="00B03679" w:rsidP="00B03679">
      <w:pPr>
        <w:jc w:val="center"/>
        <w:rPr>
          <w:sz w:val="32"/>
          <w:szCs w:val="32"/>
          <w:lang w:val="en-GB"/>
        </w:rPr>
      </w:pPr>
      <w:r w:rsidRPr="005C7AB6">
        <w:rPr>
          <w:sz w:val="32"/>
          <w:szCs w:val="32"/>
          <w:lang w:val="en-GB"/>
        </w:rPr>
        <w:t>Project</w:t>
      </w:r>
    </w:p>
    <w:p w14:paraId="718A9CB9" w14:textId="1A5FC87F" w:rsidR="00B03679" w:rsidRPr="005C7AB6" w:rsidRDefault="00B03679" w:rsidP="00B03679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Option </w:t>
      </w:r>
      <w:r w:rsidRPr="005C7AB6">
        <w:rPr>
          <w:sz w:val="32"/>
          <w:szCs w:val="32"/>
          <w:lang w:val="en-GB"/>
        </w:rPr>
        <w:t xml:space="preserve">Calibration and </w:t>
      </w:r>
      <w:r>
        <w:rPr>
          <w:sz w:val="32"/>
          <w:szCs w:val="32"/>
          <w:lang w:val="en-GB"/>
        </w:rPr>
        <w:t>Pricing (HJM multifactor)</w:t>
      </w:r>
    </w:p>
    <w:p w14:paraId="6DAB4DA8" w14:textId="18881B0B" w:rsidR="00B03679" w:rsidRPr="00C218F9" w:rsidRDefault="00B03679" w:rsidP="00B03679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Computational Finance</w:t>
      </w:r>
      <w:r w:rsidRPr="005C7AB6">
        <w:rPr>
          <w:sz w:val="32"/>
          <w:szCs w:val="32"/>
          <w:lang w:val="en-GB"/>
        </w:rPr>
        <w:t xml:space="preserve"> AY 202</w:t>
      </w:r>
      <w:r w:rsidR="00F46894">
        <w:rPr>
          <w:sz w:val="32"/>
          <w:szCs w:val="32"/>
          <w:lang w:val="en-GB"/>
        </w:rPr>
        <w:t>3</w:t>
      </w:r>
      <w:r w:rsidRPr="005C7AB6">
        <w:rPr>
          <w:sz w:val="32"/>
          <w:szCs w:val="32"/>
          <w:lang w:val="en-GB"/>
        </w:rPr>
        <w:t>-202</w:t>
      </w:r>
      <w:r w:rsidR="00F46894">
        <w:rPr>
          <w:sz w:val="32"/>
          <w:szCs w:val="32"/>
          <w:lang w:val="en-GB"/>
        </w:rPr>
        <w:t>4</w:t>
      </w:r>
    </w:p>
    <w:p w14:paraId="5FCF07F6" w14:textId="77777777" w:rsidR="00B03679" w:rsidRPr="00C218F9" w:rsidRDefault="00B03679" w:rsidP="00B03679">
      <w:pPr>
        <w:jc w:val="both"/>
        <w:rPr>
          <w:lang w:val="en-GB"/>
        </w:rPr>
      </w:pPr>
    </w:p>
    <w:p w14:paraId="247151CB" w14:textId="20F52E5C" w:rsidR="00B03679" w:rsidRPr="00B03679" w:rsidRDefault="00B03679" w:rsidP="00B03679">
      <w:pPr>
        <w:jc w:val="both"/>
        <w:rPr>
          <w:rFonts w:ascii="Arial" w:hAnsi="Arial" w:cs="Arial"/>
          <w:lang w:val="en-GB"/>
        </w:rPr>
      </w:pPr>
      <w:r w:rsidRPr="00B03679">
        <w:rPr>
          <w:rFonts w:ascii="Arial" w:hAnsi="Arial" w:cs="Arial"/>
          <w:lang w:val="en-GB"/>
        </w:rPr>
        <w:t xml:space="preserve">You are asked to calibrate an HJM model on German electricity swaps and price structured pay-offs options by means of Monte Carlo simulation. </w:t>
      </w:r>
    </w:p>
    <w:p w14:paraId="1863B2BF" w14:textId="3391583B" w:rsidR="00B03679" w:rsidRPr="0066406D" w:rsidRDefault="00B03679" w:rsidP="0066406D">
      <w:pPr>
        <w:jc w:val="both"/>
        <w:rPr>
          <w:rFonts w:ascii="Arial" w:hAnsi="Arial" w:cs="Arial"/>
          <w:lang w:val="en-GB"/>
        </w:rPr>
      </w:pPr>
      <w:r w:rsidRPr="00B03679">
        <w:rPr>
          <w:rFonts w:ascii="Arial" w:hAnsi="Arial" w:cs="Arial"/>
          <w:lang w:val="en-GB"/>
        </w:rPr>
        <w:t xml:space="preserve">The </w:t>
      </w:r>
      <w:proofErr w:type="spellStart"/>
      <w:r w:rsidRPr="00B03679">
        <w:rPr>
          <w:rFonts w:ascii="Arial" w:hAnsi="Arial" w:cs="Arial"/>
          <w:lang w:val="en-GB"/>
        </w:rPr>
        <w:t>DataDEEEX</w:t>
      </w:r>
      <w:proofErr w:type="spellEnd"/>
      <w:r w:rsidRPr="00B03679">
        <w:rPr>
          <w:rFonts w:ascii="Arial" w:hAnsi="Arial" w:cs="Arial"/>
          <w:lang w:val="en-GB"/>
        </w:rPr>
        <w:t xml:space="preserve"> file contains all liquid maturities for the German power </w:t>
      </w:r>
      <w:r w:rsidR="003C1094">
        <w:rPr>
          <w:rFonts w:ascii="Arial" w:hAnsi="Arial" w:cs="Arial"/>
          <w:lang w:val="en-GB"/>
        </w:rPr>
        <w:t>swaps</w:t>
      </w:r>
      <w:r w:rsidRPr="00B03679">
        <w:rPr>
          <w:rFonts w:ascii="Arial" w:hAnsi="Arial" w:cs="Arial"/>
          <w:lang w:val="en-GB"/>
        </w:rPr>
        <w:t xml:space="preserve"> and the options prices (implied volatility quotes) on the </w:t>
      </w:r>
      <w:r>
        <w:rPr>
          <w:rFonts w:ascii="Arial" w:hAnsi="Arial" w:cs="Arial"/>
          <w:lang w:val="en-GB"/>
        </w:rPr>
        <w:t>4Q2</w:t>
      </w:r>
      <w:r w:rsidR="00F46894">
        <w:rPr>
          <w:rFonts w:ascii="Arial" w:hAnsi="Arial" w:cs="Arial"/>
          <w:lang w:val="en-GB"/>
        </w:rPr>
        <w:t>4</w:t>
      </w:r>
      <w:r w:rsidRPr="00B03679">
        <w:rPr>
          <w:rFonts w:ascii="Arial" w:hAnsi="Arial" w:cs="Arial"/>
          <w:lang w:val="en-GB"/>
        </w:rPr>
        <w:t xml:space="preserve"> </w:t>
      </w:r>
      <w:r w:rsidR="003C1094">
        <w:rPr>
          <w:rFonts w:ascii="Arial" w:hAnsi="Arial" w:cs="Arial"/>
          <w:lang w:val="en-GB"/>
        </w:rPr>
        <w:t>swap</w:t>
      </w:r>
      <w:r w:rsidR="00C4165C">
        <w:rPr>
          <w:rFonts w:ascii="Arial" w:hAnsi="Arial" w:cs="Arial"/>
          <w:lang w:val="en-GB"/>
        </w:rPr>
        <w:t xml:space="preserve"> </w:t>
      </w:r>
      <w:bookmarkStart w:id="0" w:name="_Hlk152624382"/>
      <w:r w:rsidR="00C4165C">
        <w:rPr>
          <w:rFonts w:ascii="Arial" w:hAnsi="Arial" w:cs="Arial"/>
          <w:lang w:val="en-GB"/>
        </w:rPr>
        <w:t>(</w:t>
      </w:r>
      <w:r w:rsidR="00C4165C" w:rsidRPr="00F51CD3">
        <w:rPr>
          <w:rFonts w:ascii="Arial" w:hAnsi="Arial" w:cs="Arial"/>
          <w:lang w:val="en-GB"/>
        </w:rPr>
        <w:t xml:space="preserve">monitoring period over the </w:t>
      </w:r>
      <w:r w:rsidR="00C4165C">
        <w:rPr>
          <w:rFonts w:ascii="Arial" w:hAnsi="Arial" w:cs="Arial"/>
          <w:lang w:val="en-GB"/>
        </w:rPr>
        <w:t>fourth</w:t>
      </w:r>
      <w:r w:rsidR="00C4165C" w:rsidRPr="00F51CD3">
        <w:rPr>
          <w:rFonts w:ascii="Arial" w:hAnsi="Arial" w:cs="Arial"/>
          <w:lang w:val="en-GB"/>
        </w:rPr>
        <w:t xml:space="preserve"> quarter of 202</w:t>
      </w:r>
      <w:r w:rsidR="00C4165C">
        <w:rPr>
          <w:rFonts w:ascii="Arial" w:hAnsi="Arial" w:cs="Arial"/>
          <w:lang w:val="en-GB"/>
        </w:rPr>
        <w:t>4</w:t>
      </w:r>
      <w:r w:rsidR="00ED04D5">
        <w:rPr>
          <w:rFonts w:ascii="Arial" w:hAnsi="Arial" w:cs="Arial"/>
          <w:lang w:val="en-GB"/>
        </w:rPr>
        <w:t xml:space="preserve"> with delivery at the end date</w:t>
      </w:r>
      <w:r w:rsidR="00C4165C">
        <w:rPr>
          <w:rFonts w:ascii="Arial" w:hAnsi="Arial" w:cs="Arial"/>
          <w:lang w:val="en-GB"/>
        </w:rPr>
        <w:t>)</w:t>
      </w:r>
      <w:bookmarkEnd w:id="0"/>
      <w:r w:rsidRPr="00B03679">
        <w:rPr>
          <w:rFonts w:ascii="Arial" w:hAnsi="Arial" w:cs="Arial"/>
          <w:lang w:val="en-GB"/>
        </w:rPr>
        <w:t xml:space="preserve"> on the 4</w:t>
      </w:r>
      <w:r w:rsidRPr="00B03679">
        <w:rPr>
          <w:rFonts w:ascii="Arial" w:hAnsi="Arial" w:cs="Arial"/>
          <w:vertAlign w:val="superscript"/>
          <w:lang w:val="en-GB"/>
        </w:rPr>
        <w:t>th</w:t>
      </w:r>
      <w:r w:rsidRPr="00B03679">
        <w:rPr>
          <w:rFonts w:ascii="Arial" w:hAnsi="Arial" w:cs="Arial"/>
          <w:lang w:val="en-GB"/>
        </w:rPr>
        <w:t xml:space="preserve"> of November 202</w:t>
      </w:r>
      <w:r w:rsidR="00F46894">
        <w:rPr>
          <w:rFonts w:ascii="Arial" w:hAnsi="Arial" w:cs="Arial"/>
          <w:lang w:val="en-GB"/>
        </w:rPr>
        <w:t>3</w:t>
      </w:r>
      <w:r w:rsidRPr="00B03679">
        <w:rPr>
          <w:rFonts w:ascii="Arial" w:hAnsi="Arial" w:cs="Arial"/>
          <w:lang w:val="en-GB"/>
        </w:rPr>
        <w:t xml:space="preserve">. </w:t>
      </w:r>
      <w:r w:rsidRPr="0066406D">
        <w:rPr>
          <w:rFonts w:ascii="Arial" w:hAnsi="Arial" w:cs="Arial"/>
          <w:lang w:val="en-GB"/>
        </w:rPr>
        <w:t xml:space="preserve">The OIS </w:t>
      </w:r>
      <w:r w:rsidR="00FF567A" w:rsidRPr="0066406D">
        <w:rPr>
          <w:rFonts w:ascii="Arial" w:hAnsi="Arial" w:cs="Arial"/>
          <w:lang w:val="en-GB"/>
        </w:rPr>
        <w:t>calibrated discount factors are available</w:t>
      </w:r>
      <w:r w:rsidRPr="0066406D">
        <w:rPr>
          <w:rFonts w:ascii="Arial" w:hAnsi="Arial" w:cs="Arial"/>
          <w:lang w:val="en-GB"/>
        </w:rPr>
        <w:t xml:space="preserve"> in the </w:t>
      </w:r>
      <w:r w:rsidR="00F46894" w:rsidRPr="0066406D">
        <w:rPr>
          <w:rFonts w:ascii="Arial" w:hAnsi="Arial" w:cs="Arial"/>
          <w:lang w:val="en-GB"/>
        </w:rPr>
        <w:t xml:space="preserve">sheet </w:t>
      </w:r>
      <w:proofErr w:type="spellStart"/>
      <w:r w:rsidR="00F46894" w:rsidRPr="0066406D">
        <w:rPr>
          <w:rFonts w:ascii="Arial" w:hAnsi="Arial" w:cs="Arial"/>
          <w:lang w:val="en-GB"/>
        </w:rPr>
        <w:t>ois</w:t>
      </w:r>
      <w:proofErr w:type="spellEnd"/>
      <w:r w:rsidR="00FF567A" w:rsidRPr="0066406D">
        <w:rPr>
          <w:rFonts w:ascii="Arial" w:hAnsi="Arial" w:cs="Arial"/>
          <w:lang w:val="en-GB"/>
        </w:rPr>
        <w:t>.</w:t>
      </w:r>
    </w:p>
    <w:p w14:paraId="43CD18D0" w14:textId="18727EAF" w:rsidR="00B03679" w:rsidRPr="00F51CD3" w:rsidRDefault="00B03679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 xml:space="preserve">Consider an HJM model for the </w:t>
      </w:r>
      <w:r>
        <w:rPr>
          <w:rFonts w:ascii="Arial" w:hAnsi="Arial" w:cs="Arial"/>
          <w:lang w:val="en-GB"/>
        </w:rPr>
        <w:t>4Q2</w:t>
      </w:r>
      <w:r w:rsidR="00F46894">
        <w:rPr>
          <w:rFonts w:ascii="Arial" w:hAnsi="Arial" w:cs="Arial"/>
          <w:lang w:val="en-GB"/>
        </w:rPr>
        <w:t>4</w:t>
      </w:r>
      <w:r w:rsidRPr="00B0367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German</w:t>
      </w:r>
      <w:r w:rsidRPr="00F51CD3">
        <w:rPr>
          <w:rFonts w:ascii="Arial" w:hAnsi="Arial" w:cs="Arial"/>
          <w:lang w:val="en-GB"/>
        </w:rPr>
        <w:t xml:space="preserve"> power swap driven by </w:t>
      </w:r>
      <w:r>
        <w:rPr>
          <w:rFonts w:ascii="Arial" w:hAnsi="Arial" w:cs="Arial"/>
          <w:lang w:val="en-GB"/>
        </w:rPr>
        <w:t xml:space="preserve">two Brownian motions </w:t>
      </w:r>
      <w:r w:rsidRPr="00F51CD3">
        <w:rPr>
          <w:rFonts w:ascii="Arial" w:hAnsi="Arial" w:cs="Arial"/>
          <w:lang w:val="en-GB"/>
        </w:rPr>
        <w:t>(i.e. 6.9 in Benth 2008 with p=</w:t>
      </w:r>
      <w:r>
        <w:rPr>
          <w:rFonts w:ascii="Arial" w:hAnsi="Arial" w:cs="Arial"/>
          <w:lang w:val="en-GB"/>
        </w:rPr>
        <w:t>2</w:t>
      </w:r>
      <w:r w:rsidRPr="00F51CD3">
        <w:rPr>
          <w:rFonts w:ascii="Arial" w:hAnsi="Arial" w:cs="Arial"/>
          <w:lang w:val="en-GB"/>
        </w:rPr>
        <w:t xml:space="preserve"> and n=</w:t>
      </w:r>
      <w:r>
        <w:rPr>
          <w:rFonts w:ascii="Arial" w:hAnsi="Arial" w:cs="Arial"/>
          <w:lang w:val="en-GB"/>
        </w:rPr>
        <w:t>0</w:t>
      </w:r>
      <w:r w:rsidRPr="00F51CD3">
        <w:rPr>
          <w:rFonts w:ascii="Arial" w:hAnsi="Arial" w:cs="Arial"/>
          <w:lang w:val="en-GB"/>
        </w:rPr>
        <w:t xml:space="preserve">). Consider constant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  <m:r>
          <w:rPr>
            <w:rFonts w:ascii="Cambria Math" w:hAnsi="Cambria Math" w:cs="Arial"/>
            <w:lang w:val="en-GB"/>
          </w:rPr>
          <m:t xml:space="preserve"> and 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  <m:r>
          <w:rPr>
            <w:rFonts w:ascii="Cambria Math" w:hAnsi="Cambria Math" w:cs="Arial"/>
            <w:lang w:val="en-GB"/>
          </w:rPr>
          <m:t xml:space="preserve"> </m:t>
        </m:r>
      </m:oMath>
      <w:r w:rsidRPr="00F51CD3">
        <w:rPr>
          <w:rFonts w:ascii="Arial" w:hAnsi="Arial" w:cs="Arial"/>
          <w:lang w:val="en-GB"/>
        </w:rPr>
        <w:t xml:space="preserve"> </w:t>
      </w:r>
      <w:r w:rsidRPr="00F51CD3">
        <w:rPr>
          <w:rFonts w:ascii="Arial" w:eastAsiaTheme="minorEastAsia" w:hAnsi="Arial" w:cs="Arial"/>
          <w:lang w:val="en-GB"/>
        </w:rPr>
        <w:t xml:space="preserve">What is the admissible range for the model parameters? </w:t>
      </w:r>
    </w:p>
    <w:p w14:paraId="2E3DABB8" w14:textId="6F2AFBCD" w:rsidR="00B03679" w:rsidRPr="00F51CD3" w:rsidRDefault="00B03679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>Can you write explicitly the condition on the drift (i.e. without using numerical integration)?</w:t>
      </w:r>
    </w:p>
    <w:p w14:paraId="0EF1889D" w14:textId="7E9D91C1" w:rsidR="00B03679" w:rsidRDefault="00B03679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 xml:space="preserve">Calibrate the model on the </w:t>
      </w:r>
      <w:r>
        <w:rPr>
          <w:rFonts w:ascii="Arial" w:hAnsi="Arial" w:cs="Arial"/>
          <w:lang w:val="en-GB"/>
        </w:rPr>
        <w:t>4Q2</w:t>
      </w:r>
      <w:r w:rsidR="00F46894">
        <w:rPr>
          <w:rFonts w:ascii="Arial" w:hAnsi="Arial" w:cs="Arial"/>
          <w:lang w:val="en-GB"/>
        </w:rPr>
        <w:t>4</w:t>
      </w:r>
      <w:r w:rsidRPr="00B0367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German</w:t>
      </w:r>
      <w:r w:rsidRPr="00F51CD3">
        <w:rPr>
          <w:rFonts w:ascii="Arial" w:hAnsi="Arial" w:cs="Arial"/>
          <w:lang w:val="en-GB"/>
        </w:rPr>
        <w:t xml:space="preserve"> option prices (the entire surface) by minimizing the distance between model and market prices. Comment on the quality of the calibration. </w:t>
      </w:r>
    </w:p>
    <w:p w14:paraId="46933D68" w14:textId="1F70068E" w:rsidR="001152F8" w:rsidRPr="001152F8" w:rsidRDefault="00B03679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 xml:space="preserve">Calibrate the model on the </w:t>
      </w:r>
      <w:r>
        <w:rPr>
          <w:rFonts w:ascii="Arial" w:hAnsi="Arial" w:cs="Arial"/>
          <w:lang w:val="en-GB"/>
        </w:rPr>
        <w:t>4Q2</w:t>
      </w:r>
      <w:r w:rsidR="00F46894">
        <w:rPr>
          <w:rFonts w:ascii="Arial" w:hAnsi="Arial" w:cs="Arial"/>
          <w:lang w:val="en-GB"/>
        </w:rPr>
        <w:t>4</w:t>
      </w:r>
      <w:r w:rsidRPr="00B0367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German</w:t>
      </w:r>
      <w:r w:rsidRPr="00F51CD3">
        <w:rPr>
          <w:rFonts w:ascii="Arial" w:hAnsi="Arial" w:cs="Arial"/>
          <w:lang w:val="en-GB"/>
        </w:rPr>
        <w:t xml:space="preserve"> option prices </w:t>
      </w:r>
      <w:r>
        <w:rPr>
          <w:rFonts w:ascii="Arial" w:hAnsi="Arial" w:cs="Arial"/>
          <w:lang w:val="en-GB"/>
        </w:rPr>
        <w:t xml:space="preserve">by considering a generic time-dependent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</m:oMath>
      <w:r>
        <w:rPr>
          <w:rFonts w:ascii="Arial" w:eastAsiaTheme="minorEastAsia" w:hAnsi="Arial" w:cs="Arial"/>
          <w:lang w:val="en-GB"/>
        </w:rPr>
        <w:t xml:space="preserve">. </w:t>
      </w:r>
      <w:r w:rsidR="001152F8">
        <w:rPr>
          <w:rFonts w:ascii="Arial" w:eastAsiaTheme="minorEastAsia" w:hAnsi="Arial" w:cs="Arial"/>
          <w:lang w:val="en-GB"/>
        </w:rPr>
        <w:t>Why</w:t>
      </w:r>
      <w:r>
        <w:rPr>
          <w:rFonts w:ascii="Arial" w:eastAsiaTheme="minorEastAsia" w:hAnsi="Arial" w:cs="Arial"/>
          <w:lang w:val="en-GB"/>
        </w:rPr>
        <w:t xml:space="preserve"> only the integral of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</m:oMath>
      <w:r>
        <w:rPr>
          <w:rFonts w:ascii="Arial" w:eastAsiaTheme="minorEastAsia" w:hAnsi="Arial" w:cs="Arial"/>
          <w:lang w:val="en-GB"/>
        </w:rPr>
        <w:t xml:space="preserve"> </w:t>
      </w:r>
      <w:r w:rsidR="001152F8">
        <w:rPr>
          <w:rFonts w:ascii="Arial" w:eastAsiaTheme="minorEastAsia" w:hAnsi="Arial" w:cs="Arial"/>
          <w:lang w:val="en-GB"/>
        </w:rPr>
        <w:t>for t that goes from 0 to the time to maturity is relevant?</w:t>
      </w:r>
    </w:p>
    <w:p w14:paraId="1BE71978" w14:textId="7156A3F2" w:rsidR="00B03679" w:rsidRPr="00EC3C27" w:rsidRDefault="001152F8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 xml:space="preserve">Calibrate the model on the </w:t>
      </w:r>
      <w:r>
        <w:rPr>
          <w:rFonts w:ascii="Arial" w:hAnsi="Arial" w:cs="Arial"/>
          <w:lang w:val="en-GB"/>
        </w:rPr>
        <w:t>4Q2</w:t>
      </w:r>
      <w:r w:rsidR="00F46894">
        <w:rPr>
          <w:rFonts w:ascii="Arial" w:hAnsi="Arial" w:cs="Arial"/>
          <w:lang w:val="en-GB"/>
        </w:rPr>
        <w:t>4</w:t>
      </w:r>
      <w:r w:rsidRPr="00B03679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German</w:t>
      </w:r>
      <w:r w:rsidRPr="00F51CD3">
        <w:rPr>
          <w:rFonts w:ascii="Arial" w:hAnsi="Arial" w:cs="Arial"/>
          <w:lang w:val="en-GB"/>
        </w:rPr>
        <w:t xml:space="preserve"> option prices </w:t>
      </w:r>
      <w:r>
        <w:rPr>
          <w:rFonts w:ascii="Arial" w:hAnsi="Arial" w:cs="Arial"/>
          <w:lang w:val="en-GB"/>
        </w:rPr>
        <w:t xml:space="preserve">by considering a generic time-dependent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n-GB"/>
              </w:rPr>
              <m:t>Σ</m:t>
            </m:r>
            <m:ctrlPr>
              <w:rPr>
                <w:rFonts w:ascii="Cambria Math" w:hAnsi="Cambria Math" w:cs="Arial"/>
                <w:lang w:val="en-GB"/>
              </w:rPr>
            </m:ctrlP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r>
              <w:rPr>
                <w:rFonts w:ascii="Cambria Math" w:hAnsi="Cambria Math" w:cs="Arial"/>
                <w:lang w:val="en-GB"/>
              </w:rPr>
              <m:t>t,t1,t2</m:t>
            </m:r>
          </m:e>
        </m:d>
      </m:oMath>
      <w:r>
        <w:rPr>
          <w:rFonts w:ascii="Arial" w:eastAsiaTheme="minorEastAsia" w:hAnsi="Arial" w:cs="Arial"/>
          <w:lang w:val="en-GB"/>
        </w:rPr>
        <w:t xml:space="preserve">. Do you notice a significant improvement wrt. </w:t>
      </w:r>
      <w:r w:rsidR="00251162">
        <w:rPr>
          <w:rFonts w:ascii="Arial" w:eastAsiaTheme="minorEastAsia" w:hAnsi="Arial" w:cs="Arial"/>
          <w:lang w:val="en-GB"/>
        </w:rPr>
        <w:t>c</w:t>
      </w:r>
      <w:r>
        <w:rPr>
          <w:rFonts w:ascii="Arial" w:eastAsiaTheme="minorEastAsia" w:hAnsi="Arial" w:cs="Arial"/>
          <w:lang w:val="en-GB"/>
        </w:rPr>
        <w:t xml:space="preserve">ase </w:t>
      </w:r>
      <w:r w:rsidR="004D0A53">
        <w:rPr>
          <w:rFonts w:ascii="Arial" w:eastAsiaTheme="minorEastAsia" w:hAnsi="Arial" w:cs="Arial"/>
          <w:lang w:val="en-GB"/>
        </w:rPr>
        <w:t>i</w:t>
      </w:r>
      <w:r>
        <w:rPr>
          <w:rFonts w:ascii="Arial" w:eastAsiaTheme="minorEastAsia" w:hAnsi="Arial" w:cs="Arial"/>
          <w:lang w:val="en-GB"/>
        </w:rPr>
        <w:t>v?</w:t>
      </w:r>
    </w:p>
    <w:p w14:paraId="12802D46" w14:textId="23903483" w:rsidR="00EC3C27" w:rsidRPr="00EC3C27" w:rsidRDefault="00EC3C27" w:rsidP="00EC3C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Try to repeat the calibration</w:t>
      </w:r>
      <w:r w:rsidR="00E72F33">
        <w:rPr>
          <w:rFonts w:ascii="Arial" w:hAnsi="Arial" w:cs="Arial"/>
          <w:lang w:val="en-GB"/>
        </w:rPr>
        <w:t xml:space="preserve"> (for just the point iv)</w:t>
      </w:r>
      <w:r>
        <w:rPr>
          <w:rFonts w:ascii="Arial" w:hAnsi="Arial" w:cs="Arial"/>
          <w:lang w:val="en-GB"/>
        </w:rPr>
        <w:t xml:space="preserve"> by using a deterministic</w:t>
      </w:r>
      <w:r w:rsidR="00E72F33">
        <w:rPr>
          <w:rFonts w:ascii="Arial" w:hAnsi="Arial" w:cs="Arial"/>
          <w:lang w:val="en-GB"/>
        </w:rPr>
        <w:t xml:space="preserve"> time-dependent</w:t>
      </w:r>
      <w:r>
        <w:rPr>
          <w:rFonts w:ascii="Arial" w:hAnsi="Arial" w:cs="Arial"/>
          <w:lang w:val="en-GB"/>
        </w:rPr>
        <w:t xml:space="preserve"> volatility function chosen by yo</w:t>
      </w:r>
      <w:r w:rsidR="00E72F33">
        <w:rPr>
          <w:rFonts w:ascii="Arial" w:hAnsi="Arial" w:cs="Arial"/>
          <w:lang w:val="en-GB"/>
        </w:rPr>
        <w:t>u</w:t>
      </w:r>
      <w:r>
        <w:rPr>
          <w:rFonts w:ascii="Arial" w:hAnsi="Arial" w:cs="Arial"/>
          <w:lang w:val="en-GB"/>
        </w:rPr>
        <w:t>.</w:t>
      </w:r>
    </w:p>
    <w:p w14:paraId="6312AF8C" w14:textId="23DC8083" w:rsidR="00B03679" w:rsidRPr="005657C1" w:rsidRDefault="00B03679" w:rsidP="00B0367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51CD3">
        <w:rPr>
          <w:rFonts w:ascii="Arial" w:hAnsi="Arial" w:cs="Arial"/>
          <w:lang w:val="en-GB"/>
        </w:rPr>
        <w:t xml:space="preserve">Price </w:t>
      </w:r>
      <w:r w:rsidR="001152F8">
        <w:rPr>
          <w:rFonts w:ascii="Arial" w:hAnsi="Arial" w:cs="Arial"/>
          <w:lang w:val="en-GB"/>
        </w:rPr>
        <w:t>a down and in call option with maturity 6 months</w:t>
      </w:r>
      <w:r w:rsidRPr="00F51CD3">
        <w:rPr>
          <w:rFonts w:ascii="Arial" w:eastAsiaTheme="minorEastAsia" w:hAnsi="Arial" w:cs="Arial"/>
          <w:lang w:val="en-GB"/>
        </w:rPr>
        <w:t xml:space="preserve"> </w:t>
      </w:r>
      <w:r w:rsidR="001152F8">
        <w:rPr>
          <w:rFonts w:ascii="Arial" w:eastAsiaTheme="minorEastAsia" w:hAnsi="Arial" w:cs="Arial"/>
          <w:lang w:val="en-GB"/>
        </w:rPr>
        <w:t xml:space="preserve">with strike K=500 and barrier </w:t>
      </w:r>
      <w:r w:rsidRPr="00F51CD3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L=450</m:t>
        </m:r>
      </m:oMath>
      <w:r w:rsidR="001152F8">
        <w:rPr>
          <w:rFonts w:ascii="Arial" w:eastAsiaTheme="minorEastAsia" w:hAnsi="Arial" w:cs="Arial"/>
          <w:lang w:val="en-GB"/>
        </w:rPr>
        <w:t xml:space="preserve"> with the model calibrated in i</w:t>
      </w:r>
      <w:r w:rsidR="008E302C">
        <w:rPr>
          <w:rFonts w:ascii="Arial" w:eastAsiaTheme="minorEastAsia" w:hAnsi="Arial" w:cs="Arial"/>
          <w:lang w:val="en-GB"/>
        </w:rPr>
        <w:t>ii</w:t>
      </w:r>
      <w:r w:rsidR="004D0A53">
        <w:rPr>
          <w:rFonts w:ascii="Arial" w:eastAsiaTheme="minorEastAsia" w:hAnsi="Arial" w:cs="Arial"/>
          <w:lang w:val="en-GB"/>
        </w:rPr>
        <w:t>,</w:t>
      </w:r>
      <w:r w:rsidR="001152F8">
        <w:rPr>
          <w:rFonts w:ascii="Arial" w:eastAsiaTheme="minorEastAsia" w:hAnsi="Arial" w:cs="Arial"/>
          <w:lang w:val="en-GB"/>
        </w:rPr>
        <w:t xml:space="preserve"> </w:t>
      </w:r>
      <w:r w:rsidR="008E302C">
        <w:rPr>
          <w:rFonts w:ascii="Arial" w:eastAsiaTheme="minorEastAsia" w:hAnsi="Arial" w:cs="Arial"/>
          <w:lang w:val="en-GB"/>
        </w:rPr>
        <w:t>i</w:t>
      </w:r>
      <w:r w:rsidR="001152F8">
        <w:rPr>
          <w:rFonts w:ascii="Arial" w:eastAsiaTheme="minorEastAsia" w:hAnsi="Arial" w:cs="Arial"/>
          <w:lang w:val="en-GB"/>
        </w:rPr>
        <w:t>v and in v</w:t>
      </w:r>
      <w:r w:rsidRPr="00F51CD3">
        <w:rPr>
          <w:rFonts w:ascii="Arial" w:eastAsiaTheme="minorEastAsia" w:hAnsi="Arial" w:cs="Arial"/>
          <w:lang w:val="en-GB"/>
        </w:rPr>
        <w:t>.</w:t>
      </w:r>
      <w:r w:rsidR="001152F8">
        <w:rPr>
          <w:rFonts w:ascii="Arial" w:eastAsiaTheme="minorEastAsia" w:hAnsi="Arial" w:cs="Arial"/>
          <w:lang w:val="en-GB"/>
        </w:rPr>
        <w:t xml:space="preserve"> Does a closed formula exist in any of the three cases?</w:t>
      </w:r>
      <w:r w:rsidRPr="00F51CD3">
        <w:rPr>
          <w:rFonts w:ascii="Arial" w:eastAsiaTheme="minorEastAsia" w:hAnsi="Arial" w:cs="Arial"/>
          <w:lang w:val="en-GB"/>
        </w:rPr>
        <w:t xml:space="preserve"> </w:t>
      </w:r>
      <w:r w:rsidR="001152F8">
        <w:rPr>
          <w:rFonts w:ascii="Arial" w:eastAsiaTheme="minorEastAsia" w:hAnsi="Arial" w:cs="Arial"/>
          <w:lang w:val="en-GB"/>
        </w:rPr>
        <w:t>Do the three prices differ significantly</w:t>
      </w:r>
      <w:r w:rsidRPr="00F51CD3">
        <w:rPr>
          <w:rFonts w:ascii="Arial" w:eastAsiaTheme="minorEastAsia" w:hAnsi="Arial" w:cs="Arial"/>
          <w:lang w:val="en-GB"/>
        </w:rPr>
        <w:t>?</w:t>
      </w:r>
      <w:r w:rsidR="001152F8">
        <w:rPr>
          <w:rFonts w:ascii="Arial" w:eastAsiaTheme="minorEastAsia" w:hAnsi="Arial" w:cs="Arial"/>
          <w:lang w:val="en-GB"/>
        </w:rPr>
        <w:t xml:space="preserve"> If yes which one do you trust the most?</w:t>
      </w:r>
    </w:p>
    <w:p w14:paraId="2409D5B5" w14:textId="36394512" w:rsidR="00B03679" w:rsidRPr="00F51CD3" w:rsidRDefault="00B03679" w:rsidP="001152F8">
      <w:pPr>
        <w:pStyle w:val="ListParagraph"/>
        <w:ind w:left="1080"/>
        <w:jc w:val="both"/>
        <w:rPr>
          <w:rFonts w:ascii="Arial" w:hAnsi="Arial" w:cs="Arial"/>
          <w:lang w:val="en-GB"/>
        </w:rPr>
      </w:pPr>
    </w:p>
    <w:p w14:paraId="4DD500EF" w14:textId="77777777" w:rsidR="00B03679" w:rsidRPr="00C218F9" w:rsidRDefault="00B03679" w:rsidP="00B03679">
      <w:pPr>
        <w:jc w:val="both"/>
        <w:rPr>
          <w:lang w:val="en-GB"/>
        </w:rPr>
      </w:pPr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Benth, Fred Espen, Jurate </w:t>
      </w:r>
      <w:proofErr w:type="spellStart"/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Saltyte</w:t>
      </w:r>
      <w:proofErr w:type="spellEnd"/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Benth, and Steen </w:t>
      </w:r>
      <w:proofErr w:type="spellStart"/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Koekebakker</w:t>
      </w:r>
      <w:proofErr w:type="spellEnd"/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 </w:t>
      </w:r>
      <w:r w:rsidRPr="00FF567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Stochastic modelling of electricity and related markets</w:t>
      </w:r>
      <w:r w:rsidRPr="00FF567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11. World Scientific, 2008.</w:t>
      </w:r>
    </w:p>
    <w:p w14:paraId="5838A807" w14:textId="77777777" w:rsidR="0065792D" w:rsidRDefault="0065792D"/>
    <w:sectPr w:rsidR="0065792D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049"/>
    <w:multiLevelType w:val="hybridMultilevel"/>
    <w:tmpl w:val="E77030FA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E4E0B"/>
    <w:multiLevelType w:val="hybridMultilevel"/>
    <w:tmpl w:val="968A9E28"/>
    <w:lvl w:ilvl="0" w:tplc="08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263277">
    <w:abstractNumId w:val="1"/>
  </w:num>
  <w:num w:numId="2" w16cid:durableId="32613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9"/>
    <w:rsid w:val="000D6F9C"/>
    <w:rsid w:val="001152F8"/>
    <w:rsid w:val="00251162"/>
    <w:rsid w:val="003C1094"/>
    <w:rsid w:val="003D3BAD"/>
    <w:rsid w:val="004D0A53"/>
    <w:rsid w:val="005657C1"/>
    <w:rsid w:val="0065792D"/>
    <w:rsid w:val="0066406D"/>
    <w:rsid w:val="008A16BA"/>
    <w:rsid w:val="008E302C"/>
    <w:rsid w:val="008E7AF3"/>
    <w:rsid w:val="00B03679"/>
    <w:rsid w:val="00C4165C"/>
    <w:rsid w:val="00DA6270"/>
    <w:rsid w:val="00E72F33"/>
    <w:rsid w:val="00EC3C27"/>
    <w:rsid w:val="00ED04D5"/>
    <w:rsid w:val="00F35CD4"/>
    <w:rsid w:val="00F46894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A78D"/>
  <w15:chartTrackingRefBased/>
  <w15:docId w15:val="{BB7F7A9E-99E4-4B3E-99B9-C806B2F2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79"/>
    <w:pPr>
      <w:spacing w:after="200" w:line="276" w:lineRule="auto"/>
    </w:pPr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0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185B95A4584438D11CE63D196D268" ma:contentTypeVersion="13" ma:contentTypeDescription="Create a new document." ma:contentTypeScope="" ma:versionID="901502c0cfdde16495512453c4ac10fa">
  <xsd:schema xmlns:xsd="http://www.w3.org/2001/XMLSchema" xmlns:xs="http://www.w3.org/2001/XMLSchema" xmlns:p="http://schemas.microsoft.com/office/2006/metadata/properties" xmlns:ns3="070c970b-2f61-41af-a283-53a9c204c801" xmlns:ns4="11c64ca2-07f6-4450-95cd-ed26502a7f63" targetNamespace="http://schemas.microsoft.com/office/2006/metadata/properties" ma:root="true" ma:fieldsID="5982f1422ebc8cc071ab813971e4c8e5" ns3:_="" ns4:_="">
    <xsd:import namespace="070c970b-2f61-41af-a283-53a9c204c801"/>
    <xsd:import namespace="11c64ca2-07f6-4450-95cd-ed26502a7f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c970b-2f61-41af-a283-53a9c204c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64ca2-07f6-4450-95cd-ed26502a7f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517AA-2455-41AC-8C80-D2E6EB39AF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3F30DF-FEE4-42AB-9843-2AB444A6B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c970b-2f61-41af-a283-53a9c204c801"/>
    <ds:schemaRef ds:uri="11c64ca2-07f6-4450-95cd-ed26502a7f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59CFE-CBEC-43AE-A5B1-25F195FDAB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Azzone, Michele</dc:creator>
  <cp:keywords/>
  <dc:description/>
  <cp:lastModifiedBy>nicola.picchiotti01</cp:lastModifiedBy>
  <cp:revision>15</cp:revision>
  <dcterms:created xsi:type="dcterms:W3CDTF">2022-11-08T13:39:00Z</dcterms:created>
  <dcterms:modified xsi:type="dcterms:W3CDTF">2023-12-04T22:21:00Z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0x010100CC1185B95A4584438D11CE63D196D268</vt:lpwstr>
  </property>
</Properties>
</file>