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2/4/2025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Rover can send and receive sufficient data: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LoRa module for Raspberry 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Rover can save sufficient data for post mission analysis: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SD card for the Raspberry pi should be more than sufficient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Rover maintains C2 beyond line of sight: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Rover has sufficient resolution to identify targets: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high/low quality mode for the camera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quality for live transmission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quality for photo taken of EB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2/6/2025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Looking for potentially higher mbps Radio transceivers: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NRF24L01P+PA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Microcontrollers for Rover as well as MOS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LoRa radio model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add sensor module on the Raspberry pi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Camera: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resolution while traveling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resolution for photo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