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hplu15z8jpb4"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3312.65625"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wE9Y2Tewfbfh6qyXy4+MRyHRA==">CgMxLjAyDmguaHBsdTE1ejhqcGI0OAByITFJa0FucUJwNEl1N0l6UmRWNDg5Z1c3WWNqbGV4OVRtOA==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