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Katherine Céspedes C., Martín Espinoza C., Jaime Suarez L.</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19.012.463-0, -, 20.439.684-1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San Andrés Concepción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sz w:val="20"/>
                <w:szCs w:val="20"/>
                <w:rtl w:val="0"/>
              </w:rPr>
              <w:t xml:space="preserve">Fanstore: Plataforma Social de Fanfiction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áreas de desempeño involucradas en el proyecto siguiendo el plan de estudio realizado, son;</w:t>
            </w:r>
          </w:p>
          <w:p w:rsidR="00000000" w:rsidDel="00000000" w:rsidP="00000000" w:rsidRDefault="00000000" w:rsidRPr="00000000" w14:paraId="0000001C">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 y programación, debido a que el proyecto en sí implica diseñar y construir la plataforma web del proyecto.</w:t>
            </w:r>
          </w:p>
          <w:p w:rsidR="00000000" w:rsidDel="00000000" w:rsidP="00000000" w:rsidRDefault="00000000" w:rsidRPr="00000000" w14:paraId="0000001D">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Bases de datos y gestión de la información, debido a que se requiere almacenar, organizar y consultar los datos de usuarios y recursos como los fanfiction (los que se encuentran en otras plataformas).</w:t>
            </w:r>
          </w:p>
          <w:p w:rsidR="00000000" w:rsidDel="00000000" w:rsidP="00000000" w:rsidRDefault="00000000" w:rsidRPr="00000000" w14:paraId="0000001E">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Calidad, seguridad y pruebas de software debido a que es necesario garantizar que la plataforma funcione correctamente y proteja la información a gestionar.</w:t>
            </w:r>
          </w:p>
          <w:p w:rsidR="00000000" w:rsidDel="00000000" w:rsidP="00000000" w:rsidRDefault="00000000" w:rsidRPr="00000000" w14:paraId="0000001F">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y metodologías ágiles debido a que permite planificar, coordinar y ejecutar el proyecto de manera eficiente.</w:t>
            </w:r>
          </w:p>
          <w:p w:rsidR="00000000" w:rsidDel="00000000" w:rsidP="00000000" w:rsidRDefault="00000000" w:rsidRPr="00000000" w14:paraId="00000020">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Ciencia de datos y analítica esto ya que se necesita analizar información para la toma de decisiones y corrección, eliminación e implementación de funcionalidades en el proyecto.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“Fanstore: Plataforma Social de Fanfiction” integra las competencias necesarias para desarrollar una solución tecnológica útil y escalable.</w:t>
            </w:r>
          </w:p>
          <w:p w:rsidR="00000000" w:rsidDel="00000000" w:rsidP="00000000" w:rsidRDefault="00000000" w:rsidRPr="00000000" w14:paraId="0000002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Pruebas de certificación: se aplican pruebas de validación para asegurar que la plataforma funcione correctamente y cumpla con estándares de calidad.</w:t>
            </w:r>
          </w:p>
          <w:p w:rsidR="00000000" w:rsidDel="00000000" w:rsidP="00000000" w:rsidRDefault="00000000" w:rsidRPr="00000000" w14:paraId="0000002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 se requiere planificar y controlar las etapas del proyecto, tomando decisiones acordes a los requerimientos de los usuarios.</w:t>
            </w:r>
          </w:p>
          <w:p w:rsidR="00000000" w:rsidDel="00000000" w:rsidP="00000000" w:rsidRDefault="00000000" w:rsidRPr="00000000" w14:paraId="0000002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Modelos de datos escalables: es necesario diseñar e implementar un modelo de datos que soporte bibliotecas personales y compartidas de manera eficiente.</w:t>
            </w:r>
          </w:p>
          <w:p w:rsidR="00000000" w:rsidDel="00000000" w:rsidP="00000000" w:rsidRDefault="00000000" w:rsidRPr="00000000" w14:paraId="0000002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 se integran diferentes componentes de la plataforma utilizando buenas prácticas de programación, asegurando el logro de los objetivos</w:t>
            </w: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w:t>
            </w:r>
            <w:r w:rsidDel="00000000" w:rsidR="00000000" w:rsidRPr="00000000">
              <w:rPr>
                <w:rFonts w:ascii="Arial" w:cs="Arial" w:eastAsia="Arial" w:hAnsi="Arial"/>
                <w:sz w:val="20"/>
                <w:szCs w:val="20"/>
                <w:rtl w:val="0"/>
              </w:rPr>
              <w:t xml:space="preserve">Fanstore: Plataforma Social de Fanfiction</w:t>
            </w:r>
            <w:r w:rsidDel="00000000" w:rsidR="00000000" w:rsidRPr="00000000">
              <w:rPr>
                <w:rFonts w:ascii="Arial" w:cs="Arial" w:eastAsia="Arial" w:hAnsi="Arial"/>
                <w:sz w:val="20"/>
                <w:szCs w:val="20"/>
                <w:rtl w:val="0"/>
              </w:rPr>
              <w:t xml:space="preserve">” busca abordar la falta de elementos existentes que permitan a los lectores de fanfiction organizar, clasificar e incluso compartir de manera organizada sus lecturas, además de generar espacios de interacción que fortalezcan las comunidades digitales.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Actualmente, plataformas ampliamente utilizadas como AO3 (Archive of our own), Fanfiction.net u otras, debido a sus cambios entregan acceso a grandes volúmenes de contenido, pero carecen de sistemas de organización avanzados y de foros estructurados que promuevan el intercambio y la colaboración entre usuarios lectores, referenciando siempre a los autores de los mismos y no entregando la oportunidad de que el lector sea por completo parte de ello.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Desde una mirada profesional, este proyecto es relevante para el campo laboral de la carrera, ya que integra conocimientos de desarrollo de software, análisis de datos, diseño de sistemas web y gestión de comunidades digitales. La incorporación de funcionalidades analíticas y métricas de interacción otorgan un valor diferencial, al responder a la demanda creciente de soluciones tecnológicas escalables que mejoren la experiencia de usuario y faciliten la toma de decisiones basada en datos.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términos de aporte de valor, el proyecto contribuye en;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área social, ya que promueve el acceso, la organización y el disfrute de la lectura digital de los fanfiction, fortaleciendo la participación cultural y el sentido de comunidad.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área profesional, ya que constituye una experiencia aplicable a la creación de plataformas colaborativas y servicios digitales innovadores, áreas de gran demanda en el mercado laboral actual.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resumen, el proyecto “</w:t>
            </w:r>
            <w:r w:rsidDel="00000000" w:rsidR="00000000" w:rsidRPr="00000000">
              <w:rPr>
                <w:rFonts w:ascii="Arial" w:cs="Arial" w:eastAsia="Arial" w:hAnsi="Arial"/>
                <w:sz w:val="20"/>
                <w:szCs w:val="20"/>
                <w:rtl w:val="0"/>
              </w:rPr>
              <w:t xml:space="preserve">Fanstore: Plataforma Social de Fanfiction</w:t>
            </w:r>
            <w:r w:rsidDel="00000000" w:rsidR="00000000" w:rsidRPr="00000000">
              <w:rPr>
                <w:rFonts w:ascii="Arial" w:cs="Arial" w:eastAsia="Arial" w:hAnsi="Arial"/>
                <w:sz w:val="20"/>
                <w:szCs w:val="20"/>
                <w:rtl w:val="0"/>
              </w:rPr>
              <w:t xml:space="preserve">” se establece como una solución adecuada y significativa para un problema real en el ámbito de las comunidades literarias digitales, aportando tanto al desarrollo social como al ejercicio profesional en el área tecnológica.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w:t>
            </w:r>
            <w:r w:rsidDel="00000000" w:rsidR="00000000" w:rsidRPr="00000000">
              <w:rPr>
                <w:rFonts w:ascii="Arial" w:cs="Arial" w:eastAsia="Arial" w:hAnsi="Arial"/>
                <w:sz w:val="20"/>
                <w:szCs w:val="20"/>
                <w:rtl w:val="0"/>
              </w:rPr>
              <w:t xml:space="preserve">Fanstore: Plataforma Social de Fanfiction</w:t>
            </w:r>
            <w:r w:rsidDel="00000000" w:rsidR="00000000" w:rsidRPr="00000000">
              <w:rPr>
                <w:rFonts w:ascii="Arial" w:cs="Arial" w:eastAsia="Arial" w:hAnsi="Arial"/>
                <w:sz w:val="20"/>
                <w:szCs w:val="20"/>
                <w:rtl w:val="0"/>
              </w:rPr>
              <w:t xml:space="preserve">” es una plataforma web dirigida a lectores de fanfiction que buscan organizar, descubrir y compartir sus lecturas.</w:t>
            </w:r>
          </w:p>
          <w:p w:rsidR="00000000" w:rsidDel="00000000" w:rsidP="00000000" w:rsidRDefault="00000000" w:rsidRPr="00000000" w14:paraId="0000003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 propósito principal es permitir a los usuarios crear bibliotecas personales privadas (solo visibles para ellos) y bibliotecas públicas que pueden ser compartidas por otros usuarios, quienes las podrán descubrir y añadir a sus propios perfiles.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Fanstore: Plataforma Social de Fanfiction permite aplicar de manera integral las competencias adquiridas al desarrollar una solución tecnológica que requiere la planificación y gestión de un proyecto informático, el diseño de modelos de datos escalables y la construcción de software de calidad. A través de este, se fortalece la capacidad para implementar metodologías de validación, sistematización y mejora continua, lo que asegura no solo el cumplimiento de los objetivos planteados, sino también la preparación necesaria para enfrentar los desafíos profesionales del ámbito tecnológico, entregando soluciones innovadoras y alineadas a las necesidades de los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desarrollo de Fanstore: Plataforma Social de Fanfiction permitirá aplicar conocimientos en programación para implementar funcionalidades, estructurar y gestionar bases de datos de manera eficiente, y utilizar metodologías ágiles (como Kanban) para coordinar tareas y supervisar el avance del proyecto.</w:t>
            </w:r>
          </w:p>
          <w:p w:rsidR="00000000" w:rsidDel="00000000" w:rsidP="00000000" w:rsidRDefault="00000000" w:rsidRPr="00000000" w14:paraId="0000003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este Proyecto APT contribuirá al desarrollo profesional al fortalecer habilidades técnicas en desarrollo de software y bases de datos, mejorar competencias en planificación y gestión de proyectos, y fomentar la capacidad de trabajo colaborativo, preparación que resulta fundamental para enfrentar desafíos reales en entornos laborales de tecnología y desarrollo digital.</w:t>
            </w:r>
          </w:p>
        </w:tc>
      </w:tr>
      <w:tr>
        <w:trPr>
          <w:cantSplit w:val="0"/>
          <w:trHeight w:val="132"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Fanstore: Plataforma Social de Fanfiction cuenta con el tiempo suficiente para abordar sus distintas etapas, desde la planificación inicial hasta la implementación de un prototipo funcional, cuenta con los materiales necesarios correspondientes principalmente a software y herramientas digitales de libre acceso, lo que facilita la ejecución sin requerir grandes recursos económicos.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factores externos que favorecen el desarrollo se encuentran la disponibilidad de herramientas tecnológicas, documentación y comunidades en línea que brindan apoyo técnico.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En cuanto a las posibles dificultades, destacan la coordinación entre los integrantes y la gestión del tiempo; sin embargo, estas pueden solucionarse mediante una adecuada planificación, reuniones periódicas y el uso de herramientas colaborativas que aseguren el cumplimiento de los objetivos del proyecto en los plazos establecidos.</w:t>
            </w:r>
            <w:r w:rsidDel="00000000" w:rsidR="00000000" w:rsidRPr="00000000">
              <w:rPr>
                <w:rtl w:val="0"/>
              </w:rPr>
            </w:r>
          </w:p>
        </w:tc>
      </w:tr>
    </w:tbl>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8">
            <w:pPr>
              <w:spacing w:line="360" w:lineRule="auto"/>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Desarrollar una plataforma colaborativa para organizar, compartir y analizar lecturas de fanfiction, fomentando la interacción social y la creación de comunidades digitales.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Lograr que al menos el 60% de los usuarios participen socialmente mediante comentarios, valoraciones o compartidos cada mes.</w:t>
            </w:r>
          </w:p>
          <w:p w:rsidR="00000000" w:rsidDel="00000000" w:rsidP="00000000" w:rsidRDefault="00000000" w:rsidRPr="00000000" w14:paraId="0000004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Mantener una tasa de retención mensual del 75% de los usuarios registrados.</w:t>
            </w:r>
          </w:p>
          <w:p w:rsidR="00000000" w:rsidDel="00000000" w:rsidP="00000000" w:rsidRDefault="00000000" w:rsidRPr="00000000" w14:paraId="0000004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Asegurar que al menos el 80% de los usuarios registrados completen su perfil en el momento del registro en la plataforma.</w:t>
            </w:r>
          </w:p>
          <w:p w:rsidR="00000000" w:rsidDel="00000000" w:rsidP="00000000" w:rsidRDefault="00000000" w:rsidRPr="00000000" w14:paraId="0000004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Obtener una tasa de crecimiento mensual del 15% en registros de usuarios durante el primer año.</w:t>
            </w:r>
          </w:p>
          <w:p w:rsidR="00000000" w:rsidDel="00000000" w:rsidP="00000000" w:rsidRDefault="00000000" w:rsidRPr="00000000" w14:paraId="0000004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Registrar y/o almacenar al menos 500 fanfictions en la plataforma durante el primer año de funcionamiento.</w:t>
            </w:r>
          </w:p>
          <w:p w:rsidR="00000000" w:rsidDel="00000000" w:rsidP="00000000" w:rsidRDefault="00000000" w:rsidRPr="00000000" w14:paraId="0000004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Alcanzar que al menos el 80% de los usuarios registrados creen y registren al menos una biblioteca de fanfiction dentro del primer mes de funcionamiento.</w:t>
            </w:r>
          </w:p>
          <w:p w:rsidR="00000000" w:rsidDel="00000000" w:rsidP="00000000" w:rsidRDefault="00000000" w:rsidRPr="00000000" w14:paraId="0000005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Alcanzar al menos 100 autores registrados y publicados dentro de la plataforma dentro del periodo del primer año de funcionamiento.</w:t>
            </w: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equipo desarrollará el proyecto Fanstore: Plataforma Social de Fanfiction usando la metodología ágil Kanban, con un tablero visual que permite organizar y dar seguimiento a las tareas. </w:t>
            </w:r>
          </w:p>
          <w:p w:rsidR="00000000" w:rsidDel="00000000" w:rsidP="00000000" w:rsidRDefault="00000000" w:rsidRPr="00000000" w14:paraId="00000058">
            <w:pPr>
              <w:spacing w:line="360" w:lineRule="auto"/>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La utilización de la metodología Kanban es debido a que permite visualizar el flujo de trabajo de manera clara, priorizar tareas, identificar avances y detectar posibles retrasos. Su enfoque flexible facilita el trabajo en conjunto como también de forma independiente, manteniendo un progreso constante y organizado. Esto permite la distribución y/o gestión de funciones como diseño de base de datos, desarrollo de interfaz, implementación de funcionalidades y validación del sistema, asegurando avances constantes y colaboración eficiente.</w:t>
            </w:r>
            <w:r w:rsidDel="00000000" w:rsidR="00000000" w:rsidRPr="00000000">
              <w:rPr>
                <w:rtl w:val="0"/>
              </w:rPr>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w:t>
            </w:r>
            <w:r w:rsidDel="00000000" w:rsidR="00000000" w:rsidRPr="00000000">
              <w:rPr>
                <w:color w:val="1d2763"/>
                <w:rtl w:val="0"/>
              </w:rPr>
              <w:t xml:space="preserve">Se entenderá por evidencia los productos que se desarrollen durante el proyecto y cuyo propósito sea visibilizar o documentar cómo se ha implementado el trabajo.</w:t>
            </w:r>
            <w:r w:rsidDel="00000000" w:rsidR="00000000" w:rsidRPr="00000000">
              <w:rPr>
                <w:rtl w:val="0"/>
              </w:rPr>
              <w:t xml:space="preserve"> </w:t>
            </w:r>
            <w:r w:rsidDel="00000000" w:rsidR="00000000" w:rsidRPr="00000000">
              <w:rPr>
                <w:color w:val="595959"/>
                <w:rtl w:val="0"/>
              </w:rPr>
              <w:t xml:space="preserve">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Avance</w:t>
            </w:r>
            <w:r w:rsidDel="00000000" w:rsidR="00000000" w:rsidRPr="00000000">
              <w:rPr>
                <w:rtl w:val="0"/>
              </w:rPr>
            </w:r>
          </w:p>
        </w:tc>
        <w:tc>
          <w:tcPr/>
          <w:p w:rsidR="00000000" w:rsidDel="00000000" w:rsidP="00000000" w:rsidRDefault="00000000" w:rsidRPr="00000000" w14:paraId="00000064">
            <w:pPr>
              <w:tabs>
                <w:tab w:val="center" w:leader="none" w:pos="4419"/>
                <w:tab w:val="right" w:leader="none" w:pos="8838"/>
              </w:tabs>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inicial (incluye carta Gantt)</w:t>
            </w:r>
          </w:p>
        </w:tc>
        <w:tc>
          <w:tcPr/>
          <w:p w:rsidR="00000000" w:rsidDel="00000000" w:rsidP="00000000" w:rsidRDefault="00000000" w:rsidRPr="00000000" w14:paraId="0000006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Visualización y monitoreo de la planificación del proyecto</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Permite planificar y organizar las tareas de un proyecto mostrando su duración, secuencia y dependencias. También facilita monitorear el progreso y asegurar que las actividades se completen a tiempo.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tabs>
                <w:tab w:val="center" w:leader="none" w:pos="4419"/>
                <w:tab w:val="right" w:leader="none" w:pos="8838"/>
              </w:tabs>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68">
            <w:pPr>
              <w:tabs>
                <w:tab w:val="center" w:leader="none" w:pos="4419"/>
                <w:tab w:val="right" w:leader="none" w:pos="8838"/>
              </w:tabs>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Modelo de datos</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Modelo entidad-relación de nuestra base de datos MariaDB.</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Permite entender cómo se almacena y se relaciona la información dentro de la plataforma, además de la información que se extraerá para un análisis de la data.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tabs>
                <w:tab w:val="center" w:leader="none" w:pos="4419"/>
                <w:tab w:val="right" w:leader="none" w:pos="8838"/>
              </w:tabs>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6C">
            <w:pPr>
              <w:tabs>
                <w:tab w:val="center" w:leader="none" w:pos="4419"/>
                <w:tab w:val="right" w:leader="none" w:pos="8838"/>
              </w:tabs>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arquitectura</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Diagrama que permite entender los componentes de la plataforma.</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Evidencia los diferentes componentes de la plataforma, cómo se comunican entre sí  y la funcionalidad que estos tendrían.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tabs>
                <w:tab w:val="center" w:leader="none" w:pos="4419"/>
                <w:tab w:val="right" w:leader="none" w:pos="8838"/>
              </w:tabs>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70">
            <w:pPr>
              <w:tabs>
                <w:tab w:val="center" w:leader="none" w:pos="4419"/>
                <w:tab w:val="right" w:leader="none" w:pos="8838"/>
              </w:tabs>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Prototipo no funcional del sitio web</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Prototipo del sitio web de la plataforma, no contendrá funcionalidad, solamente un esqueleto visual.</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Permite entender cómo se construirá la plataforma y lo que verán los diferentes actores involucrados.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tabs>
                <w:tab w:val="center" w:leader="none" w:pos="4419"/>
                <w:tab w:val="right" w:leader="none" w:pos="8838"/>
              </w:tabs>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74">
            <w:pPr>
              <w:tabs>
                <w:tab w:val="center" w:leader="none" w:pos="4419"/>
                <w:tab w:val="right" w:leader="none" w:pos="8838"/>
              </w:tabs>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Prototipo integrado con la base de datos</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Versión de la plataforma con conexiones básicas.</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Permite visualizar y probar las funcionalidades del sitio web, con datos de prueba y reales.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tabs>
                <w:tab w:val="center" w:leader="none" w:pos="4419"/>
                <w:tab w:val="right" w:leader="none" w:pos="8838"/>
              </w:tabs>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p w:rsidR="00000000" w:rsidDel="00000000" w:rsidP="00000000" w:rsidRDefault="00000000" w:rsidRPr="00000000" w14:paraId="00000078">
            <w:pPr>
              <w:tabs>
                <w:tab w:val="center" w:leader="none" w:pos="4419"/>
                <w:tab w:val="right" w:leader="none" w:pos="8838"/>
              </w:tabs>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Sitio web final</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Versión funcional y completa del proyecto</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Permite verificar que el proyecto se completó de manera funcional, mostrando que todas las tareas planificadas se </w:t>
            </w:r>
            <w:r w:rsidDel="00000000" w:rsidR="00000000" w:rsidRPr="00000000">
              <w:rPr>
                <w:rFonts w:ascii="Arial" w:cs="Arial" w:eastAsia="Arial" w:hAnsi="Arial"/>
                <w:sz w:val="20"/>
                <w:szCs w:val="20"/>
                <w:rtl w:val="0"/>
              </w:rPr>
              <w:t xml:space="preserve">implementaron</w:t>
            </w:r>
            <w:r w:rsidDel="00000000" w:rsidR="00000000" w:rsidRPr="00000000">
              <w:rPr>
                <w:rFonts w:ascii="Arial" w:cs="Arial" w:eastAsia="Arial" w:hAnsi="Arial"/>
                <w:sz w:val="20"/>
                <w:szCs w:val="20"/>
                <w:rtl w:val="0"/>
              </w:rPr>
              <w:t xml:space="preserve"> correctamente y que el sistema cumple con los objetivos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Informe final del proyecto</w:t>
            </w:r>
            <w:r w:rsidDel="00000000" w:rsidR="00000000" w:rsidRPr="00000000">
              <w:rPr>
                <w:rtl w:val="0"/>
              </w:rPr>
            </w:r>
          </w:p>
        </w:tc>
        <w:tc>
          <w:tcPr/>
          <w:p w:rsidR="00000000" w:rsidDel="00000000" w:rsidP="00000000" w:rsidRDefault="00000000" w:rsidRPr="00000000" w14:paraId="0000007D">
            <w:pPr>
              <w:tabs>
                <w:tab w:val="center" w:leader="none" w:pos="4419"/>
                <w:tab w:val="right" w:leader="none" w:pos="8838"/>
              </w:tabs>
              <w:spacing w:after="0" w:line="360" w:lineRule="auto"/>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Documentación de todo el proceso del proyecto, evidenciando la planificación, el desarrollo y los resultados obtenidos.</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Permite evidenciar los avances y resultados, y sirve como registro oficial del trabajo realizado para su evaluación y seguimiento.</w:t>
            </w:r>
            <w:r w:rsidDel="00000000" w:rsidR="00000000" w:rsidRPr="00000000">
              <w:rPr>
                <w:rtl w:val="0"/>
              </w:rPr>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de proyectos digitales.</w:t>
            </w:r>
          </w:p>
        </w:tc>
        <w:tc>
          <w:tcPr/>
          <w:p w:rsidR="00000000" w:rsidDel="00000000" w:rsidP="00000000" w:rsidRDefault="00000000" w:rsidRPr="00000000" w14:paraId="00000093">
            <w:pPr>
              <w:spacing w:line="36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Carta Gantt e informe inicial</w:t>
            </w:r>
            <w:r w:rsidDel="00000000" w:rsidR="00000000" w:rsidRPr="00000000">
              <w:rPr>
                <w:rtl w:val="0"/>
              </w:rPr>
            </w:r>
          </w:p>
        </w:tc>
        <w:tc>
          <w:tcPr/>
          <w:p w:rsidR="00000000" w:rsidDel="00000000" w:rsidP="00000000" w:rsidRDefault="00000000" w:rsidRPr="00000000" w14:paraId="00000094">
            <w:pPr>
              <w:spacing w:line="36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Definición de idea, elementos, recursos y la elaboración del cronograma del proyecto..</w:t>
            </w:r>
            <w:r w:rsidDel="00000000" w:rsidR="00000000" w:rsidRPr="00000000">
              <w:rPr>
                <w:rtl w:val="0"/>
              </w:rPr>
            </w:r>
          </w:p>
        </w:tc>
        <w:tc>
          <w:tcPr/>
          <w:p w:rsidR="00000000" w:rsidDel="00000000" w:rsidP="00000000" w:rsidRDefault="00000000" w:rsidRPr="00000000" w14:paraId="0000009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Gantt Project</w:t>
            </w:r>
          </w:p>
        </w:tc>
        <w:tc>
          <w:tcPr>
            <w:tcBorders>
              <w:right w:color="ffffff" w:space="0" w:sz="4" w:val="single"/>
            </w:tcBorders>
          </w:tcPr>
          <w:p w:rsidR="00000000" w:rsidDel="00000000" w:rsidP="00000000" w:rsidRDefault="00000000" w:rsidRPr="00000000" w14:paraId="0000009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 días</w:t>
            </w:r>
          </w:p>
          <w:p w:rsidR="00000000" w:rsidDel="00000000" w:rsidP="00000000" w:rsidRDefault="00000000" w:rsidRPr="00000000" w14:paraId="00000097">
            <w:pPr>
              <w:spacing w:line="360" w:lineRule="auto"/>
              <w:jc w:val="both"/>
              <w:rPr>
                <w:rFonts w:ascii="Arial" w:cs="Arial" w:eastAsia="Arial" w:hAnsi="Arial"/>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trabajo</w:t>
            </w:r>
          </w:p>
        </w:tc>
        <w:tc>
          <w:tcPr/>
          <w:p w:rsidR="00000000" w:rsidDel="00000000" w:rsidP="00000000" w:rsidRDefault="00000000" w:rsidRPr="00000000" w14:paraId="00000099">
            <w:pPr>
              <w:spacing w:line="36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Permite organizar y monitorear el progreso según metodología Kanban y dejar evidencia inicial del proyecto.</w:t>
            </w:r>
            <w:r w:rsidDel="00000000" w:rsidR="00000000" w:rsidRPr="00000000">
              <w:rPr>
                <w:rtl w:val="0"/>
              </w:rPr>
            </w:r>
          </w:p>
        </w:tc>
      </w:tr>
      <w:tr>
        <w:trPr>
          <w:cantSplit w:val="0"/>
          <w:tblHeader w:val="0"/>
        </w:trPr>
        <w:tc>
          <w:tcPr/>
          <w:p w:rsidR="00000000" w:rsidDel="00000000" w:rsidP="00000000" w:rsidRDefault="00000000" w:rsidRPr="00000000" w14:paraId="0000009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Arquitectura y modelado</w:t>
            </w:r>
          </w:p>
        </w:tc>
        <w:tc>
          <w:tcPr/>
          <w:p w:rsidR="00000000" w:rsidDel="00000000" w:rsidP="00000000" w:rsidRDefault="00000000" w:rsidRPr="00000000" w14:paraId="0000009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arquitectura</w:t>
            </w:r>
          </w:p>
        </w:tc>
        <w:tc>
          <w:tcPr/>
          <w:p w:rsidR="00000000" w:rsidDel="00000000" w:rsidP="00000000" w:rsidRDefault="00000000" w:rsidRPr="00000000" w14:paraId="0000009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los componentes de la plataforma, comunicación entre frontend, backend y base de datos.</w:t>
            </w:r>
          </w:p>
        </w:tc>
        <w:tc>
          <w:tcPr/>
          <w:p w:rsidR="00000000" w:rsidDel="00000000" w:rsidP="00000000" w:rsidRDefault="00000000" w:rsidRPr="00000000" w14:paraId="0000009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Nuxt/Vue, Firebase, MariaDB</w:t>
            </w:r>
          </w:p>
        </w:tc>
        <w:tc>
          <w:tcPr>
            <w:tcBorders>
              <w:right w:color="ffffff" w:space="0" w:sz="4" w:val="single"/>
            </w:tcBorders>
          </w:tcPr>
          <w:p w:rsidR="00000000" w:rsidDel="00000000" w:rsidP="00000000" w:rsidRDefault="00000000" w:rsidRPr="00000000" w14:paraId="0000009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 días </w:t>
            </w:r>
          </w:p>
        </w:tc>
        <w:tc>
          <w:tcPr>
            <w:tcBorders>
              <w:left w:color="ffffff" w:space="0" w:sz="4" w:val="single"/>
            </w:tcBorders>
            <w:shd w:fill="d9d9d9" w:val="clear"/>
          </w:tcPr>
          <w:p w:rsidR="00000000" w:rsidDel="00000000" w:rsidP="00000000" w:rsidRDefault="00000000" w:rsidRPr="00000000" w14:paraId="0000009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trabajo</w:t>
            </w:r>
          </w:p>
        </w:tc>
        <w:tc>
          <w:tcPr/>
          <w:p w:rsidR="00000000" w:rsidDel="00000000" w:rsidP="00000000" w:rsidRDefault="00000000" w:rsidRPr="00000000" w14:paraId="000000A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 asignar tareas de desarrollo y entender cómo interactúan los módulos.</w:t>
            </w:r>
          </w:p>
        </w:tc>
      </w:tr>
      <w:tr>
        <w:trPr>
          <w:cantSplit w:val="0"/>
          <w:tblHeader w:val="0"/>
        </w:trPr>
        <w:tc>
          <w:tcPr/>
          <w:p w:rsidR="00000000" w:rsidDel="00000000" w:rsidP="00000000" w:rsidRDefault="00000000" w:rsidRPr="00000000" w14:paraId="000000A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Arquitectura y modelado</w:t>
            </w:r>
          </w:p>
        </w:tc>
        <w:tc>
          <w:tcPr/>
          <w:p w:rsidR="00000000" w:rsidDel="00000000" w:rsidP="00000000" w:rsidRDefault="00000000" w:rsidRPr="00000000" w14:paraId="000000A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Modelo de datos</w:t>
            </w:r>
          </w:p>
        </w:tc>
        <w:tc>
          <w:tcPr/>
          <w:p w:rsidR="00000000" w:rsidDel="00000000" w:rsidP="00000000" w:rsidRDefault="00000000" w:rsidRPr="00000000" w14:paraId="000000A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modelo entidad-relación en MariaDB para usuarios, fanfictions y bibliotecas.</w:t>
            </w:r>
          </w:p>
        </w:tc>
        <w:tc>
          <w:tcPr/>
          <w:p w:rsidR="00000000" w:rsidDel="00000000" w:rsidP="00000000" w:rsidRDefault="00000000" w:rsidRPr="00000000" w14:paraId="000000A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MariaDB, MySQL Workbench</w:t>
            </w:r>
          </w:p>
        </w:tc>
        <w:tc>
          <w:tcPr>
            <w:tcBorders>
              <w:right w:color="ffffff" w:space="0" w:sz="4" w:val="single"/>
            </w:tcBorders>
          </w:tcPr>
          <w:p w:rsidR="00000000" w:rsidDel="00000000" w:rsidP="00000000" w:rsidRDefault="00000000" w:rsidRPr="00000000" w14:paraId="000000A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 días</w:t>
            </w:r>
          </w:p>
        </w:tc>
        <w:tc>
          <w:tcPr>
            <w:tcBorders>
              <w:left w:color="ffffff" w:space="0" w:sz="4" w:val="single"/>
            </w:tcBorders>
            <w:shd w:fill="d9d9d9" w:val="clear"/>
          </w:tcPr>
          <w:p w:rsidR="00000000" w:rsidDel="00000000" w:rsidP="00000000" w:rsidRDefault="00000000" w:rsidRPr="00000000" w14:paraId="000000A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trabajo</w:t>
            </w:r>
          </w:p>
        </w:tc>
        <w:tc>
          <w:tcPr/>
          <w:p w:rsidR="00000000" w:rsidDel="00000000" w:rsidP="00000000" w:rsidRDefault="00000000" w:rsidRPr="00000000" w14:paraId="000000A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Base para integrar funcionalidades y consultas de datos.</w:t>
            </w:r>
          </w:p>
        </w:tc>
      </w:tr>
      <w:tr>
        <w:trPr>
          <w:cantSplit w:val="0"/>
          <w:tblHeader w:val="0"/>
        </w:trPr>
        <w:tc>
          <w:tcPr/>
          <w:p w:rsidR="00000000" w:rsidDel="00000000" w:rsidP="00000000" w:rsidRDefault="00000000" w:rsidRPr="00000000" w14:paraId="000000A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UX/UI</w:t>
            </w:r>
          </w:p>
        </w:tc>
        <w:tc>
          <w:tcPr/>
          <w:p w:rsidR="00000000" w:rsidDel="00000000" w:rsidP="00000000" w:rsidRDefault="00000000" w:rsidRPr="00000000" w14:paraId="000000A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Prototipo no funcional del sitio web</w:t>
            </w:r>
          </w:p>
        </w:tc>
        <w:tc>
          <w:tcPr/>
          <w:p w:rsidR="00000000" w:rsidDel="00000000" w:rsidP="00000000" w:rsidRDefault="00000000" w:rsidRPr="00000000" w14:paraId="000000A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prototipo visual de la plataforma sin funcionalidades.</w:t>
            </w:r>
          </w:p>
        </w:tc>
        <w:tc>
          <w:tcPr/>
          <w:p w:rsidR="00000000" w:rsidDel="00000000" w:rsidP="00000000" w:rsidRDefault="00000000" w:rsidRPr="00000000" w14:paraId="000000A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Nuxt/Vue</w:t>
            </w:r>
          </w:p>
        </w:tc>
        <w:tc>
          <w:tcPr>
            <w:tcBorders>
              <w:right w:color="ffffff" w:space="0" w:sz="4" w:val="single"/>
            </w:tcBorders>
          </w:tcPr>
          <w:p w:rsidR="00000000" w:rsidDel="00000000" w:rsidP="00000000" w:rsidRDefault="00000000" w:rsidRPr="00000000" w14:paraId="000000A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 días</w:t>
            </w:r>
          </w:p>
        </w:tc>
        <w:tc>
          <w:tcPr>
            <w:tcBorders>
              <w:left w:color="ffffff" w:space="0" w:sz="4" w:val="single"/>
            </w:tcBorders>
            <w:shd w:fill="d9d9d9" w:val="clear"/>
          </w:tcPr>
          <w:p w:rsidR="00000000" w:rsidDel="00000000" w:rsidP="00000000" w:rsidRDefault="00000000" w:rsidRPr="00000000" w14:paraId="000000A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trabajo</w:t>
            </w:r>
          </w:p>
        </w:tc>
        <w:tc>
          <w:tcPr/>
          <w:p w:rsidR="00000000" w:rsidDel="00000000" w:rsidP="00000000" w:rsidRDefault="00000000" w:rsidRPr="00000000" w14:paraId="000000A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Permite definir la experiencia de usuario antes del desarrollo completo.</w:t>
            </w:r>
          </w:p>
        </w:tc>
      </w:tr>
      <w:tr>
        <w:trPr>
          <w:cantSplit w:val="0"/>
          <w:tblHeader w:val="0"/>
        </w:trPr>
        <w:tc>
          <w:tcPr/>
          <w:p w:rsidR="00000000" w:rsidDel="00000000" w:rsidP="00000000" w:rsidRDefault="00000000" w:rsidRPr="00000000" w14:paraId="000000A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web</w:t>
            </w:r>
          </w:p>
        </w:tc>
        <w:tc>
          <w:tcPr/>
          <w:p w:rsidR="00000000" w:rsidDel="00000000" w:rsidP="00000000" w:rsidRDefault="00000000" w:rsidRPr="00000000" w14:paraId="000000B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Prototipo integrado con la base de datos</w:t>
            </w:r>
          </w:p>
        </w:tc>
        <w:tc>
          <w:tcPr/>
          <w:p w:rsidR="00000000" w:rsidDel="00000000" w:rsidP="00000000" w:rsidRDefault="00000000" w:rsidRPr="00000000" w14:paraId="000000B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la plataforma con funcionalidades básicas conectadas a MariaDB y autenticación con Firebase.</w:t>
            </w:r>
          </w:p>
        </w:tc>
        <w:tc>
          <w:tcPr/>
          <w:p w:rsidR="00000000" w:rsidDel="00000000" w:rsidP="00000000" w:rsidRDefault="00000000" w:rsidRPr="00000000" w14:paraId="000000B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Nuxt/Vue, MariaDB, Firebase</w:t>
            </w:r>
          </w:p>
        </w:tc>
        <w:tc>
          <w:tcPr>
            <w:tcBorders>
              <w:right w:color="ffffff" w:space="0" w:sz="4" w:val="single"/>
            </w:tcBorders>
          </w:tcPr>
          <w:p w:rsidR="00000000" w:rsidDel="00000000" w:rsidP="00000000" w:rsidRDefault="00000000" w:rsidRPr="00000000" w14:paraId="000000B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0B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trabajo</w:t>
            </w:r>
          </w:p>
        </w:tc>
        <w:tc>
          <w:tcPr/>
          <w:p w:rsidR="00000000" w:rsidDel="00000000" w:rsidP="00000000" w:rsidRDefault="00000000" w:rsidRPr="00000000" w14:paraId="000000B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Permite probar funcionalidades con datos reales y de prueba.</w:t>
            </w:r>
          </w:p>
        </w:tc>
      </w:tr>
      <w:tr>
        <w:trPr>
          <w:cantSplit w:val="0"/>
          <w:tblHeader w:val="0"/>
        </w:trPr>
        <w:tc>
          <w:tcPr/>
          <w:p w:rsidR="00000000" w:rsidDel="00000000" w:rsidP="00000000" w:rsidRDefault="00000000" w:rsidRPr="00000000" w14:paraId="000000B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web</w:t>
            </w:r>
          </w:p>
        </w:tc>
        <w:tc>
          <w:tcPr/>
          <w:p w:rsidR="00000000" w:rsidDel="00000000" w:rsidP="00000000" w:rsidRDefault="00000000" w:rsidRPr="00000000" w14:paraId="000000B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Plataforma web final</w:t>
            </w:r>
          </w:p>
        </w:tc>
        <w:tc>
          <w:tcPr/>
          <w:p w:rsidR="00000000" w:rsidDel="00000000" w:rsidP="00000000" w:rsidRDefault="00000000" w:rsidRPr="00000000" w14:paraId="000000B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Completar la plataforma con todas las funcionalidades planeadas: registro de usuarios, bibliotecas, publicación de fanfictions, interacción social.</w:t>
            </w:r>
          </w:p>
        </w:tc>
        <w:tc>
          <w:tcPr/>
          <w:p w:rsidR="00000000" w:rsidDel="00000000" w:rsidP="00000000" w:rsidRDefault="00000000" w:rsidRPr="00000000" w14:paraId="000000B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Nuxt/Vue, MariaDB, Firebase</w:t>
            </w:r>
          </w:p>
        </w:tc>
        <w:tc>
          <w:tcPr>
            <w:tcBorders>
              <w:right w:color="ffffff" w:space="0" w:sz="4" w:val="single"/>
            </w:tcBorders>
          </w:tcPr>
          <w:p w:rsidR="00000000" w:rsidDel="00000000" w:rsidP="00000000" w:rsidRDefault="00000000" w:rsidRPr="00000000" w14:paraId="000000B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 días</w:t>
            </w:r>
          </w:p>
        </w:tc>
        <w:tc>
          <w:tcPr>
            <w:tcBorders>
              <w:left w:color="ffffff" w:space="0" w:sz="4" w:val="single"/>
            </w:tcBorders>
            <w:shd w:fill="d9d9d9" w:val="clear"/>
          </w:tcPr>
          <w:p w:rsidR="00000000" w:rsidDel="00000000" w:rsidP="00000000" w:rsidRDefault="00000000" w:rsidRPr="00000000" w14:paraId="000000B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trabajo</w:t>
            </w:r>
          </w:p>
        </w:tc>
        <w:tc>
          <w:tcPr/>
          <w:p w:rsidR="00000000" w:rsidDel="00000000" w:rsidP="00000000" w:rsidRDefault="00000000" w:rsidRPr="00000000" w14:paraId="000000B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Representa la versión final funcional que cumple los objetivos del proyecto.</w:t>
            </w:r>
          </w:p>
        </w:tc>
      </w:tr>
      <w:tr>
        <w:trPr>
          <w:cantSplit w:val="0"/>
          <w:tblHeader w:val="0"/>
        </w:trPr>
        <w:tc>
          <w:tcPr/>
          <w:p w:rsidR="00000000" w:rsidDel="00000000" w:rsidP="00000000" w:rsidRDefault="00000000" w:rsidRPr="00000000" w14:paraId="000000B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w:t>
            </w:r>
          </w:p>
        </w:tc>
        <w:tc>
          <w:tcPr/>
          <w:p w:rsidR="00000000" w:rsidDel="00000000" w:rsidP="00000000" w:rsidRDefault="00000000" w:rsidRPr="00000000" w14:paraId="000000B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final del proyecto</w:t>
            </w:r>
          </w:p>
        </w:tc>
        <w:tc>
          <w:tcPr/>
          <w:p w:rsidR="00000000" w:rsidDel="00000000" w:rsidP="00000000" w:rsidRDefault="00000000" w:rsidRPr="00000000" w14:paraId="000000B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Redactar informe con planificación, desarrollo, evidencias y resultados obtenidos.</w:t>
            </w:r>
          </w:p>
        </w:tc>
        <w:tc>
          <w:tcPr/>
          <w:p w:rsidR="00000000" w:rsidDel="00000000" w:rsidP="00000000" w:rsidRDefault="00000000" w:rsidRPr="00000000" w14:paraId="000000C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Google Docs</w:t>
            </w:r>
          </w:p>
        </w:tc>
        <w:tc>
          <w:tcPr>
            <w:tcBorders>
              <w:right w:color="ffffff" w:space="0" w:sz="4" w:val="single"/>
            </w:tcBorders>
          </w:tcPr>
          <w:p w:rsidR="00000000" w:rsidDel="00000000" w:rsidP="00000000" w:rsidRDefault="00000000" w:rsidRPr="00000000" w14:paraId="000000C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días</w:t>
            </w:r>
          </w:p>
        </w:tc>
        <w:tc>
          <w:tcPr>
            <w:tcBorders>
              <w:left w:color="ffffff" w:space="0" w:sz="4" w:val="single"/>
            </w:tcBorders>
            <w:shd w:fill="d9d9d9" w:val="clear"/>
          </w:tcPr>
          <w:p w:rsidR="00000000" w:rsidDel="00000000" w:rsidP="00000000" w:rsidRDefault="00000000" w:rsidRPr="00000000" w14:paraId="000000C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trabajo</w:t>
            </w:r>
          </w:p>
        </w:tc>
        <w:tc>
          <w:tcPr/>
          <w:p w:rsidR="00000000" w:rsidDel="00000000" w:rsidP="00000000" w:rsidRDefault="00000000" w:rsidRPr="00000000" w14:paraId="000000C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Evidencia todo el trabajo realizado y sirve como registro oficial.</w:t>
            </w:r>
          </w:p>
        </w:tc>
      </w:tr>
    </w:tbl>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5400675" cy="2810186"/>
            <wp:effectExtent b="0" l="0" r="0" t="0"/>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00675" cy="2810186"/>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vRZRCCF5qarndFJOtn3blF5H+Q==">CgMxLjA4AHIhMU0ybVJUZE9MZnRaZFJYTkV2QUtfSzRmSlBtaTZPYkxS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