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5 — Banco de Reactivos, Parte 3 (Factores Contextuales) y Consolidado</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Dimensiones 13-21 y tabla consolidada de los 75 reactivos</w:t>
      </w:r>
    </w:p>
    <w:p>
      <w:pPr>
        <w:spacing w:after="300"/>
        <w:jc w:val="center"/>
      </w:pPr>
      <w:r>
        <w:rPr>
          <w:sz w:val="20"/>
          <w:szCs w:val="20"/>
        </w:rPr>
        <w:t xml:space="preserve">Preparado para: George (jsuasnavas@gmail.com) · Fecha: 9 de septiembre de 2026</w:t>
      </w:r>
    </w:p>
    <w:p>
      <w:pPr>
        <w:spacing w:after="120"/>
      </w:pPr>
      <w:r>
        <w:t xml:space="preserve">Este documento contiene 27 reactivos originales (3 por dimensión, R049-R075) que cubren las 9 dimensiones de Factores Contextuales, más la tabla consolidada final de los 75 reactivos del banco completo (20+28+27) y la tabla de cobertura, para verificar balance entre grupos y tipos. Ningún reactivo reproduce ni parafrasea contenido de AMITAI®, Midot o Kudert. Se puso especial cuidado en que los reactivos de Ludopatía cubran el juego con dinero en general (lotería, apuestas deportivas, cartas, tragamonedas, apuestas en línea), no solo escenarios de casino, conforme a DECISIONS.md. Reemplaza íntegramente la Fase 5 de la versión v1; el banco pasa de 80 a 75 reactivos, conforme a la matemática de la Versión 2 (48 Núcleo + 27 Contextuales) aprobada en DECISIONS.md punto 3.</w:t>
      </w:r>
    </w:p>
    <w:p>
      <w:pPr>
        <w:spacing w:after="120"/>
      </w:pPr>
      <w:r>
        <w:rPr>
          <w:b/>
          <w:bCs/>
        </w:rPr>
        <w:t xml:space="preserve">[HECHO] </w:t>
      </w:r>
      <w:r>
        <w:t xml:space="preserve">El formato de 16 campos por reactivo es el mismo definido en la Fase 3. Las dimensiones Contextuales usan 3 reactivos (no 4) y no requieren par espejo obligatorio, conforme a la Fase 2, Sección 6.</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13. Sustancias Lícitas (Factor Contextual)</w:t>
      </w:r>
    </w:p>
    <w:p>
      <w:pPr>
        <w:pStyle w:val="Heading3"/>
        <w:spacing w:after="100" w:before="200"/>
      </w:pPr>
      <w:r>
        <w:t xml:space="preserve">R049 — Frecuencia de consumo de alcohol/tabaco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Frecuencia de consumo de alcohol/tabaco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un mes típico, ¿con qué frecuencia consumes alcohol hasta un punto de notable embriaguez?</w:t>
      </w:r>
    </w:p>
    <w:p>
      <w:pPr>
        <w:spacing w:after="60"/>
      </w:pPr>
      <w:r>
        <w:rPr>
          <w:b/>
          <w:bCs/>
        </w:rPr>
        <w:t xml:space="preserve">Variantes de redacción (misma familia de reactivo, se muestra 1 al azar por aplicación):</w:t>
      </w:r>
    </w:p>
    <w:p>
      <w:pPr>
        <w:spacing w:after="60"/>
        <w:ind w:left="200"/>
      </w:pPr>
      <w:r>
        <w:t xml:space="preserve">Variante 1 (base): En un mes típico, ¿con qué frecuencia consumes alcohol hasta un punto de notable embriaguez?</w:t>
      </w:r>
    </w:p>
    <w:p>
      <w:pPr>
        <w:spacing w:after="60"/>
        <w:ind w:left="200"/>
      </w:pPr>
      <w:r>
        <w:t xml:space="preserve">Variante 2: En una semana típica, ¿con qué frecuencia terminas una comida o reunión social habiendo tomado más alcohol del que pensabas tomar?</w:t>
      </w:r>
    </w:p>
    <w:p>
      <w:pPr>
        <w:spacing w:after="60"/>
        <w:ind w:left="200"/>
      </w:pPr>
      <w:r>
        <w:t xml:space="preserve">Variante 3: En un mes típico, ¿con qué frecuencia fumas o consumes alguna sustancia legal (tabaco, vapeador) como forma de calmarte antes de una situación difícil?</w:t>
      </w:r>
    </w:p>
    <w:p>
      <w:pPr>
        <w:spacing w:after="60"/>
        <w:ind w:left="200"/>
      </w:pPr>
      <w:r>
        <w:t xml:space="preserve">Variante 4: En un mes típico, ¿con qué frecuencia notas que otras personas te comentan que tomaste más alcohol de la cuenta en una salida?</w:t>
      </w:r>
    </w:p>
    <w:p>
      <w:pPr>
        <w:spacing w:after="90"/>
      </w:pPr>
      <w:r>
        <w:rPr>
          <w:b/>
          <w:bCs/>
        </w:rPr>
        <w:t xml:space="preserve">Opciones de respuesta: </w:t>
      </w:r>
      <w:r>
        <w:t xml:space="preserve">Nunca (0) / Una vez al mes o menos (1) / Un par de veces al mes (2) / Una o más veces por semana (3)</w:t>
      </w:r>
    </w:p>
    <w:p>
      <w:pPr>
        <w:spacing w:after="90"/>
      </w:pPr>
      <w:r>
        <w:rPr>
          <w:b/>
          <w:bCs/>
        </w:rPr>
        <w:t xml:space="preserve">Respuesta de menor riesgo: </w:t>
      </w:r>
      <w:r>
        <w:t xml:space="preserve">Nunca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2 a 3 en este reactivo (según su dirección declarada) sugieren un patrón de riesgo relevante para la subdimensión 'Frecuencia de consumo de alcohol/tabaco'.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R050 — Justificación del consumo como manejo del estrés</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Justificación del consumo como manejo del estrés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alcohol es una forma válida y necesaria de manejar el estrés del trabajo'?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alcohol es una forma válida y necesaria de manejar el estrés del trabajo'?</w:t>
      </w:r>
    </w:p>
    <w:p>
      <w:pPr>
        <w:spacing w:after="60"/>
        <w:ind w:left="200"/>
      </w:pPr>
      <w:r>
        <w:t xml:space="preserve">Variante 2: ¿Qué tan de acuerdo estás con la siguiente idea: 'Una copa o dos de más en una celebración de trabajo no debería preocupar a nadie'?</w:t>
      </w:r>
    </w:p>
    <w:p>
      <w:pPr>
        <w:spacing w:after="60"/>
        <w:ind w:left="200"/>
      </w:pPr>
      <w:r>
        <w:t xml:space="preserve">Variante 3: ¿Qué tan de acuerdo estás con la siguiente idea: 'Fumar o tomar alcohol regularmente es una forma aceptable de sobrellevar la presión del día a día'?</w:t>
      </w:r>
    </w:p>
    <w:p>
      <w:pPr>
        <w:spacing w:after="60"/>
        <w:ind w:left="200"/>
      </w:pPr>
      <w:r>
        <w:t xml:space="preserve">Variante 4: ¿Qué tan de acuerdo estás con la siguiente idea: 'Si al día siguiente rindo bien en el trabajo, no importa cuánto haya bebido la noche anterior'?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del consumo como manejo del estrés'.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R051 — Consumo previo a actividades donde afecta el desempeño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Consumo previo a actividades donde afecta el desempeño</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compromiso laboral importante temprano al día siguiente. ¿Qué tan probable es que de todas formas consumas alcohol la noche anterior hasta un punto que afecte tu desempeño?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compromiso laboral importante temprano al día siguiente. ¿Qué tan probable es que de todas formas consumas alcohol la noche anterior hasta un punto que afecte tu desempeño?</w:t>
      </w:r>
    </w:p>
    <w:p>
      <w:pPr>
        <w:spacing w:after="60"/>
        <w:ind w:left="200"/>
      </w:pPr>
      <w:r>
        <w:t xml:space="preserve">Variante 2: Imagina que tienes un compromiso importante temprano al día siguiente y una celebración familiar esa misma noche. ¿Qué tan probable es que tomes alcohol hasta un punto que afecte tu descanso o tu desempeño al día siguiente?</w:t>
      </w:r>
    </w:p>
    <w:p>
      <w:pPr>
        <w:spacing w:after="60"/>
        <w:ind w:left="200"/>
      </w:pPr>
      <w:r>
        <w:t xml:space="preserve">Variante 3: Imagina que estás en una reunión social donde casi todos están bebiendo bastante. ¿Qué tan probable es que sigas el ritmo del grupo aunque tú no tenías planeado tomar tanto?</w:t>
      </w:r>
    </w:p>
    <w:p>
      <w:pPr>
        <w:spacing w:after="60"/>
        <w:ind w:left="200"/>
      </w:pPr>
      <w:r>
        <w:t xml:space="preserve">Variante 4: Imagina que tuviste un día muy estresante en el trabajo. ¿Qué tan probable es que recurras a fumar o tomar alcohol esa misma noche para 'desconectar'?</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'Consumo previo a actividades donde afecta el desempeño'.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14. Sustancias Ilícitas (Factor Contextual)</w:t>
      </w:r>
    </w:p>
    <w:p>
      <w:pPr>
        <w:pStyle w:val="Heading3"/>
        <w:spacing w:after="100" w:before="200"/>
      </w:pPr>
      <w:r>
        <w:t xml:space="preserve">R052 — Consumo declarado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Consumo declarado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los últimos 12 meses, ¿cuántas veces has consumido alguna sustancia cuyo consumo no está permitido por la ley?</w:t>
      </w:r>
    </w:p>
    <w:p>
      <w:pPr>
        <w:spacing w:after="60"/>
      </w:pPr>
      <w:r>
        <w:rPr>
          <w:b/>
          <w:bCs/>
        </w:rPr>
        <w:t xml:space="preserve">Variantes de redacción (misma familia de reactivo, se muestra 1 al azar por aplicación):</w:t>
      </w:r>
    </w:p>
    <w:p>
      <w:pPr>
        <w:spacing w:after="60"/>
        <w:ind w:left="200"/>
      </w:pPr>
      <w:r>
        <w:t xml:space="preserve">Variante 1 (base): En los últimos 12 meses, ¿cuántas veces has consumido alguna sustancia cuyo consumo no está permitido por la ley?</w:t>
      </w:r>
    </w:p>
    <w:p>
      <w:pPr>
        <w:spacing w:after="60"/>
        <w:ind w:left="200"/>
      </w:pPr>
      <w:r>
        <w:t xml:space="preserve">Variante 2: En los últimos 12 meses, ¿cuántas veces has aceptado consumir algo no permitido por la ley en una reunión social por no quedar mal con el grupo?</w:t>
      </w:r>
    </w:p>
    <w:p>
      <w:pPr>
        <w:spacing w:after="60"/>
        <w:ind w:left="200"/>
      </w:pPr>
      <w:r>
        <w:t xml:space="preserve">Variante 3: En los últimos 12 meses, ¿cuántas veces has estado presente ayudando a conseguir o compartir una sustancia no permitida por la ley entre conocidos?</w:t>
      </w:r>
    </w:p>
    <w:p>
      <w:pPr>
        <w:spacing w:after="60"/>
        <w:ind w:left="200"/>
      </w:pPr>
      <w:r>
        <w:t xml:space="preserve">Variante 4: En los últimos 12 meses, ¿cuántas veces has consumido una sustancia no permitida por la ley antes de una actividad importante (trabajo, manejar, un compromiso)?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'Consumo declarado de sustancias ilícitas'.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R053 — Justificación del consumo como recreativo</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Justificación del consumo como recreativo</w:t>
      </w:r>
    </w:p>
    <w:p>
      <w:pPr>
        <w:spacing w:after="90"/>
      </w:pPr>
      <w:r>
        <w:rPr>
          <w:b/>
          <w:bCs/>
        </w:rPr>
        <w:t xml:space="preserve">Indicador conductual (Fase 1): </w:t>
      </w:r>
      <w:r>
        <w:t xml:space="preserve">Justificación del consumo como "recreativo" o "sin consecuencias".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'Consumir ocasionalmente una sustancia no permitida por la ley, de forma recreativa, no tiene consecuencias reales si se hace con moderación'?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'Consumir ocasionalmente una sustancia no permitida por la ley, de forma recreativa, no tiene consecuencias reales si se hace con moderación'?</w:t>
      </w:r>
    </w:p>
    <w:p>
      <w:pPr>
        <w:spacing w:after="60"/>
        <w:ind w:left="200"/>
      </w:pPr>
      <w:r>
        <w:t xml:space="preserve">Variante 2: ¿Qué tan de acuerdo estás con la siguiente idea: 'Probar una sustancia no permitida por la ley en una fiesta, una sola vez, no dice nada malo de una persona'?</w:t>
      </w:r>
    </w:p>
    <w:p>
      <w:pPr>
        <w:spacing w:after="60"/>
        <w:ind w:left="200"/>
      </w:pPr>
      <w:r>
        <w:t xml:space="preserve">Variante 3: ¿Qué tan de acuerdo estás con la siguiente idea: 'Si alguien consume una sustancia ilegal solo en su tiempo libre, eso no debería afectar cómo se le ve en el trabajo'?</w:t>
      </w:r>
    </w:p>
    <w:p>
      <w:pPr>
        <w:spacing w:after="60"/>
        <w:ind w:left="200"/>
      </w:pPr>
      <w:r>
        <w:t xml:space="preserve">Variante 4: ¿Qué tan de acuerdo estás con la siguiente idea: 'Conseguir una sustancia no permitida por la ley para un amigo, sin consumirla uno mismo, no es realmente un problema'?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del consumo como recreativo'.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R054 — Disposición a consumir en contextos de riesgo laboral</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Disposición a consumir en contextos de riesgo laboral</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te ofrecen consumir una sustancia no permitida por la ley en una reunión social la noche antes de un día laboral importante. ¿Qué tan probable es que aceptes?</w:t>
      </w:r>
    </w:p>
    <w:p>
      <w:pPr>
        <w:spacing w:after="60"/>
      </w:pPr>
      <w:r>
        <w:rPr>
          <w:b/>
          <w:bCs/>
        </w:rPr>
        <w:t xml:space="preserve">Variantes de redacción (misma familia de reactivo, se muestra 1 al azar por aplicación):</w:t>
      </w:r>
    </w:p>
    <w:p>
      <w:pPr>
        <w:spacing w:after="60"/>
        <w:ind w:left="200"/>
      </w:pPr>
      <w:r>
        <w:t xml:space="preserve">Variante 1 (base): Imagina que te ofrecen consumir una sustancia no permitida por la ley en una reunión social la noche antes de un día laboral importante. ¿Qué tan probable es que aceptes?</w:t>
      </w:r>
    </w:p>
    <w:p>
      <w:pPr>
        <w:spacing w:after="60"/>
        <w:ind w:left="200"/>
      </w:pPr>
      <w:r>
        <w:t xml:space="preserve">Variante 2: Imagina que estás en una reunión y alguien de confianza te ofrece, con insistencia amable, algo no permitido por la ley. ¿Qué tan probable es que aceptes para no quedar mal?</w:t>
      </w:r>
    </w:p>
    <w:p>
      <w:pPr>
        <w:spacing w:after="60"/>
        <w:ind w:left="200"/>
      </w:pPr>
      <w:r>
        <w:t xml:space="preserve">Variante 3: Imagina que un conocido te pide ayuda para conseguir una sustancia no permitida por la ley para una fiesta. ¿Qué tan probable es que le ayudes aunque tú no la vayas a consumir?</w:t>
      </w:r>
    </w:p>
    <w:p>
      <w:pPr>
        <w:spacing w:after="60"/>
        <w:ind w:left="200"/>
      </w:pPr>
      <w:r>
        <w:t xml:space="preserve">Variante 4: Imagina que tienes un compromiso importante al día siguiente y te ofrecen consumir algo no permitido por la ley esa misma noche. ¿Qué tan probable es que aceptes de todas formas?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'Disposición a consumir en contextos de riesgo laboral'.</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15. Incumplimiento de Normas (Factor Contextual)</w:t>
      </w:r>
    </w:p>
    <w:p>
      <w:pPr>
        <w:pStyle w:val="Heading3"/>
        <w:spacing w:after="100" w:before="200"/>
      </w:pPr>
      <w:r>
        <w:t xml:space="preserve">R055 — Actitud favorable a saltarse reglas convenientes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Actitud favorable a saltarse reglas convenientes</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no seguir una regla si en ese momento resulta más conveniente para mí y el riesgo de que me descubran es 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no seguir una regla si en ese momento resulta más conveniente para mí y el riesgo de que me descubran es bajo'?</w:t>
      </w:r>
    </w:p>
    <w:p>
      <w:pPr>
        <w:spacing w:after="60"/>
        <w:ind w:left="200"/>
      </w:pPr>
      <w:r>
        <w:t xml:space="preserve">Variante 2: En el último año, ¿cuántas veces te pasaste una señal de tránsito o un límite de velocidad a propósito porque tenías prisa?</w:t>
      </w:r>
    </w:p>
    <w:p>
      <w:pPr>
        <w:spacing w:after="60"/>
        <w:ind w:left="200"/>
      </w:pPr>
      <w:r>
        <w:t xml:space="preserve">Variante 3: En el último año, ¿cuántas veces ignoraste deliberadamente un reglamento o protocolo interno del trabajo porque te parecía innecesario?</w:t>
      </w:r>
    </w:p>
    <w:p>
      <w:pPr>
        <w:spacing w:after="60"/>
        <w:ind w:left="200"/>
      </w:pPr>
      <w:r>
        <w:t xml:space="preserve">Variante 4: En el último año, ¿cuántas veces te saltaste una fila o un turno establecido porque sentías que tu situación era más urgente que la de los demás?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'Actitud favorable a saltarse reglas convenientes'.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R056 — Frecuencia declarada de infracciones menores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Frecuencia declarada de infracciones menores</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el último año, ¿cuántas veces incumpliste deliberadamente una norma de tránsito, un reglamento interno o una norma de convivencia, sabiendo que lo estabas haciendo?</w:t>
      </w:r>
    </w:p>
    <w:p>
      <w:pPr>
        <w:spacing w:after="60"/>
      </w:pPr>
      <w:r>
        <w:rPr>
          <w:b/>
          <w:bCs/>
        </w:rPr>
        <w:t xml:space="preserve">Variantes de redacción (misma familia de reactivo, se muestra 1 al azar por aplicación):</w:t>
      </w:r>
    </w:p>
    <w:p>
      <w:pPr>
        <w:spacing w:after="60"/>
        <w:ind w:left="200"/>
      </w:pPr>
      <w:r>
        <w:t xml:space="preserve">Variante 1 (base): En el último año, ¿cuántas veces incumpliste deliberadamente una norma de tránsito, un reglamento interno o una norma de convivencia, sabiendo que lo estabas haciendo?</w:t>
      </w:r>
    </w:p>
    <w:p>
      <w:pPr>
        <w:spacing w:after="60"/>
        <w:ind w:left="200"/>
      </w:pPr>
      <w:r>
        <w:t xml:space="preserve">Variante 2: ¿Qué tan de acuerdo estás con la siguiente idea: 'Si una norma de tránsito me parece exagerada, no pasa nada por no seguirla cuando no hay nadie vigilando'?</w:t>
      </w:r>
    </w:p>
    <w:p>
      <w:pPr>
        <w:spacing w:after="60"/>
        <w:ind w:left="200"/>
      </w:pPr>
      <w:r>
        <w:t xml:space="preserve">Variante 3: ¿Qué tan de acuerdo estás con la siguiente idea: 'Los reglamentos internos de una empresa están hechos para situaciones generales, así que está bien ignorarlos cuando a uno no le aplican'?</w:t>
      </w:r>
    </w:p>
    <w:p>
      <w:pPr>
        <w:spacing w:after="60"/>
        <w:ind w:left="200"/>
      </w:pPr>
      <w:r>
        <w:t xml:space="preserve">Variante 4: ¿Qué tan de acuerdo estás con la siguiente idea: 'Las normas de convivencia (filas, turnos, horarios) se pueden pasar por alto si uno tiene una buena razón personal'?</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'Frecuencia declarada de infracciones menores'.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anomia de Merton (1938),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R057 — Percepción de sanción por incumplir normas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Percepción de sanción por incumplir normas</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que incumple una norma o reglamento termine realmente sancionado por ello?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que incumple una norma o reglamento termine realmente sancionado por ello?</w:t>
      </w:r>
    </w:p>
    <w:p>
      <w:pPr>
        <w:spacing w:after="60"/>
        <w:ind w:left="200"/>
      </w:pPr>
      <w:r>
        <w:t xml:space="preserve">Variante 2: En tu experiencia, ¿qué tan frecuente dirías que es que las personas de tu entorno se salten una norma de tránsito cuando no hay nadie vigilando?</w:t>
      </w:r>
    </w:p>
    <w:p>
      <w:pPr>
        <w:spacing w:after="60"/>
        <w:ind w:left="200"/>
      </w:pPr>
      <w:r>
        <w:t xml:space="preserve">Variante 3: En tu experiencia, ¿qué tan frecuente dirías que es que las personas de tu trabajo ignoren un protocolo o reglamento interno cuando les resulta incómodo?</w:t>
      </w:r>
    </w:p>
    <w:p>
      <w:pPr>
        <w:spacing w:after="60"/>
        <w:ind w:left="200"/>
      </w:pPr>
      <w:r>
        <w:t xml:space="preserve">Variante 4: En tu experiencia, ¿qué tan frecuente dirías que es que alguien se salte una fila o un turno establecido cuando cree que su caso es más urgente?</w:t>
      </w:r>
    </w:p>
    <w:p>
      <w:pPr>
        <w:spacing w:after="90"/>
      </w:pPr>
      <w:r>
        <w:rPr>
          <w:b/>
          <w:bCs/>
        </w:rPr>
        <w:t xml:space="preserve">Opciones de respuesta: </w:t>
      </w:r>
      <w:r>
        <w:t xml:space="preserve">Muy frecuente (0) / Con cierta frecuencia (1) / Ocasionalmente (2) / Nunca o muy raro (3)</w:t>
      </w:r>
    </w:p>
    <w:p>
      <w:pPr>
        <w:spacing w:after="90"/>
      </w:pPr>
      <w:r>
        <w:rPr>
          <w:b/>
          <w:bCs/>
        </w:rPr>
        <w:t xml:space="preserve">Respuesta de menor riesgo: </w:t>
      </w:r>
      <w:r>
        <w:t xml:space="preserve">Muy frecuente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sanción por incumplir normas'.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anomia de Merton (1938),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16. Deudas (Factor Contextual)</w:t>
      </w:r>
    </w:p>
    <w:p>
      <w:pPr>
        <w:pStyle w:val="Heading3"/>
        <w:spacing w:after="100" w:before="200"/>
      </w:pPr>
      <w:r>
        <w:t xml:space="preserve">R058 — Uso de deuda para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Uso de deuda para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el último año, ¿cuántas veces te endeudaste (tarjeta de crédito, préstamo informal, etc.) para adquirir algo que no era una necesidad esencial?</w:t>
      </w:r>
    </w:p>
    <w:p>
      <w:pPr>
        <w:spacing w:after="60"/>
      </w:pPr>
      <w:r>
        <w:rPr>
          <w:b/>
          <w:bCs/>
        </w:rPr>
        <w:t xml:space="preserve">Variantes de redacción (misma familia de reactivo, se muestra 1 al azar por aplicación):</w:t>
      </w:r>
    </w:p>
    <w:p>
      <w:pPr>
        <w:spacing w:after="60"/>
        <w:ind w:left="200"/>
      </w:pPr>
      <w:r>
        <w:t xml:space="preserve">Variante 1 (base): En el último año, ¿cuántas veces te endeudaste (tarjeta de crédito, préstamo informal, etc.) para adquirir algo que no era una necesidad esencial?</w:t>
      </w:r>
    </w:p>
    <w:p>
      <w:pPr>
        <w:spacing w:after="60"/>
        <w:ind w:left="200"/>
      </w:pPr>
      <w:r>
        <w:t xml:space="preserve">Variante 2: En el último año, ¿cuántas veces usaste una tarjeta de crédito o un préstamo para comprar algo de lujo o no esencial que en ese momento no podías pagar de una vez?</w:t>
      </w:r>
    </w:p>
    <w:p>
      <w:pPr>
        <w:spacing w:after="60"/>
        <w:ind w:left="200"/>
      </w:pPr>
      <w:r>
        <w:t xml:space="preserve">Variante 3: En el último año, ¿cuántas veces le pediste dinero prestado a un familiar o amigo para un gasto que no era una emergencia real?</w:t>
      </w:r>
    </w:p>
    <w:p>
      <w:pPr>
        <w:spacing w:after="60"/>
        <w:ind w:left="200"/>
      </w:pPr>
      <w:r>
        <w:t xml:space="preserve">Variante 4: En el último año, ¿cuántas veces pediste un adelanto de sueldo o un préstamo rápido para cubrir un gasto que podría haber esperado?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'Uso de deuda para bienes no esenciales'.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bienestar financiero y endeudamiento de riesgo,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R059 — Percepción de la deuda como solución habitual</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Percepción de la deuda como solución habitual</w:t>
      </w:r>
    </w:p>
    <w:p>
      <w:pPr>
        <w:spacing w:after="90"/>
      </w:pPr>
      <w:r>
        <w:rPr>
          <w:b/>
          <w:bCs/>
        </w:rPr>
        <w:t xml:space="preserve">Indicador conductual (Fase 1): </w:t>
      </w:r>
      <w:r>
        <w:t xml:space="preserve">Percepción de la deuda como solución habitual ante necesidades económicas.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necesito algo y no tengo el dinero disponible, endeudarme es casi siempre la mejor opción'?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necesito algo y no tengo el dinero disponible, endeudarme es casi siempre la mejor opción'?</w:t>
      </w:r>
    </w:p>
    <w:p>
      <w:pPr>
        <w:spacing w:after="60"/>
        <w:ind w:left="200"/>
      </w:pPr>
      <w:r>
        <w:t xml:space="preserve">Variante 2: ¿Qué tan de acuerdo estás con la siguiente idea: 'Si algo me gusta mucho, prefiero comprarlo a crédito ahora que esperar a ahorrar el dinero'?</w:t>
      </w:r>
    </w:p>
    <w:p>
      <w:pPr>
        <w:spacing w:after="60"/>
        <w:ind w:left="200"/>
      </w:pPr>
      <w:r>
        <w:t xml:space="preserve">Variante 3: ¿Qué tan de acuerdo estás con la siguiente idea: 'Pedir dinero prestado a conocidos para gastos no esenciales es una práctica normal y sin mayor riesgo'?</w:t>
      </w:r>
    </w:p>
    <w:p>
      <w:pPr>
        <w:spacing w:after="60"/>
        <w:ind w:left="200"/>
      </w:pPr>
      <w:r>
        <w:t xml:space="preserve">Variante 4: ¿Qué tan de acuerdo estás con la siguiente idea: 'Tener varias deudas activas al mismo tiempo no es un problema mientras se puedan ir pagando poco a poco'?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'Percepción de la deuda como solución habitual'.</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R060 — Presencia de múltiples compromisos de deuda simultáneos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Presencia de múltiples compromisos de deuda simultáneos</w:t>
      </w:r>
    </w:p>
    <w:p>
      <w:pPr>
        <w:spacing w:after="90"/>
      </w:pPr>
      <w:r>
        <w:rPr>
          <w:b/>
          <w:bCs/>
        </w:rPr>
        <w:t xml:space="preserve">Indicador conductual (Fase 1): </w:t>
      </w:r>
      <w:r>
        <w:t xml:space="preserve">Presencia declarada de múltiples compromisos de deuda simultáneos.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Pensando en tu situación actual, ¿qué tan probable es que en este momento tengas más de dos compromisos de deuda activos al mismo tiempo (tarjetas, préstamos, financiamientos)?</w:t>
      </w:r>
    </w:p>
    <w:p>
      <w:pPr>
        <w:spacing w:after="60"/>
      </w:pPr>
      <w:r>
        <w:rPr>
          <w:b/>
          <w:bCs/>
        </w:rPr>
        <w:t xml:space="preserve">Variantes de redacción (misma familia de reactivo, se muestra 1 al azar por aplicación):</w:t>
      </w:r>
    </w:p>
    <w:p>
      <w:pPr>
        <w:spacing w:after="60"/>
        <w:ind w:left="200"/>
      </w:pPr>
      <w:r>
        <w:t xml:space="preserve">Variante 1 (base): Pensando en tu situación actual, ¿qué tan probable es que en este momento tengas más de dos compromisos de deuda activos al mismo tiempo (tarjetas, préstamos, financiamientos)?</w:t>
      </w:r>
    </w:p>
    <w:p>
      <w:pPr>
        <w:spacing w:after="60"/>
        <w:ind w:left="200"/>
      </w:pPr>
      <w:r>
        <w:t xml:space="preserve">Variante 2: Pensando en tu situación actual, ¿qué tan probable es que en este momento tengas una tarjeta de crédito al límite o cerca de estarlo?</w:t>
      </w:r>
    </w:p>
    <w:p>
      <w:pPr>
        <w:spacing w:after="60"/>
        <w:ind w:left="200"/>
      </w:pPr>
      <w:r>
        <w:t xml:space="preserve">Variante 3: Pensando en tu situación actual, ¿qué tan probable es que le debas dinero, en este momento, a más de un familiar o amigo?</w:t>
      </w:r>
    </w:p>
    <w:p>
      <w:pPr>
        <w:spacing w:after="60"/>
        <w:ind w:left="200"/>
      </w:pPr>
      <w:r>
        <w:t xml:space="preserve">Variante 4: Pensando en tu situación actual, ¿qué tan probable es que hayas pedido un préstamo o adelanto en los últimos meses para cubrir un gasto no esencial?</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'Presencia de múltiples compromisos de deuda simultáneos'.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17. Impulsividad (Factor Contextual)</w:t>
      </w:r>
    </w:p>
    <w:p>
      <w:pPr>
        <w:pStyle w:val="Heading3"/>
        <w:spacing w:after="100" w:before="200"/>
      </w:pPr>
      <w:r>
        <w:t xml:space="preserve">R061 — Dificultad para postergar gratificación</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Dificultad para postergar gratificación</w:t>
      </w:r>
    </w:p>
    <w:p>
      <w:pPr>
        <w:spacing w:after="90"/>
      </w:pPr>
      <w:r>
        <w:rPr>
          <w:b/>
          <w:bCs/>
        </w:rPr>
        <w:t xml:space="preserve">Indicador conductual (Fase 1): </w:t>
      </w:r>
      <w:r>
        <w:t xml:space="preserve">Dificultad declarada para postergar una gratificación.</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me atrae, prefiero tenerlo o hacerlo de inmediato, aunque esperar un poco me convenga más a largo plazo'?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me atrae, prefiero tenerlo o hacerlo de inmediato, aunque esperar un poco me convenga más a largo plazo'?</w:t>
      </w:r>
    </w:p>
    <w:p>
      <w:pPr>
        <w:spacing w:after="60"/>
        <w:ind w:left="200"/>
      </w:pPr>
      <w:r>
        <w:t xml:space="preserve">Variante 2: En el último año, ¿cuántas veces compraste algo caro de forma impulsiva y luego te arrepentiste?</w:t>
      </w:r>
    </w:p>
    <w:p>
      <w:pPr>
        <w:spacing w:after="60"/>
        <w:ind w:left="200"/>
      </w:pPr>
      <w:r>
        <w:t xml:space="preserve">Variante 3: En el último año, ¿cuántas veces respondiste un mensaje o correo importante de forma apresurada, sin pensarlo, y luego quisiste no haberlo enviado?</w:t>
      </w:r>
    </w:p>
    <w:p>
      <w:pPr>
        <w:spacing w:after="60"/>
        <w:ind w:left="200"/>
      </w:pPr>
      <w:r>
        <w:t xml:space="preserve">Variante 4: En el último año, ¿cuántas veces aceptaste un compromiso o una invitación sin pensarlo y luego te arrepentiste de haber dicho que sí?</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'Dificultad para postergar gratificación'.</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R062 — Frecuencia de decisiones apresuradas con arrepentimiento</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Frecuencia de decisiones apresuradas con arrepentimiento</w:t>
      </w:r>
    </w:p>
    <w:p>
      <w:pPr>
        <w:spacing w:after="90"/>
      </w:pPr>
      <w:r>
        <w:rPr>
          <w:b/>
          <w:bCs/>
        </w:rPr>
        <w:t xml:space="preserve">Indicador conductual (Fase 1): </w:t>
      </w:r>
      <w:r>
        <w:t xml:space="preserve">Frecuencia de arrepentimiento posterior a decisiones tomadas apresuradamente.</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el último año, ¿cuántas veces tomaste una decisión importante de forma apresurada, sin pensarla bien, y luego te arrepentiste?</w:t>
      </w:r>
    </w:p>
    <w:p>
      <w:pPr>
        <w:spacing w:after="60"/>
      </w:pPr>
      <w:r>
        <w:rPr>
          <w:b/>
          <w:bCs/>
        </w:rPr>
        <w:t xml:space="preserve">Variantes de redacción (misma familia de reactivo, se muestra 1 al azar por aplicación):</w:t>
      </w:r>
    </w:p>
    <w:p>
      <w:pPr>
        <w:spacing w:after="60"/>
        <w:ind w:left="200"/>
      </w:pPr>
      <w:r>
        <w:t xml:space="preserve">Variante 1 (base): En el último año, ¿cuántas veces tomaste una decisión importante de forma apresurada, sin pensarla bien, y luego te arrepentiste?</w:t>
      </w:r>
    </w:p>
    <w:p>
      <w:pPr>
        <w:spacing w:after="60"/>
        <w:ind w:left="200"/>
      </w:pPr>
      <w:r>
        <w:t xml:space="preserve">Variante 2: ¿Qué tan de acuerdo estás con la siguiente idea: 'Si algo me gusta, prefiero decidir en el momento en lugar de tomarme un tiempo para pensarlo'?</w:t>
      </w:r>
    </w:p>
    <w:p>
      <w:pPr>
        <w:spacing w:after="60"/>
        <w:ind w:left="200"/>
      </w:pPr>
      <w:r>
        <w:t xml:space="preserve">Variante 3: ¿Qué tan de acuerdo estás con la siguiente idea: 'Pensar mucho una decisión antes de actuar generalmente hace que uno pierda la oportunidad'?</w:t>
      </w:r>
    </w:p>
    <w:p>
      <w:pPr>
        <w:spacing w:after="60"/>
        <w:ind w:left="200"/>
      </w:pPr>
      <w:r>
        <w:t xml:space="preserve">Variante 4: ¿Qué tan de acuerdo estás con la siguiente idea: 'Prefiero actuar rápido y corregir después si algo sale mal, en vez de analizar todo de antemano'?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'Frecuencia de decisiones apresuradas con arrepentimiento'.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impulsividad de Barratt (Patton, Stanford y Barratt,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R063 — Preferencia por beneficio inmediato con riesgo conocido</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Preferencia por beneficio inmediato con riesgo conocido</w:t>
      </w:r>
    </w:p>
    <w:p>
      <w:pPr>
        <w:spacing w:after="90"/>
      </w:pPr>
      <w:r>
        <w:rPr>
          <w:b/>
          <w:bCs/>
        </w:rPr>
        <w:t xml:space="preserve">Indicador conductual (Fase 1): </w:t>
      </w:r>
      <w:r>
        <w:t xml:space="preserve">Preferencia declarada por el beneficio inmediato aun conociendo el riesgo.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puedes obtener un beneficio pequeño ahora mismo, o uno mucho mayor si esperas y sigues un proceso correcto. ¿Qué tan probable es que elijas el beneficio inmediato aunque sepas que el otro camino es mejor?</w:t>
      </w:r>
    </w:p>
    <w:p>
      <w:pPr>
        <w:spacing w:after="60"/>
      </w:pPr>
      <w:r>
        <w:rPr>
          <w:b/>
          <w:bCs/>
        </w:rPr>
        <w:t xml:space="preserve">Variantes de redacción (misma familia de reactivo, se muestra 1 al azar por aplicación):</w:t>
      </w:r>
    </w:p>
    <w:p>
      <w:pPr>
        <w:spacing w:after="60"/>
        <w:ind w:left="200"/>
      </w:pPr>
      <w:r>
        <w:t xml:space="preserve">Variante 1 (base): Imagina que puedes obtener un beneficio pequeño ahora mismo, o uno mucho mayor si esperas y sigues un proceso correcto. ¿Qué tan probable es que elijas el beneficio inmediato aunque sepas que el otro camino es mejor?</w:t>
      </w:r>
    </w:p>
    <w:p>
      <w:pPr>
        <w:spacing w:after="60"/>
        <w:ind w:left="200"/>
      </w:pPr>
      <w:r>
        <w:t xml:space="preserve">Variante 2: Imagina que ves una oferta llamativa por tiempo limitado en algo que no necesitas urgentemente. ¿Qué tan probable es que la compres de inmediato sin pensarlo más?</w:t>
      </w:r>
    </w:p>
    <w:p>
      <w:pPr>
        <w:spacing w:after="60"/>
        <w:ind w:left="200"/>
      </w:pPr>
      <w:r>
        <w:t xml:space="preserve">Variante 3: Imagina que alguien te dice algo que te molesta mucho en el momento. ¿Qué tan probable es que respondas de inmediato sin darte un momento para pensar?</w:t>
      </w:r>
    </w:p>
    <w:p>
      <w:pPr>
        <w:spacing w:after="60"/>
        <w:ind w:left="200"/>
      </w:pPr>
      <w:r>
        <w:t xml:space="preserve">Variante 4: Imagina que te ofrecen una oportunidad atractiva pero con poca información, y con la condición de decidir ya mismo. ¿Qué tan probable es que aceptes sin pedir más tiempo?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'Preferencia por beneficio inmediato con riesgo conocido'.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18. Violencia (Factor Contextual)</w:t>
      </w:r>
    </w:p>
    <w:p>
      <w:pPr>
        <w:pStyle w:val="Heading3"/>
        <w:spacing w:after="100" w:before="200"/>
      </w:pPr>
      <w:r>
        <w:t xml:space="preserve">R064 — Disposición a la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Disposición a la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alguien me provoca fuertemente, es válido responder con gritos o insultos'?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alguien me provoca fuertemente, es válido responder con gritos o insultos'?</w:t>
      </w:r>
    </w:p>
    <w:p>
      <w:pPr>
        <w:spacing w:after="60"/>
        <w:ind w:left="200"/>
      </w:pPr>
      <w:r>
        <w:t xml:space="preserve">Variante 2: En tu historial, ¿cuántas veces has alzado la voz o insultado a alguien en una discusión que se salió de control?</w:t>
      </w:r>
    </w:p>
    <w:p>
      <w:pPr>
        <w:spacing w:after="60"/>
        <w:ind w:left="200"/>
      </w:pPr>
      <w:r>
        <w:t xml:space="preserve">Variante 3: En tu historial, ¿cuántas veces has golpeado un objeto (una mesa, una pared, un volante) por pura frustración en medio de una discusión?</w:t>
      </w:r>
    </w:p>
    <w:p>
      <w:pPr>
        <w:spacing w:after="60"/>
        <w:ind w:left="200"/>
      </w:pPr>
      <w:r>
        <w:t xml:space="preserve">Variante 4: En tu historial, ¿cuántas veces has amenazado a alguien, aunque fuera sin intención real de cumplirlo, en medio de una discusión fuerte?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'Disposición a la agresión verbal ante el conflicto'.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R065 — Involucramiento pasado en agresión física o intimidación</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Involucramiento pasado en agresión física o intimidación</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¿cuántas veces has usado la fuerza física o amenazas para resolver un desacuerdo con otra persona?</w:t>
      </w:r>
    </w:p>
    <w:p>
      <w:pPr>
        <w:spacing w:after="60"/>
      </w:pPr>
      <w:r>
        <w:rPr>
          <w:b/>
          <w:bCs/>
        </w:rPr>
        <w:t xml:space="preserve">Variantes de redacción (misma familia de reactivo, se muestra 1 al azar por aplicación):</w:t>
      </w:r>
    </w:p>
    <w:p>
      <w:pPr>
        <w:spacing w:after="60"/>
        <w:ind w:left="200"/>
      </w:pPr>
      <w:r>
        <w:t xml:space="preserve">Variante 1 (base): En tu historial, ¿cuántas veces has usado la fuerza física o amenazas para resolver un desacuerdo con otra persona?</w:t>
      </w:r>
    </w:p>
    <w:p>
      <w:pPr>
        <w:spacing w:after="60"/>
        <w:ind w:left="200"/>
      </w:pPr>
      <w:r>
        <w:t xml:space="preserve">Variante 2: ¿Qué tan de acuerdo estás con la siguiente idea: 'Si alguien me falta el respeto primero, es válido responder de la misma forma o peor'?</w:t>
      </w:r>
    </w:p>
    <w:p>
      <w:pPr>
        <w:spacing w:after="60"/>
        <w:ind w:left="200"/>
      </w:pPr>
      <w:r>
        <w:t xml:space="preserve">Variante 3: ¿Qué tan de acuerdo estás con la siguiente idea: 'Gritar o golpear algo en medio de una discusión es una forma normal de liberar la frustración'?</w:t>
      </w:r>
    </w:p>
    <w:p>
      <w:pPr>
        <w:spacing w:after="60"/>
        <w:ind w:left="200"/>
      </w:pPr>
      <w:r>
        <w:t xml:space="preserve">Variante 4: ¿Qué tan de acuerdo estás con la siguiente idea: 'Amenazar a alguien, sin llegar a cumplirlo, es una forma aceptable de dejar clara una posición'?</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agresión física o intimidación'.</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General de la Agresion (Anderson y Bushman, 2002),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R066 — Justificación de la violencia como respuesta a provocación</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Justificación de la violencia como respuesta a provocación</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insulta fuertemente frente a otras personas. ¿Qué tan probable es que respondas de forma física o con una amenaza directa?</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insulta fuertemente frente a otras personas. ¿Qué tan probable es que respondas de forma física o con una amenaza directa?</w:t>
      </w:r>
    </w:p>
    <w:p>
      <w:pPr>
        <w:spacing w:after="60"/>
        <w:ind w:left="200"/>
      </w:pPr>
      <w:r>
        <w:t xml:space="preserve">Variante 2: Imagina que alguien te grita en medio del tráfico por un error que cometiste manejando. ¿Qué tan probable es que respondas de forma agresiva?</w:t>
      </w:r>
    </w:p>
    <w:p>
      <w:pPr>
        <w:spacing w:after="60"/>
        <w:ind w:left="200"/>
      </w:pPr>
      <w:r>
        <w:t xml:space="preserve">Variante 3: Imagina que estás muy frustrado después de una discusión fuerte. ¿Qué tan probable es que descargues esa frustración golpeando algo o a alguien?</w:t>
      </w:r>
    </w:p>
    <w:p>
      <w:pPr>
        <w:spacing w:after="60"/>
        <w:ind w:left="200"/>
      </w:pPr>
      <w:r>
        <w:t xml:space="preserve">Variante 4: Imagina que una discusión con alguien cercano se sale de control. ¿Qué tan probable es que termines diciendo algo amenazante que normalmente no dirías?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'Justificación de la violencia como respuesta a provocación'.</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19. Ludopatía (Factor Contextual)</w:t>
      </w:r>
    </w:p>
    <w:p>
      <w:pPr>
        <w:pStyle w:val="Heading3"/>
        <w:spacing w:after="100" w:before="200"/>
      </w:pPr>
      <w:r>
        <w:t xml:space="preserve">R067 — Frecuencia e intensidad de apuestas de dinero</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Frecuencia e intensidad de apuestas de dinero</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un mes típico, ¿con qué frecuencia apuestas dinero en cualquier modalidad (lotería, apuestas deportivas, cartas, tragamonedas, apuestas en línea, u otras)?</w:t>
      </w:r>
    </w:p>
    <w:p>
      <w:pPr>
        <w:spacing w:after="60"/>
      </w:pPr>
      <w:r>
        <w:rPr>
          <w:b/>
          <w:bCs/>
        </w:rPr>
        <w:t xml:space="preserve">Variantes de redacción (misma familia de reactivo, se muestra 1 al azar por aplicación):</w:t>
      </w:r>
    </w:p>
    <w:p>
      <w:pPr>
        <w:spacing w:after="60"/>
        <w:ind w:left="200"/>
      </w:pPr>
      <w:r>
        <w:t xml:space="preserve">Variante 1 (base): En un mes típico, ¿con qué frecuencia apuestas dinero en cualquier modalidad (lotería, apuestas deportivas, cartas, tragamonedas, apuestas en línea, u otras)?</w:t>
      </w:r>
    </w:p>
    <w:p>
      <w:pPr>
        <w:spacing w:after="60"/>
        <w:ind w:left="200"/>
      </w:pPr>
      <w:r>
        <w:t xml:space="preserve">Variante 2: En un mes típico, ¿con qué frecuencia compras billetes de lotería o rifas esperando 'la gran oportunidad'?</w:t>
      </w:r>
    </w:p>
    <w:p>
      <w:pPr>
        <w:spacing w:after="60"/>
        <w:ind w:left="200"/>
      </w:pPr>
      <w:r>
        <w:t xml:space="preserve">Variante 3: En un mes típico, ¿con qué frecuencia haces apuestas deportivas, en persona o por aplicaciones en línea?</w:t>
      </w:r>
    </w:p>
    <w:p>
      <w:pPr>
        <w:spacing w:after="60"/>
        <w:ind w:left="200"/>
      </w:pPr>
      <w:r>
        <w:t xml:space="preserve">Variante 4: En un mes típico, ¿con qué frecuencia juegas cartas, tragamonedas o juegos similares apostando dinero?</w:t>
      </w:r>
    </w:p>
    <w:p>
      <w:pPr>
        <w:spacing w:after="90"/>
      </w:pPr>
      <w:r>
        <w:rPr>
          <w:b/>
          <w:bCs/>
        </w:rPr>
        <w:t xml:space="preserve">Opciones de respuesta: </w:t>
      </w:r>
      <w:r>
        <w:t xml:space="preserve">Nunca (0) / Rara vez (1) / Con cierta frecuencia (2) / De forma habitual o casi diaria (3)</w:t>
      </w:r>
    </w:p>
    <w:p>
      <w:pPr>
        <w:spacing w:after="90"/>
      </w:pPr>
      <w:r>
        <w:rPr>
          <w:b/>
          <w:bCs/>
        </w:rPr>
        <w:t xml:space="preserve">Respuesta de menor riesgo: </w:t>
      </w:r>
      <w:r>
        <w:t xml:space="preserve">Nunca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2 a 3 en este reactivo (según su dirección declarada) sugieren un patrón de riesgo relevante para la subdimensión 'Frecuencia e intensidad de apuestas de dinero'.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adicciones conductuales del trastorno de juego (DSM-5),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R068 — Persistencia en el juego a pesar de pérdidas</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Persistencia en el juego a pesar de pérdidas</w:t>
      </w:r>
    </w:p>
    <w:p>
      <w:pPr>
        <w:spacing w:after="90"/>
      </w:pPr>
      <w:r>
        <w:rPr>
          <w:b/>
          <w:bCs/>
        </w:rPr>
        <w:t xml:space="preserve">Indicador conductual (Fase 1): </w:t>
      </w:r>
      <w:r>
        <w:t xml:space="preserve">Persistencia en el juego a pesar de pérdidas económicas relevantes.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llevo perdido dinero apostando, lo correcto es seguir intentando para recuperar lo perdido'?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llevo perdido dinero apostando, lo correcto es seguir intentando para recuperar lo perdido'?</w:t>
      </w:r>
    </w:p>
    <w:p>
      <w:pPr>
        <w:spacing w:after="60"/>
        <w:ind w:left="200"/>
      </w:pPr>
      <w:r>
        <w:t xml:space="preserve">Variante 2: ¿Qué tan de acuerdo estás con la siguiente idea: 'Jugar lotería o hacer apuestas deportivas seguido es una forma válida de intentar mejorar mis ingresos'?</w:t>
      </w:r>
    </w:p>
    <w:p>
      <w:pPr>
        <w:spacing w:after="60"/>
        <w:ind w:left="200"/>
      </w:pPr>
      <w:r>
        <w:t xml:space="preserve">Variante 3: ¿Qué tan de acuerdo estás con la siguiente idea: 'Si voy perdiendo en una apuesta, lo lógico es seguir jugando para recuperar lo perdido'?</w:t>
      </w:r>
    </w:p>
    <w:p>
      <w:pPr>
        <w:spacing w:after="60"/>
        <w:ind w:left="200"/>
      </w:pPr>
      <w:r>
        <w:t xml:space="preserve">Variante 4: ¿Qué tan de acuerdo estás con la siguiente idea: 'Apostar dinero en línea de forma frecuente no es un problema mientras uno sienta que tiene el control'?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'Persistencia en el juego a pesar de pérdidas'.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R069 — Uso de recursos de otras necesidades para apostar</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Uso de recursos de otras necesidades para apostar</w:t>
      </w:r>
    </w:p>
    <w:p>
      <w:pPr>
        <w:spacing w:after="90"/>
      </w:pPr>
      <w:r>
        <w:rPr>
          <w:b/>
          <w:bCs/>
        </w:rPr>
        <w:t xml:space="preserve">Indicador conductual (Fase 1): </w:t>
      </w:r>
      <w:r>
        <w:t xml:space="preserve">Uso de recursos destinados a otras necesidades para financiar la conducta de juego.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dinero apartado para un gasto necesario (renta, servicios, alimentación) y una oportunidad de apostar que te parece prometedora. ¿Qué tan probable es que uses parte de ese dinero para apostar?</w:t>
      </w:r>
    </w:p>
    <w:p>
      <w:pPr>
        <w:spacing w:after="60"/>
      </w:pPr>
      <w:r>
        <w:rPr>
          <w:b/>
          <w:bCs/>
        </w:rPr>
        <w:t xml:space="preserve">Variantes de redacción (misma familia de reactivo, se muestra 1 al azar por aplicación):</w:t>
      </w:r>
    </w:p>
    <w:p>
      <w:pPr>
        <w:spacing w:after="60"/>
        <w:ind w:left="200"/>
      </w:pPr>
      <w:r>
        <w:t xml:space="preserve">Variante 1 (base): Imagina que tienes dinero apartado para un gasto necesario (renta, servicios, alimentación) y una oportunidad de apostar que te parece prometedora. ¿Qué tan probable es que uses parte de ese dinero para apostar?</w:t>
      </w:r>
    </w:p>
    <w:p>
      <w:pPr>
        <w:spacing w:after="60"/>
        <w:ind w:left="200"/>
      </w:pPr>
      <w:r>
        <w:t xml:space="preserve">Variante 2: Imagina que llevas una racha de suerte apostando en línea. ¿Qué tan probable es que sigas apostando más de lo que tenías planeado originalmente?</w:t>
      </w:r>
    </w:p>
    <w:p>
      <w:pPr>
        <w:spacing w:after="60"/>
        <w:ind w:left="200"/>
      </w:pPr>
      <w:r>
        <w:t xml:space="preserve">Variante 3: Imagina que acabas de perder una apuesta deportiva importante. ¿Qué tan probable es que hagas otra apuesta enseguida para intentar recuperar lo perdido?</w:t>
      </w:r>
    </w:p>
    <w:p>
      <w:pPr>
        <w:spacing w:after="60"/>
        <w:ind w:left="200"/>
      </w:pPr>
      <w:r>
        <w:t xml:space="preserve">Variante 4: Imagina que tienes dinero apartado para un gasto necesario y una oportunidad de jugar cartas o tragamonedas que te parece muy prometedora. ¿Qué tan probable es que uses ese dinero para jugar?</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'Uso de recursos de otras necesidades para apostar'.</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20. Egoísmo (Factor Contextual)</w:t>
      </w:r>
    </w:p>
    <w:p>
      <w:pPr>
        <w:pStyle w:val="Heading3"/>
        <w:spacing w:after="100" w:before="200"/>
      </w:pPr>
      <w:r>
        <w:t xml:space="preserve">R070 — Priorización sistemática del interés propio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Priorización sistemática del interés propio</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'En la práctica, cada uno debe mirar primero por sí mismo; el bienestar del grupo es secundario'?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'En la práctica, cada uno debe mirar primero por sí mismo; el bienestar del grupo es secundario'?</w:t>
      </w:r>
    </w:p>
    <w:p>
      <w:pPr>
        <w:spacing w:after="60"/>
        <w:ind w:left="200"/>
      </w:pPr>
      <w:r>
        <w:t xml:space="preserve">Variante 2: En el último año, ¿cuántas veces le negaste un favor pequeño a un compañero simplemente porque no te traía ningún beneficio a ti?</w:t>
      </w:r>
    </w:p>
    <w:p>
      <w:pPr>
        <w:spacing w:after="60"/>
        <w:ind w:left="200"/>
      </w:pPr>
      <w:r>
        <w:t xml:space="preserve">Variante 3: En el último año, ¿cuántas veces tomaste una decisión que te convenía a ti aunque supieras que le generaba un costo importante a otra persona?</w:t>
      </w:r>
    </w:p>
    <w:p>
      <w:pPr>
        <w:spacing w:after="60"/>
        <w:ind w:left="200"/>
      </w:pPr>
      <w:r>
        <w:t xml:space="preserve">Variante 4: En el último año, ¿cuántas veces evitaste compartir información útil con un compañero porque preferías que solo tú te vieras bien?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'Priorización sistemática del interés propio'.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R071 — Baja disposición a cooperar sin beneficio directo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Baja disposición a cooperar sin beneficio directo</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el último año, ¿cuántas veces te negaste a ayudar a un compañero con algo que te hubiera costado poco esfuerzo, simplemente porque no te traía ningún beneficio directo?</w:t>
      </w:r>
    </w:p>
    <w:p>
      <w:pPr>
        <w:spacing w:after="60"/>
      </w:pPr>
      <w:r>
        <w:rPr>
          <w:b/>
          <w:bCs/>
        </w:rPr>
        <w:t xml:space="preserve">Variantes de redacción (misma familia de reactivo, se muestra 1 al azar por aplicación):</w:t>
      </w:r>
    </w:p>
    <w:p>
      <w:pPr>
        <w:spacing w:after="60"/>
        <w:ind w:left="200"/>
      </w:pPr>
      <w:r>
        <w:t xml:space="preserve">Variante 1 (base): En el último año, ¿cuántas veces te negaste a ayudar a un compañero con algo que te hubiera costado poco esfuerzo, simplemente porque no te traía ningún beneficio directo?</w:t>
      </w:r>
    </w:p>
    <w:p>
      <w:pPr>
        <w:spacing w:after="60"/>
        <w:ind w:left="200"/>
      </w:pPr>
      <w:r>
        <w:t xml:space="preserve">Variante 2: ¿Qué tan de acuerdo estás con la siguiente idea: 'Ayudar a otros sin recibir nada a cambio es, en el fondo, una pérdida de tiempo'?</w:t>
      </w:r>
    </w:p>
    <w:p>
      <w:pPr>
        <w:spacing w:after="60"/>
        <w:ind w:left="200"/>
      </w:pPr>
      <w:r>
        <w:t xml:space="preserve">Variante 3: ¿Qué tan de acuerdo estás con la siguiente idea: 'En el trabajo, cada uno debe cuidar primero sus propios resultados, aunque eso signifique no ayudar a los demás'?</w:t>
      </w:r>
    </w:p>
    <w:p>
      <w:pPr>
        <w:spacing w:after="60"/>
        <w:ind w:left="200"/>
      </w:pPr>
      <w:r>
        <w:t xml:space="preserve">Variante 4: ¿Qué tan de acuerdo estás con la siguiente idea: 'Si compartir una idea o información beneficia más a otros que a mí, prefiero guardármela'?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'Baja disposición a cooperar sin beneficio directo'.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continuum egoismo-altruismo derivado de Batson (1991),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R072 — Indiferencia ante el impacto de decisiones propias en otros</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Indiferencia ante el impacto de decisiones propias en otros</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decisión te conviene mucho a ti, pero le genera un costo importante a otra persona que no tiene forma de evitarlo. ¿Qué tan probable es que tomes esa decisión sin considerar demasiado ese costo para el otro?</w:t>
      </w:r>
    </w:p>
    <w:p>
      <w:pPr>
        <w:spacing w:after="60"/>
      </w:pPr>
      <w:r>
        <w:rPr>
          <w:b/>
          <w:bCs/>
        </w:rPr>
        <w:t xml:space="preserve">Variantes de redacción (misma familia de reactivo, se muestra 1 al azar por aplicación):</w:t>
      </w:r>
    </w:p>
    <w:p>
      <w:pPr>
        <w:spacing w:after="60"/>
        <w:ind w:left="200"/>
      </w:pPr>
      <w:r>
        <w:t xml:space="preserve">Variante 1 (base): Imagina que una decisión te conviene mucho a ti, pero le genera un costo importante a otra persona que no tiene forma de evitarlo. ¿Qué tan probable es que tomes esa decisión sin considerar demasiado ese costo para el otro?</w:t>
      </w:r>
    </w:p>
    <w:p>
      <w:pPr>
        <w:spacing w:after="60"/>
        <w:ind w:left="200"/>
      </w:pPr>
      <w:r>
        <w:t xml:space="preserve">Variante 2: Imagina que un compañero te pide un favor pequeño que te cuesta poco esfuerzo pero no te trae ningún beneficio directo. ¿Qué tan probable es que le digas que no?</w:t>
      </w:r>
    </w:p>
    <w:p>
      <w:pPr>
        <w:spacing w:after="60"/>
        <w:ind w:left="200"/>
      </w:pPr>
      <w:r>
        <w:t xml:space="preserve">Variante 3: Imagina que una decisión te conviene mucho a ti pero le genera un costo importante a alguien que no puede evitarlo. ¿Qué tan probable es que la tomes sin pensarlo demasiado?</w:t>
      </w:r>
    </w:p>
    <w:p>
      <w:pPr>
        <w:spacing w:after="60"/>
        <w:ind w:left="200"/>
      </w:pPr>
      <w:r>
        <w:t xml:space="preserve">Variante 4: Imagina que tienes información que ayudaría a un compañero pero que, si la compartes, tú dejas de destacar tanto. ¿Qué tan probable es que decidas no compartirla?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'Indiferencia ante el impacto de decisiones propias en otros'.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21. Impunidad (Factor Contextual)</w:t>
      </w:r>
    </w:p>
    <w:p>
      <w:pPr>
        <w:pStyle w:val="Heading3"/>
        <w:spacing w:after="100" w:before="200"/>
      </w:pPr>
      <w:r>
        <w:t xml:space="preserve">R073 — Percepción de baja probabilidad de ser descubierto</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Percepción de baja probabilidad de ser descubierto</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actúo con cuidado, es poco probable que alguien descubra una conducta deshonesta mía'?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actúo con cuidado, es poco probable que alguien descubra una conducta deshonesta mía'?</w:t>
      </w:r>
    </w:p>
    <w:p>
      <w:pPr>
        <w:spacing w:after="60"/>
        <w:ind w:left="200"/>
      </w:pPr>
      <w:r>
        <w:t xml:space="preserve">Variante 2: ¿Qué tan de acuerdo estás con la siguiente idea: 'Si nadie ha revisado algo hasta ahora, es poco probable que lo revisen justo cuando yo cometa un error'?</w:t>
      </w:r>
    </w:p>
    <w:p>
      <w:pPr>
        <w:spacing w:after="60"/>
        <w:ind w:left="200"/>
      </w:pPr>
      <w:r>
        <w:t xml:space="preserve">Variante 3: ¿Qué tan de acuerdo estás con la siguiente idea: 'La mayoría de los controles o auditorías son más de forma que de fondo, así que rara vez detectan algo real'?</w:t>
      </w:r>
    </w:p>
    <w:p>
      <w:pPr>
        <w:spacing w:after="60"/>
        <w:ind w:left="200"/>
      </w:pPr>
      <w:r>
        <w:t xml:space="preserve">Variante 4: ¿Qué tan de acuerdo estás con la siguiente idea: 'Si uno actúa con cuidado y no deja rastro obvio, las probabilidades de que lo descubran son bajas'?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'Percepción de baja probabilidad de ser descubierto'.</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R074 — Historial percibido de conductas sin consecuencias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Historial percibido de conductas sin consecuencias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Pensando en tu propio historial, ¿cuántas veces has actuado de forma deshonesta y no has enfrentado ninguna consecuencia real por ello?</w:t>
      </w:r>
    </w:p>
    <w:p>
      <w:pPr>
        <w:spacing w:after="60"/>
      </w:pPr>
      <w:r>
        <w:rPr>
          <w:b/>
          <w:bCs/>
        </w:rPr>
        <w:t xml:space="preserve">Variantes de redacción (misma familia de reactivo, se muestra 1 al azar por aplicación):</w:t>
      </w:r>
    </w:p>
    <w:p>
      <w:pPr>
        <w:spacing w:after="60"/>
        <w:ind w:left="200"/>
      </w:pPr>
      <w:r>
        <w:t xml:space="preserve">Variante 1 (base): Pensando en tu propio historial, ¿cuántas veces has actuado de forma deshonesta y no has enfrentado ninguna consecuencia real por ello?</w:t>
      </w:r>
    </w:p>
    <w:p>
      <w:pPr>
        <w:spacing w:after="60"/>
        <w:ind w:left="200"/>
      </w:pPr>
      <w:r>
        <w:t xml:space="preserve">Variante 2: Pensando en tu propio historial, ¿cuántas veces te has saltado una regla o un proceso, sabiendo que lo hacías, y no ha pasado nada?</w:t>
      </w:r>
    </w:p>
    <w:p>
      <w:pPr>
        <w:spacing w:after="60"/>
        <w:ind w:left="200"/>
      </w:pPr>
      <w:r>
        <w:t xml:space="preserve">Variante 3: Pensando en tu propio historial, ¿cuántas veces has cometido un error importante que nadie más llegó a notar ni a revisar?</w:t>
      </w:r>
    </w:p>
    <w:p>
      <w:pPr>
        <w:spacing w:after="60"/>
        <w:ind w:left="200"/>
      </w:pPr>
      <w:r>
        <w:t xml:space="preserve">Variante 4: Pensando en tu propio historial, ¿cuántas veces esperabas una consecuencia por algo que hiciste y esa consecuencia nunca llegó?</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'Historial percibido de conductas sin consecuencias'.</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disuasion (deterrence theory) de la criminologia,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R075 — Creencia en la ineficacia de los sistemas de control</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Creencia en la ineficacia de los sistemas de control</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sistemas de control o supervisión de tu entorno laboral realmente detecten una conducta deshonesta?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sistemas de control o supervisión de tu entorno laboral realmente detecten una conducta deshonesta?</w:t>
      </w:r>
    </w:p>
    <w:p>
      <w:pPr>
        <w:spacing w:after="60"/>
        <w:ind w:left="200"/>
      </w:pPr>
      <w:r>
        <w:t xml:space="preserve">Variante 2: En tu experiencia, ¿qué tan frecuente dirías que es que una auditoría o revisión de tu entorno laboral realmente encuentre algo irregular?</w:t>
      </w:r>
    </w:p>
    <w:p>
      <w:pPr>
        <w:spacing w:after="60"/>
        <w:ind w:left="200"/>
      </w:pPr>
      <w:r>
        <w:t xml:space="preserve">Variante 3: En tu experiencia, ¿qué tan frecuente dirías que es que alguien que se salta una regla en tu entorno termine enfrentando una consecuencia real?</w:t>
      </w:r>
    </w:p>
    <w:p>
      <w:pPr>
        <w:spacing w:after="60"/>
        <w:ind w:left="200"/>
      </w:pPr>
      <w:r>
        <w:t xml:space="preserve">Variante 4: En tu experiencia, ¿qué tan frecuente dirías que es que un error importante en tu entorno laboral pase completamente desapercibido?</w:t>
      </w:r>
    </w:p>
    <w:p>
      <w:pPr>
        <w:spacing w:after="90"/>
      </w:pPr>
      <w:r>
        <w:rPr>
          <w:b/>
          <w:bCs/>
        </w:rPr>
        <w:t xml:space="preserve">Opciones de respuesta: </w:t>
      </w:r>
      <w:r>
        <w:t xml:space="preserve">Muy frecuente (casi siempre la detectan) (0) / Con cierta frecuencia (1) / Ocasionalmente (2) / Nunca o muy raro (casi nunca la detectan) (3)</w:t>
      </w:r>
    </w:p>
    <w:p>
      <w:pPr>
        <w:spacing w:after="90"/>
      </w:pPr>
      <w:r>
        <w:rPr>
          <w:b/>
          <w:bCs/>
        </w:rPr>
        <w:t xml:space="preserve">Respuesta de menor riesgo: </w:t>
      </w:r>
      <w:r>
        <w:t xml:space="preserve">Muy frecuente (casi siempre la detectan)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'Creencia en la ineficacia de los sistemas de control'.</w:t>
      </w:r>
    </w:p>
    <w:p>
      <w:pPr>
        <w:spacing w:after="90"/>
      </w:pPr>
      <w:r>
        <w:rPr>
          <w:b/>
          <w:bCs/>
        </w:rPr>
        <w:t xml:space="preserve">Reactivos de contraste: </w:t>
      </w:r>
      <w:r>
        <w:t xml:space="preserve">No aplica (las dimensiones Contextuales no tienen par espejo obligatorio, Fase 2 Sección 6).</w:t>
      </w:r>
    </w:p>
    <w:p>
      <w:pPr>
        <w:spacing w:after="90"/>
      </w:pPr>
      <w:r>
        <w:rPr>
          <w:b/>
          <w:bCs/>
        </w:rPr>
        <w:t xml:space="preserve">Contradicciones posibles: </w:t>
      </w:r>
      <w:r>
        <w:t xml:space="preserve">No aplica regla de par espejo; el reactivo puede contribuir a los indicadores transversales de Azarosidad/Aquiescencia.</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disuasion (deterrence theory) de la criminologia,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Tabla consolidada final — 75 reactivos del banco completo</w:t>
      </w:r>
    </w:p>
    <w:p>
      <w:pPr>
        <w:spacing w:after="120"/>
      </w:pPr>
      <w:r>
        <w:t xml:space="preserve">La siguiente tabla lista los 75 reactivos del banco completo (Fases 3, 4 y 5), con su dimensión, grupo y tipo, para verificar cobertura balanceada antes de pasar a la matriz de scoring (Fase 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800"/>
        <w:gridCol w:w="3000"/>
      </w:tblGrid>
      <w:tr>
        <w:tc>
          <w:tcPr>
            <w:tcW w:type="dxa" w:w="900"/>
            <w:shd w:fill="D9D9D9" w:val="clear"/>
          </w:tcPr>
          <w:p>
            <w:r>
              <w:rPr>
                <w:b/>
                <w:bCs/>
              </w:rPr>
              <w:t xml:space="preserve">ID</w:t>
            </w:r>
          </w:p>
        </w:tc>
        <w:tc>
          <w:tcPr>
            <w:tcW w:type="dxa" w:w="3600"/>
            <w:shd w:fill="D9D9D9" w:val="clear"/>
          </w:tcPr>
          <w:p>
            <w:r>
              <w:rPr>
                <w:b/>
                <w:bCs/>
              </w:rPr>
              <w:t xml:space="preserve">Dimensión</w:t>
            </w:r>
          </w:p>
        </w:tc>
        <w:tc>
          <w:tcPr>
            <w:tcW w:type="dxa" w:w="1800"/>
            <w:shd w:fill="D9D9D9" w:val="clear"/>
          </w:tcPr>
          <w:p>
            <w:r>
              <w:rPr>
                <w:b/>
                <w:bCs/>
              </w:rPr>
              <w:t xml:space="preserve">Grupo</w:t>
            </w:r>
          </w:p>
        </w:tc>
        <w:tc>
          <w:tcPr>
            <w:tcW w:type="dxa" w:w="3000"/>
            <w:shd w:fill="D9D9D9" w:val="clear"/>
          </w:tcPr>
          <w:p>
            <w:r>
              <w:rPr>
                <w:b/>
                <w:bCs/>
              </w:rPr>
              <w:t xml:space="preserve">Tipo de reactivo</w:t>
            </w:r>
          </w:p>
        </w:tc>
      </w:tr>
      <w:tr>
        <w:tc>
          <w:tcPr>
            <w:tcW w:type="dxa" w:w="900"/>
          </w:tcPr>
          <w:p>
            <w:r>
              <w:rPr>
                <w:b w:val="false"/>
                <w:bCs w:val="false"/>
              </w:rPr>
              <w:t xml:space="preserve">R001</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R002</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R003</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R004</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R005</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R006</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R007</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R008</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R009</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R010</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R011</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R012</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R013</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R014</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R015</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R016</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R017</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R018</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R019</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R020</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R021</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R022</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R023</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R024</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R025</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R026</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R027</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R028</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R029</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R030</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R031</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R032</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R033</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R034</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R035</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R036</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R037</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R038</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R039</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R040</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R041</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R042</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R043</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R044</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R045</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R046</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R047</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R048</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R049</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R050</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R051</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R052</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R053</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R054</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R055</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R056</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R057</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R058</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R059</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R060</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R061</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R062</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R063</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R064</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R065</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R066</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R067</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R068</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R069</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R070</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R071</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R072</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R073</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R074</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R075</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bl>
    <w:p>
      <w:pPr>
        <w:spacing w:after="200"/>
      </w:pPr>
    </w:p>
    <w:p>
      <w:pPr>
        <w:pStyle w:val="Heading1"/>
        <w:spacing w:after="200" w:before="400"/>
      </w:pPr>
      <w:r>
        <w:t xml:space="preserve">Tabla de cobertura por grupo</w:t>
      </w:r>
    </w:p>
    <w:p>
      <w:pPr>
        <w:spacing w:after="120"/>
      </w:pPr>
      <w:r>
        <w:t xml:space="preserve">Resumen de reactivos y pares espejo por grupo, para confirmar la matemática de 75 reactivos aprobada en DECISIONS.md punto 3 (48 Núcleo + 27 Contextuales).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400"/>
        <w:gridCol w:w="1900"/>
      </w:tblGrid>
      <w:tr>
        <w:tc>
          <w:tcPr>
            <w:tcW w:type="dxa" w:w="3200"/>
            <w:shd w:fill="D9D9D9" w:val="clear"/>
          </w:tcPr>
          <w:p>
            <w:r>
              <w:rPr>
                <w:b/>
                <w:bCs/>
              </w:rPr>
              <w:t xml:space="preserve">Grupo</w:t>
            </w:r>
          </w:p>
        </w:tc>
        <w:tc>
          <w:tcPr>
            <w:tcW w:type="dxa" w:w="1800"/>
            <w:shd w:fill="D9D9D9" w:val="clear"/>
          </w:tcPr>
          <w:p>
            <w:r>
              <w:rPr>
                <w:b/>
                <w:bCs/>
              </w:rPr>
              <w:t xml:space="preserve">N.° dimensiones</w:t>
            </w:r>
          </w:p>
        </w:tc>
        <w:tc>
          <w:tcPr>
            <w:tcW w:type="dxa" w:w="2400"/>
            <w:shd w:fill="D9D9D9" w:val="clear"/>
          </w:tcPr>
          <w:p>
            <w:r>
              <w:rPr>
                <w:b/>
                <w:bCs/>
              </w:rPr>
              <w:t xml:space="preserve">Reactivos</w:t>
            </w:r>
          </w:p>
        </w:tc>
        <w:tc>
          <w:tcPr>
            <w:tcW w:type="dxa" w:w="1900"/>
            <w:shd w:fill="D9D9D9" w:val="clear"/>
          </w:tcPr>
          <w:p>
            <w:r>
              <w:rPr>
                <w:b/>
                <w:bCs/>
              </w:rPr>
              <w:t xml:space="preserve">Pares espejo</w:t>
            </w:r>
          </w:p>
        </w:tc>
      </w:tr>
      <w:tr>
        <w:tc>
          <w:tcPr>
            <w:tcW w:type="dxa" w:w="3200"/>
          </w:tcPr>
          <w:p>
            <w:r>
              <w:rPr>
                <w:b w:val="false"/>
                <w:bCs w:val="false"/>
              </w:rPr>
              <w:t xml:space="preserve">Núcleo — Base</w:t>
            </w:r>
          </w:p>
        </w:tc>
        <w:tc>
          <w:tcPr>
            <w:tcW w:type="dxa" w:w="1800"/>
          </w:tcPr>
          <w:p>
            <w:r>
              <w:rPr>
                <w:b w:val="false"/>
                <w:bCs w:val="false"/>
              </w:rPr>
              <w:t xml:space="preserve">5</w:t>
            </w:r>
          </w:p>
        </w:tc>
        <w:tc>
          <w:tcPr>
            <w:tcW w:type="dxa" w:w="2400"/>
          </w:tcPr>
          <w:p>
            <w:r>
              <w:rPr>
                <w:b w:val="false"/>
                <w:bCs w:val="false"/>
              </w:rPr>
              <w:t xml:space="preserve">20 (4 c/u)</w:t>
            </w:r>
          </w:p>
        </w:tc>
        <w:tc>
          <w:tcPr>
            <w:tcW w:type="dxa" w:w="1900"/>
          </w:tcPr>
          <w:p>
            <w:r>
              <w:rPr>
                <w:b w:val="false"/>
                <w:bCs w:val="false"/>
              </w:rPr>
              <w:t xml:space="preserve">Sí (5 pares)</w:t>
            </w:r>
          </w:p>
        </w:tc>
      </w:tr>
      <w:tr>
        <w:tc>
          <w:tcPr>
            <w:tcW w:type="dxa" w:w="3200"/>
          </w:tcPr>
          <w:p>
            <w:r>
              <w:rPr>
                <w:b w:val="false"/>
                <w:bCs w:val="false"/>
              </w:rPr>
              <w:t xml:space="preserve">Núcleo — Adicionales</w:t>
            </w:r>
          </w:p>
        </w:tc>
        <w:tc>
          <w:tcPr>
            <w:tcW w:type="dxa" w:w="1800"/>
          </w:tcPr>
          <w:p>
            <w:r>
              <w:rPr>
                <w:b w:val="false"/>
                <w:bCs w:val="false"/>
              </w:rPr>
              <w:t xml:space="preserve">7</w:t>
            </w:r>
          </w:p>
        </w:tc>
        <w:tc>
          <w:tcPr>
            <w:tcW w:type="dxa" w:w="2400"/>
          </w:tcPr>
          <w:p>
            <w:r>
              <w:rPr>
                <w:b w:val="false"/>
                <w:bCs w:val="false"/>
              </w:rPr>
              <w:t xml:space="preserve">28 (4 c/u)</w:t>
            </w:r>
          </w:p>
        </w:tc>
        <w:tc>
          <w:tcPr>
            <w:tcW w:type="dxa" w:w="1900"/>
          </w:tcPr>
          <w:p>
            <w:r>
              <w:rPr>
                <w:b w:val="false"/>
                <w:bCs w:val="false"/>
              </w:rPr>
              <w:t xml:space="preserve">Sí (7 pares)</w:t>
            </w:r>
          </w:p>
        </w:tc>
      </w:tr>
      <w:tr>
        <w:tc>
          <w:tcPr>
            <w:tcW w:type="dxa" w:w="3200"/>
          </w:tcPr>
          <w:p>
            <w:r>
              <w:rPr>
                <w:b w:val="false"/>
                <w:bCs w:val="false"/>
              </w:rPr>
              <w:t xml:space="preserve">Factores Contextuales</w:t>
            </w:r>
          </w:p>
        </w:tc>
        <w:tc>
          <w:tcPr>
            <w:tcW w:type="dxa" w:w="1800"/>
          </w:tcPr>
          <w:p>
            <w:r>
              <w:rPr>
                <w:b w:val="false"/>
                <w:bCs w:val="false"/>
              </w:rPr>
              <w:t xml:space="preserve">9</w:t>
            </w:r>
          </w:p>
        </w:tc>
        <w:tc>
          <w:tcPr>
            <w:tcW w:type="dxa" w:w="2400"/>
          </w:tcPr>
          <w:p>
            <w:r>
              <w:rPr>
                <w:b w:val="false"/>
                <w:bCs w:val="false"/>
              </w:rPr>
              <w:t xml:space="preserve">27 (3 c/u)</w:t>
            </w:r>
          </w:p>
        </w:tc>
        <w:tc>
          <w:tcPr>
            <w:tcW w:type="dxa" w:w="1900"/>
          </w:tcPr>
          <w:p>
            <w:r>
              <w:rPr>
                <w:b w:val="false"/>
                <w:bCs w:val="false"/>
              </w:rPr>
              <w:t xml:space="preserve">No requerido</w:t>
            </w:r>
          </w:p>
        </w:tc>
      </w:tr>
      <w:tr>
        <w:tc>
          <w:tcPr>
            <w:tcW w:type="dxa" w:w="3200"/>
          </w:tcPr>
          <w:p>
            <w:r>
              <w:rPr>
                <w:b w:val="false"/>
                <w:bCs w:val="false"/>
              </w:rPr>
              <w:t xml:space="preserve">Total</w:t>
            </w:r>
          </w:p>
        </w:tc>
        <w:tc>
          <w:tcPr>
            <w:tcW w:type="dxa" w:w="1800"/>
          </w:tcPr>
          <w:p>
            <w:r>
              <w:rPr>
                <w:b w:val="false"/>
                <w:bCs w:val="false"/>
              </w:rPr>
              <w:t xml:space="preserve">21</w:t>
            </w:r>
          </w:p>
        </w:tc>
        <w:tc>
          <w:tcPr>
            <w:tcW w:type="dxa" w:w="2400"/>
          </w:tcPr>
          <w:p>
            <w:r>
              <w:rPr>
                <w:b w:val="false"/>
                <w:bCs w:val="false"/>
              </w:rPr>
              <w:t xml:space="preserve">75</w:t>
            </w:r>
          </w:p>
        </w:tc>
        <w:tc>
          <w:tcPr>
            <w:tcW w:type="dxa" w:w="1900"/>
          </w:tcPr>
          <w:p>
            <w:r>
              <w:rPr>
                <w:b w:val="false"/>
                <w:bCs w:val="false"/>
              </w:rPr>
              <w:t xml:space="preserve">12 pares</w:t>
            </w:r>
          </w:p>
        </w:tc>
      </w:tr>
    </w:tbl>
    <w:p>
      <w:pPr>
        <w:spacing w:after="2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2026-09-10T02:20:14.315Z</dcterms:created>
  <dcterms:modified xsi:type="dcterms:W3CDTF">2026-09-10T02:20:14.315Z</dcterms:modified>
</cp:coreProperties>
</file>

<file path=docProps/custom.xml><?xml version="1.0" encoding="utf-8"?>
<Properties xmlns="http://schemas.openxmlformats.org/officeDocument/2006/custom-properties" xmlns:vt="http://schemas.openxmlformats.org/officeDocument/2006/docPropsVTypes"/>
</file>