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300"/>
        <w:jc w:val="center"/>
      </w:pPr>
      <w:r>
        <w:rPr>
          <w:b/>
          <w:bCs/>
          <w:sz w:val="36"/>
          <w:szCs w:val="36"/>
        </w:rPr>
        <w:t xml:space="preserve">Dimensión 7 — Favoritismo</w:t>
      </w:r>
    </w:p>
    <w:p>
      <w:pPr>
        <w:spacing w:after="60"/>
        <w:jc w:val="center"/>
      </w:pPr>
      <w:r>
        <w:rPr>
          <w:i/>
          <w:iCs/>
        </w:rPr>
        <w:t xml:space="preserve">[NOMBRE DEL INSTRUMENTO] — Reactivos y clave de respuesta de esta dimensión</w:t>
      </w:r>
    </w:p>
    <w:p>
      <w:pPr>
        <w:spacing w:after="60"/>
        <w:jc w:val="center"/>
      </w:pPr>
      <w:r>
        <w:rPr>
          <w:i/>
          <w:iCs/>
        </w:rPr>
        <w:t xml:space="preserve">Grupo: Núcleo — Adicional</w:t>
      </w:r>
    </w:p>
    <w:p>
      <w:pPr>
        <w:spacing w:after="300"/>
        <w:jc w:val="center"/>
      </w:pPr>
      <w:r>
        <w:rPr>
          <w:sz w:val="20"/>
          <w:szCs w:val="20"/>
        </w:rPr>
        <w:t xml:space="preserve">Preparado para: George (jsuasnavas@gmail.com) · Fecha: 10 de septiembre de 2026</w:t>
      </w:r>
    </w:p>
    <w:p>
      <w:pPr>
        <w:spacing w:after="120"/>
      </w:pPr>
      <w:r>
        <w:rPr>
          <w:b/>
          <w:bCs/>
        </w:rPr>
        <w:t xml:space="preserve">Uso interno: </w:t>
      </w:r>
      <w:r>
        <w:t xml:space="preserve">este archivo contiene la clave de respuesta (qué opción vale qué puntaje) de esta dimensión. No debe compartirse con candidatos ni con personas que vayan a tomar el test, porque revela cómo se puntúa cada reactivo. Es un extracto de Fase3_Banco_Reactivos_Parte1.docx / Fase4 / Fase5, separado por dimensión para facilitar su consulta y actualización individual.</w:t>
      </w:r>
    </w:p>
    <w:p>
      <w:pPr>
        <w:pStyle w:val="Heading1"/>
        <w:spacing w:after="150" w:before="300"/>
      </w:pPr>
      <w:r>
        <w:t xml:space="preserve">Reactivos de la dimensión 7. Favoritismo (4 reactivos)</w:t>
      </w:r>
    </w:p>
    <w:p>
      <w:pPr>
        <w:pStyle w:val="Heading3"/>
        <w:spacing w:after="100" w:before="200"/>
      </w:pPr>
      <w:r>
        <w:t xml:space="preserve">R025 — Preferencia declarada por decisiones basadas en cercanía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1-Opinión/Actitud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Preferencia declarada por decisiones basadas en cercanía personal antes que en el mérito.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¿Qué tan de acuerdo estás con la siguiente idea: 'Si tengo que elegir entre dos personas igual de capaces, es válido preferir a la que conozco o con la que tengo más confianza'?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¿Qué tan de acuerdo estás con la siguiente idea: 'Si tengo que elegir entre dos personas igual de capaces, es válido preferir a la que conozco o con la que tengo más confianza'?</w:t>
      </w:r>
    </w:p>
    <w:p>
      <w:pPr>
        <w:spacing w:after="60"/>
        <w:ind w:left="200"/>
      </w:pPr>
      <w:r>
        <w:t xml:space="preserve">Variante 2: Si tengo que asignar una tarea importante y uno de los candidatos es un amigo cercano, es normal inclinarme un poco hacia él aunque el otro esté igual de calificado.</w:t>
      </w:r>
    </w:p>
    <w:p>
      <w:pPr>
        <w:spacing w:after="60"/>
        <w:ind w:left="200"/>
      </w:pPr>
      <w:r>
        <w:t xml:space="preserve">Variante 3: Recomendar a un familiar para un puesto, sin mencionar el parentesco, no es realmente un problema si de todas formas la persona puede hacer el trabajo.</w:t>
      </w:r>
    </w:p>
    <w:p>
      <w:pPr>
        <w:spacing w:after="60"/>
        <w:ind w:left="200"/>
      </w:pPr>
      <w:r>
        <w:t xml:space="preserve">Variante 4: Es válido facilitarle un proceso a alguien cercano (una compra, un permiso, una aprobación) aunque a otra persona en la misma situación se le exija el proceso completo.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en desacuerdo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R026 (par espejo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R026 — Involucramiento pasado en decisiones sesgadas por cercanía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3-Involucramiento pasado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Disposición a beneficiar a conocidos en procesos donde debería primar la objetividad.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historial laboral, ¿cuántas veces tomaste una decisión que favoreció a un conocido o familiar por encima de una opción objetivamente mejor?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historial laboral, ¿cuántas veces tomaste una decisión que favoreció a un conocido o familiar por encima de una opción objetivamente mejor?</w:t>
      </w:r>
    </w:p>
    <w:p>
      <w:pPr>
        <w:spacing w:after="60"/>
        <w:ind w:left="200"/>
      </w:pPr>
      <w:r>
        <w:t xml:space="preserve">Variante 2: En tu historial laboral, ¿cuántas veces le asignaste una tarea, un ascenso o un beneficio a alguien cercano a ti en lugar de a la persona objetivamente mejor calificada?</w:t>
      </w:r>
    </w:p>
    <w:p>
      <w:pPr>
        <w:spacing w:after="60"/>
        <w:ind w:left="200"/>
      </w:pPr>
      <w:r>
        <w:t xml:space="preserve">Variante 3: En tu historial laboral, ¿cuántas veces recomendaste o contrataste a un familiar o amigo sin declarar esa relación personal?</w:t>
      </w:r>
    </w:p>
    <w:p>
      <w:pPr>
        <w:spacing w:after="60"/>
        <w:ind w:left="200"/>
      </w:pPr>
      <w:r>
        <w:t xml:space="preserve">Variante 4: En tu historial laboral, ¿cuántas veces le facilitaste un proceso a alguien cercano mientras a otra persona en la misma situación se le exigió cumplir todos los pasos?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Ninguna vez (0) / Una vez (1) / Pocas veces (2) / Varias veces (3) / Muchas veces o de forma habitual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Ninguna vez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R025 (par espejo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R027 — Disposición a declarar un conflicto de interés propio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6-Intención futura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Minimización de conflictos de interés propios al tomar decisiones.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Si tuvieras que participar en una decisión que involucra a un familiar o amigo cercano, ¿qué tan de acuerdo estás con que declararías ese conflicto de interés antes de participar?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Si tuvieras que participar en una decisión que involucra a un familiar o amigo cercano, ¿qué tan de acuerdo estás con que declararías ese conflicto de interés antes de participar?</w:t>
      </w:r>
    </w:p>
    <w:p>
      <w:pPr>
        <w:spacing w:after="60"/>
        <w:ind w:left="200"/>
      </w:pPr>
      <w:r>
        <w:t xml:space="preserve">Variante 2: Si tuvieras que decidir entre un familiar y un extraño igual de calificados para un puesto, ¿qué tan de acuerdo estás con que declararías el conflicto de interés antes de participar en la decisión?</w:t>
      </w:r>
    </w:p>
    <w:p>
      <w:pPr>
        <w:spacing w:after="60"/>
        <w:ind w:left="200"/>
      </w:pPr>
      <w:r>
        <w:t xml:space="preserve">Variante 3: Si un amigo cercano te pidiera 'saltarte' un proceso a su favor, ¿qué tan de acuerdo estás con que le explicarías que debe seguir el mismo proceso que cualquiera?</w:t>
      </w:r>
    </w:p>
    <w:p>
      <w:pPr>
        <w:spacing w:after="60"/>
        <w:ind w:left="200"/>
      </w:pPr>
      <w:r>
        <w:t xml:space="preserve">Variante 4: Si notaras que estás favoreciendo a alguien cercano en una decisión, ¿qué tan de acuerdo estás con que te apartarías de esa decisión?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Inverso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de acuerdo (valor 4)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inverso: el valor de reactivo se calcula como 4 menos la respuesta cruda.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Ninguno obligatorio (no forma parte del par espejo de la dimensión).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R028 — Percepción de frecuencia del favoritismo en el entorno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2-Percepción de terceros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Justificación de decisiones sesgadas como algo "normal" o "esperable".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experiencia, ¿qué tan frecuente dirías que es que las decisiones en tu entorno laboral se basen más en relaciones personales que en criterios objetivos?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experiencia, ¿qué tan frecuente dirías que es que las decisiones en tu entorno laboral se basen más en relaciones personales que en criterios objetivos?</w:t>
      </w:r>
    </w:p>
    <w:p>
      <w:pPr>
        <w:spacing w:after="60"/>
        <w:ind w:left="200"/>
      </w:pPr>
      <w:r>
        <w:t xml:space="preserve">Variante 2: En tu experiencia, ¿qué tan frecuente dirías que es que las decisiones en tu entorno laboral se basen más en relaciones personales que en criterios objetivos?</w:t>
      </w:r>
    </w:p>
    <w:p>
      <w:pPr>
        <w:spacing w:after="60"/>
        <w:ind w:left="200"/>
      </w:pPr>
      <w:r>
        <w:t xml:space="preserve">Variante 3: En tu experiencia, ¿qué tan frecuente dirías que es que un jefe o líder termine favoreciendo a alguien cercano sobre alguien igual de calificado?</w:t>
      </w:r>
    </w:p>
    <w:p>
      <w:pPr>
        <w:spacing w:after="60"/>
        <w:ind w:left="200"/>
      </w:pPr>
      <w:r>
        <w:t xml:space="preserve">Variante 4: En tu experiencia, ¿qué tan frecuente dirías que es que una recomendación familiar se acepte sin declarar el parentesco de por medio?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Nunca o muy raro (0) / Ocasionalmente (1) / Con cierta frecuencia (2) / Muy frecuentemente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Nunca o muy raro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Ninguno obligatorio (no forma parte del par espejo de la dimensión).</w:t>
      </w:r>
    </w:p>
    <w:p>
      <w:pPr>
        <w:spacing w:after="10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2026-09-10T02:56:04.950Z</dcterms:created>
  <dcterms:modified xsi:type="dcterms:W3CDTF">2026-09-10T02:56:04.950Z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