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sz w:val="36"/>
          <w:szCs w:val="36"/>
        </w:rPr>
        <w:t xml:space="preserve">Dimensión 18 — Violencia</w:t>
      </w:r>
    </w:p>
    <w:p>
      <w:pPr>
        <w:spacing w:after="60"/>
        <w:jc w:val="center"/>
      </w:pPr>
      <w:r>
        <w:rPr>
          <w:i/>
          <w:iCs/>
        </w:rPr>
        <w:t xml:space="preserve">[NOMBRE DEL INSTRUMENTO] — Reactivos y clave de respuesta de esta dimensión</w:t>
      </w:r>
    </w:p>
    <w:p>
      <w:pPr>
        <w:spacing w:after="60"/>
        <w:jc w:val="center"/>
      </w:pPr>
      <w:r>
        <w:rPr>
          <w:i/>
          <w:iCs/>
        </w:rPr>
        <w:t xml:space="preserve">Grupo: Factor Contextual</w:t>
      </w:r>
    </w:p>
    <w:p>
      <w:pPr>
        <w:spacing w:after="300"/>
        <w:jc w:val="center"/>
      </w:pPr>
      <w:r>
        <w:rPr>
          <w:sz w:val="20"/>
          <w:szCs w:val="20"/>
        </w:rPr>
        <w:t xml:space="preserve">Preparado para: George (jsuasnavas@gmail.com) · Fecha: 10 de septiembre de 2026</w:t>
      </w:r>
    </w:p>
    <w:p>
      <w:pPr>
        <w:spacing w:after="120"/>
      </w:pPr>
      <w:r>
        <w:rPr>
          <w:b/>
          <w:bCs/>
        </w:rPr>
        <w:t xml:space="preserve">Uso interno: </w:t>
      </w:r>
      <w:r>
        <w:t xml:space="preserve">este archivo contiene la clave de respuesta (qué opción vale qué puntaje) de esta dimensión. No debe compartirse con candidatos ni con personas que vayan a tomar el test, porque revela cómo se puntúa cada reactivo. Es un extracto de Fase3_Banco_Reactivos_Parte1.docx / Fase4 / Fase5, separado por dimensión para facilitar su consulta y actualización individual.</w:t>
      </w:r>
    </w:p>
    <w:p>
      <w:pPr>
        <w:pStyle w:val="Heading1"/>
        <w:spacing w:after="150" w:before="300"/>
      </w:pPr>
      <w:r>
        <w:t xml:space="preserve">Reactivos de la dimensión 18. Violencia (3 reactivos)</w:t>
      </w:r>
    </w:p>
    <w:p>
      <w:pPr>
        <w:pStyle w:val="Heading3"/>
        <w:spacing w:after="100" w:before="200"/>
      </w:pPr>
      <w:r>
        <w:t xml:space="preserve">R064 — Disposición a la agresión verbal ante el conflicto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1-Opinión/Actitud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Disposición a responder con agresión verbal ante el conflicto.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¿Qué tan de acuerdo estás con la siguiente idea: 'Cuando alguien me provoca fuertemente, es válido responder con gritos o insultos'?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¿Qué tan de acuerdo estás con la siguiente idea: 'Cuando alguien me provoca fuertemente, es válido responder con gritos o insultos'?</w:t>
      </w:r>
    </w:p>
    <w:p>
      <w:pPr>
        <w:spacing w:after="60"/>
        <w:ind w:left="200"/>
      </w:pPr>
      <w:r>
        <w:t xml:space="preserve">Variante 2: En tu historial, ¿cuántas veces has alzado la voz o insultado a alguien en una discusión que se salió de control?</w:t>
      </w:r>
    </w:p>
    <w:p>
      <w:pPr>
        <w:spacing w:after="60"/>
        <w:ind w:left="200"/>
      </w:pPr>
      <w:r>
        <w:t xml:space="preserve">Variante 3: En tu historial, ¿cuántas veces has golpeado un objeto (una mesa, una pared, un volante) por pura frustración en medio de una discusión?</w:t>
      </w:r>
    </w:p>
    <w:p>
      <w:pPr>
        <w:spacing w:after="60"/>
        <w:ind w:left="200"/>
      </w:pPr>
      <w:r>
        <w:t xml:space="preserve">Variante 4: En tu historial, ¿cuántas veces has amenazado a alguien, aunque fuera sin intención real de cumplirlo, en medio de una discusión fuerte?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en desacuerdo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R065 — Involucramiento pasado en agresión física o intimidación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3-Involucramiento pasado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Disposición declarada hacia la agresión física como forma de resolver desacuerdos.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historial, ¿cuántas veces has usado la fuerza física o amenazas para resolver un desacuerdo con otra persona?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historial, ¿cuántas veces has usado la fuerza física o amenazas para resolver un desacuerdo con otra persona?</w:t>
      </w:r>
    </w:p>
    <w:p>
      <w:pPr>
        <w:spacing w:after="60"/>
        <w:ind w:left="200"/>
      </w:pPr>
      <w:r>
        <w:t xml:space="preserve">Variante 2: ¿Qué tan de acuerdo estás con la siguiente idea: 'Si alguien me falta el respeto primero, es válido responder de la misma forma o peor'?</w:t>
      </w:r>
    </w:p>
    <w:p>
      <w:pPr>
        <w:spacing w:after="60"/>
        <w:ind w:left="200"/>
      </w:pPr>
      <w:r>
        <w:t xml:space="preserve">Variante 3: ¿Qué tan de acuerdo estás con la siguiente idea: 'Gritar o golpear algo en medio de una discusión es una forma normal de liberar la frustración'?</w:t>
      </w:r>
    </w:p>
    <w:p>
      <w:pPr>
        <w:spacing w:after="60"/>
        <w:ind w:left="200"/>
      </w:pPr>
      <w:r>
        <w:t xml:space="preserve">Variante 4: ¿Qué tan de acuerdo estás con la siguiente idea: 'Amenazar a alguien, sin llegar a cumplirlo, es una forma aceptable de dejar clara una posición'?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Ninguna vez (0) / Una vez (1) / Pocas veces (2) / Varias veces (3) / Muchas veces o de forma habitual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Ninguna vez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R066 — Justificación de la violencia como respuesta a provocación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4-Escenario/dilema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Justificación de la violencia como respuesta válida ante una provocación.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Imagina que alguien te insulta fuertemente frente a otras personas. ¿Qué tan probable es que respondas de forma física o con una amenaza directa?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Imagina que alguien te insulta fuertemente frente a otras personas. ¿Qué tan probable es que respondas de forma física o con una amenaza directa?</w:t>
      </w:r>
    </w:p>
    <w:p>
      <w:pPr>
        <w:spacing w:after="60"/>
        <w:ind w:left="200"/>
      </w:pPr>
      <w:r>
        <w:t xml:space="preserve">Variante 2: Imagina que alguien te grita en medio del tráfico por un error que cometiste manejando. ¿Qué tan probable es que respondas de forma agresiva?</w:t>
      </w:r>
    </w:p>
    <w:p>
      <w:pPr>
        <w:spacing w:after="60"/>
        <w:ind w:left="200"/>
      </w:pPr>
      <w:r>
        <w:t xml:space="preserve">Variante 3: Imagina que estás muy frustrado después de una discusión fuerte. ¿Qué tan probable es que descargues esa frustración golpeando algo o a alguien?</w:t>
      </w:r>
    </w:p>
    <w:p>
      <w:pPr>
        <w:spacing w:after="60"/>
        <w:ind w:left="200"/>
      </w:pPr>
      <w:r>
        <w:t xml:space="preserve">Variante 4: Imagina que una discusión con alguien cercano se sale de control. ¿Qué tan probable es que termines diciendo algo amenazante que normalmente no dirías?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Nada probable (0) / Poco probable (1) / Algo probable (2) / Muy probable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Nada probable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2026-09-10T02:56:05.045Z</dcterms:created>
  <dcterms:modified xsi:type="dcterms:W3CDTF">2026-09-10T02:56:05.045Z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