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24459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_Toc24459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_Toc24459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_Toc1935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_Toc27910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_Toc27910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_Toc12620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_Toc7912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_Toc7912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_Toc7547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_Toc7547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_Toc10112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_Toc10112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_Toc9321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_Toc9321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_Toc6196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_Toc6196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_Toc2798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_Toc24421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_Toc24421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_Toc22336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_Toc22336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_Toc24156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_Toc24156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_Toc20911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_Toc20911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_Toc8111 </w:instrText>
          </w:r>
          <w:r>
            <w:fldChar w:fldCharType="separate"/>
          </w:r>
          <w:r>
            <w:rPr>
              <w:rFonts w:ascii="宋体" w:hAnsi="宋体" w:eastAsia="宋体" w:cs="宋体"/>
              <w:szCs w:val="24"/>
            </w:rPr>
            <w:t>3.2.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</w:t>
          </w:r>
          <w:r>
            <w:rPr>
              <w:rFonts w:ascii="宋体" w:hAnsi="宋体" w:eastAsia="宋体" w:cs="宋体"/>
              <w:szCs w:val="24"/>
            </w:rPr>
            <w:t>问题管理</w:t>
          </w:r>
          <w:r>
            <w:tab/>
          </w:r>
          <w:r>
            <w:fldChar w:fldCharType="begin"/>
          </w:r>
          <w:r>
            <w:instrText xml:space="preserve"> PAGEREF _Toc8111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_Toc14326 </w:instrText>
          </w:r>
          <w:r>
            <w:fldChar w:fldCharType="separate"/>
          </w:r>
          <w:r>
            <w:rPr>
              <w:rFonts w:ascii="宋体" w:hAnsi="宋体" w:eastAsia="宋体" w:cs="宋体"/>
              <w:szCs w:val="24"/>
            </w:rPr>
            <w:t>3.2.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2</w:t>
          </w:r>
          <w:r>
            <w:rPr>
              <w:rFonts w:ascii="宋体" w:hAnsi="宋体" w:eastAsia="宋体" w:cs="宋体"/>
              <w:szCs w:val="24"/>
            </w:rPr>
            <w:t>推荐和搜索功能</w:t>
          </w:r>
          <w:r>
            <w:tab/>
          </w:r>
          <w:r>
            <w:fldChar w:fldCharType="begin"/>
          </w:r>
          <w:r>
            <w:instrText xml:space="preserve"> PAGEREF _Toc14326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_Toc14782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_Toc14782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_Toc8250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用户友好性</w:t>
          </w:r>
          <w:r>
            <w:tab/>
          </w:r>
          <w:r>
            <w:fldChar w:fldCharType="begin"/>
          </w:r>
          <w:r>
            <w:instrText xml:space="preserve"> PAGEREF _Toc8250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_Toc1598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_Toc12536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_Toc12536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_Toc24297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_Toc24297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_Toc15726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_Toc15726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_Toc20675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_Toc20675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_Toc4678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_Toc4678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_Toc676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_Toc23686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_Toc23686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1935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2791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12620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7912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7547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10112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932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619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279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2442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2233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2415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3" w:name="_Toc20911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ascii="宋体" w:hAnsi="宋体" w:eastAsia="宋体" w:cs="宋体"/>
          <w:sz w:val="24"/>
          <w:szCs w:val="24"/>
        </w:rPr>
      </w:pPr>
      <w:bookmarkStart w:id="14" w:name="_Toc8111"/>
      <w:r>
        <w:rPr>
          <w:rFonts w:ascii="宋体" w:hAnsi="宋体" w:eastAsia="宋体" w:cs="宋体"/>
          <w:sz w:val="24"/>
          <w:szCs w:val="24"/>
        </w:rPr>
        <w:t>3.2.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问题管理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提供问题的创建、编辑、删除、发布和解答功能。问题应该有发布日期、点赞量、浏览量、收藏量、解答等信息。用户应能够标记问题为已解决，并对问题和回答进行点赞和收藏。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ascii="宋体" w:hAnsi="宋体" w:eastAsia="宋体" w:cs="宋体"/>
          <w:sz w:val="24"/>
          <w:szCs w:val="24"/>
        </w:rPr>
      </w:pPr>
      <w:bookmarkStart w:id="15" w:name="_Toc14326"/>
      <w:r>
        <w:rPr>
          <w:rFonts w:ascii="宋体" w:hAnsi="宋体" w:eastAsia="宋体" w:cs="宋体"/>
          <w:sz w:val="24"/>
          <w:szCs w:val="24"/>
        </w:rPr>
        <w:t>3.2.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推荐和搜索功能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实现基于用户兴趣和历史行为的文章推荐，以及每日文章热度的推荐功能。平台应提供关键字搜索，使用户能够快速找到感兴趣的文章和用户。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26" w:name="_GoBack"/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6" w:name="_Toc14782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7" w:name="_Toc825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8" w:name="_Toc159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1253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2429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1572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2" w:name="_Toc20675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3" w:name="_Toc4678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4" w:name="_Toc676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5" w:name="_Toc23686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hMjQ0M2Y1YTJiMTNkYjEyNzJiNGUzNTZiNzM4YjEifQ=="/>
  </w:docVars>
  <w:rsids>
    <w:rsidRoot w:val="7AFD0174"/>
    <w:rsid w:val="2FE45235"/>
    <w:rsid w:val="3AFE3873"/>
    <w:rsid w:val="58766903"/>
    <w:rsid w:val="5BDC0F3F"/>
    <w:rsid w:val="5FDD997D"/>
    <w:rsid w:val="73FE6067"/>
    <w:rsid w:val="75E53659"/>
    <w:rsid w:val="77FF3A08"/>
    <w:rsid w:val="78117C27"/>
    <w:rsid w:val="7AFD0174"/>
    <w:rsid w:val="7DFF273A"/>
    <w:rsid w:val="BDDE099B"/>
    <w:rsid w:val="D59FB8B2"/>
    <w:rsid w:val="D769F294"/>
    <w:rsid w:val="DF5B2F0C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1327</Words>
  <Characters>1474</Characters>
  <Lines>1</Lines>
  <Paragraphs>1</Paragraphs>
  <TotalTime>2</TotalTime>
  <ScaleCrop>false</ScaleCrop>
  <LinksUpToDate>false</LinksUpToDate>
  <CharactersWithSpaces>1885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2023-06-21T07:04:00Z</dcterms:created>
  <dc:creator>Scoheart</dc:creator>
  <cp:lastModifiedBy>克制</cp:lastModifiedBy>
  <dcterms:modified xsi:type="dcterms:W3CDTF">2023-06-21T04:21:38Z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16F09C0976D64A2C91AC3986EBADF471_13</vt:lpwstr>
  </property>
</Properties>
</file>