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9525" b="95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6013"/>
      <w:bookmarkStart w:id="1" w:name="_Toc22975"/>
      <w:bookmarkStart w:id="2" w:name="_Toc135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于亮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2022200565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8635507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44"/>
          <w:szCs w:val="44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_Toc23575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数据库概念设计</w:t>
          </w:r>
          <w:r>
            <w:tab/>
          </w:r>
          <w:r>
            <w:fldChar w:fldCharType="begin"/>
          </w:r>
          <w:r>
            <w:instrText xml:space="preserve"> PAGEREF _Toc23575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_Toc18949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数据库逻辑设计</w:t>
          </w:r>
          <w:r>
            <w:tab/>
          </w:r>
          <w:r>
            <w:fldChar w:fldCharType="begin"/>
          </w:r>
          <w:r>
            <w:instrText xml:space="preserve"> PAGEREF _Toc18949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_Toc5165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实体关系模式</w:t>
          </w:r>
          <w:r>
            <w:tab/>
          </w:r>
          <w:r>
            <w:fldChar w:fldCharType="begin"/>
          </w:r>
          <w:r>
            <w:instrText xml:space="preserve"> PAGEREF _Toc5165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_Toc27594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联系关系模式</w:t>
          </w:r>
          <w:r>
            <w:tab/>
          </w:r>
          <w:r>
            <w:fldChar w:fldCharType="begin"/>
          </w:r>
          <w:r>
            <w:instrText xml:space="preserve"> PAGEREF _Toc27594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_Toc11493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CN"/>
            </w:rPr>
            <w:t xml:space="preserve">3.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数据库表设计</w:t>
          </w:r>
          <w:r>
            <w:tab/>
          </w:r>
          <w:r>
            <w:fldChar w:fldCharType="begin"/>
          </w:r>
          <w:r>
            <w:instrText xml:space="preserve"> PAGEREF _Toc11493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_Toc4910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CN"/>
            </w:rPr>
            <w:t>3.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问题表</w:t>
          </w:r>
          <w:r>
            <w:tab/>
          </w:r>
          <w:r>
            <w:fldChar w:fldCharType="begin"/>
          </w:r>
          <w:r>
            <w:instrText xml:space="preserve"> PAGEREF _Toc4910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instrText xml:space="preserve"> HYPERLINK \l _Toc7986 </w:instrText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解答表</w:t>
          </w:r>
          <w:r>
            <w:tab/>
          </w:r>
          <w:r>
            <w:fldChar w:fldCharType="begin"/>
          </w:r>
          <w:r>
            <w:instrText xml:space="preserve"> PAGEREF _Toc7986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  <w:r>
            <w:rPr>
              <w:rFonts w:hint="eastAsia" w:ascii="宋体" w:hAnsi="宋体" w:eastAsia="宋体" w:cs="宋体"/>
              <w:szCs w:val="44"/>
              <w:lang w:val="en-US" w:eastAsia="zh-Han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Cs w:val="44"/>
              <w:lang w:val="en-US" w:eastAsia="zh-Hans"/>
            </w:rPr>
          </w:pP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="宋体" w:hAnsi="宋体" w:eastAsia="宋体" w:cs="宋体"/>
              <w:sz w:val="44"/>
              <w:szCs w:val="44"/>
              <w:lang w:val="en-US" w:eastAsia="zh-Hans"/>
            </w:rPr>
          </w:pPr>
          <w:bookmarkStart w:id="10" w:name="_GoBack"/>
          <w:bookmarkEnd w:id="10"/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23575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数据库概念设计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R图设计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drawing>
          <wp:inline distT="0" distB="0" distL="114300" distR="114300">
            <wp:extent cx="4447540" cy="4321810"/>
            <wp:effectExtent l="0" t="0" r="22860" b="2159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18949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数据库逻辑设计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5" w:name="_Toc5165"/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实体关系模式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问题状态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热度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解答内容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发布时间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27594"/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default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联系关系模式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发表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提出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提供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包括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包含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发起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举报id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文章id，问题id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解答id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上传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="宋体" w:hAnsi="宋体" w:eastAsia="宋体" w:cs="宋体"/>
          <w:sz w:val="28"/>
          <w:szCs w:val="28"/>
          <w:lang w:eastAsia="zh-CN"/>
        </w:rPr>
      </w:pPr>
      <w:bookmarkStart w:id="7" w:name="_Toc11493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数据库表设计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8" w:name="_Toc4910"/>
      <w:r>
        <w:rPr>
          <w:rFonts w:hint="default" w:ascii="宋体" w:hAnsi="宋体" w:eastAsia="宋体" w:cs="宋体"/>
          <w:sz w:val="28"/>
          <w:szCs w:val="28"/>
          <w:lang w:eastAsia="zh-CN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问题表</w:t>
      </w:r>
      <w:bookmarkEnd w:id="8"/>
    </w:p>
    <w:tbl>
      <w:tblPr>
        <w:tblStyle w:val="8"/>
        <w:tblW w:w="500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390"/>
        <w:gridCol w:w="1348"/>
        <w:gridCol w:w="1368"/>
        <w:gridCol w:w="1370"/>
        <w:gridCol w:w="1370"/>
      </w:tblGrid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815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803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803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问题id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ext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tar_amount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收藏量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browse_amount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varchar(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问题状态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hot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热度</w:t>
            </w:r>
          </w:p>
        </w:tc>
      </w:tr>
      <w:tr>
        <w:trPr>
          <w:trHeight w:val="567" w:hRule="atLeast"/>
          <w:jc w:val="center"/>
        </w:trPr>
        <w:tc>
          <w:tcPr>
            <w:tcW w:w="984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815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9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80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  <w:t>外键</w:t>
            </w:r>
          </w:p>
        </w:tc>
        <w:tc>
          <w:tcPr>
            <w:tcW w:w="803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default" w:ascii="宋体" w:hAnsi="宋体" w:eastAsia="宋体" w:cs="宋体"/>
          <w:sz w:val="28"/>
          <w:szCs w:val="28"/>
          <w:lang w:val="en-US" w:eastAsia="zh-Hans"/>
        </w:rPr>
      </w:pPr>
      <w:bookmarkStart w:id="9" w:name="_Toc7986"/>
      <w:r>
        <w:rPr>
          <w:rFonts w:hint="default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解答表</w:t>
      </w:r>
      <w:bookmarkEnd w:id="9"/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546"/>
        <w:gridCol w:w="1260"/>
        <w:gridCol w:w="1260"/>
        <w:gridCol w:w="1262"/>
        <w:gridCol w:w="1262"/>
      </w:tblGrid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字段名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字段类型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初始值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是否自增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约束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/>
                <w:sz w:val="24"/>
                <w:szCs w:val="24"/>
                <w:vertAlign w:val="baseline"/>
                <w:lang w:val="en-US" w:eastAsia="zh-Hans"/>
              </w:rPr>
              <w:t>注释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907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739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74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主键</w:t>
            </w:r>
          </w:p>
        </w:tc>
        <w:tc>
          <w:tcPr>
            <w:tcW w:w="740" w:type="pct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解答id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ext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解答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publish_date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archar(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vertAlign w:val="baseline"/>
                <w:lang w:eastAsia="zh-CN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like_amount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点赞量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_amount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浏览量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question_id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外键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问题id</w:t>
            </w:r>
          </w:p>
        </w:tc>
      </w:tr>
      <w:tr>
        <w:trPr>
          <w:trHeight w:val="567" w:hRule="atLeast"/>
        </w:trPr>
        <w:tc>
          <w:tcPr>
            <w:tcW w:w="1132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user_id</w:t>
            </w:r>
          </w:p>
        </w:tc>
        <w:tc>
          <w:tcPr>
            <w:tcW w:w="907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  <w:tc>
          <w:tcPr>
            <w:tcW w:w="739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vertAlign w:val="baseline"/>
                <w:lang w:val="en-US" w:eastAsia="zh-Hans"/>
              </w:rPr>
              <w:t>外键</w:t>
            </w:r>
          </w:p>
        </w:tc>
        <w:tc>
          <w:tcPr>
            <w:tcW w:w="740" w:type="pc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525DE"/>
    <w:multiLevelType w:val="multilevel"/>
    <w:tmpl w:val="EAD525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6E4C7D"/>
    <w:multiLevelType w:val="singleLevel"/>
    <w:tmpl w:val="FF6E4C7D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EBBC91B"/>
    <w:rsid w:val="52010A81"/>
    <w:rsid w:val="5CF1418C"/>
    <w:rsid w:val="5E33DBA4"/>
    <w:rsid w:val="5EEA3CEF"/>
    <w:rsid w:val="7CBD1F66"/>
    <w:rsid w:val="7EBBC91B"/>
    <w:rsid w:val="9F6F3028"/>
    <w:rsid w:val="A9B57505"/>
    <w:rsid w:val="BDDF0CBA"/>
    <w:rsid w:val="BFE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456</Words>
  <Characters>730</Characters>
  <Lines>0</Lines>
  <Paragraphs>0</Paragraphs>
  <TotalTime>0</TotalTime>
  <ScaleCrop>false</ScaleCrop>
  <LinksUpToDate>false</LinksUpToDate>
  <CharactersWithSpaces>754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2023-07-02T16:18:00Z</dcterms:created>
  <dc:creator>Scoheart</dc:creator>
  <cp:lastModifiedBy>Scoheart</cp:lastModifiedBy>
  <dcterms:modified xsi:type="dcterms:W3CDTF">2023-07-02T15:04:17Z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FC394BA02967A2617121A16439EA5937_43</vt:lpwstr>
  </property>
</Properties>
</file>