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合作规范</w:t>
      </w:r>
      <w:bookmarkStart w:id="25" w:name="_GoBack"/>
      <w:bookmarkEnd w:id="25"/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Hans"/>
        </w:rPr>
        <w:t>文档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72415726"/>
        <w15:color w:val="DBDBDB"/>
        <w:docPartObj>
          <w:docPartGallery w:val="Table of Contents"/>
          <w:docPartUnique/>
        </w:docPartObj>
      </w:sdtPr>
      <w:sdtEndPr>
        <w:rPr>
          <w:rFonts w:hint="default" w:asciiTheme="majorEastAsia" w:hAnsiTheme="majorEastAsia" w:eastAsiaTheme="majorEastAsia" w:cstheme="majorEastAsia"/>
          <w:kern w:val="2"/>
          <w:sz w:val="21"/>
          <w:szCs w:val="44"/>
          <w:lang w:val="en-US" w:eastAsia="zh-Hans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instrText xml:space="preserve">TOC \o "1-3" \h \u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 w:val="44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_Toc1950416793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1.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团队协作</w:t>
          </w:r>
          <w:r>
            <w:tab/>
          </w:r>
          <w:r>
            <w:fldChar w:fldCharType="begin"/>
          </w:r>
          <w:r>
            <w:instrText xml:space="preserve"> PAGEREF _Toc1950416793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_Toc1464652143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32"/>
              <w:lang w:val="en-US" w:eastAsia="zh-Hans"/>
            </w:rPr>
            <w:t xml:space="preserve">2.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项目管理</w:t>
          </w:r>
          <w:r>
            <w:tab/>
          </w:r>
          <w:r>
            <w:fldChar w:fldCharType="begin"/>
          </w:r>
          <w:r>
            <w:instrText xml:space="preserve"> PAGEREF _Toc1464652143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_Toc1951005487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管理工具</w:t>
          </w:r>
          <w:r>
            <w:tab/>
          </w:r>
          <w:r>
            <w:fldChar w:fldCharType="begin"/>
          </w:r>
          <w:r>
            <w:instrText xml:space="preserve"> PAGEREF _Toc1951005487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_Toc621413966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开发方法</w:t>
          </w:r>
          <w:r>
            <w:tab/>
          </w:r>
          <w:r>
            <w:fldChar w:fldCharType="begin"/>
          </w:r>
          <w:r>
            <w:instrText xml:space="preserve"> PAGEREF _Toc621413966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_Toc891551201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技术栈</w:t>
          </w:r>
          <w:r>
            <w:tab/>
          </w:r>
          <w:r>
            <w:fldChar w:fldCharType="begin"/>
          </w:r>
          <w:r>
            <w:instrText xml:space="preserve"> PAGEREF _Toc891551201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_Toc1307630088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前端</w:t>
          </w:r>
          <w:r>
            <w:tab/>
          </w:r>
          <w:r>
            <w:fldChar w:fldCharType="begin"/>
          </w:r>
          <w:r>
            <w:instrText xml:space="preserve"> PAGEREF _Toc1307630088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_Toc2138729265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后端</w:t>
          </w:r>
          <w:r>
            <w:tab/>
          </w:r>
          <w:r>
            <w:fldChar w:fldCharType="begin"/>
          </w:r>
          <w:r>
            <w:instrText xml:space="preserve"> PAGEREF _Toc2138729265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_Toc1041473369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_Toc1041473369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_Toc2051189733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32"/>
              <w:lang w:eastAsia="zh-Hans"/>
            </w:rPr>
            <w:t xml:space="preserve">3. </w:t>
          </w:r>
          <w:r>
            <w:rPr>
              <w:rFonts w:hint="eastAsia" w:asciiTheme="majorEastAsia" w:hAnsiTheme="majorEastAsia" w:eastAsiaTheme="majorEastAsia" w:cstheme="majorEastAsia"/>
              <w:szCs w:val="32"/>
              <w:lang w:val="en-US" w:eastAsia="zh-Hans"/>
            </w:rPr>
            <w:t>开发规范</w:t>
          </w:r>
          <w:r>
            <w:tab/>
          </w:r>
          <w:r>
            <w:fldChar w:fldCharType="begin"/>
          </w:r>
          <w:r>
            <w:instrText xml:space="preserve"> PAGEREF _Toc2051189733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_Toc790857240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文档规范</w:t>
          </w:r>
          <w:r>
            <w:tab/>
          </w:r>
          <w:r>
            <w:fldChar w:fldCharType="begin"/>
          </w:r>
          <w:r>
            <w:instrText xml:space="preserve"> PAGEREF _Toc790857240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_Toc1161341397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文档格式</w:t>
          </w:r>
          <w:r>
            <w:tab/>
          </w:r>
          <w:r>
            <w:fldChar w:fldCharType="begin"/>
          </w:r>
          <w:r>
            <w:instrText xml:space="preserve"> PAGEREF _Toc1161341397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_Toc185991796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1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文档分类</w:t>
          </w:r>
          <w:r>
            <w:tab/>
          </w:r>
          <w:r>
            <w:fldChar w:fldCharType="begin"/>
          </w:r>
          <w:r>
            <w:instrText xml:space="preserve"> PAGEREF _Toc185991796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_Toc1375408987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团队协作规范</w:t>
          </w:r>
          <w:r>
            <w:tab/>
          </w:r>
          <w:r>
            <w:fldChar w:fldCharType="begin"/>
          </w:r>
          <w:r>
            <w:instrText xml:space="preserve"> PAGEREF _Toc1375408987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_Toc984868201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沟通与表达</w:t>
          </w:r>
          <w:r>
            <w:tab/>
          </w:r>
          <w:r>
            <w:fldChar w:fldCharType="begin"/>
          </w:r>
          <w:r>
            <w:instrText xml:space="preserve"> PAGEREF _Toc984868201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_Toc2023386778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任务分配和管理</w:t>
          </w:r>
          <w:r>
            <w:tab/>
          </w:r>
          <w:r>
            <w:fldChar w:fldCharType="begin"/>
          </w:r>
          <w:r>
            <w:instrText xml:space="preserve"> PAGEREF _Toc2023386778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_Toc1658027601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3.2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代码审查和质量保证</w:t>
          </w:r>
          <w:r>
            <w:tab/>
          </w:r>
          <w:r>
            <w:fldChar w:fldCharType="begin"/>
          </w:r>
          <w:r>
            <w:instrText xml:space="preserve"> PAGEREF _Toc1658027601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_Toc722086535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3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代码格式规范</w:t>
          </w:r>
          <w:r>
            <w:tab/>
          </w:r>
          <w:r>
            <w:fldChar w:fldCharType="begin"/>
          </w:r>
          <w:r>
            <w:instrText xml:space="preserve"> PAGEREF _Toc722086535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_Toc678304548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.1前端规范</w:t>
          </w:r>
          <w:r>
            <w:tab/>
          </w:r>
          <w:r>
            <w:fldChar w:fldCharType="begin"/>
          </w:r>
          <w:r>
            <w:instrText xml:space="preserve"> PAGEREF _Toc678304548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_Toc1421339960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3.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.2后端规范</w:t>
          </w:r>
          <w:r>
            <w:tab/>
          </w:r>
          <w:r>
            <w:fldChar w:fldCharType="begin"/>
          </w:r>
          <w:r>
            <w:instrText xml:space="preserve"> PAGEREF _Toc1421339960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_Toc2000102139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4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编码风格规范</w:t>
          </w:r>
          <w:r>
            <w:tab/>
          </w:r>
          <w:r>
            <w:fldChar w:fldCharType="begin"/>
          </w:r>
          <w:r>
            <w:instrText xml:space="preserve"> PAGEREF _Toc2000102139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_Toc1155123682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前端规范</w:t>
          </w:r>
          <w:r>
            <w:tab/>
          </w:r>
          <w:r>
            <w:fldChar w:fldCharType="begin"/>
          </w:r>
          <w:r>
            <w:instrText xml:space="preserve"> PAGEREF _Toc1155123682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_Toc911554494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4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后端规范</w:t>
          </w:r>
          <w:r>
            <w:tab/>
          </w:r>
          <w:r>
            <w:fldChar w:fldCharType="begin"/>
          </w:r>
          <w:r>
            <w:instrText xml:space="preserve"> PAGEREF _Toc911554494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_Toc348042960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.</w:t>
          </w:r>
          <w:r>
            <w:rPr>
              <w:rFonts w:hint="eastAsia" w:asciiTheme="majorEastAsia" w:hAnsiTheme="majorEastAsia" w:eastAsiaTheme="majorEastAsia" w:cstheme="majorEastAsia"/>
              <w:szCs w:val="28"/>
              <w:lang w:eastAsia="zh-Hans"/>
            </w:rPr>
            <w:t xml:space="preserve">5 </w:t>
          </w:r>
          <w:r>
            <w:rPr>
              <w:rFonts w:hint="eastAsia" w:asciiTheme="majorEastAsia" w:hAnsiTheme="majorEastAsia" w:eastAsiaTheme="majorEastAsia" w:cstheme="majorEastAsia"/>
              <w:szCs w:val="28"/>
              <w:lang w:val="en-US" w:eastAsia="zh-Hans"/>
            </w:rPr>
            <w:t>版本控制规范</w:t>
          </w:r>
          <w:r>
            <w:tab/>
          </w:r>
          <w:r>
            <w:fldChar w:fldCharType="begin"/>
          </w:r>
          <w:r>
            <w:instrText xml:space="preserve"> PAGEREF _Toc348042960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_Toc1960057939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代码提交规范</w:t>
          </w:r>
          <w:r>
            <w:tab/>
          </w:r>
          <w:r>
            <w:fldChar w:fldCharType="begin"/>
          </w:r>
          <w:r>
            <w:instrText xml:space="preserve"> PAGEREF _Toc1960057939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pStyle w:val="3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begin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instrText xml:space="preserve"> HYPERLINK \l _Toc294635793 </w:instrText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3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>5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.</w:t>
          </w:r>
          <w:r>
            <w:rPr>
              <w:rFonts w:hint="default" w:asciiTheme="majorEastAsia" w:hAnsiTheme="majorEastAsia" w:eastAsiaTheme="majorEastAsia" w:cstheme="majorEastAsia"/>
              <w:szCs w:val="24"/>
              <w:lang w:eastAsia="zh-Hans"/>
            </w:rPr>
            <w:t xml:space="preserve">2 </w:t>
          </w:r>
          <w:r>
            <w:rPr>
              <w:rFonts w:hint="eastAsia" w:asciiTheme="majorEastAsia" w:hAnsiTheme="majorEastAsia" w:eastAsiaTheme="majorEastAsia" w:cstheme="majorEastAsia"/>
              <w:szCs w:val="24"/>
              <w:lang w:val="en-US" w:eastAsia="zh-Hans"/>
            </w:rPr>
            <w:t>分支管理规范</w:t>
          </w:r>
          <w:r>
            <w:tab/>
          </w:r>
          <w:r>
            <w:fldChar w:fldCharType="begin"/>
          </w:r>
          <w:r>
            <w:instrText xml:space="preserve"> PAGEREF _Toc294635793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center"/>
            <w:textAlignment w:val="auto"/>
            <w:rPr>
              <w:rFonts w:hint="eastAsia" w:asciiTheme="majorEastAsia" w:hAnsiTheme="majorEastAsia" w:eastAsiaTheme="majorEastAsia" w:cstheme="majorEastAsia"/>
              <w:sz w:val="32"/>
              <w:szCs w:val="32"/>
              <w:lang w:val="en-US" w:eastAsia="zh-Hans"/>
            </w:rPr>
          </w:pPr>
          <w:r>
            <w:rPr>
              <w:rFonts w:hint="default" w:asciiTheme="majorEastAsia" w:hAnsiTheme="majorEastAsia" w:eastAsiaTheme="majorEastAsia" w:cstheme="majorEastAsia"/>
              <w:kern w:val="2"/>
              <w:szCs w:val="44"/>
              <w:lang w:eastAsia="zh-Hans" w:bidi="ar-SA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0" w:name="_Toc195041679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团队协作</w:t>
      </w:r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团队成员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组长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舒镐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组员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于亮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周鑫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" w:name="_Toc146465214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项目管理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" w:name="_Toc1951005487"/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管理工具</w:t>
      </w:r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使用git分布式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版本控制系统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，协作开发和管理代码的变更。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621413966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开发方法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DevOps方法论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快速交付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：通过自动化和持续集成/持续交付（CI/CD）实践，加快软件的交付速度，减少发布周期，从而能够更快地满足用户需求；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自动化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：利用自动化工具和流程，减少人工操作，提高效率，并减少因人为错误而引入的问题；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（3）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持续改进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：通过不断的反馈、监控和数据分析，识别问题、瓶颈和改进机会，并在持续改进的基础上不断提高软件交付和运维过程。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使用工具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Jenkins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Actions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Docker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Gitlab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Github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Gitee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+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Vercel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4" w:name="_Toc891551201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技术栈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5" w:name="_Toc1307630088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React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Next.js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+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xios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6" w:name="_Toc2138729265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Java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SpringBoot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+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Mybatis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7" w:name="_Toc1041473369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数据库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MySQL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inorEastAsia" w:hAnsiTheme="minorEastAsia" w:cstheme="min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0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  <w:bookmarkStart w:id="8" w:name="_Toc205118973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开发规范</w:t>
      </w:r>
      <w:bookmarkEnd w:id="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9" w:name="_Toc79085724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文档规范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0" w:name="_Toc1161341397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文档格式</w:t>
      </w:r>
      <w:bookmarkEnd w:id="10"/>
    </w:p>
    <w:tbl>
      <w:tblPr>
        <w:tblStyle w:val="7"/>
        <w:tblW w:w="0" w:type="auto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542"/>
        <w:gridCol w:w="2131"/>
        <w:gridCol w:w="2015"/>
      </w:tblGrid>
      <w:tr>
        <w:tc>
          <w:tcPr>
            <w:tcW w:w="1762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内容种类</w:t>
            </w:r>
          </w:p>
        </w:tc>
        <w:tc>
          <w:tcPr>
            <w:tcW w:w="568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格式种类</w:t>
            </w:r>
          </w:p>
        </w:tc>
      </w:tr>
      <w:tr>
        <w:tc>
          <w:tcPr>
            <w:tcW w:w="176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5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字体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字号</w:t>
            </w:r>
          </w:p>
        </w:tc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间距</w:t>
            </w:r>
          </w:p>
        </w:tc>
      </w:tr>
      <w:tr>
        <w:tc>
          <w:tcPr>
            <w:tcW w:w="176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文档名</w:t>
            </w:r>
          </w:p>
        </w:tc>
        <w:tc>
          <w:tcPr>
            <w:tcW w:w="154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二号</w:t>
            </w:r>
          </w:p>
        </w:tc>
        <w:tc>
          <w:tcPr>
            <w:tcW w:w="20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一级标题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三号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二级标题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四号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三级标题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标题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小四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  <w:tr>
        <w:tc>
          <w:tcPr>
            <w:tcW w:w="176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正文</w:t>
            </w:r>
          </w:p>
        </w:tc>
        <w:tc>
          <w:tcPr>
            <w:tcW w:w="154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正文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小四</w:t>
            </w:r>
          </w:p>
        </w:tc>
        <w:tc>
          <w:tcPr>
            <w:tcW w:w="2015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  <w:t>倍间距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1" w:name="_Toc185991796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文档分类</w:t>
      </w:r>
      <w:bookmarkEnd w:id="11"/>
    </w:p>
    <w:tbl>
      <w:tblPr>
        <w:tblStyle w:val="7"/>
        <w:tblW w:w="0" w:type="auto"/>
        <w:tblInd w:w="9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5"/>
        <w:gridCol w:w="4157"/>
      </w:tblGrid>
      <w:tr>
        <w:tc>
          <w:tcPr>
            <w:tcW w:w="33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Object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Oriented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Analysis</w:t>
            </w: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需求分析文档</w:t>
            </w:r>
          </w:p>
        </w:tc>
      </w:tr>
      <w:tr>
        <w:tc>
          <w:tcPr>
            <w:tcW w:w="3305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Object-Oriented</w:t>
            </w:r>
            <w:r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Design</w:t>
            </w: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概要设计文档</w:t>
            </w:r>
          </w:p>
        </w:tc>
      </w:tr>
      <w:tr>
        <w:tc>
          <w:tcPr>
            <w:tcW w:w="3305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415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Hans"/>
              </w:rPr>
              <w:t>详细设计文档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2" w:name="_Toc1375408987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团队协作规范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3" w:name="_Toc984868201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3.2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沟通与表达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使用明确、准确的语言进行沟通，避免模棱两可或含糊不清的表达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尊重他人意见，积极倾听和参与讨论，避免打断他人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4" w:name="_Toc2023386778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任务分配和管理</w:t>
      </w:r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（1）将任务分配清晰明确，并确保每个团队成员了解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职责和截止日期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（2）使用项目管理工具来跟踪任务的进展和状态，并保持更新。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5" w:name="_Toc1658027601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3.2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代码审查和质量保证</w:t>
      </w:r>
      <w:bookmarkEnd w:id="1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（1）进行代码审查，以确保代码质量和一致性，提供有益的反馈和建议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（2）遵循编码规范和最佳实践，如良好的命名约定、注释和代码结构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6" w:name="_Toc722086535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3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代码格式规范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7" w:name="_Toc67830454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3.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.1前端规范</w:t>
      </w:r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eslint + prettier + editorconfig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18" w:name="_Toc142133996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3.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.2后端规范</w:t>
      </w:r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editorconfig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2000102139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4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编码风格规范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0" w:name="_Toc1155123682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前端规范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参考阿里巴巴前端规约及配套工具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1" w:name="_Toc911554494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后端规范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考阿里巴巴java开发手册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嵩山版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2" w:name="_Toc348042960"/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5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版本控制规范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3" w:name="_Toc1960057939"/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1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代码提交规范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（1）每次提交都应提供有意义的提交信息，描述提交的目的和更改的内容；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（2）提交信息应该简明扼要，遵循一致的格式和风格，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具体请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参考Angular的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代码提交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规范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样例如下表所示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：</w:t>
      </w:r>
    </w:p>
    <w:tbl>
      <w:tblPr>
        <w:tblStyle w:val="7"/>
        <w:tblW w:w="4379" w:type="pct"/>
        <w:tblInd w:w="9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774"/>
        <w:gridCol w:w="4790"/>
      </w:tblGrid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序号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目的关键词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含义以及所更改内容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feat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新增功能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fix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修复bug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docs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文档提交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style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代码格式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refactor</w:t>
            </w:r>
          </w:p>
        </w:tc>
        <w:tc>
          <w:tcPr>
            <w:tcW w:w="3208" w:type="pct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代码重构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perf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性能优化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7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test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增加测试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chore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其他变动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9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revert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代码回退</w:t>
            </w:r>
          </w:p>
        </w:tc>
      </w:tr>
      <w:tr>
        <w:tc>
          <w:tcPr>
            <w:tcW w:w="603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  <w:t>10</w:t>
            </w:r>
          </w:p>
        </w:tc>
        <w:tc>
          <w:tcPr>
            <w:tcW w:w="118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build</w:t>
            </w:r>
          </w:p>
        </w:tc>
        <w:tc>
          <w:tcPr>
            <w:tcW w:w="3208" w:type="pct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outlineLvl w:val="9"/>
              <w:rPr>
                <w:rFonts w:hint="default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Hans"/>
              </w:rPr>
              <w:t>打包构建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</w:pPr>
      <w:bookmarkStart w:id="24" w:name="_Toc294635793"/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.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 xml:space="preserve">2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Hans"/>
        </w:rPr>
        <w:t>分支管理规范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（1）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主分支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main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主分支的命名应当为main或master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2.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主分支存放最稳定的可发布版本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禁止直接在主分支上进行开发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只允许与发布版本的合并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develop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开发分支是主要的集成分支，用于团队成员的日常开发工作；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所有的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分支、bug修复分支等都应该从开发分支派生出来。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特性分支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feature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每个新功能应该在独立的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分支上进行开发；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2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特性分支应该从基准分支拉取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主分支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并且用描述性名称命名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例如feature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add-login-function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3. 在特性分支上进行功能开发、测试和调试；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4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.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完成分支后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将特性分支合并回主分支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（4）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bug修复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fix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修复bug应该在独立的bug修复分支上进行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修复分支的命名应该清晰、具有描述性，例如fix/login-crash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修复完成后，bug修复分支应该合并回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开发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  <w:t>分支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beta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beta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在beta分支上进行预发布测试，以验证软件在真实环境中的稳定性和功能。这包括内部团队成员和一部分外部用户的参与；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鼓励预发布测试期间的用户提供反馈、报告问题和提出改进建议。这有助于发现潜在问题并改善用户体验；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根据用户反馈和测试结果，在beta分支上修复已发现的问题和缺陷。修复后的代码应提交到beta分支；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  <w:t>经过多轮测试和修复后，如果beta分支被认为足够稳定和可靠，可以将其合并回主分支，并基于主分支进行正式的发布。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default" w:asciiTheme="majorEastAsia" w:hAnsiTheme="majorEastAsia" w:eastAsiaTheme="majorEastAsia" w:cstheme="majorEastAsia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发布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分支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Hans"/>
        </w:rPr>
        <w:t>release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branch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发布分支用于准备发布新版本；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在发布分支上进行最后的测试、版本号更新和文档生成等工作；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发布分支可能会从开发分支派生出来，或者从特定的功能分支而来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发布完成后，发布分支应该合并回开发分支和主分支。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FE312C"/>
    <w:multiLevelType w:val="singleLevel"/>
    <w:tmpl w:val="99FE31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B343A"/>
    <w:multiLevelType w:val="singleLevel"/>
    <w:tmpl w:val="AFFB343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AA6428"/>
    <w:multiLevelType w:val="singleLevel"/>
    <w:tmpl w:val="BEAA642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7DDCD26"/>
    <w:multiLevelType w:val="singleLevel"/>
    <w:tmpl w:val="E7DDCD26"/>
    <w:lvl w:ilvl="0" w:tentative="0">
      <w:start w:val="5"/>
      <w:numFmt w:val="decimal"/>
      <w:suff w:val="nothing"/>
      <w:lvlText w:val="（%1）"/>
      <w:lvlJc w:val="left"/>
    </w:lvl>
  </w:abstractNum>
  <w:abstractNum w:abstractNumId="4">
    <w:nsid w:val="FBFF59ED"/>
    <w:multiLevelType w:val="singleLevel"/>
    <w:tmpl w:val="FBFF59E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EFB677E"/>
    <w:multiLevelType w:val="multilevel"/>
    <w:tmpl w:val="FEFB677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99600"/>
    <w:rsid w:val="19D309D3"/>
    <w:rsid w:val="1FBE702B"/>
    <w:rsid w:val="57D99600"/>
    <w:rsid w:val="79FDA326"/>
    <w:rsid w:val="7B6E2290"/>
    <w:rsid w:val="7FDF49C9"/>
    <w:rsid w:val="CBFF6C8C"/>
    <w:rsid w:val="F5FB3836"/>
    <w:rsid w:val="F7DEFE90"/>
    <w:rsid w:val="FE9C011A"/>
    <w:rsid w:val="FFF6359D"/>
    <w:rsid w:val="FFF7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2023-06-22T10:03:00Z</dcterms:created>
  <dc:creator>Scoheart</dc:creator>
  <cp:lastModifiedBy>Scoheart</cp:lastModifiedBy>
  <dcterms:modified xsi:type="dcterms:W3CDTF">2023-06-22T22:45:59Z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80C2033750FF5256A75E94641581810D_43</vt:lpwstr>
  </property>
</Properties>
</file>