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  <w:t>概要设计文档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</w:pPr>
    </w:p>
    <w:sdt>
      <w:sdtPr>
        <w:rPr>
          <w:rFonts w:hint="eastAsia" w:asciiTheme="majorEastAsia" w:hAnsiTheme="majorEastAsia" w:eastAsiaTheme="majorEastAsia" w:cstheme="majorEastAsia"/>
          <w:kern w:val="2"/>
          <w:sz w:val="21"/>
          <w:szCs w:val="24"/>
          <w:lang w:val="en-US" w:eastAsia="zh-CN" w:bidi="ar-SA"/>
        </w:rPr>
        <w:id w:val="53961748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kern w:val="2"/>
          <w:sz w:val="44"/>
          <w:szCs w:val="44"/>
          <w:lang w:val="en-US" w:eastAsia="zh-Hans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_Toc1426281326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定义系统目标</w:t>
          </w:r>
          <w:r>
            <w:tab/>
          </w:r>
          <w:r>
            <w:fldChar w:fldCharType="begin"/>
          </w:r>
          <w:r>
            <w:instrText xml:space="preserve"> PAGEREF _Toc1426281326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_Toc1297778268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_Toc1297778268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_Toc1915431344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_Toc1915431344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_Toc1874730078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划分系统模块</w:t>
          </w:r>
          <w:r>
            <w:tab/>
          </w:r>
          <w:r>
            <w:fldChar w:fldCharType="begin"/>
          </w:r>
          <w:r>
            <w:instrText xml:space="preserve"> PAGEREF _Toc1874730078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_Toc708352162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_Toc708352162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_Toc1772931413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文章管理</w:t>
          </w:r>
          <w:r>
            <w:tab/>
          </w:r>
          <w:r>
            <w:fldChar w:fldCharType="begin"/>
          </w:r>
          <w:r>
            <w:instrText xml:space="preserve"> PAGEREF _Toc1772931413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_Toc1322656166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(3)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问题管理</w:t>
          </w:r>
          <w:r>
            <w:tab/>
          </w:r>
          <w:r>
            <w:fldChar w:fldCharType="begin"/>
          </w:r>
          <w:r>
            <w:instrText xml:space="preserve"> PAGEREF _Toc1322656166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_Toc1278951865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(4)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评论管理</w:t>
          </w:r>
          <w:r>
            <w:tab/>
          </w:r>
          <w:r>
            <w:fldChar w:fldCharType="begin"/>
          </w:r>
          <w:r>
            <w:instrText xml:space="preserve"> PAGEREF _Toc1278951865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_Toc1180172232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(5)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推荐功能</w:t>
          </w:r>
          <w:r>
            <w:tab/>
          </w:r>
          <w:r>
            <w:fldChar w:fldCharType="begin"/>
          </w:r>
          <w:r>
            <w:instrText xml:space="preserve"> PAGEREF _Toc1180172232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_Toc995739532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(6)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搜索功能</w:t>
          </w:r>
          <w:r>
            <w:tab/>
          </w:r>
          <w:r>
            <w:fldChar w:fldCharType="begin"/>
          </w:r>
          <w:r>
            <w:instrText xml:space="preserve"> PAGEREF _Toc995739532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_Toc54253253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(7)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私信功能</w:t>
          </w:r>
          <w:r>
            <w:tab/>
          </w:r>
          <w:r>
            <w:fldChar w:fldCharType="begin"/>
          </w:r>
          <w:r>
            <w:instrText xml:space="preserve"> PAGEREF _Toc54253253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_Toc1301356843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(8)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审核功能</w:t>
          </w:r>
          <w:r>
            <w:tab/>
          </w:r>
          <w:r>
            <w:fldChar w:fldCharType="begin"/>
          </w:r>
          <w:r>
            <w:instrText xml:space="preserve"> PAGEREF _Toc1301356843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_Toc1930999253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(9)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反馈和举报功能</w:t>
          </w:r>
          <w:r>
            <w:tab/>
          </w:r>
          <w:r>
            <w:fldChar w:fldCharType="begin"/>
          </w:r>
          <w:r>
            <w:instrText xml:space="preserve"> PAGEREF _Toc1930999253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_Toc1531571707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设计系统架构</w:t>
          </w:r>
          <w:r>
            <w:tab/>
          </w:r>
          <w:r>
            <w:fldChar w:fldCharType="begin"/>
          </w:r>
          <w:r>
            <w:instrText xml:space="preserve"> PAGEREF _Toc1531571707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_Toc1386686607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架构风格</w:t>
          </w:r>
          <w:r>
            <w:tab/>
          </w:r>
          <w:r>
            <w:fldChar w:fldCharType="begin"/>
          </w:r>
          <w:r>
            <w:instrText xml:space="preserve"> PAGEREF _Toc1386686607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_Toc1549266605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主要组件</w:t>
          </w:r>
          <w:r>
            <w:tab/>
          </w:r>
          <w:r>
            <w:fldChar w:fldCharType="begin"/>
          </w:r>
          <w:r>
            <w:instrText xml:space="preserve"> PAGEREF _Toc1549266605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_Toc284610360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4.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定义数据结构和数据流</w:t>
          </w:r>
          <w:r>
            <w:tab/>
          </w:r>
          <w:r>
            <w:fldChar w:fldCharType="begin"/>
          </w:r>
          <w:r>
            <w:instrText xml:space="preserve"> PAGEREF _Toc284610360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_Toc1000238651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_Toc1000238651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_Toc509018641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数据流向</w:t>
          </w:r>
          <w:r>
            <w:tab/>
          </w:r>
          <w:r>
            <w:fldChar w:fldCharType="begin"/>
          </w:r>
          <w:r>
            <w:instrText xml:space="preserve"> PAGEREF _Toc509018641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_Toc1648933286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5.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设计系统界面</w:t>
          </w:r>
          <w:r>
            <w:tab/>
          </w:r>
          <w:r>
            <w:fldChar w:fldCharType="begin"/>
          </w:r>
          <w:r>
            <w:instrText xml:space="preserve"> PAGEREF _Toc1648933286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_Toc345273267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设计软件选型</w:t>
          </w:r>
          <w:r>
            <w:tab/>
          </w:r>
          <w:r>
            <w:fldChar w:fldCharType="begin"/>
          </w:r>
          <w:r>
            <w:instrText xml:space="preserve"> PAGEREF _Toc345273267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_Toc506984275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界面设计原则</w:t>
          </w:r>
          <w:r>
            <w:tab/>
          </w:r>
          <w:r>
            <w:fldChar w:fldCharType="begin"/>
          </w:r>
          <w:r>
            <w:instrText xml:space="preserve"> PAGEREF _Toc506984275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_Toc1817082276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6.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考虑系统性能</w:t>
          </w:r>
          <w:r>
            <w:tab/>
          </w:r>
          <w:r>
            <w:fldChar w:fldCharType="begin"/>
          </w:r>
          <w:r>
            <w:instrText xml:space="preserve"> PAGEREF _Toc1817082276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_Toc336868745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响应时间</w:t>
          </w:r>
          <w:r>
            <w:tab/>
          </w:r>
          <w:r>
            <w:fldChar w:fldCharType="begin"/>
          </w:r>
          <w:r>
            <w:instrText xml:space="preserve"> PAGEREF _Toc336868745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_Toc986103723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吞吐量</w:t>
          </w:r>
          <w:r>
            <w:tab/>
          </w:r>
          <w:r>
            <w:fldChar w:fldCharType="begin"/>
          </w:r>
          <w:r>
            <w:instrText xml:space="preserve"> PAGEREF _Toc986103723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_Toc1313968562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(3)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资源利用率</w:t>
          </w:r>
          <w:r>
            <w:tab/>
          </w:r>
          <w:r>
            <w:fldChar w:fldCharType="begin"/>
          </w:r>
          <w:r>
            <w:instrText xml:space="preserve"> PAGEREF _Toc1313968562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_Toc1295279433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>7. 安全和可靠性设计</w:t>
          </w:r>
          <w:r>
            <w:tab/>
          </w:r>
          <w:r>
            <w:fldChar w:fldCharType="begin"/>
          </w:r>
          <w:r>
            <w:instrText xml:space="preserve"> PAGEREF _Toc1295279433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_Toc719700792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数据保护</w:t>
          </w:r>
          <w:r>
            <w:tab/>
          </w:r>
          <w:r>
            <w:fldChar w:fldCharType="begin"/>
          </w:r>
          <w:r>
            <w:instrText xml:space="preserve"> PAGEREF _Toc719700792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_Toc1383311240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身份验证</w:t>
          </w:r>
          <w:r>
            <w:tab/>
          </w:r>
          <w:r>
            <w:fldChar w:fldCharType="begin"/>
          </w:r>
          <w:r>
            <w:instrText xml:space="preserve"> PAGEREF _Toc1383311240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_Toc654048258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(3)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错误验证</w:t>
          </w:r>
          <w:r>
            <w:tab/>
          </w:r>
          <w:r>
            <w:fldChar w:fldCharType="begin"/>
          </w:r>
          <w:r>
            <w:instrText xml:space="preserve"> PAGEREF _Toc654048258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_Toc1767766860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8.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进行系统集成</w:t>
          </w:r>
          <w:r>
            <w:tab/>
          </w:r>
          <w:r>
            <w:fldChar w:fldCharType="begin"/>
          </w:r>
          <w:r>
            <w:instrText xml:space="preserve"> PAGEREF _Toc1767766860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_Toc421359775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持续集成</w:t>
          </w:r>
          <w:r>
            <w:tab/>
          </w:r>
          <w:r>
            <w:fldChar w:fldCharType="begin"/>
          </w:r>
          <w:r>
            <w:instrText xml:space="preserve"> PAGEREF _Toc421359775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_Toc1540154266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持续部署</w:t>
          </w:r>
          <w:r>
            <w:tab/>
          </w:r>
          <w:r>
            <w:fldChar w:fldCharType="begin"/>
          </w:r>
          <w:r>
            <w:instrText xml:space="preserve"> PAGEREF _Toc1540154266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_Toc1752351371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9.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系统文档编写</w:t>
          </w:r>
          <w:r>
            <w:tab/>
          </w:r>
          <w:r>
            <w:fldChar w:fldCharType="begin"/>
          </w:r>
          <w:r>
            <w:instrText xml:space="preserve"> PAGEREF _Toc1752351371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_Toc1178757439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详细设计文档</w:t>
          </w:r>
          <w:r>
            <w:tab/>
          </w:r>
          <w:r>
            <w:fldChar w:fldCharType="begin"/>
          </w:r>
          <w:r>
            <w:instrText xml:space="preserve"> PAGEREF _Toc1178757439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_Toc839633698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接口设计文档</w:t>
          </w:r>
          <w:r>
            <w:tab/>
          </w:r>
          <w:r>
            <w:fldChar w:fldCharType="begin"/>
          </w:r>
          <w:r>
            <w:instrText xml:space="preserve"> PAGEREF _Toc839633698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sz w:val="32"/>
              <w:szCs w:val="32"/>
              <w:lang w:eastAsia="zh-Hans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0" w:name="_Toc1426281326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定义系统目标</w:t>
      </w:r>
      <w:bookmarkEnd w:id="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" w:name="_Toc1297778268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打造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" w:name="_Toc1915431344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范围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设计和实现博客平台的核心功能，包括用户认证、博客文章管理、评论功能等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" w:name="_Toc1874730078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划分系统模块</w:t>
      </w:r>
      <w:bookmarkEnd w:id="3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4" w:name="_Toc70835216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用户管理</w:t>
      </w:r>
      <w:bookmarkEnd w:id="4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5" w:name="_Toc1772931413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文章管理</w:t>
      </w:r>
      <w:bookmarkEnd w:id="5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6" w:name="_Toc1322656166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问题管理</w:t>
      </w:r>
      <w:bookmarkEnd w:id="6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7" w:name="_Toc1278951865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评论管理</w:t>
      </w:r>
      <w:bookmarkEnd w:id="7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8" w:name="_Toc118017223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推荐功能</w:t>
      </w:r>
      <w:bookmarkEnd w:id="8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9" w:name="_Toc99573953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搜索功能</w:t>
      </w:r>
      <w:bookmarkEnd w:id="9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0" w:name="_Toc54253253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私信功能</w:t>
      </w:r>
      <w:bookmarkEnd w:id="1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1" w:name="_Toc1301356843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审核功能</w:t>
      </w:r>
      <w:bookmarkEnd w:id="11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2" w:name="_Toc1930999253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反馈和举报功能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3" w:name="_Toc1531571707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设计系统架构</w:t>
      </w:r>
      <w:bookmarkEnd w:id="13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4" w:name="_Toc138668660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架构风格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采用B/S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浏览器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-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服务器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架构模式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客户端为浏览器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服务端为阿里云服务器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5" w:name="_Toc1549266605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主要组件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前端客户端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后端服务器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6" w:name="_Toc28461036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定义数据结构和数据流</w:t>
      </w:r>
      <w:bookmarkEnd w:id="16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7" w:name="_Toc1000238651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数据库设计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包括用户表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文章表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评论表等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8" w:name="_Toc509018641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数据流向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用户通过前端界面发送请求到后端服务器，后端服务器根据请求处理数据，并将结果返回给前端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9" w:name="_Toc1648933286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设计系统界面</w:t>
      </w:r>
      <w:bookmarkEnd w:id="19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0" w:name="_Toc34527326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设计软件选型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工具和功能丰富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界面布局直观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样式和视觉效果良好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支持协作与版本管理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支持各种输出与导入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1" w:name="_Toc506984275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界面设计原则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采用响应式设计，适应不同设备的屏幕大小,使用统一的设计风格、颜色方案和字体样式，以提供一致的用户体验。提供友好的错误提示，帮助用户快速解决问题。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2" w:name="_Toc1817082276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考虑系统性能</w:t>
      </w:r>
      <w:bookmarkEnd w:id="22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3" w:name="_Toc336868745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响应时间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优化前端界面和后端服务器的响应时间，提升用户体验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4" w:name="_Toc986103723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吞吐量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确保服务器能够处理大量用户并发请求，提供稳定的性能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5" w:name="_Toc131396856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资源利用率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Hans"/>
        </w:rPr>
        <w:t>有效管理服务器资源，避免资源浪费和性能下降。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6" w:name="_Toc1295279433"/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>安全和可靠性设计</w:t>
      </w:r>
      <w:bookmarkEnd w:id="26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7" w:name="_Toc71970079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数据保护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采用加密算法保护用户密码和敏感数据的存储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8" w:name="_Toc138331124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身份验证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采用加密算法保护用户密码和敏感数据的存储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9" w:name="_Toc654048258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错误验证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合理处理异常情况，提供友好的错误提示和恢复机制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0" w:name="_Toc176776686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进行系统集成</w:t>
      </w:r>
      <w:bookmarkEnd w:id="3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1" w:name="_Toc421359775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持续集成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使用版本控制系统（如Git）将代码变更提交到共享仓库，并通过自动化的构建工具（如Jenkins、Travis CI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Github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Actions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）实现自动化构建、编译和测试等过程。持续集成可以帮助团队及时发现和解决代码集成引入的问题，提高开发效率和代码质量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2" w:name="_Toc1540154266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持续部署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在持续部署中，通过自动化构建和测试过程的集成，团队可以自动化地将经过验证的软件版本推送到生产环境，减少了人工操作和潜在的错误。持续部署可以加快软件交付的速度，实现快速迭代和反馈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3" w:name="_Toc175235137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系统文档编写</w:t>
      </w:r>
      <w:bookmarkEnd w:id="33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4" w:name="_Toc1178757439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架构设计</w:t>
      </w:r>
      <w:bookmarkEnd w:id="34"/>
      <w:bookmarkStart w:id="36" w:name="_GoBack"/>
      <w:bookmarkEnd w:id="36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UI设计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5" w:name="_Toc839633698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接口设计</w:t>
      </w:r>
      <w:bookmarkEnd w:id="35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数据库设计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JIJGtD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DD3618"/>
    <w:multiLevelType w:val="multilevel"/>
    <w:tmpl w:val="3BDD361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F68A2"/>
    <w:rsid w:val="19FEA2B5"/>
    <w:rsid w:val="5EFF0E5E"/>
    <w:rsid w:val="7FBE8256"/>
    <w:rsid w:val="B79E3768"/>
    <w:rsid w:val="DBF32390"/>
    <w:rsid w:val="FBDF2F47"/>
    <w:rsid w:val="FD7B125D"/>
    <w:rsid w:val="FD7F68A2"/>
    <w:rsid w:val="FFBCC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823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2023-06-21T23:05:00Z</dcterms:created>
  <dc:creator>Scoheart</dc:creator>
  <cp:lastModifiedBy>Scoheart</cp:lastModifiedBy>
  <dcterms:modified xsi:type="dcterms:W3CDTF">2023-06-25T01:32:07Z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A3A4489655AF48D734509564440F0895_43</vt:lpwstr>
  </property>
</Properties>
</file>