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sebastian</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sebastian</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sebastian</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200"/>
      <w:rPr/>
    </w:pPr>
    <w:r>
      <w:rPr/>
      <w:t>aaaa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${field2}</w:t>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78607"/>
        <c:axId val="71051777"/>
      </c:barChart>
      <c:catAx>
        <c:axId val="78607"/>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1051777"/>
        <c:crosses val="autoZero"/>
        <c:auto val="1"/>
        <c:lblAlgn val="ctr"/>
        <c:lblOffset val="100"/>
        <c:noMultiLvlLbl val="0"/>
      </c:catAx>
      <c:valAx>
        <c:axId val="71051777"/>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8607"/>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5700</Characters>
  <CharactersWithSpaces>6872</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2020-03-06T19:45:01Z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