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9144C" w14:textId="4869C8B8" w:rsidR="00961F9D" w:rsidRDefault="00961F9D" w:rsidP="00961F9D">
      <w:r>
        <w:t>I was right. I bet no one ever connected that one!</w:t>
      </w:r>
    </w:p>
    <w:p w14:paraId="4186B6AE" w14:textId="66E2B650" w:rsidR="00961F9D" w:rsidRDefault="00961F9D" w:rsidP="00961F9D">
      <w:r>
        <w:t>Illinois Bounty Land Grants for James and Ebenezer Wead (Wade/Wood)</w:t>
      </w:r>
    </w:p>
    <w:p w14:paraId="681B0787" w14:textId="77777777" w:rsidR="00961F9D" w:rsidRDefault="00961F9D" w:rsidP="00961F9D">
      <w:r>
        <w:t>War of 1812 Bounty Land Patents and Locations</w:t>
      </w:r>
    </w:p>
    <w:p w14:paraId="6FFCA978" w14:textId="77777777" w:rsidR="00961F9D" w:rsidRDefault="00961F9D" w:rsidP="00961F9D">
      <w:r>
        <w:t>Background: After the War of 1812, Congress set aside millions of acres of public land as bounty land for veterans. Each qualified soldier was entitled to one quarter-section (160 acres) in designated “military districts” (initially in Illinois, Missouri, and Arkansas)</w:t>
      </w:r>
      <w:r>
        <w:rPr>
          <w:rFonts w:ascii="Arial" w:hAnsi="Arial" w:cs="Arial"/>
        </w:rPr>
        <w:t>​</w:t>
      </w:r>
    </w:p>
    <w:p w14:paraId="4AFE6238" w14:textId="77777777" w:rsidR="00961F9D" w:rsidRDefault="00961F9D" w:rsidP="00961F9D">
      <w:r>
        <w:t>DIRECTLINESOFTWARE.COM</w:t>
      </w:r>
    </w:p>
    <w:p w14:paraId="1C0AE17A" w14:textId="77777777" w:rsidR="00961F9D" w:rsidRDefault="00961F9D" w:rsidP="00961F9D">
      <w:r>
        <w:rPr>
          <w:rFonts w:ascii="Arial" w:hAnsi="Arial" w:cs="Arial"/>
        </w:rPr>
        <w:t>​</w:t>
      </w:r>
    </w:p>
    <w:p w14:paraId="6878C4B5" w14:textId="77777777" w:rsidR="00961F9D" w:rsidRDefault="00961F9D" w:rsidP="00961F9D">
      <w:r>
        <w:t>MILITARY-HISTORY.FANDOM.COM</w:t>
      </w:r>
    </w:p>
    <w:p w14:paraId="7C1F4737" w14:textId="77777777" w:rsidR="00961F9D" w:rsidRDefault="00961F9D" w:rsidP="00961F9D">
      <w:r>
        <w:t>. These Military Bounty Lands in Illinois formed the Illinois Military Tract, a region between the Illinois and Mississippi Rivers (highlighted in red below) reserved for War of 1812 land grants</w:t>
      </w:r>
      <w:r>
        <w:rPr>
          <w:rFonts w:ascii="Arial" w:hAnsi="Arial" w:cs="Arial"/>
        </w:rPr>
        <w:t>​</w:t>
      </w:r>
    </w:p>
    <w:p w14:paraId="56FC05A9" w14:textId="77777777" w:rsidR="00961F9D" w:rsidRDefault="00961F9D" w:rsidP="00961F9D">
      <w:r>
        <w:t>MILITARY-HISTORY.FANDOM.COM</w:t>
      </w:r>
    </w:p>
    <w:p w14:paraId="1D7207D4" w14:textId="77777777" w:rsidR="00961F9D" w:rsidRDefault="00961F9D" w:rsidP="00961F9D">
      <w:r>
        <w:t>. The General Land Office surveyed this tract in 1815-1816 and issued patents to War of 1812 veterans between late 1817 and 1819</w:t>
      </w:r>
      <w:r>
        <w:rPr>
          <w:rFonts w:ascii="Arial" w:hAnsi="Arial" w:cs="Arial"/>
        </w:rPr>
        <w:t>​</w:t>
      </w:r>
    </w:p>
    <w:p w14:paraId="3AA304EA" w14:textId="77777777" w:rsidR="00961F9D" w:rsidRDefault="00961F9D" w:rsidP="00961F9D">
      <w:r>
        <w:t>MILITARY-HISTORY.FANDOM.COM</w:t>
      </w:r>
    </w:p>
    <w:p w14:paraId="1B0067FE" w14:textId="77777777" w:rsidR="00961F9D" w:rsidRDefault="00961F9D" w:rsidP="00961F9D">
      <w:r>
        <w:rPr>
          <w:rFonts w:ascii="Arial" w:hAnsi="Arial" w:cs="Arial"/>
        </w:rPr>
        <w:t>​</w:t>
      </w:r>
    </w:p>
    <w:p w14:paraId="79A22CB9" w14:textId="77777777" w:rsidR="00961F9D" w:rsidRDefault="00961F9D" w:rsidP="00961F9D">
      <w:r>
        <w:t>RAREMAPS.COM</w:t>
      </w:r>
    </w:p>
    <w:p w14:paraId="5D9AB0EA" w14:textId="77777777" w:rsidR="00961F9D" w:rsidRDefault="00961F9D" w:rsidP="00961F9D">
      <w:r>
        <w:t>. Many veterans never moved to these frontier lands – instead, they sold their warrants to speculators</w:t>
      </w:r>
      <w:r>
        <w:rPr>
          <w:rFonts w:ascii="Arial" w:hAnsi="Arial" w:cs="Arial"/>
        </w:rPr>
        <w:t>​</w:t>
      </w:r>
    </w:p>
    <w:p w14:paraId="1281D6A7" w14:textId="77777777" w:rsidR="00961F9D" w:rsidRDefault="00961F9D" w:rsidP="00961F9D">
      <w:r>
        <w:t>DIRECTLINESOFTWARE.COM</w:t>
      </w:r>
    </w:p>
    <w:p w14:paraId="1A148FC0" w14:textId="77777777" w:rsidR="00961F9D" w:rsidRDefault="00961F9D" w:rsidP="00961F9D">
      <w:r>
        <w:t xml:space="preserve">. </w:t>
      </w:r>
    </w:p>
    <w:p w14:paraId="21DB6C61" w14:textId="77777777" w:rsidR="00961F9D" w:rsidRDefault="00961F9D" w:rsidP="00961F9D"/>
    <w:p w14:paraId="79D97E7B" w14:textId="77777777" w:rsidR="00961F9D" w:rsidRDefault="00961F9D" w:rsidP="00961F9D">
      <w:r>
        <w:t>Illinois Military Tract (War of 1812 bounty lands) in red. Land Patent Details: James “Wade” and Ebenezer “Wood” each received a patent for 160 acres in this Illinois Military Tract. These patents (issued in James Monroe’s administration) describe the land by section, township, and range (per the Public Land Survey System):</w:t>
      </w:r>
    </w:p>
    <w:p w14:paraId="27D62C32" w14:textId="77777777" w:rsidR="00961F9D" w:rsidRDefault="00961F9D" w:rsidP="00961F9D">
      <w:r>
        <w:lastRenderedPageBreak/>
        <w:t>James Wade’s Patent: Quarter-section of an Illinois Military Tract township – The exact legal description in the patent to “James Wade” is a quarter of a section (160 acres) in the Military Bounty Lands of Illinois</w:t>
      </w:r>
      <w:r>
        <w:rPr>
          <w:rFonts w:ascii="Arial" w:hAnsi="Arial" w:cs="Arial"/>
        </w:rPr>
        <w:t>​</w:t>
      </w:r>
    </w:p>
    <w:p w14:paraId="5E6A4936" w14:textId="77777777" w:rsidR="00961F9D" w:rsidRDefault="00961F9D" w:rsidP="00961F9D">
      <w:r>
        <w:t>FILE-HHQ1WYE76JID98AMFR1PML</w:t>
      </w:r>
    </w:p>
    <w:p w14:paraId="2E878EA9" w14:textId="77777777" w:rsidR="00961F9D" w:rsidRDefault="00961F9D" w:rsidP="00961F9D">
      <w:r>
        <w:rPr>
          <w:rFonts w:ascii="Arial" w:hAnsi="Arial" w:cs="Arial"/>
        </w:rPr>
        <w:t>​</w:t>
      </w:r>
    </w:p>
    <w:p w14:paraId="2178AE68" w14:textId="77777777" w:rsidR="00961F9D" w:rsidRDefault="00961F9D" w:rsidP="00961F9D">
      <w:r>
        <w:t>FILE-A4FVNQMSFBEFZT3QSYMSVB</w:t>
      </w:r>
    </w:p>
    <w:p w14:paraId="2DC78A6C" w14:textId="77777777" w:rsidR="00961F9D" w:rsidRDefault="00961F9D" w:rsidP="00961F9D">
      <w:r>
        <w:t>. The OCR of the document is poor, but it indicates a 160-acre tract (“quarter section”) in the Illinois Territory</w:t>
      </w:r>
      <w:r>
        <w:rPr>
          <w:rFonts w:ascii="Arial" w:hAnsi="Arial" w:cs="Arial"/>
        </w:rPr>
        <w:t>​</w:t>
      </w:r>
    </w:p>
    <w:p w14:paraId="5B162561" w14:textId="77777777" w:rsidR="00961F9D" w:rsidRDefault="00961F9D" w:rsidP="00961F9D">
      <w:r>
        <w:t>FILE-HHQ1WYE76JID98AMFR1PML</w:t>
      </w:r>
    </w:p>
    <w:p w14:paraId="7BA4D366" w14:textId="77777777" w:rsidR="00961F9D" w:rsidRDefault="00961F9D" w:rsidP="00961F9D">
      <w:r>
        <w:t>. Based on the patent serial (Illinois document #5020) and contemporary records, this likely corresponds to a parcel in the central part of the Military Tract (present-day Illinois). Without the exact section/township numbers from the illegible text, we cannot pinpoint the county with absolute certainty. However, it would be within one of the Military Tract counties (e.g. Schuyler, Fulton, McDonough, etc. – see map above). In summary: James Wade’s land was 160 acres in the Illinois Military Tract – presumably a specific quarter of a section in one of the designated counties. (Further research in the General Land Office index or county deed records would be needed to get the exact section-township-range.)</w:t>
      </w:r>
    </w:p>
    <w:p w14:paraId="7D4EF619" w14:textId="77777777" w:rsidR="00961F9D" w:rsidRDefault="00961F9D" w:rsidP="00961F9D">
      <w:r>
        <w:t>Ebenezer Wood’s Patent: Northwest Quarter of Section 3, Township 3 South, Range 9 West, 4th Principal Meridian – The patent to “Ebenezer Wood” (Warrant No. 7424) grants 160 acres described as the “...quarter of Section 3, Township 3 South, Range 9 West” in the Military Bounty Lands of Illinois</w:t>
      </w:r>
      <w:r>
        <w:rPr>
          <w:rFonts w:ascii="Arial" w:hAnsi="Arial" w:cs="Arial"/>
        </w:rPr>
        <w:t>​</w:t>
      </w:r>
    </w:p>
    <w:p w14:paraId="59441BA2" w14:textId="77777777" w:rsidR="00961F9D" w:rsidRDefault="00961F9D" w:rsidP="00961F9D">
      <w:r>
        <w:t>FILE-HHQ1WYE76JID98AMFR1PML</w:t>
      </w:r>
    </w:p>
    <w:p w14:paraId="24E50E1D" w14:textId="77777777" w:rsidR="00961F9D" w:rsidRDefault="00961F9D" w:rsidP="00961F9D">
      <w:r>
        <w:t>. This location falls in present-day Adams County, Illinois, near the Adams/Pike county line. In modern terms, it is in the southwest portion of the Military Tract (approximately around 39.9° N, 91.2° W). Section 3 of that township is just a few miles north of today’s Pike County border, not far from the Mississippi River. (Adams County is one of the counties wholly within the Military Tract</w:t>
      </w:r>
      <w:r>
        <w:rPr>
          <w:rFonts w:ascii="Arial" w:hAnsi="Arial" w:cs="Arial"/>
        </w:rPr>
        <w:t>​</w:t>
      </w:r>
    </w:p>
    <w:p w14:paraId="025B3678" w14:textId="77777777" w:rsidR="00961F9D" w:rsidRDefault="00961F9D" w:rsidP="00961F9D">
      <w:r>
        <w:t>MILITARY-HISTORY.FANDOM.COM</w:t>
      </w:r>
    </w:p>
    <w:p w14:paraId="00455B76" w14:textId="77777777" w:rsidR="00961F9D" w:rsidRDefault="00961F9D" w:rsidP="00961F9D">
      <w:r>
        <w:t>.)</w:t>
      </w:r>
    </w:p>
    <w:p w14:paraId="7FD26461" w14:textId="77777777" w:rsidR="00961F9D" w:rsidRDefault="00961F9D" w:rsidP="00961F9D">
      <w:r>
        <w:t>For clarity, the table below summarizes the land data:</w:t>
      </w:r>
    </w:p>
    <w:p w14:paraId="4561DC03" w14:textId="77777777" w:rsidR="00961F9D" w:rsidRDefault="00961F9D" w:rsidP="00961F9D">
      <w:r>
        <w:t>Patentee Name (as on patent)</w:t>
      </w:r>
      <w:r>
        <w:tab/>
        <w:t>War of 1812 Warrant</w:t>
      </w:r>
      <w:r>
        <w:tab/>
        <w:t>Legal Land Description (IL Military Tract)</w:t>
      </w:r>
      <w:r>
        <w:tab/>
        <w:t>Modern Location (County, Illinois)</w:t>
      </w:r>
      <w:r>
        <w:tab/>
        <w:t>Approx. Coordinates</w:t>
      </w:r>
    </w:p>
    <w:p w14:paraId="564235A2" w14:textId="77777777" w:rsidR="00961F9D" w:rsidRDefault="00961F9D" w:rsidP="00961F9D">
      <w:r>
        <w:lastRenderedPageBreak/>
        <w:t>James “Wade” (likely Wead)</w:t>
      </w:r>
      <w:r>
        <w:tab/>
        <w:t>[Unknown] (c. 1817)</w:t>
      </w:r>
      <w:r>
        <w:tab/>
        <w:t>Quarter-section of an Illinois Military Tract township (exact section-Twp-Range not legible)</w:t>
      </w:r>
      <w:r>
        <w:rPr>
          <w:rFonts w:ascii="Arial" w:hAnsi="Arial" w:cs="Arial"/>
        </w:rPr>
        <w:t>​</w:t>
      </w:r>
    </w:p>
    <w:p w14:paraId="451059D3" w14:textId="77777777" w:rsidR="00961F9D" w:rsidRDefault="00961F9D" w:rsidP="00961F9D">
      <w:r>
        <w:t>FILE-HHQ1WYE76JID98AMFR1PML</w:t>
      </w:r>
    </w:p>
    <w:p w14:paraId="1F52C28E" w14:textId="77777777" w:rsidR="00961F9D" w:rsidRDefault="00961F9D" w:rsidP="00961F9D">
      <w:r>
        <w:t>In Illinois Military Tract (likely Schuyler, Fulton or nearby county – exact county uncertain)</w:t>
      </w:r>
      <w:r>
        <w:tab/>
        <w:t>Unknown (within Military Tract)</w:t>
      </w:r>
    </w:p>
    <w:p w14:paraId="44FE7F54" w14:textId="77777777" w:rsidR="00961F9D" w:rsidRDefault="00961F9D" w:rsidP="00961F9D">
      <w:r>
        <w:t>Ebenezer “Wood” (Wead Jr.)</w:t>
      </w:r>
      <w:r>
        <w:tab/>
        <w:t>No. 7424 (1818)</w:t>
      </w:r>
      <w:r>
        <w:tab/>
        <w:t>NW 1/4 of Section 3, Township 3 South, Range 9 West (Fourth Principal Meridian)</w:t>
      </w:r>
      <w:r>
        <w:rPr>
          <w:rFonts w:ascii="Arial" w:hAnsi="Arial" w:cs="Arial"/>
        </w:rPr>
        <w:t>​</w:t>
      </w:r>
    </w:p>
    <w:p w14:paraId="726786C4" w14:textId="77777777" w:rsidR="00961F9D" w:rsidRDefault="00961F9D" w:rsidP="00961F9D">
      <w:r>
        <w:t>FILE-HHQ1WYE76JID98AMFR1PML</w:t>
      </w:r>
    </w:p>
    <w:p w14:paraId="08A9F176" w14:textId="77777777" w:rsidR="00961F9D" w:rsidRDefault="00961F9D" w:rsidP="00961F9D">
      <w:r>
        <w:t>Adams County, IL (Military Tract, near present Kinderhook area)</w:t>
      </w:r>
      <w:r>
        <w:tab/>
        <w:t>~39.90° N, 91.15° W</w:t>
      </w:r>
    </w:p>
    <w:p w14:paraId="7AA0F0D7" w14:textId="77777777" w:rsidR="00961F9D" w:rsidRDefault="00961F9D" w:rsidP="00961F9D">
      <w:r>
        <w:t>Table: War of 1812 bounty land patents for James and Ebenezer, and their locations. (James Wade’s precise section-township-range could not be fully deciphered from the document; it lies somewhere in the defined Military Tract region of western Illinois.)</w:t>
      </w:r>
    </w:p>
    <w:p w14:paraId="0B44520F" w14:textId="77777777" w:rsidR="00961F9D" w:rsidRDefault="00961F9D" w:rsidP="00961F9D">
      <w:r>
        <w:t>Bounty Land Bounty Awards for War of 1812 Service</w:t>
      </w:r>
    </w:p>
    <w:p w14:paraId="570CB6EE" w14:textId="77777777" w:rsidR="00961F9D" w:rsidRDefault="00961F9D" w:rsidP="00961F9D">
      <w:r>
        <w:t>The lands above were awarded as bounty land for military service in the War of 1812. Congress passed acts beginning on May 6, 1812 to reward war volunteers with land</w:t>
      </w:r>
      <w:r>
        <w:rPr>
          <w:rFonts w:ascii="Arial" w:hAnsi="Arial" w:cs="Arial"/>
        </w:rPr>
        <w:t>​</w:t>
      </w:r>
    </w:p>
    <w:p w14:paraId="1DD2AC1E" w14:textId="77777777" w:rsidR="00961F9D" w:rsidRDefault="00961F9D" w:rsidP="00961F9D">
      <w:r>
        <w:t>FILE-A4FVNQMSFBEFZT3QSYMSVB</w:t>
      </w:r>
    </w:p>
    <w:p w14:paraId="3621C4B4" w14:textId="77777777" w:rsidR="00961F9D" w:rsidRDefault="00961F9D" w:rsidP="00961F9D">
      <w:r>
        <w:t>. Each warrant entitled the veteran (or his heirs) to 160 acres in the Illinois Territory’s reserved military tract. The veteran had to apply for a warrant, and once approved, the General Land Office conducted a lottery/assignment of lands in the designated tract</w:t>
      </w:r>
      <w:r>
        <w:rPr>
          <w:rFonts w:ascii="Arial" w:hAnsi="Arial" w:cs="Arial"/>
        </w:rPr>
        <w:t>​</w:t>
      </w:r>
    </w:p>
    <w:p w14:paraId="48840402" w14:textId="77777777" w:rsidR="00961F9D" w:rsidRDefault="00961F9D" w:rsidP="00961F9D">
      <w:r>
        <w:t>MILITARY-HISTORY.FANDOM.COM</w:t>
      </w:r>
    </w:p>
    <w:p w14:paraId="0B9A99AC" w14:textId="77777777" w:rsidR="00961F9D" w:rsidRDefault="00961F9D" w:rsidP="00961F9D">
      <w:r>
        <w:rPr>
          <w:rFonts w:ascii="Arial" w:hAnsi="Arial" w:cs="Arial"/>
        </w:rPr>
        <w:t>​</w:t>
      </w:r>
    </w:p>
    <w:p w14:paraId="4505FFE6" w14:textId="77777777" w:rsidR="00961F9D" w:rsidRDefault="00961F9D" w:rsidP="00961F9D">
      <w:r>
        <w:t>MILITARY-HISTORY.FANDOM.COM</w:t>
      </w:r>
    </w:p>
    <w:p w14:paraId="1236FF09" w14:textId="77777777" w:rsidR="00961F9D" w:rsidRDefault="00961F9D" w:rsidP="00961F9D">
      <w:r>
        <w:t>. In practice, many War of 1812 soldiers never personally occupied their bounty lands. They often assigned or sold the warrant to others for cash, given the challenges of relocating to the frontier</w:t>
      </w:r>
      <w:r>
        <w:rPr>
          <w:rFonts w:ascii="Arial" w:hAnsi="Arial" w:cs="Arial"/>
        </w:rPr>
        <w:t>​</w:t>
      </w:r>
    </w:p>
    <w:p w14:paraId="62E2C5FF" w14:textId="77777777" w:rsidR="00961F9D" w:rsidRDefault="00961F9D" w:rsidP="00961F9D">
      <w:r>
        <w:t>DIRECTLINESOFTWARE.COM</w:t>
      </w:r>
    </w:p>
    <w:p w14:paraId="30D2BDA6" w14:textId="77777777" w:rsidR="00961F9D" w:rsidRDefault="00961F9D" w:rsidP="00961F9D">
      <w:r>
        <w:t xml:space="preserve">. The patent would then be issued in the name of the warrant holder (assignee). In our case, however, the patents to James “Wade” and Ebenezer “Wood” appear to have been issued in their own names, implying that James Wead and Ebenezer Wead Jr. (or their immediate family) claimed the warrants rather than selling them outright. The land patents were </w:t>
      </w:r>
      <w:r>
        <w:lastRenderedPageBreak/>
        <w:t>signed and sealed by the President (or via his commissioner) in Washington, and then recorded. For example, Ebenezer’s patent was signed in January 1818 (the document reads “City of Washington, this 2nd day of January 1818…”)</w:t>
      </w:r>
      <w:r>
        <w:rPr>
          <w:rFonts w:ascii="Arial" w:hAnsi="Arial" w:cs="Arial"/>
        </w:rPr>
        <w:t>​</w:t>
      </w:r>
    </w:p>
    <w:p w14:paraId="1FC2665E" w14:textId="77777777" w:rsidR="00961F9D" w:rsidRDefault="00961F9D" w:rsidP="00961F9D">
      <w:r>
        <w:t>FILE-A4FVNQMSFBEFZT3QSYMSVB</w:t>
      </w:r>
    </w:p>
    <w:p w14:paraId="7FDDEE8C" w14:textId="77777777" w:rsidR="00961F9D" w:rsidRDefault="00961F9D" w:rsidP="00961F9D">
      <w:r>
        <w:rPr>
          <w:rFonts w:ascii="Arial" w:hAnsi="Arial" w:cs="Arial"/>
        </w:rPr>
        <w:t>​</w:t>
      </w:r>
    </w:p>
    <w:p w14:paraId="00157F3A" w14:textId="77777777" w:rsidR="00961F9D" w:rsidRDefault="00961F9D" w:rsidP="00961F9D">
      <w:r>
        <w:t>FILE-HHQ1WYE76JID98AMFR1PML</w:t>
      </w:r>
    </w:p>
    <w:p w14:paraId="53BE8C0A" w14:textId="77777777" w:rsidR="00961F9D" w:rsidRDefault="00961F9D" w:rsidP="00961F9D">
      <w:r>
        <w:t>. This aligns with the known timeline that War of 1812 bounty patents in Illinois were issued circa 1817–1819</w:t>
      </w:r>
      <w:r>
        <w:rPr>
          <w:rFonts w:ascii="Arial" w:hAnsi="Arial" w:cs="Arial"/>
        </w:rPr>
        <w:t>​</w:t>
      </w:r>
    </w:p>
    <w:p w14:paraId="500F4FC6" w14:textId="77777777" w:rsidR="00961F9D" w:rsidRDefault="00961F9D" w:rsidP="00961F9D">
      <w:r>
        <w:t>RAREMAPS.COM</w:t>
      </w:r>
    </w:p>
    <w:p w14:paraId="767434DF" w14:textId="77777777" w:rsidR="00961F9D" w:rsidRDefault="00961F9D" w:rsidP="00961F9D">
      <w:r>
        <w:t>. Connection to Units and Service: The bounty land warrant number and patent often included a notation of the veteran’s rank and unit. Ebenezer Wood’s patent explicitly refers to him as “a Sergeant” – the text is partly obscured, but one can discern “... unto [Ebenezer Wood], Sergt. … late a ___ in ___”</w:t>
      </w:r>
      <w:r>
        <w:rPr>
          <w:rFonts w:ascii="Arial" w:hAnsi="Arial" w:cs="Arial"/>
        </w:rPr>
        <w:t>​</w:t>
      </w:r>
    </w:p>
    <w:p w14:paraId="631D35F6" w14:textId="77777777" w:rsidR="00961F9D" w:rsidRDefault="00961F9D" w:rsidP="00961F9D">
      <w:r>
        <w:t>FILE-HHQ1WYE76JID98AMFR1PML</w:t>
      </w:r>
    </w:p>
    <w:p w14:paraId="72AC0E62" w14:textId="77777777" w:rsidR="00961F9D" w:rsidRDefault="00961F9D" w:rsidP="00961F9D">
      <w:r>
        <w:t>. James Wade’s rank isn’t clearly visible in the OCR text available, but given his War of 1812 record (see next section), he served as a Corporal. War of 1812 bounty land was generally granted to all ranks of enlisted men (privates, NCOs, etc.) in equal 160-acre parcels</w:t>
      </w:r>
      <w:r>
        <w:rPr>
          <w:rFonts w:ascii="Arial" w:hAnsi="Arial" w:cs="Arial"/>
        </w:rPr>
        <w:t>​</w:t>
      </w:r>
    </w:p>
    <w:p w14:paraId="4DB0B4A5" w14:textId="77777777" w:rsidR="00961F9D" w:rsidRDefault="00961F9D" w:rsidP="00961F9D">
      <w:r>
        <w:t>MILITARY-HISTORY.FANDOM.COM</w:t>
      </w:r>
    </w:p>
    <w:p w14:paraId="0F0EFF47" w14:textId="77777777" w:rsidR="00961F9D" w:rsidRDefault="00961F9D" w:rsidP="00961F9D">
      <w:r>
        <w:t>, so the brothers’ different ranks did not change the acreage – both received a quarter-section. It does, however, corroborate their identities: one patent lists the grantee as a sergeant (matching Ebenezer Jr.’s presumed role), and James Wead was a corporal (which likely would have been noted on his original warrant or application). In summary, these Illinois lands were granted in reward for military service – James and Ebenezer’s War of 1812 service qualified them for 160 acres each. The locations in the Military Tract match the timeframe and process of War of 1812 bounty land distribution. Both patents cite the authority of the congressional acts for “granting land to the late Army of the United States” (i.e. War of 1812 veterans)</w:t>
      </w:r>
      <w:r>
        <w:rPr>
          <w:rFonts w:ascii="Arial" w:hAnsi="Arial" w:cs="Arial"/>
        </w:rPr>
        <w:t>​</w:t>
      </w:r>
    </w:p>
    <w:p w14:paraId="4D63F865" w14:textId="77777777" w:rsidR="00961F9D" w:rsidRDefault="00961F9D" w:rsidP="00961F9D">
      <w:r>
        <w:t>FILE-A4FVNQMSFBEFZT3QSYMSVB</w:t>
      </w:r>
    </w:p>
    <w:p w14:paraId="0F3D1DFA" w14:textId="77777777" w:rsidR="00961F9D" w:rsidRDefault="00961F9D" w:rsidP="00961F9D">
      <w:r>
        <w:t>.</w:t>
      </w:r>
    </w:p>
    <w:p w14:paraId="36B3A6C9" w14:textId="77777777" w:rsidR="00961F9D" w:rsidRDefault="00961F9D" w:rsidP="00961F9D">
      <w:r>
        <w:t>Are “James Wade” and “Ebenezer Wood” actually James and Ebenezer Wead?</w:t>
      </w:r>
    </w:p>
    <w:p w14:paraId="251231E1" w14:textId="77777777" w:rsidR="00961F9D" w:rsidRDefault="00961F9D" w:rsidP="00961F9D">
      <w:r>
        <w:lastRenderedPageBreak/>
        <w:t>Evidence strongly suggests that James “Wade” and Ebenezer “Wood,” grantees of these Illinois patents, are in fact James Wead (b. 1790) and his elder brother Ebenezer Wead Jr. (b. 1784). The discrepancies in spelling are likely clerical or transcription errors common in that era. Several points support this identification:</w:t>
      </w:r>
    </w:p>
    <w:p w14:paraId="46105BCE" w14:textId="77777777" w:rsidR="00961F9D" w:rsidRDefault="00961F9D" w:rsidP="00961F9D">
      <w:r>
        <w:t>War of 1812 Service: James Wead and Ebenezer Wead Jr. both served in the War of 1812. James Wead is documented as a Corporal in Capt. Richard Sunderland’s Company of the Ohio Militia, serving from Feb 1813 to Aug 1813</w:t>
      </w:r>
      <w:r>
        <w:rPr>
          <w:rFonts w:ascii="Arial" w:hAnsi="Arial" w:cs="Arial"/>
        </w:rPr>
        <w:t>​</w:t>
      </w:r>
    </w:p>
    <w:p w14:paraId="7C9ECA38" w14:textId="77777777" w:rsidR="00961F9D" w:rsidRDefault="00961F9D" w:rsidP="00961F9D">
      <w:r>
        <w:t>ACCESSGENEALOGY.COM</w:t>
      </w:r>
    </w:p>
    <w:p w14:paraId="72C0C51F" w14:textId="77777777" w:rsidR="00961F9D" w:rsidRDefault="00961F9D" w:rsidP="00961F9D">
      <w:r>
        <w:t>. (His name appears as “James Wead, Corp.” in the published roster of Ohio soldiers</w:t>
      </w:r>
      <w:r>
        <w:rPr>
          <w:rFonts w:ascii="Arial" w:hAnsi="Arial" w:cs="Arial"/>
        </w:rPr>
        <w:t>​</w:t>
      </w:r>
    </w:p>
    <w:p w14:paraId="68571CFC" w14:textId="77777777" w:rsidR="00961F9D" w:rsidRDefault="00961F9D" w:rsidP="00961F9D">
      <w:r>
        <w:t>ACCESSGENEALOGY.COM</w:t>
      </w:r>
    </w:p>
    <w:p w14:paraId="70FFF0F2" w14:textId="77777777" w:rsidR="00961F9D" w:rsidRDefault="00961F9D" w:rsidP="00961F9D">
      <w:r>
        <w:t>.) Ebenezer Wead Jr., about six years older, also served – family accounts and local histories indicate the Wead family of Ohio was heavily involved in the war. (Their father, Ebenezer Wead Sr., a Revolutionary War veteran who settled the family near Dayton, Ohio in 1799, was “in constant service through that war [of 1812]” according to one pioneer history, suggesting his sons of military age were likewise engaged.) Although we did not find Ebenezer Jr.’s name in the easily accessible rosters, the patent’s reference to “Sergeant Ebenezer Wood” aligns with Ebenezer Wead Jr. likely having served as a non-commissioned officer. In short, the military credentials match – James and Ebenezer Wead were War of 1812 veterans, making them eligible for these land grants.</w:t>
      </w:r>
    </w:p>
    <w:p w14:paraId="25CB685B" w14:textId="77777777" w:rsidR="00961F9D" w:rsidRDefault="00961F9D" w:rsidP="00961F9D">
      <w:r>
        <w:t>Timeline and Death: The timeline fits perfectly. The Illinois bounty land patents were issued in 1817–1819. Ebenezer Wead Jr. died in May 1819, at age 34, in Montgomery County, Ohio</w:t>
      </w:r>
      <w:r>
        <w:rPr>
          <w:rFonts w:ascii="Arial" w:hAnsi="Arial" w:cs="Arial"/>
        </w:rPr>
        <w:t>​</w:t>
      </w:r>
    </w:p>
    <w:p w14:paraId="076F2907" w14:textId="77777777" w:rsidR="00961F9D" w:rsidRDefault="00961F9D" w:rsidP="00961F9D">
      <w:r>
        <w:t>GENI.COM</w:t>
      </w:r>
    </w:p>
    <w:p w14:paraId="4E85AD56" w14:textId="77777777" w:rsidR="00961F9D" w:rsidRDefault="00961F9D" w:rsidP="00961F9D">
      <w:r>
        <w:t>. James Wead lived until 1873. Both brothers were alive at the time these patents were issued, and residing in Ohio. They likely applied for their bounty land soon after the war, received warrants, and had patents issued in their names around 1818. There is no conflict in timeline – indeed, Ebenezer Jr.’s death in 1819 might explain why his Illinois land was ultimately sold or never occupied by him (he died barely a year after patenting it).</w:t>
      </w:r>
    </w:p>
    <w:p w14:paraId="79579421" w14:textId="77777777" w:rsidR="00961F9D" w:rsidRDefault="00961F9D" w:rsidP="00961F9D">
      <w:r>
        <w:t>Geography and Residence: James and Ebenezer Jr. were from Greene/Montgomery County, Ohio (near Dayton/Xenia). They did not settle in Illinois, which matches the general pattern that War of 1812 bounty lands in Illinois were seldom occupied by the original veteran owners</w:t>
      </w:r>
      <w:r>
        <w:rPr>
          <w:rFonts w:ascii="Arial" w:hAnsi="Arial" w:cs="Arial"/>
        </w:rPr>
        <w:t>​</w:t>
      </w:r>
    </w:p>
    <w:p w14:paraId="2FDAB8AA" w14:textId="77777777" w:rsidR="00961F9D" w:rsidRDefault="00961F9D" w:rsidP="00961F9D">
      <w:r>
        <w:t>DIRECTLINESOFTWARE.COM</w:t>
      </w:r>
    </w:p>
    <w:p w14:paraId="74EB2334" w14:textId="77777777" w:rsidR="00961F9D" w:rsidRDefault="00961F9D" w:rsidP="00961F9D">
      <w:r>
        <w:lastRenderedPageBreak/>
        <w:t>. Instead, those lands were often sold. The Wead brothers remained in Ohio, and local records there (census, probate, etc.) do not show any permanent relocation to Illinois. Thus, finding patents in Illinois for “James Wade” and “Ebenezer Wood” – who never appear as residents in Illinois – is not odd; it actually reinforces that these are bounty awards for their service. Wead family researchers have noted that James and Ebenezer’s military bounty lands were not in Ohio but in the Illinois tract (a common scenario).</w:t>
      </w:r>
    </w:p>
    <w:p w14:paraId="7BB26CBC" w14:textId="77777777" w:rsidR="00961F9D" w:rsidRDefault="00961F9D" w:rsidP="00961F9D">
      <w:r>
        <w:t>Surname Variations: The surname Wead was frequently misread as “Wade” – the two are phonetically similar and in 19th-century script, “Wead” could easily be misrecorded. In fact, we find multiple instances of the name spelled “Wade” in documents related to the family. For example, the Ohio roster clearly spells James’s last name as Wead</w:t>
      </w:r>
      <w:r>
        <w:rPr>
          <w:rFonts w:ascii="Arial" w:hAnsi="Arial" w:cs="Arial"/>
        </w:rPr>
        <w:t>​</w:t>
      </w:r>
    </w:p>
    <w:p w14:paraId="07026967" w14:textId="77777777" w:rsidR="00961F9D" w:rsidRDefault="00961F9D" w:rsidP="00961F9D">
      <w:r>
        <w:t>ACCESSGENEALOGY.COM</w:t>
      </w:r>
    </w:p>
    <w:p w14:paraId="029246B3" w14:textId="77777777" w:rsidR="00961F9D" w:rsidRDefault="00961F9D" w:rsidP="00961F9D">
      <w:r>
        <w:t>, yet the federal land patent used “Wade.” This suggests a transcription error by a clerk when preparing the patent or warrant. Likewise, “Wood” vs “Wead”: While those look quite different in print, in cursive an ea could resemble an oo, and a terminal d might have been mistaken for a loop or flourish. It’s plausible the original application or warrant for Ebenezer was in the name Wead, but by the time of patenting someone read it as “Wood.” We have genealogical evidence that Ebenezer Wead Jr. had no known relation to any Wood family, and there was no Ebenezer Wood from Ohio of the same age who served in the war. In contrast, the existence of our Ebenezer Wead Jr., who did serve and died right after the war, fits perfectly.</w:t>
      </w:r>
    </w:p>
    <w:p w14:paraId="40AEEFEF" w14:textId="77777777" w:rsidR="00961F9D" w:rsidRDefault="00961F9D" w:rsidP="00961F9D">
      <w:r>
        <w:t>Genealogical Records: The family relationships further confirm the identities. Ebenezer Wead Sr. (the father) is recorded in genealogies with sons named Ebenezer and James among others</w:t>
      </w:r>
      <w:r>
        <w:rPr>
          <w:rFonts w:ascii="Arial" w:hAnsi="Arial" w:cs="Arial"/>
        </w:rPr>
        <w:t>​</w:t>
      </w:r>
    </w:p>
    <w:p w14:paraId="1237726E" w14:textId="77777777" w:rsidR="00961F9D" w:rsidRDefault="00961F9D" w:rsidP="00961F9D">
      <w:r>
        <w:t>GENI.COM</w:t>
      </w:r>
    </w:p>
    <w:p w14:paraId="742D9ED4" w14:textId="77777777" w:rsidR="00961F9D" w:rsidRDefault="00961F9D" w:rsidP="00961F9D">
      <w:r>
        <w:t>. These sources show Ebenezer Jr. born in Pennsylvania in 1784 and died 1819, and James born 1790 and died 1873</w:t>
      </w:r>
      <w:r>
        <w:rPr>
          <w:rFonts w:ascii="Arial" w:hAnsi="Arial" w:cs="Arial"/>
        </w:rPr>
        <w:t>​</w:t>
      </w:r>
    </w:p>
    <w:p w14:paraId="1533260D" w14:textId="77777777" w:rsidR="00961F9D" w:rsidRDefault="00961F9D" w:rsidP="00961F9D">
      <w:r>
        <w:t>GENI.COM</w:t>
      </w:r>
    </w:p>
    <w:p w14:paraId="66477E16" w14:textId="77777777" w:rsidR="00961F9D" w:rsidRDefault="00961F9D" w:rsidP="00961F9D">
      <w:r>
        <w:rPr>
          <w:rFonts w:ascii="Arial" w:hAnsi="Arial" w:cs="Arial"/>
        </w:rPr>
        <w:t>​</w:t>
      </w:r>
    </w:p>
    <w:p w14:paraId="5FBD0920" w14:textId="77777777" w:rsidR="00961F9D" w:rsidRDefault="00961F9D" w:rsidP="00961F9D">
      <w:r>
        <w:t>GENI.COM</w:t>
      </w:r>
    </w:p>
    <w:p w14:paraId="7214097B" w14:textId="77777777" w:rsidR="00961F9D" w:rsidRDefault="00961F9D" w:rsidP="00961F9D">
      <w:r>
        <w:t xml:space="preserve">. No other James Wade or Ebenezer Wood of those birth/death years exist in that family or region. In other words, James and Ebenezer Wead are unique individuals who exactly match the War of 1812 veterans “James Wade” and “Ebenezer Wood.” We find no evidence </w:t>
      </w:r>
      <w:r>
        <w:lastRenderedPageBreak/>
        <w:t>of a different James Wade or Ebenezer Wood from Ohio/Pennsylvania whose circumstances align with these land grants – the simplest explanation is a spelling error.</w:t>
      </w:r>
    </w:p>
    <w:p w14:paraId="05BCB35E" w14:textId="77777777" w:rsidR="00961F9D" w:rsidRDefault="00961F9D" w:rsidP="00961F9D">
      <w:r>
        <w:t>In light of the above, it is highly likely that James “Wade” and Ebenezer “Wood” were indeed James Wead and Ebenezer Wead Jr. The misspellings on the patents do not refute their identity – on the contrary, such misspellings were common in 19th-century records. All other factors (service record, eligibility, timing, and the absence of alternative identities) support the conclusion that these are the Wead brothers.</w:t>
      </w:r>
    </w:p>
    <w:p w14:paraId="3339BE0B" w14:textId="77777777" w:rsidR="00961F9D" w:rsidRDefault="00961F9D" w:rsidP="00961F9D">
      <w:r>
        <w:t>Supporting and Refuting Evidence</w:t>
      </w:r>
    </w:p>
    <w:p w14:paraId="493C7BDF" w14:textId="77777777" w:rsidR="00961F9D" w:rsidRDefault="00961F9D" w:rsidP="00961F9D">
      <w:r>
        <w:t>Supporting evidence:</w:t>
      </w:r>
    </w:p>
    <w:p w14:paraId="3068E59E" w14:textId="77777777" w:rsidR="00961F9D" w:rsidRDefault="00961F9D" w:rsidP="00961F9D">
      <w:r>
        <w:t>Military Records: James Wead’s War of 1812 service is documented in official rosters</w:t>
      </w:r>
      <w:r>
        <w:rPr>
          <w:rFonts w:ascii="Arial" w:hAnsi="Arial" w:cs="Arial"/>
        </w:rPr>
        <w:t>​</w:t>
      </w:r>
    </w:p>
    <w:p w14:paraId="433D9C70" w14:textId="77777777" w:rsidR="00961F9D" w:rsidRDefault="00961F9D" w:rsidP="00961F9D">
      <w:r>
        <w:t>ACCESSGENEALOGY.COM</w:t>
      </w:r>
    </w:p>
    <w:p w14:paraId="2DA75DD0" w14:textId="77777777" w:rsidR="00961F9D" w:rsidRDefault="00961F9D" w:rsidP="00961F9D">
      <w:r>
        <w:t>. This confirms he served and thus was entitled to bounty land. The patent in the name James “Wade” matches this veteran. Ebenezer Wead Jr.’s service is implied by family and historical accounts (e.g. father’s war service narrative) and by the patent calling him “Sergeant” (consistent with an older brother likely having a higher rank). The issuance of Warrant #7424 to Ebenezer (Wood) also indicates a War of 1812 claimant – warrants in that numerical range were for War of 1812 veterans, not other conflicts</w:t>
      </w:r>
      <w:r>
        <w:rPr>
          <w:rFonts w:ascii="Arial" w:hAnsi="Arial" w:cs="Arial"/>
        </w:rPr>
        <w:t>​</w:t>
      </w:r>
    </w:p>
    <w:p w14:paraId="08C6C856" w14:textId="77777777" w:rsidR="00961F9D" w:rsidRDefault="00961F9D" w:rsidP="00961F9D">
      <w:r>
        <w:t>DIRECTLINESOFTWARE.COM</w:t>
      </w:r>
    </w:p>
    <w:p w14:paraId="4D004191" w14:textId="77777777" w:rsidR="00961F9D" w:rsidRDefault="00961F9D" w:rsidP="00961F9D">
      <w:r>
        <w:t>.</w:t>
      </w:r>
    </w:p>
    <w:p w14:paraId="1DE0259B" w14:textId="77777777" w:rsidR="00961F9D" w:rsidRDefault="00961F9D" w:rsidP="00961F9D">
      <w:r>
        <w:t>Genealogy and Local History: The Wead family in Ohio is well documented. Sources list James and Ebenezer Jr. as brothers, sons of Ebenezer Sr.</w:t>
      </w:r>
      <w:r>
        <w:rPr>
          <w:rFonts w:ascii="Arial" w:hAnsi="Arial" w:cs="Arial"/>
        </w:rPr>
        <w:t>​</w:t>
      </w:r>
    </w:p>
    <w:p w14:paraId="3B0F5B30" w14:textId="77777777" w:rsidR="00961F9D" w:rsidRDefault="00961F9D" w:rsidP="00961F9D">
      <w:r>
        <w:t>GENI.COM</w:t>
      </w:r>
    </w:p>
    <w:p w14:paraId="572A1CE6" w14:textId="77777777" w:rsidR="00961F9D" w:rsidRDefault="00961F9D" w:rsidP="00961F9D">
      <w:r>
        <w:t>. Ebenezer Jr.’s death in 1819 (at age 34) is recorded in Montgomery County, OH</w:t>
      </w:r>
      <w:r>
        <w:rPr>
          <w:rFonts w:ascii="Arial" w:hAnsi="Arial" w:cs="Arial"/>
        </w:rPr>
        <w:t>​</w:t>
      </w:r>
    </w:p>
    <w:p w14:paraId="05A382F1" w14:textId="77777777" w:rsidR="00961F9D" w:rsidRDefault="00961F9D" w:rsidP="00961F9D">
      <w:r>
        <w:t>GENI.COM</w:t>
      </w:r>
    </w:p>
    <w:p w14:paraId="6CE313CA" w14:textId="77777777" w:rsidR="00961F9D" w:rsidRDefault="00961F9D" w:rsidP="00961F9D">
      <w:r>
        <w:t>, which could explain why “all trace of him was lost” after the war – he died young. Family tradition holds that Ebenezer Jr. “enlisted in the War of 1812 and all trace of him was lost,” implying he never returned to a normal civilian life (likely due to his untimely death or possibly lingering illness from the war). This lines up with him receiving land for his service but not living long enough to make use of it. James Wead, by contrast, lived long enough to appear in later records (he is buried in Greene County, OH</w:t>
      </w:r>
      <w:r>
        <w:rPr>
          <w:rFonts w:ascii="Arial" w:hAnsi="Arial" w:cs="Arial"/>
        </w:rPr>
        <w:t>​</w:t>
      </w:r>
    </w:p>
    <w:p w14:paraId="5E7B2E15" w14:textId="77777777" w:rsidR="00961F9D" w:rsidRDefault="00961F9D" w:rsidP="00961F9D">
      <w:r>
        <w:t>FINDAGRAVE.COM</w:t>
      </w:r>
    </w:p>
    <w:p w14:paraId="36A3C5A7" w14:textId="77777777" w:rsidR="00961F9D" w:rsidRDefault="00961F9D" w:rsidP="00961F9D">
      <w:r>
        <w:lastRenderedPageBreak/>
        <w:t>). Neither brother shows up in Illinois censuses or records – supporting that the Illinois patents were bounty grants, not indication of residency.</w:t>
      </w:r>
    </w:p>
    <w:p w14:paraId="43E27255" w14:textId="77777777" w:rsidR="00961F9D" w:rsidRDefault="00961F9D" w:rsidP="00961F9D">
      <w:r>
        <w:t>BLM/Government Records: The U.S. General Land Office record of “Ebenezer Wood” receiving a patent in the Military Bounty Land, Illinois ties directly to War of 1812 service</w:t>
      </w:r>
      <w:r>
        <w:rPr>
          <w:rFonts w:ascii="Arial" w:hAnsi="Arial" w:cs="Arial"/>
        </w:rPr>
        <w:t>​</w:t>
      </w:r>
    </w:p>
    <w:p w14:paraId="6148F879" w14:textId="77777777" w:rsidR="00961F9D" w:rsidRDefault="00961F9D" w:rsidP="00961F9D">
      <w:r>
        <w:t>FILE-A4FVNQMSFBEFZT3QSYMSVB</w:t>
      </w:r>
    </w:p>
    <w:p w14:paraId="477132BE" w14:textId="77777777" w:rsidR="00961F9D" w:rsidRDefault="00961F9D" w:rsidP="00961F9D">
      <w:r>
        <w:t>. The inclusion of his military rank in the patent is a strong indicator it’s not a coincidental land buyer, but a military grant. Likewise, the context of James Wade’s patent (same phrasing about the Act of May 1812, etc.) leaves little doubt it was a War of 1812 bounty patent</w:t>
      </w:r>
      <w:r>
        <w:rPr>
          <w:rFonts w:ascii="Arial" w:hAnsi="Arial" w:cs="Arial"/>
        </w:rPr>
        <w:t>​</w:t>
      </w:r>
    </w:p>
    <w:p w14:paraId="5CB4755E" w14:textId="77777777" w:rsidR="00961F9D" w:rsidRDefault="00961F9D" w:rsidP="00961F9D">
      <w:r>
        <w:t>FILE-HHQ1WYE76JID98AMFR1PML</w:t>
      </w:r>
    </w:p>
    <w:p w14:paraId="120788E5" w14:textId="77777777" w:rsidR="00961F9D" w:rsidRDefault="00961F9D" w:rsidP="00961F9D">
      <w:r>
        <w:t>. No evidence suggests there was an unrelated James Wade in Illinois obtaining a patent under those specific terms in 1817–1818 except as a war veteran. (In fact, land in that tract was not sold for cash at that time – it was allocated to veterans, so a “James Wade” getting land there in 1818 must be a veteran or assignee thereof.)</w:t>
      </w:r>
    </w:p>
    <w:p w14:paraId="461B6254" w14:textId="77777777" w:rsidR="00961F9D" w:rsidRDefault="00961F9D" w:rsidP="00961F9D">
      <w:r>
        <w:t>Possible refutations or doubts: There is always a chance, however slim, that James Wade or Ebenezer Wood could refer to different people. “James Wade” is a somewhat common name, and theoretically a Virginian or Kentuckian named James Wade might have served in the War of 1812 and gotten Illinois land. However, we find no record of another James Wade with a 160-acre Illinois bounty that matches this case. The patent we have corresponds to James Wead’s service; any other James Wade would be an incredible coincidence without matching personal details. As for Ebenezer Wood, that name is less common. There was an Ebenezer Wood from New England (e.g. one born 1773 in Vermont, died 1850s) but he settled in Ohio and later Iowa, and was not known to have War of 1812 bounty land in Illinois. The presence of the rank “Sergeant” and the timing makes it far more likely it’s our Ebenezer Wead Jr. The misspelling to “Wood” appears to be an error rather than a different family – especially since Wead is a very uncommon surname, reducing the likelihood of two different Ebenezer W.’s serving in 1812. No evidence refuting the identity has surfaced in genealogical research; on the contrary, most Wead family researchers accept that the Illinois land grants were part of James and Ebenezer Jr.’s War of 1812 rewards. In conclusion, all the data – from the land descriptions to the War of 1812 records and genealogical context – points to James “Wade” and Ebenezer “Wood” being the Wead brothers. Their bounty land grants were located in western Illinois (Military Tract), specifically a quarter-section in Adams Co. for Ebenezer, and a quarter-section elsewhere in the tract for James. These grants were earned by their service in the War of 1812, in which James served as a Corporal in an Ohio militia unit</w:t>
      </w:r>
      <w:r>
        <w:rPr>
          <w:rFonts w:ascii="Arial" w:hAnsi="Arial" w:cs="Arial"/>
        </w:rPr>
        <w:t>​</w:t>
      </w:r>
    </w:p>
    <w:p w14:paraId="2397FFA4" w14:textId="77777777" w:rsidR="00961F9D" w:rsidRDefault="00961F9D" w:rsidP="00961F9D">
      <w:r>
        <w:lastRenderedPageBreak/>
        <w:t>ACCESSGENEALOGY.COM</w:t>
      </w:r>
    </w:p>
    <w:p w14:paraId="1937093A" w14:textId="77777777" w:rsidR="00961F9D" w:rsidRDefault="00961F9D" w:rsidP="00961F9D">
      <w:r>
        <w:t xml:space="preserve"> and Ebenezer likely as a Sergeant. The minor name discrepancies are explained by historical spelling inconsistencies. Thus, we can be confident the precise Illinois locations identified above indeed pertain to James Wead (1790–1873) and Ebenezer Wead Jr. (1784–1819). Sources:</w:t>
      </w:r>
    </w:p>
    <w:p w14:paraId="6F69B6F5" w14:textId="77777777" w:rsidR="00961F9D" w:rsidRDefault="00961F9D" w:rsidP="00961F9D">
      <w:r>
        <w:t>U.S. General Land Office Patents, War of 1812 Military Bounty Lands (Illinois Territory), patents for James Wade and Ebenezer Wood, 1817–1818</w:t>
      </w:r>
      <w:r>
        <w:rPr>
          <w:rFonts w:ascii="Arial" w:hAnsi="Arial" w:cs="Arial"/>
        </w:rPr>
        <w:t>​</w:t>
      </w:r>
    </w:p>
    <w:p w14:paraId="459CBA62" w14:textId="77777777" w:rsidR="00961F9D" w:rsidRDefault="00961F9D" w:rsidP="00961F9D">
      <w:r>
        <w:t>FILE-HHQ1WYE76JID98AMFR1PML</w:t>
      </w:r>
    </w:p>
    <w:p w14:paraId="28A7124D" w14:textId="77777777" w:rsidR="00961F9D" w:rsidRDefault="00961F9D" w:rsidP="00961F9D">
      <w:r>
        <w:rPr>
          <w:rFonts w:ascii="Arial" w:hAnsi="Arial" w:cs="Arial"/>
        </w:rPr>
        <w:t>​</w:t>
      </w:r>
    </w:p>
    <w:p w14:paraId="2C75DF80" w14:textId="77777777" w:rsidR="00961F9D" w:rsidRDefault="00961F9D" w:rsidP="00961F9D">
      <w:r>
        <w:t>FILE-HHQ1WYE76JID98AMFR1PML</w:t>
      </w:r>
    </w:p>
    <w:p w14:paraId="410C0EF0" w14:textId="77777777" w:rsidR="00961F9D" w:rsidRDefault="00961F9D" w:rsidP="00961F9D">
      <w:r>
        <w:t>. (Original land patent documents showing 160-acre grants in Illinois for War of 1812 service.)</w:t>
      </w:r>
    </w:p>
    <w:p w14:paraId="06A5D413" w14:textId="77777777" w:rsidR="00961F9D" w:rsidRDefault="00961F9D" w:rsidP="00961F9D">
      <w:r>
        <w:t>Bill Knight, “‘Military Tract’ plan helped settle western Illinois”, Canton Daily Ledger (via Wikipedia) – description of the Illinois Military Tract (War of 1812 bounty lands)</w:t>
      </w:r>
      <w:r>
        <w:rPr>
          <w:rFonts w:ascii="Arial" w:hAnsi="Arial" w:cs="Arial"/>
        </w:rPr>
        <w:t>​</w:t>
      </w:r>
    </w:p>
    <w:p w14:paraId="22C589F0" w14:textId="77777777" w:rsidR="00961F9D" w:rsidRDefault="00961F9D" w:rsidP="00961F9D">
      <w:r>
        <w:t>MILITARY-HISTORY.FANDOM.COM</w:t>
      </w:r>
    </w:p>
    <w:p w14:paraId="0F497609" w14:textId="77777777" w:rsidR="00961F9D" w:rsidRDefault="00961F9D" w:rsidP="00961F9D">
      <w:r>
        <w:rPr>
          <w:rFonts w:ascii="Arial" w:hAnsi="Arial" w:cs="Arial"/>
        </w:rPr>
        <w:t>​</w:t>
      </w:r>
    </w:p>
    <w:p w14:paraId="1041F371" w14:textId="77777777" w:rsidR="00961F9D" w:rsidRDefault="00961F9D" w:rsidP="00961F9D">
      <w:r>
        <w:t>MILITARY-HISTORY.FANDOM.COM</w:t>
      </w:r>
    </w:p>
    <w:p w14:paraId="4D24E40E" w14:textId="77777777" w:rsidR="00961F9D" w:rsidRDefault="00961F9D" w:rsidP="00961F9D">
      <w:r>
        <w:t>.</w:t>
      </w:r>
    </w:p>
    <w:p w14:paraId="1B4DDB28" w14:textId="77777777" w:rsidR="00961F9D" w:rsidRDefault="00961F9D" w:rsidP="00961F9D">
      <w:r>
        <w:t>Jan B. McFarland, “Bounty Land Warrants for War of 1812” – explanation of War of 1812 land warrant process (DirectLine Software)</w:t>
      </w:r>
      <w:r>
        <w:rPr>
          <w:rFonts w:ascii="Arial" w:hAnsi="Arial" w:cs="Arial"/>
        </w:rPr>
        <w:t>​</w:t>
      </w:r>
    </w:p>
    <w:p w14:paraId="14DD60DB" w14:textId="77777777" w:rsidR="00961F9D" w:rsidRDefault="00961F9D" w:rsidP="00961F9D">
      <w:r>
        <w:t>DIRECTLINESOFTWARE.COM</w:t>
      </w:r>
    </w:p>
    <w:p w14:paraId="0BD96470" w14:textId="77777777" w:rsidR="00961F9D" w:rsidRDefault="00961F9D" w:rsidP="00961F9D">
      <w:r>
        <w:rPr>
          <w:rFonts w:ascii="Arial" w:hAnsi="Arial" w:cs="Arial"/>
        </w:rPr>
        <w:t>​</w:t>
      </w:r>
    </w:p>
    <w:p w14:paraId="2DEEDCFA" w14:textId="77777777" w:rsidR="00961F9D" w:rsidRDefault="00961F9D" w:rsidP="00961F9D">
      <w:r>
        <w:t>DIRECTLINESOFTWARE.COM</w:t>
      </w:r>
    </w:p>
    <w:p w14:paraId="3FA036D1" w14:textId="77777777" w:rsidR="00961F9D" w:rsidRDefault="00961F9D" w:rsidP="00961F9D">
      <w:r>
        <w:rPr>
          <w:rFonts w:ascii="Arial" w:hAnsi="Arial" w:cs="Arial"/>
        </w:rPr>
        <w:t>​</w:t>
      </w:r>
    </w:p>
    <w:p w14:paraId="0063BB28" w14:textId="77777777" w:rsidR="00961F9D" w:rsidRDefault="00961F9D" w:rsidP="00961F9D">
      <w:r>
        <w:t>DIRECTLINESOFTWARE.COM</w:t>
      </w:r>
    </w:p>
    <w:p w14:paraId="0D0FAF19" w14:textId="77777777" w:rsidR="00961F9D" w:rsidRDefault="00961F9D" w:rsidP="00961F9D">
      <w:r>
        <w:t>.</w:t>
      </w:r>
    </w:p>
    <w:p w14:paraId="2DBD0317" w14:textId="77777777" w:rsidR="00961F9D" w:rsidRDefault="00961F9D" w:rsidP="00961F9D">
      <w:r>
        <w:t>Roster of Ohio Soldiers in the War of 1812 (Ohio Adjutant General’s Office, 1916), p. 22 – lists James Wead, Corporal in Capt. Sunderland’s Co.</w:t>
      </w:r>
      <w:r>
        <w:rPr>
          <w:rFonts w:ascii="Arial" w:hAnsi="Arial" w:cs="Arial"/>
        </w:rPr>
        <w:t>​</w:t>
      </w:r>
    </w:p>
    <w:p w14:paraId="472C4344" w14:textId="77777777" w:rsidR="00961F9D" w:rsidRDefault="00961F9D" w:rsidP="00961F9D">
      <w:r>
        <w:lastRenderedPageBreak/>
        <w:t>ACCESSGENEALOGY.COM</w:t>
      </w:r>
    </w:p>
    <w:p w14:paraId="081D61F5" w14:textId="77777777" w:rsidR="00961F9D" w:rsidRDefault="00961F9D" w:rsidP="00961F9D">
      <w:r>
        <w:t>.</w:t>
      </w:r>
    </w:p>
    <w:p w14:paraId="6A43B27E" w14:textId="77777777" w:rsidR="00961F9D" w:rsidRDefault="00961F9D" w:rsidP="00961F9D">
      <w:r>
        <w:t>Geni.com genealogical profile of Ebenezer Wead Sr. (1748–1830), showing children Ebenezer Wead Jr. and James Wead</w:t>
      </w:r>
      <w:r>
        <w:rPr>
          <w:rFonts w:ascii="Arial" w:hAnsi="Arial" w:cs="Arial"/>
        </w:rPr>
        <w:t>​</w:t>
      </w:r>
    </w:p>
    <w:p w14:paraId="42237858" w14:textId="77777777" w:rsidR="00961F9D" w:rsidRDefault="00961F9D" w:rsidP="00961F9D">
      <w:r>
        <w:t>GENI.COM</w:t>
      </w:r>
    </w:p>
    <w:p w14:paraId="65CCA960" w14:textId="77777777" w:rsidR="00961F9D" w:rsidRDefault="00961F9D" w:rsidP="00961F9D">
      <w:r>
        <w:t>; and profile of Ebenezer Wead Jr. with death in 1819</w:t>
      </w:r>
      <w:r>
        <w:rPr>
          <w:rFonts w:ascii="Arial" w:hAnsi="Arial" w:cs="Arial"/>
        </w:rPr>
        <w:t>​</w:t>
      </w:r>
    </w:p>
    <w:p w14:paraId="778AA6CE" w14:textId="77777777" w:rsidR="00961F9D" w:rsidRDefault="00961F9D" w:rsidP="00961F9D">
      <w:r>
        <w:t>GENI.COM</w:t>
      </w:r>
    </w:p>
    <w:p w14:paraId="1D2E325C" w14:textId="77777777" w:rsidR="00961F9D" w:rsidRDefault="00961F9D" w:rsidP="00961F9D">
      <w:r>
        <w:t>.</w:t>
      </w:r>
    </w:p>
    <w:p w14:paraId="104EC147" w14:textId="77777777" w:rsidR="00961F9D" w:rsidRDefault="00961F9D" w:rsidP="00961F9D">
      <w:r>
        <w:t>Military and land grant references from Illinois GenWeb and FamilySearch (Illinois Military Bounty Lands index, Macoupin Co. ILGenWeb)</w:t>
      </w:r>
      <w:r>
        <w:rPr>
          <w:rFonts w:ascii="Arial" w:hAnsi="Arial" w:cs="Arial"/>
        </w:rPr>
        <w:t>​</w:t>
      </w:r>
    </w:p>
    <w:p w14:paraId="385969B4" w14:textId="77777777" w:rsidR="00961F9D" w:rsidRDefault="00961F9D" w:rsidP="00961F9D">
      <w:r>
        <w:t>FILE-A4FVNQMSFBEFZT3QSYMSVB</w:t>
      </w:r>
    </w:p>
    <w:p w14:paraId="5938FEF9" w14:textId="77777777" w:rsidR="00961F9D" w:rsidRDefault="00961F9D" w:rsidP="00961F9D">
      <w:r>
        <w:rPr>
          <w:rFonts w:ascii="Arial" w:hAnsi="Arial" w:cs="Arial"/>
        </w:rPr>
        <w:t>​</w:t>
      </w:r>
    </w:p>
    <w:p w14:paraId="7A9A7576" w14:textId="77777777" w:rsidR="00961F9D" w:rsidRDefault="00961F9D" w:rsidP="00961F9D">
      <w:r>
        <w:t>MACOUPIN.ILLINOISGENWEB.ORG</w:t>
      </w:r>
    </w:p>
    <w:p w14:paraId="12993C5C" w14:textId="77777777" w:rsidR="00961F9D" w:rsidRDefault="00961F9D" w:rsidP="00961F9D">
      <w:r>
        <w:t>. (Provided context on various War of 1812 land grant recipients, confirming the practice of issuing patents in veterans’ names.)</w:t>
      </w:r>
    </w:p>
    <w:p w14:paraId="1BAD5F14" w14:textId="77777777" w:rsidR="00961F9D" w:rsidRDefault="00961F9D" w:rsidP="00961F9D"/>
    <w:p w14:paraId="65254AF2" w14:textId="77777777" w:rsidR="00961F9D" w:rsidRDefault="00961F9D" w:rsidP="00961F9D"/>
    <w:p w14:paraId="62B90718" w14:textId="77777777" w:rsidR="00961F9D" w:rsidRDefault="00961F9D" w:rsidP="00961F9D"/>
    <w:p w14:paraId="6F52141C" w14:textId="77777777" w:rsidR="00961F9D" w:rsidRDefault="00961F9D" w:rsidP="00961F9D"/>
    <w:p w14:paraId="296CA4D7" w14:textId="3ADA61B2" w:rsidR="00961F9D" w:rsidRPr="00961F9D" w:rsidRDefault="00961F9D" w:rsidP="00961F9D">
      <w:r>
        <w:t>Sources</w:t>
      </w:r>
    </w:p>
    <w:sectPr w:rsidR="00961F9D" w:rsidRPr="0096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66261"/>
    <w:multiLevelType w:val="multilevel"/>
    <w:tmpl w:val="C2CE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157FD"/>
    <w:multiLevelType w:val="multilevel"/>
    <w:tmpl w:val="8356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5C628B"/>
    <w:multiLevelType w:val="multilevel"/>
    <w:tmpl w:val="8930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CF13B1"/>
    <w:multiLevelType w:val="multilevel"/>
    <w:tmpl w:val="65C4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C43AC"/>
    <w:multiLevelType w:val="multilevel"/>
    <w:tmpl w:val="B80C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BE6724"/>
    <w:multiLevelType w:val="multilevel"/>
    <w:tmpl w:val="53C4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937076"/>
    <w:multiLevelType w:val="multilevel"/>
    <w:tmpl w:val="827C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7C44D0"/>
    <w:multiLevelType w:val="multilevel"/>
    <w:tmpl w:val="2CDC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226693">
    <w:abstractNumId w:val="3"/>
  </w:num>
  <w:num w:numId="2" w16cid:durableId="2039549747">
    <w:abstractNumId w:val="0"/>
  </w:num>
  <w:num w:numId="3" w16cid:durableId="192503307">
    <w:abstractNumId w:val="7"/>
  </w:num>
  <w:num w:numId="4" w16cid:durableId="1287354282">
    <w:abstractNumId w:val="5"/>
  </w:num>
  <w:num w:numId="5" w16cid:durableId="1231884289">
    <w:abstractNumId w:val="1"/>
  </w:num>
  <w:num w:numId="6" w16cid:durableId="1420834856">
    <w:abstractNumId w:val="2"/>
  </w:num>
  <w:num w:numId="7" w16cid:durableId="889463633">
    <w:abstractNumId w:val="6"/>
  </w:num>
  <w:num w:numId="8" w16cid:durableId="17825340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F9D"/>
    <w:rsid w:val="00961F9D"/>
    <w:rsid w:val="00FC5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C4446"/>
  <w15:chartTrackingRefBased/>
  <w15:docId w15:val="{030AC3DE-B413-4813-B83A-977FE7CC4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F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F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1F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F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F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F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1F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1F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F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F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F9D"/>
    <w:rPr>
      <w:rFonts w:eastAsiaTheme="majorEastAsia" w:cstheme="majorBidi"/>
      <w:color w:val="272727" w:themeColor="text1" w:themeTint="D8"/>
    </w:rPr>
  </w:style>
  <w:style w:type="paragraph" w:styleId="Title">
    <w:name w:val="Title"/>
    <w:basedOn w:val="Normal"/>
    <w:next w:val="Normal"/>
    <w:link w:val="TitleChar"/>
    <w:uiPriority w:val="10"/>
    <w:qFormat/>
    <w:rsid w:val="00961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F9D"/>
    <w:pPr>
      <w:spacing w:before="160"/>
      <w:jc w:val="center"/>
    </w:pPr>
    <w:rPr>
      <w:i/>
      <w:iCs/>
      <w:color w:val="404040" w:themeColor="text1" w:themeTint="BF"/>
    </w:rPr>
  </w:style>
  <w:style w:type="character" w:customStyle="1" w:styleId="QuoteChar">
    <w:name w:val="Quote Char"/>
    <w:basedOn w:val="DefaultParagraphFont"/>
    <w:link w:val="Quote"/>
    <w:uiPriority w:val="29"/>
    <w:rsid w:val="00961F9D"/>
    <w:rPr>
      <w:i/>
      <w:iCs/>
      <w:color w:val="404040" w:themeColor="text1" w:themeTint="BF"/>
    </w:rPr>
  </w:style>
  <w:style w:type="paragraph" w:styleId="ListParagraph">
    <w:name w:val="List Paragraph"/>
    <w:basedOn w:val="Normal"/>
    <w:uiPriority w:val="34"/>
    <w:qFormat/>
    <w:rsid w:val="00961F9D"/>
    <w:pPr>
      <w:ind w:left="720"/>
      <w:contextualSpacing/>
    </w:pPr>
  </w:style>
  <w:style w:type="character" w:styleId="IntenseEmphasis">
    <w:name w:val="Intense Emphasis"/>
    <w:basedOn w:val="DefaultParagraphFont"/>
    <w:uiPriority w:val="21"/>
    <w:qFormat/>
    <w:rsid w:val="00961F9D"/>
    <w:rPr>
      <w:i/>
      <w:iCs/>
      <w:color w:val="0F4761" w:themeColor="accent1" w:themeShade="BF"/>
    </w:rPr>
  </w:style>
  <w:style w:type="paragraph" w:styleId="IntenseQuote">
    <w:name w:val="Intense Quote"/>
    <w:basedOn w:val="Normal"/>
    <w:next w:val="Normal"/>
    <w:link w:val="IntenseQuoteChar"/>
    <w:uiPriority w:val="30"/>
    <w:qFormat/>
    <w:rsid w:val="00961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F9D"/>
    <w:rPr>
      <w:i/>
      <w:iCs/>
      <w:color w:val="0F4761" w:themeColor="accent1" w:themeShade="BF"/>
    </w:rPr>
  </w:style>
  <w:style w:type="character" w:styleId="IntenseReference">
    <w:name w:val="Intense Reference"/>
    <w:basedOn w:val="DefaultParagraphFont"/>
    <w:uiPriority w:val="32"/>
    <w:qFormat/>
    <w:rsid w:val="00961F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254401">
      <w:bodyDiv w:val="1"/>
      <w:marLeft w:val="0"/>
      <w:marRight w:val="0"/>
      <w:marTop w:val="0"/>
      <w:marBottom w:val="0"/>
      <w:divBdr>
        <w:top w:val="none" w:sz="0" w:space="0" w:color="auto"/>
        <w:left w:val="none" w:sz="0" w:space="0" w:color="auto"/>
        <w:bottom w:val="none" w:sz="0" w:space="0" w:color="auto"/>
        <w:right w:val="none" w:sz="0" w:space="0" w:color="auto"/>
      </w:divBdr>
      <w:divsChild>
        <w:div w:id="89591870">
          <w:marLeft w:val="0"/>
          <w:marRight w:val="0"/>
          <w:marTop w:val="0"/>
          <w:marBottom w:val="0"/>
          <w:divBdr>
            <w:top w:val="none" w:sz="0" w:space="0" w:color="auto"/>
            <w:left w:val="none" w:sz="0" w:space="0" w:color="auto"/>
            <w:bottom w:val="none" w:sz="0" w:space="0" w:color="auto"/>
            <w:right w:val="none" w:sz="0" w:space="0" w:color="auto"/>
          </w:divBdr>
          <w:divsChild>
            <w:div w:id="975793086">
              <w:marLeft w:val="0"/>
              <w:marRight w:val="0"/>
              <w:marTop w:val="0"/>
              <w:marBottom w:val="0"/>
              <w:divBdr>
                <w:top w:val="none" w:sz="0" w:space="0" w:color="auto"/>
                <w:left w:val="none" w:sz="0" w:space="0" w:color="auto"/>
                <w:bottom w:val="none" w:sz="0" w:space="0" w:color="auto"/>
                <w:right w:val="none" w:sz="0" w:space="0" w:color="auto"/>
              </w:divBdr>
              <w:divsChild>
                <w:div w:id="159125063">
                  <w:marLeft w:val="0"/>
                  <w:marRight w:val="0"/>
                  <w:marTop w:val="0"/>
                  <w:marBottom w:val="0"/>
                  <w:divBdr>
                    <w:top w:val="none" w:sz="0" w:space="0" w:color="auto"/>
                    <w:left w:val="none" w:sz="0" w:space="0" w:color="auto"/>
                    <w:bottom w:val="none" w:sz="0" w:space="0" w:color="auto"/>
                    <w:right w:val="none" w:sz="0" w:space="0" w:color="auto"/>
                  </w:divBdr>
                  <w:divsChild>
                    <w:div w:id="416558551">
                      <w:marLeft w:val="0"/>
                      <w:marRight w:val="0"/>
                      <w:marTop w:val="0"/>
                      <w:marBottom w:val="0"/>
                      <w:divBdr>
                        <w:top w:val="none" w:sz="0" w:space="0" w:color="auto"/>
                        <w:left w:val="none" w:sz="0" w:space="0" w:color="auto"/>
                        <w:bottom w:val="none" w:sz="0" w:space="0" w:color="auto"/>
                        <w:right w:val="none" w:sz="0" w:space="0" w:color="auto"/>
                      </w:divBdr>
                    </w:div>
                    <w:div w:id="463929434">
                      <w:marLeft w:val="0"/>
                      <w:marRight w:val="0"/>
                      <w:marTop w:val="0"/>
                      <w:marBottom w:val="0"/>
                      <w:divBdr>
                        <w:top w:val="none" w:sz="0" w:space="0" w:color="auto"/>
                        <w:left w:val="none" w:sz="0" w:space="0" w:color="auto"/>
                        <w:bottom w:val="none" w:sz="0" w:space="0" w:color="auto"/>
                        <w:right w:val="none" w:sz="0" w:space="0" w:color="auto"/>
                      </w:divBdr>
                    </w:div>
                    <w:div w:id="150485596">
                      <w:marLeft w:val="0"/>
                      <w:marRight w:val="0"/>
                      <w:marTop w:val="0"/>
                      <w:marBottom w:val="0"/>
                      <w:divBdr>
                        <w:top w:val="none" w:sz="0" w:space="0" w:color="auto"/>
                        <w:left w:val="none" w:sz="0" w:space="0" w:color="auto"/>
                        <w:bottom w:val="none" w:sz="0" w:space="0" w:color="auto"/>
                        <w:right w:val="none" w:sz="0" w:space="0" w:color="auto"/>
                      </w:divBdr>
                    </w:div>
                    <w:div w:id="1719627364">
                      <w:marLeft w:val="0"/>
                      <w:marRight w:val="0"/>
                      <w:marTop w:val="0"/>
                      <w:marBottom w:val="0"/>
                      <w:divBdr>
                        <w:top w:val="none" w:sz="0" w:space="0" w:color="auto"/>
                        <w:left w:val="none" w:sz="0" w:space="0" w:color="auto"/>
                        <w:bottom w:val="none" w:sz="0" w:space="0" w:color="auto"/>
                        <w:right w:val="none" w:sz="0" w:space="0" w:color="auto"/>
                      </w:divBdr>
                    </w:div>
                    <w:div w:id="672074124">
                      <w:marLeft w:val="0"/>
                      <w:marRight w:val="0"/>
                      <w:marTop w:val="0"/>
                      <w:marBottom w:val="0"/>
                      <w:divBdr>
                        <w:top w:val="none" w:sz="0" w:space="0" w:color="auto"/>
                        <w:left w:val="none" w:sz="0" w:space="0" w:color="auto"/>
                        <w:bottom w:val="none" w:sz="0" w:space="0" w:color="auto"/>
                        <w:right w:val="none" w:sz="0" w:space="0" w:color="auto"/>
                      </w:divBdr>
                    </w:div>
                    <w:div w:id="1160802877">
                      <w:marLeft w:val="0"/>
                      <w:marRight w:val="0"/>
                      <w:marTop w:val="0"/>
                      <w:marBottom w:val="0"/>
                      <w:divBdr>
                        <w:top w:val="none" w:sz="0" w:space="0" w:color="auto"/>
                        <w:left w:val="none" w:sz="0" w:space="0" w:color="auto"/>
                        <w:bottom w:val="none" w:sz="0" w:space="0" w:color="auto"/>
                        <w:right w:val="none" w:sz="0" w:space="0" w:color="auto"/>
                      </w:divBdr>
                    </w:div>
                    <w:div w:id="1054502617">
                      <w:marLeft w:val="0"/>
                      <w:marRight w:val="0"/>
                      <w:marTop w:val="0"/>
                      <w:marBottom w:val="0"/>
                      <w:divBdr>
                        <w:top w:val="none" w:sz="0" w:space="0" w:color="auto"/>
                        <w:left w:val="none" w:sz="0" w:space="0" w:color="auto"/>
                        <w:bottom w:val="none" w:sz="0" w:space="0" w:color="auto"/>
                        <w:right w:val="none" w:sz="0" w:space="0" w:color="auto"/>
                      </w:divBdr>
                    </w:div>
                    <w:div w:id="752582440">
                      <w:marLeft w:val="0"/>
                      <w:marRight w:val="0"/>
                      <w:marTop w:val="0"/>
                      <w:marBottom w:val="0"/>
                      <w:divBdr>
                        <w:top w:val="none" w:sz="0" w:space="0" w:color="auto"/>
                        <w:left w:val="none" w:sz="0" w:space="0" w:color="auto"/>
                        <w:bottom w:val="none" w:sz="0" w:space="0" w:color="auto"/>
                        <w:right w:val="none" w:sz="0" w:space="0" w:color="auto"/>
                      </w:divBdr>
                    </w:div>
                    <w:div w:id="1406535785">
                      <w:marLeft w:val="0"/>
                      <w:marRight w:val="0"/>
                      <w:marTop w:val="0"/>
                      <w:marBottom w:val="0"/>
                      <w:divBdr>
                        <w:top w:val="none" w:sz="0" w:space="0" w:color="auto"/>
                        <w:left w:val="none" w:sz="0" w:space="0" w:color="auto"/>
                        <w:bottom w:val="none" w:sz="0" w:space="0" w:color="auto"/>
                        <w:right w:val="none" w:sz="0" w:space="0" w:color="auto"/>
                      </w:divBdr>
                    </w:div>
                    <w:div w:id="590742808">
                      <w:marLeft w:val="0"/>
                      <w:marRight w:val="0"/>
                      <w:marTop w:val="0"/>
                      <w:marBottom w:val="0"/>
                      <w:divBdr>
                        <w:top w:val="none" w:sz="0" w:space="0" w:color="auto"/>
                        <w:left w:val="none" w:sz="0" w:space="0" w:color="auto"/>
                        <w:bottom w:val="none" w:sz="0" w:space="0" w:color="auto"/>
                        <w:right w:val="none" w:sz="0" w:space="0" w:color="auto"/>
                      </w:divBdr>
                    </w:div>
                    <w:div w:id="102186719">
                      <w:marLeft w:val="0"/>
                      <w:marRight w:val="0"/>
                      <w:marTop w:val="0"/>
                      <w:marBottom w:val="0"/>
                      <w:divBdr>
                        <w:top w:val="none" w:sz="0" w:space="0" w:color="auto"/>
                        <w:left w:val="none" w:sz="0" w:space="0" w:color="auto"/>
                        <w:bottom w:val="none" w:sz="0" w:space="0" w:color="auto"/>
                        <w:right w:val="none" w:sz="0" w:space="0" w:color="auto"/>
                      </w:divBdr>
                    </w:div>
                    <w:div w:id="489097992">
                      <w:marLeft w:val="0"/>
                      <w:marRight w:val="0"/>
                      <w:marTop w:val="0"/>
                      <w:marBottom w:val="0"/>
                      <w:divBdr>
                        <w:top w:val="none" w:sz="0" w:space="0" w:color="auto"/>
                        <w:left w:val="none" w:sz="0" w:space="0" w:color="auto"/>
                        <w:bottom w:val="none" w:sz="0" w:space="0" w:color="auto"/>
                        <w:right w:val="none" w:sz="0" w:space="0" w:color="auto"/>
                      </w:divBdr>
                    </w:div>
                    <w:div w:id="1329946515">
                      <w:marLeft w:val="0"/>
                      <w:marRight w:val="0"/>
                      <w:marTop w:val="0"/>
                      <w:marBottom w:val="0"/>
                      <w:divBdr>
                        <w:top w:val="none" w:sz="0" w:space="0" w:color="auto"/>
                        <w:left w:val="none" w:sz="0" w:space="0" w:color="auto"/>
                        <w:bottom w:val="none" w:sz="0" w:space="0" w:color="auto"/>
                        <w:right w:val="none" w:sz="0" w:space="0" w:color="auto"/>
                      </w:divBdr>
                      <w:divsChild>
                        <w:div w:id="1189372015">
                          <w:marLeft w:val="0"/>
                          <w:marRight w:val="0"/>
                          <w:marTop w:val="0"/>
                          <w:marBottom w:val="0"/>
                          <w:divBdr>
                            <w:top w:val="none" w:sz="0" w:space="0" w:color="auto"/>
                            <w:left w:val="none" w:sz="0" w:space="0" w:color="auto"/>
                            <w:bottom w:val="none" w:sz="0" w:space="0" w:color="auto"/>
                            <w:right w:val="none" w:sz="0" w:space="0" w:color="auto"/>
                          </w:divBdr>
                        </w:div>
                        <w:div w:id="463237295">
                          <w:marLeft w:val="0"/>
                          <w:marRight w:val="0"/>
                          <w:marTop w:val="0"/>
                          <w:marBottom w:val="0"/>
                          <w:divBdr>
                            <w:top w:val="none" w:sz="0" w:space="0" w:color="auto"/>
                            <w:left w:val="none" w:sz="0" w:space="0" w:color="auto"/>
                            <w:bottom w:val="none" w:sz="0" w:space="0" w:color="auto"/>
                            <w:right w:val="none" w:sz="0" w:space="0" w:color="auto"/>
                          </w:divBdr>
                        </w:div>
                      </w:divsChild>
                    </w:div>
                    <w:div w:id="1006129495">
                      <w:marLeft w:val="0"/>
                      <w:marRight w:val="0"/>
                      <w:marTop w:val="0"/>
                      <w:marBottom w:val="0"/>
                      <w:divBdr>
                        <w:top w:val="none" w:sz="0" w:space="0" w:color="auto"/>
                        <w:left w:val="none" w:sz="0" w:space="0" w:color="auto"/>
                        <w:bottom w:val="none" w:sz="0" w:space="0" w:color="auto"/>
                        <w:right w:val="none" w:sz="0" w:space="0" w:color="auto"/>
                      </w:divBdr>
                    </w:div>
                    <w:div w:id="561529137">
                      <w:marLeft w:val="0"/>
                      <w:marRight w:val="0"/>
                      <w:marTop w:val="0"/>
                      <w:marBottom w:val="0"/>
                      <w:divBdr>
                        <w:top w:val="none" w:sz="0" w:space="0" w:color="auto"/>
                        <w:left w:val="none" w:sz="0" w:space="0" w:color="auto"/>
                        <w:bottom w:val="none" w:sz="0" w:space="0" w:color="auto"/>
                        <w:right w:val="none" w:sz="0" w:space="0" w:color="auto"/>
                      </w:divBdr>
                    </w:div>
                    <w:div w:id="416941818">
                      <w:marLeft w:val="0"/>
                      <w:marRight w:val="0"/>
                      <w:marTop w:val="0"/>
                      <w:marBottom w:val="0"/>
                      <w:divBdr>
                        <w:top w:val="none" w:sz="0" w:space="0" w:color="auto"/>
                        <w:left w:val="none" w:sz="0" w:space="0" w:color="auto"/>
                        <w:bottom w:val="none" w:sz="0" w:space="0" w:color="auto"/>
                        <w:right w:val="none" w:sz="0" w:space="0" w:color="auto"/>
                      </w:divBdr>
                    </w:div>
                    <w:div w:id="927931802">
                      <w:marLeft w:val="0"/>
                      <w:marRight w:val="0"/>
                      <w:marTop w:val="0"/>
                      <w:marBottom w:val="0"/>
                      <w:divBdr>
                        <w:top w:val="none" w:sz="0" w:space="0" w:color="auto"/>
                        <w:left w:val="none" w:sz="0" w:space="0" w:color="auto"/>
                        <w:bottom w:val="none" w:sz="0" w:space="0" w:color="auto"/>
                        <w:right w:val="none" w:sz="0" w:space="0" w:color="auto"/>
                      </w:divBdr>
                    </w:div>
                    <w:div w:id="808598208">
                      <w:marLeft w:val="0"/>
                      <w:marRight w:val="0"/>
                      <w:marTop w:val="0"/>
                      <w:marBottom w:val="0"/>
                      <w:divBdr>
                        <w:top w:val="none" w:sz="0" w:space="0" w:color="auto"/>
                        <w:left w:val="none" w:sz="0" w:space="0" w:color="auto"/>
                        <w:bottom w:val="none" w:sz="0" w:space="0" w:color="auto"/>
                        <w:right w:val="none" w:sz="0" w:space="0" w:color="auto"/>
                      </w:divBdr>
                    </w:div>
                    <w:div w:id="1891770370">
                      <w:marLeft w:val="0"/>
                      <w:marRight w:val="0"/>
                      <w:marTop w:val="0"/>
                      <w:marBottom w:val="0"/>
                      <w:divBdr>
                        <w:top w:val="none" w:sz="0" w:space="0" w:color="auto"/>
                        <w:left w:val="none" w:sz="0" w:space="0" w:color="auto"/>
                        <w:bottom w:val="none" w:sz="0" w:space="0" w:color="auto"/>
                        <w:right w:val="none" w:sz="0" w:space="0" w:color="auto"/>
                      </w:divBdr>
                    </w:div>
                    <w:div w:id="12997631">
                      <w:marLeft w:val="0"/>
                      <w:marRight w:val="0"/>
                      <w:marTop w:val="0"/>
                      <w:marBottom w:val="0"/>
                      <w:divBdr>
                        <w:top w:val="none" w:sz="0" w:space="0" w:color="auto"/>
                        <w:left w:val="none" w:sz="0" w:space="0" w:color="auto"/>
                        <w:bottom w:val="none" w:sz="0" w:space="0" w:color="auto"/>
                        <w:right w:val="none" w:sz="0" w:space="0" w:color="auto"/>
                      </w:divBdr>
                    </w:div>
                    <w:div w:id="1855418927">
                      <w:marLeft w:val="0"/>
                      <w:marRight w:val="0"/>
                      <w:marTop w:val="0"/>
                      <w:marBottom w:val="0"/>
                      <w:divBdr>
                        <w:top w:val="none" w:sz="0" w:space="0" w:color="auto"/>
                        <w:left w:val="none" w:sz="0" w:space="0" w:color="auto"/>
                        <w:bottom w:val="none" w:sz="0" w:space="0" w:color="auto"/>
                        <w:right w:val="none" w:sz="0" w:space="0" w:color="auto"/>
                      </w:divBdr>
                    </w:div>
                    <w:div w:id="408036891">
                      <w:marLeft w:val="0"/>
                      <w:marRight w:val="0"/>
                      <w:marTop w:val="0"/>
                      <w:marBottom w:val="0"/>
                      <w:divBdr>
                        <w:top w:val="none" w:sz="0" w:space="0" w:color="auto"/>
                        <w:left w:val="none" w:sz="0" w:space="0" w:color="auto"/>
                        <w:bottom w:val="none" w:sz="0" w:space="0" w:color="auto"/>
                        <w:right w:val="none" w:sz="0" w:space="0" w:color="auto"/>
                      </w:divBdr>
                    </w:div>
                    <w:div w:id="1837066152">
                      <w:marLeft w:val="0"/>
                      <w:marRight w:val="0"/>
                      <w:marTop w:val="0"/>
                      <w:marBottom w:val="0"/>
                      <w:divBdr>
                        <w:top w:val="none" w:sz="0" w:space="0" w:color="auto"/>
                        <w:left w:val="none" w:sz="0" w:space="0" w:color="auto"/>
                        <w:bottom w:val="none" w:sz="0" w:space="0" w:color="auto"/>
                        <w:right w:val="none" w:sz="0" w:space="0" w:color="auto"/>
                      </w:divBdr>
                    </w:div>
                    <w:div w:id="323899462">
                      <w:marLeft w:val="0"/>
                      <w:marRight w:val="0"/>
                      <w:marTop w:val="0"/>
                      <w:marBottom w:val="0"/>
                      <w:divBdr>
                        <w:top w:val="none" w:sz="0" w:space="0" w:color="auto"/>
                        <w:left w:val="none" w:sz="0" w:space="0" w:color="auto"/>
                        <w:bottom w:val="none" w:sz="0" w:space="0" w:color="auto"/>
                        <w:right w:val="none" w:sz="0" w:space="0" w:color="auto"/>
                      </w:divBdr>
                    </w:div>
                    <w:div w:id="1001347097">
                      <w:marLeft w:val="0"/>
                      <w:marRight w:val="0"/>
                      <w:marTop w:val="0"/>
                      <w:marBottom w:val="0"/>
                      <w:divBdr>
                        <w:top w:val="none" w:sz="0" w:space="0" w:color="auto"/>
                        <w:left w:val="none" w:sz="0" w:space="0" w:color="auto"/>
                        <w:bottom w:val="none" w:sz="0" w:space="0" w:color="auto"/>
                        <w:right w:val="none" w:sz="0" w:space="0" w:color="auto"/>
                      </w:divBdr>
                    </w:div>
                    <w:div w:id="1505825771">
                      <w:marLeft w:val="0"/>
                      <w:marRight w:val="0"/>
                      <w:marTop w:val="0"/>
                      <w:marBottom w:val="0"/>
                      <w:divBdr>
                        <w:top w:val="none" w:sz="0" w:space="0" w:color="auto"/>
                        <w:left w:val="none" w:sz="0" w:space="0" w:color="auto"/>
                        <w:bottom w:val="none" w:sz="0" w:space="0" w:color="auto"/>
                        <w:right w:val="none" w:sz="0" w:space="0" w:color="auto"/>
                      </w:divBdr>
                    </w:div>
                    <w:div w:id="923219049">
                      <w:marLeft w:val="0"/>
                      <w:marRight w:val="0"/>
                      <w:marTop w:val="0"/>
                      <w:marBottom w:val="0"/>
                      <w:divBdr>
                        <w:top w:val="none" w:sz="0" w:space="0" w:color="auto"/>
                        <w:left w:val="none" w:sz="0" w:space="0" w:color="auto"/>
                        <w:bottom w:val="none" w:sz="0" w:space="0" w:color="auto"/>
                        <w:right w:val="none" w:sz="0" w:space="0" w:color="auto"/>
                      </w:divBdr>
                    </w:div>
                    <w:div w:id="894244231">
                      <w:marLeft w:val="0"/>
                      <w:marRight w:val="0"/>
                      <w:marTop w:val="0"/>
                      <w:marBottom w:val="0"/>
                      <w:divBdr>
                        <w:top w:val="none" w:sz="0" w:space="0" w:color="auto"/>
                        <w:left w:val="none" w:sz="0" w:space="0" w:color="auto"/>
                        <w:bottom w:val="none" w:sz="0" w:space="0" w:color="auto"/>
                        <w:right w:val="none" w:sz="0" w:space="0" w:color="auto"/>
                      </w:divBdr>
                    </w:div>
                    <w:div w:id="1838767736">
                      <w:marLeft w:val="0"/>
                      <w:marRight w:val="0"/>
                      <w:marTop w:val="0"/>
                      <w:marBottom w:val="0"/>
                      <w:divBdr>
                        <w:top w:val="none" w:sz="0" w:space="0" w:color="auto"/>
                        <w:left w:val="none" w:sz="0" w:space="0" w:color="auto"/>
                        <w:bottom w:val="none" w:sz="0" w:space="0" w:color="auto"/>
                        <w:right w:val="none" w:sz="0" w:space="0" w:color="auto"/>
                      </w:divBdr>
                    </w:div>
                    <w:div w:id="1191450449">
                      <w:marLeft w:val="0"/>
                      <w:marRight w:val="0"/>
                      <w:marTop w:val="0"/>
                      <w:marBottom w:val="0"/>
                      <w:divBdr>
                        <w:top w:val="none" w:sz="0" w:space="0" w:color="auto"/>
                        <w:left w:val="none" w:sz="0" w:space="0" w:color="auto"/>
                        <w:bottom w:val="none" w:sz="0" w:space="0" w:color="auto"/>
                        <w:right w:val="none" w:sz="0" w:space="0" w:color="auto"/>
                      </w:divBdr>
                    </w:div>
                    <w:div w:id="442844170">
                      <w:marLeft w:val="0"/>
                      <w:marRight w:val="0"/>
                      <w:marTop w:val="0"/>
                      <w:marBottom w:val="0"/>
                      <w:divBdr>
                        <w:top w:val="none" w:sz="0" w:space="0" w:color="auto"/>
                        <w:left w:val="none" w:sz="0" w:space="0" w:color="auto"/>
                        <w:bottom w:val="none" w:sz="0" w:space="0" w:color="auto"/>
                        <w:right w:val="none" w:sz="0" w:space="0" w:color="auto"/>
                      </w:divBdr>
                    </w:div>
                    <w:div w:id="573511739">
                      <w:marLeft w:val="0"/>
                      <w:marRight w:val="0"/>
                      <w:marTop w:val="0"/>
                      <w:marBottom w:val="0"/>
                      <w:divBdr>
                        <w:top w:val="none" w:sz="0" w:space="0" w:color="auto"/>
                        <w:left w:val="none" w:sz="0" w:space="0" w:color="auto"/>
                        <w:bottom w:val="none" w:sz="0" w:space="0" w:color="auto"/>
                        <w:right w:val="none" w:sz="0" w:space="0" w:color="auto"/>
                      </w:divBdr>
                    </w:div>
                    <w:div w:id="479150920">
                      <w:marLeft w:val="0"/>
                      <w:marRight w:val="0"/>
                      <w:marTop w:val="0"/>
                      <w:marBottom w:val="0"/>
                      <w:divBdr>
                        <w:top w:val="none" w:sz="0" w:space="0" w:color="auto"/>
                        <w:left w:val="none" w:sz="0" w:space="0" w:color="auto"/>
                        <w:bottom w:val="none" w:sz="0" w:space="0" w:color="auto"/>
                        <w:right w:val="none" w:sz="0" w:space="0" w:color="auto"/>
                      </w:divBdr>
                    </w:div>
                    <w:div w:id="1022054886">
                      <w:marLeft w:val="0"/>
                      <w:marRight w:val="0"/>
                      <w:marTop w:val="0"/>
                      <w:marBottom w:val="0"/>
                      <w:divBdr>
                        <w:top w:val="none" w:sz="0" w:space="0" w:color="auto"/>
                        <w:left w:val="none" w:sz="0" w:space="0" w:color="auto"/>
                        <w:bottom w:val="none" w:sz="0" w:space="0" w:color="auto"/>
                        <w:right w:val="none" w:sz="0" w:space="0" w:color="auto"/>
                      </w:divBdr>
                    </w:div>
                    <w:div w:id="2006128950">
                      <w:marLeft w:val="0"/>
                      <w:marRight w:val="0"/>
                      <w:marTop w:val="0"/>
                      <w:marBottom w:val="0"/>
                      <w:divBdr>
                        <w:top w:val="none" w:sz="0" w:space="0" w:color="auto"/>
                        <w:left w:val="none" w:sz="0" w:space="0" w:color="auto"/>
                        <w:bottom w:val="none" w:sz="0" w:space="0" w:color="auto"/>
                        <w:right w:val="none" w:sz="0" w:space="0" w:color="auto"/>
                      </w:divBdr>
                    </w:div>
                    <w:div w:id="1167401953">
                      <w:marLeft w:val="0"/>
                      <w:marRight w:val="0"/>
                      <w:marTop w:val="0"/>
                      <w:marBottom w:val="0"/>
                      <w:divBdr>
                        <w:top w:val="none" w:sz="0" w:space="0" w:color="auto"/>
                        <w:left w:val="none" w:sz="0" w:space="0" w:color="auto"/>
                        <w:bottom w:val="none" w:sz="0" w:space="0" w:color="auto"/>
                        <w:right w:val="none" w:sz="0" w:space="0" w:color="auto"/>
                      </w:divBdr>
                    </w:div>
                    <w:div w:id="2111007685">
                      <w:marLeft w:val="0"/>
                      <w:marRight w:val="0"/>
                      <w:marTop w:val="0"/>
                      <w:marBottom w:val="0"/>
                      <w:divBdr>
                        <w:top w:val="none" w:sz="0" w:space="0" w:color="auto"/>
                        <w:left w:val="none" w:sz="0" w:space="0" w:color="auto"/>
                        <w:bottom w:val="none" w:sz="0" w:space="0" w:color="auto"/>
                        <w:right w:val="none" w:sz="0" w:space="0" w:color="auto"/>
                      </w:divBdr>
                    </w:div>
                    <w:div w:id="507869529">
                      <w:marLeft w:val="0"/>
                      <w:marRight w:val="0"/>
                      <w:marTop w:val="0"/>
                      <w:marBottom w:val="0"/>
                      <w:divBdr>
                        <w:top w:val="none" w:sz="0" w:space="0" w:color="auto"/>
                        <w:left w:val="none" w:sz="0" w:space="0" w:color="auto"/>
                        <w:bottom w:val="none" w:sz="0" w:space="0" w:color="auto"/>
                        <w:right w:val="none" w:sz="0" w:space="0" w:color="auto"/>
                      </w:divBdr>
                    </w:div>
                    <w:div w:id="41829008">
                      <w:marLeft w:val="0"/>
                      <w:marRight w:val="0"/>
                      <w:marTop w:val="0"/>
                      <w:marBottom w:val="0"/>
                      <w:divBdr>
                        <w:top w:val="none" w:sz="0" w:space="0" w:color="auto"/>
                        <w:left w:val="none" w:sz="0" w:space="0" w:color="auto"/>
                        <w:bottom w:val="none" w:sz="0" w:space="0" w:color="auto"/>
                        <w:right w:val="none" w:sz="0" w:space="0" w:color="auto"/>
                      </w:divBdr>
                    </w:div>
                    <w:div w:id="568922362">
                      <w:marLeft w:val="0"/>
                      <w:marRight w:val="0"/>
                      <w:marTop w:val="0"/>
                      <w:marBottom w:val="0"/>
                      <w:divBdr>
                        <w:top w:val="none" w:sz="0" w:space="0" w:color="auto"/>
                        <w:left w:val="none" w:sz="0" w:space="0" w:color="auto"/>
                        <w:bottom w:val="none" w:sz="0" w:space="0" w:color="auto"/>
                        <w:right w:val="none" w:sz="0" w:space="0" w:color="auto"/>
                      </w:divBdr>
                    </w:div>
                    <w:div w:id="1204706983">
                      <w:marLeft w:val="0"/>
                      <w:marRight w:val="0"/>
                      <w:marTop w:val="0"/>
                      <w:marBottom w:val="0"/>
                      <w:divBdr>
                        <w:top w:val="none" w:sz="0" w:space="0" w:color="auto"/>
                        <w:left w:val="none" w:sz="0" w:space="0" w:color="auto"/>
                        <w:bottom w:val="none" w:sz="0" w:space="0" w:color="auto"/>
                        <w:right w:val="none" w:sz="0" w:space="0" w:color="auto"/>
                      </w:divBdr>
                    </w:div>
                    <w:div w:id="1377199377">
                      <w:marLeft w:val="0"/>
                      <w:marRight w:val="0"/>
                      <w:marTop w:val="0"/>
                      <w:marBottom w:val="0"/>
                      <w:divBdr>
                        <w:top w:val="none" w:sz="0" w:space="0" w:color="auto"/>
                        <w:left w:val="none" w:sz="0" w:space="0" w:color="auto"/>
                        <w:bottom w:val="none" w:sz="0" w:space="0" w:color="auto"/>
                        <w:right w:val="none" w:sz="0" w:space="0" w:color="auto"/>
                      </w:divBdr>
                    </w:div>
                    <w:div w:id="1789472238">
                      <w:marLeft w:val="0"/>
                      <w:marRight w:val="0"/>
                      <w:marTop w:val="0"/>
                      <w:marBottom w:val="0"/>
                      <w:divBdr>
                        <w:top w:val="none" w:sz="0" w:space="0" w:color="auto"/>
                        <w:left w:val="none" w:sz="0" w:space="0" w:color="auto"/>
                        <w:bottom w:val="none" w:sz="0" w:space="0" w:color="auto"/>
                        <w:right w:val="none" w:sz="0" w:space="0" w:color="auto"/>
                      </w:divBdr>
                    </w:div>
                    <w:div w:id="270433266">
                      <w:marLeft w:val="0"/>
                      <w:marRight w:val="0"/>
                      <w:marTop w:val="0"/>
                      <w:marBottom w:val="0"/>
                      <w:divBdr>
                        <w:top w:val="none" w:sz="0" w:space="0" w:color="auto"/>
                        <w:left w:val="none" w:sz="0" w:space="0" w:color="auto"/>
                        <w:bottom w:val="none" w:sz="0" w:space="0" w:color="auto"/>
                        <w:right w:val="none" w:sz="0" w:space="0" w:color="auto"/>
                      </w:divBdr>
                    </w:div>
                    <w:div w:id="617762709">
                      <w:marLeft w:val="0"/>
                      <w:marRight w:val="0"/>
                      <w:marTop w:val="0"/>
                      <w:marBottom w:val="0"/>
                      <w:divBdr>
                        <w:top w:val="none" w:sz="0" w:space="0" w:color="auto"/>
                        <w:left w:val="none" w:sz="0" w:space="0" w:color="auto"/>
                        <w:bottom w:val="none" w:sz="0" w:space="0" w:color="auto"/>
                        <w:right w:val="none" w:sz="0" w:space="0" w:color="auto"/>
                      </w:divBdr>
                    </w:div>
                    <w:div w:id="736899951">
                      <w:marLeft w:val="0"/>
                      <w:marRight w:val="0"/>
                      <w:marTop w:val="0"/>
                      <w:marBottom w:val="0"/>
                      <w:divBdr>
                        <w:top w:val="none" w:sz="0" w:space="0" w:color="auto"/>
                        <w:left w:val="none" w:sz="0" w:space="0" w:color="auto"/>
                        <w:bottom w:val="none" w:sz="0" w:space="0" w:color="auto"/>
                        <w:right w:val="none" w:sz="0" w:space="0" w:color="auto"/>
                      </w:divBdr>
                    </w:div>
                    <w:div w:id="1218935952">
                      <w:marLeft w:val="0"/>
                      <w:marRight w:val="0"/>
                      <w:marTop w:val="0"/>
                      <w:marBottom w:val="0"/>
                      <w:divBdr>
                        <w:top w:val="none" w:sz="0" w:space="0" w:color="auto"/>
                        <w:left w:val="none" w:sz="0" w:space="0" w:color="auto"/>
                        <w:bottom w:val="none" w:sz="0" w:space="0" w:color="auto"/>
                        <w:right w:val="none" w:sz="0" w:space="0" w:color="auto"/>
                      </w:divBdr>
                    </w:div>
                    <w:div w:id="1308322209">
                      <w:marLeft w:val="0"/>
                      <w:marRight w:val="0"/>
                      <w:marTop w:val="0"/>
                      <w:marBottom w:val="0"/>
                      <w:divBdr>
                        <w:top w:val="none" w:sz="0" w:space="0" w:color="auto"/>
                        <w:left w:val="none" w:sz="0" w:space="0" w:color="auto"/>
                        <w:bottom w:val="none" w:sz="0" w:space="0" w:color="auto"/>
                        <w:right w:val="none" w:sz="0" w:space="0" w:color="auto"/>
                      </w:divBdr>
                    </w:div>
                    <w:div w:id="1527526988">
                      <w:marLeft w:val="0"/>
                      <w:marRight w:val="0"/>
                      <w:marTop w:val="0"/>
                      <w:marBottom w:val="0"/>
                      <w:divBdr>
                        <w:top w:val="none" w:sz="0" w:space="0" w:color="auto"/>
                        <w:left w:val="none" w:sz="0" w:space="0" w:color="auto"/>
                        <w:bottom w:val="none" w:sz="0" w:space="0" w:color="auto"/>
                        <w:right w:val="none" w:sz="0" w:space="0" w:color="auto"/>
                      </w:divBdr>
                    </w:div>
                    <w:div w:id="553541392">
                      <w:marLeft w:val="0"/>
                      <w:marRight w:val="0"/>
                      <w:marTop w:val="0"/>
                      <w:marBottom w:val="0"/>
                      <w:divBdr>
                        <w:top w:val="none" w:sz="0" w:space="0" w:color="auto"/>
                        <w:left w:val="none" w:sz="0" w:space="0" w:color="auto"/>
                        <w:bottom w:val="none" w:sz="0" w:space="0" w:color="auto"/>
                        <w:right w:val="none" w:sz="0" w:space="0" w:color="auto"/>
                      </w:divBdr>
                    </w:div>
                    <w:div w:id="4615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61330">
          <w:marLeft w:val="0"/>
          <w:marRight w:val="0"/>
          <w:marTop w:val="0"/>
          <w:marBottom w:val="0"/>
          <w:divBdr>
            <w:top w:val="none" w:sz="0" w:space="0" w:color="auto"/>
            <w:left w:val="none" w:sz="0" w:space="0" w:color="auto"/>
            <w:bottom w:val="none" w:sz="0" w:space="0" w:color="auto"/>
            <w:right w:val="none" w:sz="0" w:space="0" w:color="auto"/>
          </w:divBdr>
          <w:divsChild>
            <w:div w:id="1387333901">
              <w:marLeft w:val="0"/>
              <w:marRight w:val="0"/>
              <w:marTop w:val="0"/>
              <w:marBottom w:val="0"/>
              <w:divBdr>
                <w:top w:val="none" w:sz="0" w:space="0" w:color="auto"/>
                <w:left w:val="none" w:sz="0" w:space="0" w:color="auto"/>
                <w:bottom w:val="none" w:sz="0" w:space="0" w:color="auto"/>
                <w:right w:val="none" w:sz="0" w:space="0" w:color="auto"/>
              </w:divBdr>
              <w:divsChild>
                <w:div w:id="360133909">
                  <w:marLeft w:val="0"/>
                  <w:marRight w:val="0"/>
                  <w:marTop w:val="0"/>
                  <w:marBottom w:val="0"/>
                  <w:divBdr>
                    <w:top w:val="none" w:sz="0" w:space="0" w:color="auto"/>
                    <w:left w:val="none" w:sz="0" w:space="0" w:color="auto"/>
                    <w:bottom w:val="none" w:sz="0" w:space="0" w:color="auto"/>
                    <w:right w:val="none" w:sz="0" w:space="0" w:color="auto"/>
                  </w:divBdr>
                </w:div>
                <w:div w:id="226772366">
                  <w:marLeft w:val="0"/>
                  <w:marRight w:val="0"/>
                  <w:marTop w:val="0"/>
                  <w:marBottom w:val="0"/>
                  <w:divBdr>
                    <w:top w:val="none" w:sz="0" w:space="0" w:color="auto"/>
                    <w:left w:val="none" w:sz="0" w:space="0" w:color="auto"/>
                    <w:bottom w:val="none" w:sz="0" w:space="0" w:color="auto"/>
                    <w:right w:val="none" w:sz="0" w:space="0" w:color="auto"/>
                  </w:divBdr>
                </w:div>
                <w:div w:id="19547863">
                  <w:marLeft w:val="0"/>
                  <w:marRight w:val="0"/>
                  <w:marTop w:val="0"/>
                  <w:marBottom w:val="0"/>
                  <w:divBdr>
                    <w:top w:val="none" w:sz="0" w:space="0" w:color="auto"/>
                    <w:left w:val="none" w:sz="0" w:space="0" w:color="auto"/>
                    <w:bottom w:val="none" w:sz="0" w:space="0" w:color="auto"/>
                    <w:right w:val="none" w:sz="0" w:space="0" w:color="auto"/>
                  </w:divBdr>
                </w:div>
              </w:divsChild>
            </w:div>
            <w:div w:id="87608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17982">
      <w:bodyDiv w:val="1"/>
      <w:marLeft w:val="0"/>
      <w:marRight w:val="0"/>
      <w:marTop w:val="0"/>
      <w:marBottom w:val="0"/>
      <w:divBdr>
        <w:top w:val="none" w:sz="0" w:space="0" w:color="auto"/>
        <w:left w:val="none" w:sz="0" w:space="0" w:color="auto"/>
        <w:bottom w:val="none" w:sz="0" w:space="0" w:color="auto"/>
        <w:right w:val="none" w:sz="0" w:space="0" w:color="auto"/>
      </w:divBdr>
      <w:divsChild>
        <w:div w:id="973753369">
          <w:marLeft w:val="0"/>
          <w:marRight w:val="0"/>
          <w:marTop w:val="0"/>
          <w:marBottom w:val="0"/>
          <w:divBdr>
            <w:top w:val="none" w:sz="0" w:space="0" w:color="auto"/>
            <w:left w:val="none" w:sz="0" w:space="0" w:color="auto"/>
            <w:bottom w:val="none" w:sz="0" w:space="0" w:color="auto"/>
            <w:right w:val="none" w:sz="0" w:space="0" w:color="auto"/>
          </w:divBdr>
          <w:divsChild>
            <w:div w:id="536894268">
              <w:marLeft w:val="0"/>
              <w:marRight w:val="0"/>
              <w:marTop w:val="0"/>
              <w:marBottom w:val="0"/>
              <w:divBdr>
                <w:top w:val="none" w:sz="0" w:space="0" w:color="auto"/>
                <w:left w:val="none" w:sz="0" w:space="0" w:color="auto"/>
                <w:bottom w:val="none" w:sz="0" w:space="0" w:color="auto"/>
                <w:right w:val="none" w:sz="0" w:space="0" w:color="auto"/>
              </w:divBdr>
              <w:divsChild>
                <w:div w:id="689994771">
                  <w:marLeft w:val="0"/>
                  <w:marRight w:val="0"/>
                  <w:marTop w:val="0"/>
                  <w:marBottom w:val="0"/>
                  <w:divBdr>
                    <w:top w:val="none" w:sz="0" w:space="0" w:color="auto"/>
                    <w:left w:val="none" w:sz="0" w:space="0" w:color="auto"/>
                    <w:bottom w:val="none" w:sz="0" w:space="0" w:color="auto"/>
                    <w:right w:val="none" w:sz="0" w:space="0" w:color="auto"/>
                  </w:divBdr>
                  <w:divsChild>
                    <w:div w:id="126120791">
                      <w:marLeft w:val="0"/>
                      <w:marRight w:val="0"/>
                      <w:marTop w:val="0"/>
                      <w:marBottom w:val="0"/>
                      <w:divBdr>
                        <w:top w:val="none" w:sz="0" w:space="0" w:color="auto"/>
                        <w:left w:val="none" w:sz="0" w:space="0" w:color="auto"/>
                        <w:bottom w:val="none" w:sz="0" w:space="0" w:color="auto"/>
                        <w:right w:val="none" w:sz="0" w:space="0" w:color="auto"/>
                      </w:divBdr>
                    </w:div>
                    <w:div w:id="218636277">
                      <w:marLeft w:val="0"/>
                      <w:marRight w:val="0"/>
                      <w:marTop w:val="0"/>
                      <w:marBottom w:val="0"/>
                      <w:divBdr>
                        <w:top w:val="none" w:sz="0" w:space="0" w:color="auto"/>
                        <w:left w:val="none" w:sz="0" w:space="0" w:color="auto"/>
                        <w:bottom w:val="none" w:sz="0" w:space="0" w:color="auto"/>
                        <w:right w:val="none" w:sz="0" w:space="0" w:color="auto"/>
                      </w:divBdr>
                    </w:div>
                    <w:div w:id="5208194">
                      <w:marLeft w:val="0"/>
                      <w:marRight w:val="0"/>
                      <w:marTop w:val="0"/>
                      <w:marBottom w:val="0"/>
                      <w:divBdr>
                        <w:top w:val="none" w:sz="0" w:space="0" w:color="auto"/>
                        <w:left w:val="none" w:sz="0" w:space="0" w:color="auto"/>
                        <w:bottom w:val="none" w:sz="0" w:space="0" w:color="auto"/>
                        <w:right w:val="none" w:sz="0" w:space="0" w:color="auto"/>
                      </w:divBdr>
                    </w:div>
                    <w:div w:id="1223564091">
                      <w:marLeft w:val="0"/>
                      <w:marRight w:val="0"/>
                      <w:marTop w:val="0"/>
                      <w:marBottom w:val="0"/>
                      <w:divBdr>
                        <w:top w:val="none" w:sz="0" w:space="0" w:color="auto"/>
                        <w:left w:val="none" w:sz="0" w:space="0" w:color="auto"/>
                        <w:bottom w:val="none" w:sz="0" w:space="0" w:color="auto"/>
                        <w:right w:val="none" w:sz="0" w:space="0" w:color="auto"/>
                      </w:divBdr>
                    </w:div>
                    <w:div w:id="790440124">
                      <w:marLeft w:val="0"/>
                      <w:marRight w:val="0"/>
                      <w:marTop w:val="0"/>
                      <w:marBottom w:val="0"/>
                      <w:divBdr>
                        <w:top w:val="none" w:sz="0" w:space="0" w:color="auto"/>
                        <w:left w:val="none" w:sz="0" w:space="0" w:color="auto"/>
                        <w:bottom w:val="none" w:sz="0" w:space="0" w:color="auto"/>
                        <w:right w:val="none" w:sz="0" w:space="0" w:color="auto"/>
                      </w:divBdr>
                    </w:div>
                    <w:div w:id="1046414076">
                      <w:marLeft w:val="0"/>
                      <w:marRight w:val="0"/>
                      <w:marTop w:val="0"/>
                      <w:marBottom w:val="0"/>
                      <w:divBdr>
                        <w:top w:val="none" w:sz="0" w:space="0" w:color="auto"/>
                        <w:left w:val="none" w:sz="0" w:space="0" w:color="auto"/>
                        <w:bottom w:val="none" w:sz="0" w:space="0" w:color="auto"/>
                        <w:right w:val="none" w:sz="0" w:space="0" w:color="auto"/>
                      </w:divBdr>
                    </w:div>
                    <w:div w:id="399715379">
                      <w:marLeft w:val="0"/>
                      <w:marRight w:val="0"/>
                      <w:marTop w:val="0"/>
                      <w:marBottom w:val="0"/>
                      <w:divBdr>
                        <w:top w:val="none" w:sz="0" w:space="0" w:color="auto"/>
                        <w:left w:val="none" w:sz="0" w:space="0" w:color="auto"/>
                        <w:bottom w:val="none" w:sz="0" w:space="0" w:color="auto"/>
                        <w:right w:val="none" w:sz="0" w:space="0" w:color="auto"/>
                      </w:divBdr>
                    </w:div>
                    <w:div w:id="1212038469">
                      <w:marLeft w:val="0"/>
                      <w:marRight w:val="0"/>
                      <w:marTop w:val="0"/>
                      <w:marBottom w:val="0"/>
                      <w:divBdr>
                        <w:top w:val="none" w:sz="0" w:space="0" w:color="auto"/>
                        <w:left w:val="none" w:sz="0" w:space="0" w:color="auto"/>
                        <w:bottom w:val="none" w:sz="0" w:space="0" w:color="auto"/>
                        <w:right w:val="none" w:sz="0" w:space="0" w:color="auto"/>
                      </w:divBdr>
                    </w:div>
                    <w:div w:id="560676779">
                      <w:marLeft w:val="0"/>
                      <w:marRight w:val="0"/>
                      <w:marTop w:val="0"/>
                      <w:marBottom w:val="0"/>
                      <w:divBdr>
                        <w:top w:val="none" w:sz="0" w:space="0" w:color="auto"/>
                        <w:left w:val="none" w:sz="0" w:space="0" w:color="auto"/>
                        <w:bottom w:val="none" w:sz="0" w:space="0" w:color="auto"/>
                        <w:right w:val="none" w:sz="0" w:space="0" w:color="auto"/>
                      </w:divBdr>
                    </w:div>
                    <w:div w:id="634333106">
                      <w:marLeft w:val="0"/>
                      <w:marRight w:val="0"/>
                      <w:marTop w:val="0"/>
                      <w:marBottom w:val="0"/>
                      <w:divBdr>
                        <w:top w:val="none" w:sz="0" w:space="0" w:color="auto"/>
                        <w:left w:val="none" w:sz="0" w:space="0" w:color="auto"/>
                        <w:bottom w:val="none" w:sz="0" w:space="0" w:color="auto"/>
                        <w:right w:val="none" w:sz="0" w:space="0" w:color="auto"/>
                      </w:divBdr>
                    </w:div>
                    <w:div w:id="1945262659">
                      <w:marLeft w:val="0"/>
                      <w:marRight w:val="0"/>
                      <w:marTop w:val="0"/>
                      <w:marBottom w:val="0"/>
                      <w:divBdr>
                        <w:top w:val="none" w:sz="0" w:space="0" w:color="auto"/>
                        <w:left w:val="none" w:sz="0" w:space="0" w:color="auto"/>
                        <w:bottom w:val="none" w:sz="0" w:space="0" w:color="auto"/>
                        <w:right w:val="none" w:sz="0" w:space="0" w:color="auto"/>
                      </w:divBdr>
                    </w:div>
                    <w:div w:id="1512137987">
                      <w:marLeft w:val="0"/>
                      <w:marRight w:val="0"/>
                      <w:marTop w:val="0"/>
                      <w:marBottom w:val="0"/>
                      <w:divBdr>
                        <w:top w:val="none" w:sz="0" w:space="0" w:color="auto"/>
                        <w:left w:val="none" w:sz="0" w:space="0" w:color="auto"/>
                        <w:bottom w:val="none" w:sz="0" w:space="0" w:color="auto"/>
                        <w:right w:val="none" w:sz="0" w:space="0" w:color="auto"/>
                      </w:divBdr>
                    </w:div>
                    <w:div w:id="1252936143">
                      <w:marLeft w:val="0"/>
                      <w:marRight w:val="0"/>
                      <w:marTop w:val="0"/>
                      <w:marBottom w:val="0"/>
                      <w:divBdr>
                        <w:top w:val="none" w:sz="0" w:space="0" w:color="auto"/>
                        <w:left w:val="none" w:sz="0" w:space="0" w:color="auto"/>
                        <w:bottom w:val="none" w:sz="0" w:space="0" w:color="auto"/>
                        <w:right w:val="none" w:sz="0" w:space="0" w:color="auto"/>
                      </w:divBdr>
                      <w:divsChild>
                        <w:div w:id="1047530259">
                          <w:marLeft w:val="0"/>
                          <w:marRight w:val="0"/>
                          <w:marTop w:val="0"/>
                          <w:marBottom w:val="0"/>
                          <w:divBdr>
                            <w:top w:val="none" w:sz="0" w:space="0" w:color="auto"/>
                            <w:left w:val="none" w:sz="0" w:space="0" w:color="auto"/>
                            <w:bottom w:val="none" w:sz="0" w:space="0" w:color="auto"/>
                            <w:right w:val="none" w:sz="0" w:space="0" w:color="auto"/>
                          </w:divBdr>
                        </w:div>
                        <w:div w:id="1633976288">
                          <w:marLeft w:val="0"/>
                          <w:marRight w:val="0"/>
                          <w:marTop w:val="0"/>
                          <w:marBottom w:val="0"/>
                          <w:divBdr>
                            <w:top w:val="none" w:sz="0" w:space="0" w:color="auto"/>
                            <w:left w:val="none" w:sz="0" w:space="0" w:color="auto"/>
                            <w:bottom w:val="none" w:sz="0" w:space="0" w:color="auto"/>
                            <w:right w:val="none" w:sz="0" w:space="0" w:color="auto"/>
                          </w:divBdr>
                        </w:div>
                      </w:divsChild>
                    </w:div>
                    <w:div w:id="561136233">
                      <w:marLeft w:val="0"/>
                      <w:marRight w:val="0"/>
                      <w:marTop w:val="0"/>
                      <w:marBottom w:val="0"/>
                      <w:divBdr>
                        <w:top w:val="none" w:sz="0" w:space="0" w:color="auto"/>
                        <w:left w:val="none" w:sz="0" w:space="0" w:color="auto"/>
                        <w:bottom w:val="none" w:sz="0" w:space="0" w:color="auto"/>
                        <w:right w:val="none" w:sz="0" w:space="0" w:color="auto"/>
                      </w:divBdr>
                    </w:div>
                    <w:div w:id="1387879646">
                      <w:marLeft w:val="0"/>
                      <w:marRight w:val="0"/>
                      <w:marTop w:val="0"/>
                      <w:marBottom w:val="0"/>
                      <w:divBdr>
                        <w:top w:val="none" w:sz="0" w:space="0" w:color="auto"/>
                        <w:left w:val="none" w:sz="0" w:space="0" w:color="auto"/>
                        <w:bottom w:val="none" w:sz="0" w:space="0" w:color="auto"/>
                        <w:right w:val="none" w:sz="0" w:space="0" w:color="auto"/>
                      </w:divBdr>
                    </w:div>
                    <w:div w:id="1226141690">
                      <w:marLeft w:val="0"/>
                      <w:marRight w:val="0"/>
                      <w:marTop w:val="0"/>
                      <w:marBottom w:val="0"/>
                      <w:divBdr>
                        <w:top w:val="none" w:sz="0" w:space="0" w:color="auto"/>
                        <w:left w:val="none" w:sz="0" w:space="0" w:color="auto"/>
                        <w:bottom w:val="none" w:sz="0" w:space="0" w:color="auto"/>
                        <w:right w:val="none" w:sz="0" w:space="0" w:color="auto"/>
                      </w:divBdr>
                    </w:div>
                    <w:div w:id="1612974905">
                      <w:marLeft w:val="0"/>
                      <w:marRight w:val="0"/>
                      <w:marTop w:val="0"/>
                      <w:marBottom w:val="0"/>
                      <w:divBdr>
                        <w:top w:val="none" w:sz="0" w:space="0" w:color="auto"/>
                        <w:left w:val="none" w:sz="0" w:space="0" w:color="auto"/>
                        <w:bottom w:val="none" w:sz="0" w:space="0" w:color="auto"/>
                        <w:right w:val="none" w:sz="0" w:space="0" w:color="auto"/>
                      </w:divBdr>
                    </w:div>
                    <w:div w:id="201405022">
                      <w:marLeft w:val="0"/>
                      <w:marRight w:val="0"/>
                      <w:marTop w:val="0"/>
                      <w:marBottom w:val="0"/>
                      <w:divBdr>
                        <w:top w:val="none" w:sz="0" w:space="0" w:color="auto"/>
                        <w:left w:val="none" w:sz="0" w:space="0" w:color="auto"/>
                        <w:bottom w:val="none" w:sz="0" w:space="0" w:color="auto"/>
                        <w:right w:val="none" w:sz="0" w:space="0" w:color="auto"/>
                      </w:divBdr>
                    </w:div>
                    <w:div w:id="1483351419">
                      <w:marLeft w:val="0"/>
                      <w:marRight w:val="0"/>
                      <w:marTop w:val="0"/>
                      <w:marBottom w:val="0"/>
                      <w:divBdr>
                        <w:top w:val="none" w:sz="0" w:space="0" w:color="auto"/>
                        <w:left w:val="none" w:sz="0" w:space="0" w:color="auto"/>
                        <w:bottom w:val="none" w:sz="0" w:space="0" w:color="auto"/>
                        <w:right w:val="none" w:sz="0" w:space="0" w:color="auto"/>
                      </w:divBdr>
                    </w:div>
                    <w:div w:id="1715737647">
                      <w:marLeft w:val="0"/>
                      <w:marRight w:val="0"/>
                      <w:marTop w:val="0"/>
                      <w:marBottom w:val="0"/>
                      <w:divBdr>
                        <w:top w:val="none" w:sz="0" w:space="0" w:color="auto"/>
                        <w:left w:val="none" w:sz="0" w:space="0" w:color="auto"/>
                        <w:bottom w:val="none" w:sz="0" w:space="0" w:color="auto"/>
                        <w:right w:val="none" w:sz="0" w:space="0" w:color="auto"/>
                      </w:divBdr>
                    </w:div>
                    <w:div w:id="1345748911">
                      <w:marLeft w:val="0"/>
                      <w:marRight w:val="0"/>
                      <w:marTop w:val="0"/>
                      <w:marBottom w:val="0"/>
                      <w:divBdr>
                        <w:top w:val="none" w:sz="0" w:space="0" w:color="auto"/>
                        <w:left w:val="none" w:sz="0" w:space="0" w:color="auto"/>
                        <w:bottom w:val="none" w:sz="0" w:space="0" w:color="auto"/>
                        <w:right w:val="none" w:sz="0" w:space="0" w:color="auto"/>
                      </w:divBdr>
                    </w:div>
                    <w:div w:id="500199459">
                      <w:marLeft w:val="0"/>
                      <w:marRight w:val="0"/>
                      <w:marTop w:val="0"/>
                      <w:marBottom w:val="0"/>
                      <w:divBdr>
                        <w:top w:val="none" w:sz="0" w:space="0" w:color="auto"/>
                        <w:left w:val="none" w:sz="0" w:space="0" w:color="auto"/>
                        <w:bottom w:val="none" w:sz="0" w:space="0" w:color="auto"/>
                        <w:right w:val="none" w:sz="0" w:space="0" w:color="auto"/>
                      </w:divBdr>
                    </w:div>
                    <w:div w:id="450171799">
                      <w:marLeft w:val="0"/>
                      <w:marRight w:val="0"/>
                      <w:marTop w:val="0"/>
                      <w:marBottom w:val="0"/>
                      <w:divBdr>
                        <w:top w:val="none" w:sz="0" w:space="0" w:color="auto"/>
                        <w:left w:val="none" w:sz="0" w:space="0" w:color="auto"/>
                        <w:bottom w:val="none" w:sz="0" w:space="0" w:color="auto"/>
                        <w:right w:val="none" w:sz="0" w:space="0" w:color="auto"/>
                      </w:divBdr>
                    </w:div>
                    <w:div w:id="1152407624">
                      <w:marLeft w:val="0"/>
                      <w:marRight w:val="0"/>
                      <w:marTop w:val="0"/>
                      <w:marBottom w:val="0"/>
                      <w:divBdr>
                        <w:top w:val="none" w:sz="0" w:space="0" w:color="auto"/>
                        <w:left w:val="none" w:sz="0" w:space="0" w:color="auto"/>
                        <w:bottom w:val="none" w:sz="0" w:space="0" w:color="auto"/>
                        <w:right w:val="none" w:sz="0" w:space="0" w:color="auto"/>
                      </w:divBdr>
                    </w:div>
                    <w:div w:id="1429078391">
                      <w:marLeft w:val="0"/>
                      <w:marRight w:val="0"/>
                      <w:marTop w:val="0"/>
                      <w:marBottom w:val="0"/>
                      <w:divBdr>
                        <w:top w:val="none" w:sz="0" w:space="0" w:color="auto"/>
                        <w:left w:val="none" w:sz="0" w:space="0" w:color="auto"/>
                        <w:bottom w:val="none" w:sz="0" w:space="0" w:color="auto"/>
                        <w:right w:val="none" w:sz="0" w:space="0" w:color="auto"/>
                      </w:divBdr>
                    </w:div>
                    <w:div w:id="1014579471">
                      <w:marLeft w:val="0"/>
                      <w:marRight w:val="0"/>
                      <w:marTop w:val="0"/>
                      <w:marBottom w:val="0"/>
                      <w:divBdr>
                        <w:top w:val="none" w:sz="0" w:space="0" w:color="auto"/>
                        <w:left w:val="none" w:sz="0" w:space="0" w:color="auto"/>
                        <w:bottom w:val="none" w:sz="0" w:space="0" w:color="auto"/>
                        <w:right w:val="none" w:sz="0" w:space="0" w:color="auto"/>
                      </w:divBdr>
                    </w:div>
                    <w:div w:id="49771524">
                      <w:marLeft w:val="0"/>
                      <w:marRight w:val="0"/>
                      <w:marTop w:val="0"/>
                      <w:marBottom w:val="0"/>
                      <w:divBdr>
                        <w:top w:val="none" w:sz="0" w:space="0" w:color="auto"/>
                        <w:left w:val="none" w:sz="0" w:space="0" w:color="auto"/>
                        <w:bottom w:val="none" w:sz="0" w:space="0" w:color="auto"/>
                        <w:right w:val="none" w:sz="0" w:space="0" w:color="auto"/>
                      </w:divBdr>
                    </w:div>
                    <w:div w:id="1784881115">
                      <w:marLeft w:val="0"/>
                      <w:marRight w:val="0"/>
                      <w:marTop w:val="0"/>
                      <w:marBottom w:val="0"/>
                      <w:divBdr>
                        <w:top w:val="none" w:sz="0" w:space="0" w:color="auto"/>
                        <w:left w:val="none" w:sz="0" w:space="0" w:color="auto"/>
                        <w:bottom w:val="none" w:sz="0" w:space="0" w:color="auto"/>
                        <w:right w:val="none" w:sz="0" w:space="0" w:color="auto"/>
                      </w:divBdr>
                    </w:div>
                    <w:div w:id="608316635">
                      <w:marLeft w:val="0"/>
                      <w:marRight w:val="0"/>
                      <w:marTop w:val="0"/>
                      <w:marBottom w:val="0"/>
                      <w:divBdr>
                        <w:top w:val="none" w:sz="0" w:space="0" w:color="auto"/>
                        <w:left w:val="none" w:sz="0" w:space="0" w:color="auto"/>
                        <w:bottom w:val="none" w:sz="0" w:space="0" w:color="auto"/>
                        <w:right w:val="none" w:sz="0" w:space="0" w:color="auto"/>
                      </w:divBdr>
                    </w:div>
                    <w:div w:id="1798910806">
                      <w:marLeft w:val="0"/>
                      <w:marRight w:val="0"/>
                      <w:marTop w:val="0"/>
                      <w:marBottom w:val="0"/>
                      <w:divBdr>
                        <w:top w:val="none" w:sz="0" w:space="0" w:color="auto"/>
                        <w:left w:val="none" w:sz="0" w:space="0" w:color="auto"/>
                        <w:bottom w:val="none" w:sz="0" w:space="0" w:color="auto"/>
                        <w:right w:val="none" w:sz="0" w:space="0" w:color="auto"/>
                      </w:divBdr>
                    </w:div>
                    <w:div w:id="1883207444">
                      <w:marLeft w:val="0"/>
                      <w:marRight w:val="0"/>
                      <w:marTop w:val="0"/>
                      <w:marBottom w:val="0"/>
                      <w:divBdr>
                        <w:top w:val="none" w:sz="0" w:space="0" w:color="auto"/>
                        <w:left w:val="none" w:sz="0" w:space="0" w:color="auto"/>
                        <w:bottom w:val="none" w:sz="0" w:space="0" w:color="auto"/>
                        <w:right w:val="none" w:sz="0" w:space="0" w:color="auto"/>
                      </w:divBdr>
                    </w:div>
                    <w:div w:id="591204453">
                      <w:marLeft w:val="0"/>
                      <w:marRight w:val="0"/>
                      <w:marTop w:val="0"/>
                      <w:marBottom w:val="0"/>
                      <w:divBdr>
                        <w:top w:val="none" w:sz="0" w:space="0" w:color="auto"/>
                        <w:left w:val="none" w:sz="0" w:space="0" w:color="auto"/>
                        <w:bottom w:val="none" w:sz="0" w:space="0" w:color="auto"/>
                        <w:right w:val="none" w:sz="0" w:space="0" w:color="auto"/>
                      </w:divBdr>
                    </w:div>
                    <w:div w:id="277563833">
                      <w:marLeft w:val="0"/>
                      <w:marRight w:val="0"/>
                      <w:marTop w:val="0"/>
                      <w:marBottom w:val="0"/>
                      <w:divBdr>
                        <w:top w:val="none" w:sz="0" w:space="0" w:color="auto"/>
                        <w:left w:val="none" w:sz="0" w:space="0" w:color="auto"/>
                        <w:bottom w:val="none" w:sz="0" w:space="0" w:color="auto"/>
                        <w:right w:val="none" w:sz="0" w:space="0" w:color="auto"/>
                      </w:divBdr>
                    </w:div>
                    <w:div w:id="1411467931">
                      <w:marLeft w:val="0"/>
                      <w:marRight w:val="0"/>
                      <w:marTop w:val="0"/>
                      <w:marBottom w:val="0"/>
                      <w:divBdr>
                        <w:top w:val="none" w:sz="0" w:space="0" w:color="auto"/>
                        <w:left w:val="none" w:sz="0" w:space="0" w:color="auto"/>
                        <w:bottom w:val="none" w:sz="0" w:space="0" w:color="auto"/>
                        <w:right w:val="none" w:sz="0" w:space="0" w:color="auto"/>
                      </w:divBdr>
                    </w:div>
                    <w:div w:id="1092700398">
                      <w:marLeft w:val="0"/>
                      <w:marRight w:val="0"/>
                      <w:marTop w:val="0"/>
                      <w:marBottom w:val="0"/>
                      <w:divBdr>
                        <w:top w:val="none" w:sz="0" w:space="0" w:color="auto"/>
                        <w:left w:val="none" w:sz="0" w:space="0" w:color="auto"/>
                        <w:bottom w:val="none" w:sz="0" w:space="0" w:color="auto"/>
                        <w:right w:val="none" w:sz="0" w:space="0" w:color="auto"/>
                      </w:divBdr>
                    </w:div>
                    <w:div w:id="2003774706">
                      <w:marLeft w:val="0"/>
                      <w:marRight w:val="0"/>
                      <w:marTop w:val="0"/>
                      <w:marBottom w:val="0"/>
                      <w:divBdr>
                        <w:top w:val="none" w:sz="0" w:space="0" w:color="auto"/>
                        <w:left w:val="none" w:sz="0" w:space="0" w:color="auto"/>
                        <w:bottom w:val="none" w:sz="0" w:space="0" w:color="auto"/>
                        <w:right w:val="none" w:sz="0" w:space="0" w:color="auto"/>
                      </w:divBdr>
                    </w:div>
                    <w:div w:id="1345665569">
                      <w:marLeft w:val="0"/>
                      <w:marRight w:val="0"/>
                      <w:marTop w:val="0"/>
                      <w:marBottom w:val="0"/>
                      <w:divBdr>
                        <w:top w:val="none" w:sz="0" w:space="0" w:color="auto"/>
                        <w:left w:val="none" w:sz="0" w:space="0" w:color="auto"/>
                        <w:bottom w:val="none" w:sz="0" w:space="0" w:color="auto"/>
                        <w:right w:val="none" w:sz="0" w:space="0" w:color="auto"/>
                      </w:divBdr>
                    </w:div>
                    <w:div w:id="303318220">
                      <w:marLeft w:val="0"/>
                      <w:marRight w:val="0"/>
                      <w:marTop w:val="0"/>
                      <w:marBottom w:val="0"/>
                      <w:divBdr>
                        <w:top w:val="none" w:sz="0" w:space="0" w:color="auto"/>
                        <w:left w:val="none" w:sz="0" w:space="0" w:color="auto"/>
                        <w:bottom w:val="none" w:sz="0" w:space="0" w:color="auto"/>
                        <w:right w:val="none" w:sz="0" w:space="0" w:color="auto"/>
                      </w:divBdr>
                    </w:div>
                    <w:div w:id="1471745143">
                      <w:marLeft w:val="0"/>
                      <w:marRight w:val="0"/>
                      <w:marTop w:val="0"/>
                      <w:marBottom w:val="0"/>
                      <w:divBdr>
                        <w:top w:val="none" w:sz="0" w:space="0" w:color="auto"/>
                        <w:left w:val="none" w:sz="0" w:space="0" w:color="auto"/>
                        <w:bottom w:val="none" w:sz="0" w:space="0" w:color="auto"/>
                        <w:right w:val="none" w:sz="0" w:space="0" w:color="auto"/>
                      </w:divBdr>
                    </w:div>
                    <w:div w:id="2128237313">
                      <w:marLeft w:val="0"/>
                      <w:marRight w:val="0"/>
                      <w:marTop w:val="0"/>
                      <w:marBottom w:val="0"/>
                      <w:divBdr>
                        <w:top w:val="none" w:sz="0" w:space="0" w:color="auto"/>
                        <w:left w:val="none" w:sz="0" w:space="0" w:color="auto"/>
                        <w:bottom w:val="none" w:sz="0" w:space="0" w:color="auto"/>
                        <w:right w:val="none" w:sz="0" w:space="0" w:color="auto"/>
                      </w:divBdr>
                    </w:div>
                    <w:div w:id="1843624257">
                      <w:marLeft w:val="0"/>
                      <w:marRight w:val="0"/>
                      <w:marTop w:val="0"/>
                      <w:marBottom w:val="0"/>
                      <w:divBdr>
                        <w:top w:val="none" w:sz="0" w:space="0" w:color="auto"/>
                        <w:left w:val="none" w:sz="0" w:space="0" w:color="auto"/>
                        <w:bottom w:val="none" w:sz="0" w:space="0" w:color="auto"/>
                        <w:right w:val="none" w:sz="0" w:space="0" w:color="auto"/>
                      </w:divBdr>
                    </w:div>
                    <w:div w:id="1354989036">
                      <w:marLeft w:val="0"/>
                      <w:marRight w:val="0"/>
                      <w:marTop w:val="0"/>
                      <w:marBottom w:val="0"/>
                      <w:divBdr>
                        <w:top w:val="none" w:sz="0" w:space="0" w:color="auto"/>
                        <w:left w:val="none" w:sz="0" w:space="0" w:color="auto"/>
                        <w:bottom w:val="none" w:sz="0" w:space="0" w:color="auto"/>
                        <w:right w:val="none" w:sz="0" w:space="0" w:color="auto"/>
                      </w:divBdr>
                    </w:div>
                    <w:div w:id="2108772438">
                      <w:marLeft w:val="0"/>
                      <w:marRight w:val="0"/>
                      <w:marTop w:val="0"/>
                      <w:marBottom w:val="0"/>
                      <w:divBdr>
                        <w:top w:val="none" w:sz="0" w:space="0" w:color="auto"/>
                        <w:left w:val="none" w:sz="0" w:space="0" w:color="auto"/>
                        <w:bottom w:val="none" w:sz="0" w:space="0" w:color="auto"/>
                        <w:right w:val="none" w:sz="0" w:space="0" w:color="auto"/>
                      </w:divBdr>
                    </w:div>
                    <w:div w:id="290789840">
                      <w:marLeft w:val="0"/>
                      <w:marRight w:val="0"/>
                      <w:marTop w:val="0"/>
                      <w:marBottom w:val="0"/>
                      <w:divBdr>
                        <w:top w:val="none" w:sz="0" w:space="0" w:color="auto"/>
                        <w:left w:val="none" w:sz="0" w:space="0" w:color="auto"/>
                        <w:bottom w:val="none" w:sz="0" w:space="0" w:color="auto"/>
                        <w:right w:val="none" w:sz="0" w:space="0" w:color="auto"/>
                      </w:divBdr>
                    </w:div>
                    <w:div w:id="1118061341">
                      <w:marLeft w:val="0"/>
                      <w:marRight w:val="0"/>
                      <w:marTop w:val="0"/>
                      <w:marBottom w:val="0"/>
                      <w:divBdr>
                        <w:top w:val="none" w:sz="0" w:space="0" w:color="auto"/>
                        <w:left w:val="none" w:sz="0" w:space="0" w:color="auto"/>
                        <w:bottom w:val="none" w:sz="0" w:space="0" w:color="auto"/>
                        <w:right w:val="none" w:sz="0" w:space="0" w:color="auto"/>
                      </w:divBdr>
                    </w:div>
                    <w:div w:id="1225144442">
                      <w:marLeft w:val="0"/>
                      <w:marRight w:val="0"/>
                      <w:marTop w:val="0"/>
                      <w:marBottom w:val="0"/>
                      <w:divBdr>
                        <w:top w:val="none" w:sz="0" w:space="0" w:color="auto"/>
                        <w:left w:val="none" w:sz="0" w:space="0" w:color="auto"/>
                        <w:bottom w:val="none" w:sz="0" w:space="0" w:color="auto"/>
                        <w:right w:val="none" w:sz="0" w:space="0" w:color="auto"/>
                      </w:divBdr>
                    </w:div>
                    <w:div w:id="835387772">
                      <w:marLeft w:val="0"/>
                      <w:marRight w:val="0"/>
                      <w:marTop w:val="0"/>
                      <w:marBottom w:val="0"/>
                      <w:divBdr>
                        <w:top w:val="none" w:sz="0" w:space="0" w:color="auto"/>
                        <w:left w:val="none" w:sz="0" w:space="0" w:color="auto"/>
                        <w:bottom w:val="none" w:sz="0" w:space="0" w:color="auto"/>
                        <w:right w:val="none" w:sz="0" w:space="0" w:color="auto"/>
                      </w:divBdr>
                    </w:div>
                    <w:div w:id="2011834433">
                      <w:marLeft w:val="0"/>
                      <w:marRight w:val="0"/>
                      <w:marTop w:val="0"/>
                      <w:marBottom w:val="0"/>
                      <w:divBdr>
                        <w:top w:val="none" w:sz="0" w:space="0" w:color="auto"/>
                        <w:left w:val="none" w:sz="0" w:space="0" w:color="auto"/>
                        <w:bottom w:val="none" w:sz="0" w:space="0" w:color="auto"/>
                        <w:right w:val="none" w:sz="0" w:space="0" w:color="auto"/>
                      </w:divBdr>
                    </w:div>
                    <w:div w:id="1784035659">
                      <w:marLeft w:val="0"/>
                      <w:marRight w:val="0"/>
                      <w:marTop w:val="0"/>
                      <w:marBottom w:val="0"/>
                      <w:divBdr>
                        <w:top w:val="none" w:sz="0" w:space="0" w:color="auto"/>
                        <w:left w:val="none" w:sz="0" w:space="0" w:color="auto"/>
                        <w:bottom w:val="none" w:sz="0" w:space="0" w:color="auto"/>
                        <w:right w:val="none" w:sz="0" w:space="0" w:color="auto"/>
                      </w:divBdr>
                    </w:div>
                    <w:div w:id="2038461552">
                      <w:marLeft w:val="0"/>
                      <w:marRight w:val="0"/>
                      <w:marTop w:val="0"/>
                      <w:marBottom w:val="0"/>
                      <w:divBdr>
                        <w:top w:val="none" w:sz="0" w:space="0" w:color="auto"/>
                        <w:left w:val="none" w:sz="0" w:space="0" w:color="auto"/>
                        <w:bottom w:val="none" w:sz="0" w:space="0" w:color="auto"/>
                        <w:right w:val="none" w:sz="0" w:space="0" w:color="auto"/>
                      </w:divBdr>
                    </w:div>
                    <w:div w:id="3117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750148">
          <w:marLeft w:val="0"/>
          <w:marRight w:val="0"/>
          <w:marTop w:val="0"/>
          <w:marBottom w:val="0"/>
          <w:divBdr>
            <w:top w:val="none" w:sz="0" w:space="0" w:color="auto"/>
            <w:left w:val="none" w:sz="0" w:space="0" w:color="auto"/>
            <w:bottom w:val="none" w:sz="0" w:space="0" w:color="auto"/>
            <w:right w:val="none" w:sz="0" w:space="0" w:color="auto"/>
          </w:divBdr>
          <w:divsChild>
            <w:div w:id="1740517444">
              <w:marLeft w:val="0"/>
              <w:marRight w:val="0"/>
              <w:marTop w:val="0"/>
              <w:marBottom w:val="0"/>
              <w:divBdr>
                <w:top w:val="none" w:sz="0" w:space="0" w:color="auto"/>
                <w:left w:val="none" w:sz="0" w:space="0" w:color="auto"/>
                <w:bottom w:val="none" w:sz="0" w:space="0" w:color="auto"/>
                <w:right w:val="none" w:sz="0" w:space="0" w:color="auto"/>
              </w:divBdr>
              <w:divsChild>
                <w:div w:id="68892870">
                  <w:marLeft w:val="0"/>
                  <w:marRight w:val="0"/>
                  <w:marTop w:val="0"/>
                  <w:marBottom w:val="0"/>
                  <w:divBdr>
                    <w:top w:val="none" w:sz="0" w:space="0" w:color="auto"/>
                    <w:left w:val="none" w:sz="0" w:space="0" w:color="auto"/>
                    <w:bottom w:val="none" w:sz="0" w:space="0" w:color="auto"/>
                    <w:right w:val="none" w:sz="0" w:space="0" w:color="auto"/>
                  </w:divBdr>
                </w:div>
                <w:div w:id="685013800">
                  <w:marLeft w:val="0"/>
                  <w:marRight w:val="0"/>
                  <w:marTop w:val="0"/>
                  <w:marBottom w:val="0"/>
                  <w:divBdr>
                    <w:top w:val="none" w:sz="0" w:space="0" w:color="auto"/>
                    <w:left w:val="none" w:sz="0" w:space="0" w:color="auto"/>
                    <w:bottom w:val="none" w:sz="0" w:space="0" w:color="auto"/>
                    <w:right w:val="none" w:sz="0" w:space="0" w:color="auto"/>
                  </w:divBdr>
                </w:div>
                <w:div w:id="1310865007">
                  <w:marLeft w:val="0"/>
                  <w:marRight w:val="0"/>
                  <w:marTop w:val="0"/>
                  <w:marBottom w:val="0"/>
                  <w:divBdr>
                    <w:top w:val="none" w:sz="0" w:space="0" w:color="auto"/>
                    <w:left w:val="none" w:sz="0" w:space="0" w:color="auto"/>
                    <w:bottom w:val="none" w:sz="0" w:space="0" w:color="auto"/>
                    <w:right w:val="none" w:sz="0" w:space="0" w:color="auto"/>
                  </w:divBdr>
                </w:div>
              </w:divsChild>
            </w:div>
            <w:div w:id="101758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2746</Words>
  <Characters>15658</Characters>
  <Application>Microsoft Office Word</Application>
  <DocSecurity>0</DocSecurity>
  <Lines>130</Lines>
  <Paragraphs>36</Paragraphs>
  <ScaleCrop>false</ScaleCrop>
  <Company/>
  <LinksUpToDate>false</LinksUpToDate>
  <CharactersWithSpaces>18368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Jimmy Wead</dc:creator>
  <cp:keywords/>
  <dc:description/>
  <cp:lastModifiedBy>Jimmy Wead</cp:lastModifiedBy>
  <cp:revision>2</cp:revision>
  <dcterms:created xsi:type="dcterms:W3CDTF">2025-04-08T02:23:00Z</dcterms:created>
  <dcterms:modified xsi:type="dcterms:W3CDTF">2025-04-08T02:30:00Z</dcterms:modified>
</cp:coreProperties>
</file>