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48"/>
        </w:rPr>
      </w:pPr>
    </w:p>
    <w:p>
      <w:pPr>
        <w:jc w:val="center"/>
        <w:rPr>
          <w:rFonts w:hint="eastAsia" w:eastAsia="黑体"/>
          <w:sz w:val="48"/>
        </w:rPr>
      </w:pPr>
    </w:p>
    <w:p>
      <w:pPr>
        <w:jc w:val="center"/>
        <w:rPr>
          <w:rFonts w:hint="eastAsia" w:ascii="华文行楷" w:eastAsia="华文行楷"/>
          <w:bCs/>
          <w:sz w:val="52"/>
          <w:szCs w:val="52"/>
        </w:rPr>
      </w:pPr>
      <w:r>
        <w:rPr>
          <w:rFonts w:hint="eastAsia" w:ascii="华文行楷" w:eastAsia="华文行楷"/>
          <w:bCs/>
          <w:sz w:val="52"/>
          <w:szCs w:val="52"/>
        </w:rPr>
        <w:t>燕山大学电气工程学院</w:t>
      </w:r>
    </w:p>
    <w:p>
      <w:pPr>
        <w:jc w:val="center"/>
        <w:rPr>
          <w:rFonts w:hint="eastAsia"/>
          <w:b/>
          <w:bCs/>
          <w:sz w:val="32"/>
        </w:rPr>
      </w:pPr>
    </w:p>
    <w:p>
      <w:pPr>
        <w:jc w:val="center"/>
        <w:rPr>
          <w:rFonts w:hint="eastAsia" w:ascii="黑体" w:eastAsia="黑体"/>
          <w:bCs/>
          <w:sz w:val="48"/>
          <w:szCs w:val="52"/>
        </w:rPr>
      </w:pPr>
      <w:r>
        <w:rPr>
          <w:rFonts w:hint="eastAsia" w:ascii="黑体" w:eastAsia="黑体"/>
          <w:bCs/>
          <w:sz w:val="48"/>
          <w:szCs w:val="52"/>
        </w:rPr>
        <w:t>全日制硕士研究生中期考核报告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eastAsia="黑体"/>
          <w:sz w:val="38"/>
        </w:rPr>
      </w:pPr>
    </w:p>
    <w:p>
      <w:pPr>
        <w:jc w:val="center"/>
        <w:rPr>
          <w:rFonts w:hint="eastAsia" w:eastAsia="黑体"/>
          <w:sz w:val="38"/>
        </w:rPr>
      </w:pPr>
    </w:p>
    <w:tbl>
      <w:tblPr>
        <w:tblStyle w:val="8"/>
        <w:tblW w:w="0" w:type="auto"/>
        <w:tblInd w:w="1313" w:type="dxa"/>
        <w:tblLayout w:type="fixed"/>
        <w:tblCellMar>
          <w:top w:w="0" w:type="dxa"/>
          <w:left w:w="108" w:type="dxa"/>
          <w:bottom w:w="0" w:type="dxa"/>
          <w:right w:w="108" w:type="dxa"/>
        </w:tblCellMar>
      </w:tblPr>
      <w:tblGrid>
        <w:gridCol w:w="2410"/>
        <w:gridCol w:w="4556"/>
      </w:tblGrid>
      <w:tr>
        <w:tblPrEx>
          <w:tblCellMar>
            <w:top w:w="0" w:type="dxa"/>
            <w:left w:w="108" w:type="dxa"/>
            <w:bottom w:w="0" w:type="dxa"/>
            <w:right w:w="108" w:type="dxa"/>
          </w:tblCellMar>
        </w:tblPrEx>
        <w:trPr>
          <w:wBefore w:w="0" w:type="dxa"/>
        </w:trPr>
        <w:tc>
          <w:tcPr>
            <w:tcW w:w="2410" w:type="dxa"/>
            <w:noWrap w:val="0"/>
            <w:vAlign w:val="top"/>
          </w:tcPr>
          <w:p>
            <w:pPr>
              <w:rPr>
                <w:rFonts w:hint="eastAsia" w:eastAsia="黑体"/>
                <w:sz w:val="38"/>
              </w:rPr>
            </w:pPr>
            <w:r>
              <w:rPr>
                <w:rFonts w:hint="eastAsia" w:eastAsia="楷体_GB2312"/>
                <w:sz w:val="32"/>
              </w:rPr>
              <w:t>系       别：</w:t>
            </w:r>
          </w:p>
        </w:tc>
        <w:tc>
          <w:tcPr>
            <w:tcW w:w="4556" w:type="dxa"/>
            <w:noWrap w:val="0"/>
            <w:vAlign w:val="top"/>
          </w:tcPr>
          <w:p>
            <w:pPr>
              <w:rPr>
                <w:rFonts w:hint="eastAsia" w:ascii="宋体" w:hAnsi="宋体"/>
                <w:sz w:val="38"/>
              </w:rPr>
            </w:pP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hint="eastAsia" w:ascii="宋体" w:hAnsi="宋体"/>
                <w:sz w:val="32"/>
                <w:u w:val="single"/>
                <w:lang w:val="en-US" w:eastAsia="zh-CN"/>
              </w:rPr>
              <w:t>自动化</w:t>
            </w:r>
            <w:r>
              <w:rPr>
                <w:rFonts w:hint="eastAsia" w:ascii="宋体" w:hAnsi="宋体"/>
                <w:sz w:val="32"/>
                <w:u w:val="single"/>
              </w:rPr>
              <w:t xml:space="preserve"> </w:t>
            </w:r>
            <w:r>
              <w:rPr>
                <w:rFonts w:hint="eastAsia" w:ascii="宋体" w:hAnsi="宋体"/>
                <w:sz w:val="32"/>
                <w:u w:val="single"/>
                <w:lang w:val="en-US" w:eastAsia="zh-CN"/>
              </w:rPr>
              <w:t xml:space="preserve">   </w:t>
            </w:r>
            <w:r>
              <w:rPr>
                <w:rFonts w:hint="eastAsia" w:ascii="宋体" w:hAnsi="宋体"/>
                <w:sz w:val="32"/>
                <w:u w:val="single"/>
              </w:rPr>
              <w:t xml:space="preserve">            </w:t>
            </w:r>
          </w:p>
        </w:tc>
      </w:tr>
      <w:tr>
        <w:tblPrEx>
          <w:tblCellMar>
            <w:top w:w="0" w:type="dxa"/>
            <w:left w:w="108" w:type="dxa"/>
            <w:bottom w:w="0" w:type="dxa"/>
            <w:right w:w="108" w:type="dxa"/>
          </w:tblCellMar>
        </w:tblPrEx>
        <w:trPr>
          <w:wBefore w:w="0" w:type="dxa"/>
        </w:trPr>
        <w:tc>
          <w:tcPr>
            <w:tcW w:w="2410" w:type="dxa"/>
            <w:noWrap w:val="0"/>
            <w:vAlign w:val="top"/>
          </w:tcPr>
          <w:p>
            <w:pPr>
              <w:rPr>
                <w:rFonts w:hint="eastAsia" w:eastAsia="黑体"/>
                <w:sz w:val="38"/>
              </w:rPr>
            </w:pPr>
            <w:r>
              <w:rPr>
                <w:rFonts w:hint="eastAsia" w:eastAsia="楷体_GB2312"/>
                <w:sz w:val="32"/>
              </w:rPr>
              <w:t>学 科 专 业：</w:t>
            </w:r>
          </w:p>
        </w:tc>
        <w:tc>
          <w:tcPr>
            <w:tcW w:w="4556" w:type="dxa"/>
            <w:noWrap w:val="0"/>
            <w:vAlign w:val="top"/>
          </w:tcPr>
          <w:p>
            <w:pPr>
              <w:jc w:val="left"/>
              <w:rPr>
                <w:rFonts w:hint="eastAsia" w:eastAsia="黑体"/>
                <w:sz w:val="38"/>
              </w:rPr>
            </w:pPr>
            <w:r>
              <w:rPr>
                <w:rFonts w:hint="eastAsia" w:ascii="华文行楷" w:eastAsia="华文行楷"/>
                <w:sz w:val="32"/>
                <w:u w:val="single"/>
              </w:rPr>
              <w:t xml:space="preserve"> </w:t>
            </w:r>
            <w:r>
              <w:rPr>
                <w:rFonts w:ascii="华文行楷" w:eastAsia="华文行楷"/>
                <w:sz w:val="32"/>
                <w:u w:val="single"/>
              </w:rPr>
              <w:t xml:space="preserve">  </w:t>
            </w:r>
            <w:r>
              <w:rPr>
                <w:rFonts w:hint="eastAsia" w:ascii="华文行楷" w:eastAsia="华文行楷"/>
                <w:sz w:val="32"/>
                <w:u w:val="single"/>
              </w:rPr>
              <w:t xml:space="preserve">    </w:t>
            </w:r>
            <w:r>
              <w:rPr>
                <w:rFonts w:hint="eastAsia" w:ascii="宋体" w:hAnsi="宋体" w:eastAsia="宋体" w:cs="宋体"/>
                <w:sz w:val="32"/>
                <w:u w:val="single"/>
                <w:lang w:val="en-US" w:eastAsia="zh-CN"/>
              </w:rPr>
              <w:t>控制科学与工程</w:t>
            </w:r>
            <w:r>
              <w:rPr>
                <w:rFonts w:hint="eastAsia" w:ascii="华文行楷" w:eastAsia="华文行楷"/>
                <w:sz w:val="32"/>
                <w:u w:val="single"/>
              </w:rPr>
              <w:t xml:space="preserve"> </w:t>
            </w:r>
            <w:r>
              <w:rPr>
                <w:rFonts w:hint="eastAsia" w:ascii="华文行楷" w:eastAsia="华文行楷"/>
                <w:sz w:val="32"/>
                <w:u w:val="single"/>
                <w:lang w:val="en-US" w:eastAsia="zh-CN"/>
              </w:rPr>
              <w:t xml:space="preserve">       </w:t>
            </w:r>
            <w:r>
              <w:rPr>
                <w:rFonts w:hint="eastAsia" w:ascii="华文行楷" w:eastAsia="华文行楷"/>
                <w:sz w:val="32"/>
                <w:u w:val="single"/>
              </w:rPr>
              <w:t xml:space="preserve">       </w:t>
            </w:r>
          </w:p>
        </w:tc>
      </w:tr>
      <w:tr>
        <w:tblPrEx>
          <w:tblCellMar>
            <w:top w:w="0" w:type="dxa"/>
            <w:left w:w="108" w:type="dxa"/>
            <w:bottom w:w="0" w:type="dxa"/>
            <w:right w:w="108" w:type="dxa"/>
          </w:tblCellMar>
        </w:tblPrEx>
        <w:trPr>
          <w:wBefore w:w="0" w:type="dxa"/>
        </w:trPr>
        <w:tc>
          <w:tcPr>
            <w:tcW w:w="2410" w:type="dxa"/>
            <w:noWrap w:val="0"/>
            <w:vAlign w:val="top"/>
          </w:tcPr>
          <w:p>
            <w:pPr>
              <w:rPr>
                <w:rFonts w:hint="eastAsia" w:eastAsia="黑体"/>
                <w:sz w:val="38"/>
              </w:rPr>
            </w:pPr>
            <w:r>
              <w:rPr>
                <w:rFonts w:hint="eastAsia" w:eastAsia="楷体_GB2312"/>
                <w:spacing w:val="24"/>
                <w:sz w:val="32"/>
              </w:rPr>
              <w:t>研究生姓名：</w:t>
            </w:r>
          </w:p>
        </w:tc>
        <w:tc>
          <w:tcPr>
            <w:tcW w:w="4556" w:type="dxa"/>
            <w:noWrap w:val="0"/>
            <w:vAlign w:val="top"/>
          </w:tcPr>
          <w:p>
            <w:pPr>
              <w:rPr>
                <w:rFonts w:hint="eastAsia" w:ascii="华文行楷" w:eastAsia="华文行楷"/>
                <w:sz w:val="32"/>
                <w:u w:val="single"/>
              </w:rPr>
            </w:pP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hint="eastAsia" w:ascii="华文行楷" w:eastAsia="华文行楷"/>
                <w:sz w:val="32"/>
                <w:u w:val="single"/>
              </w:rPr>
              <w:t xml:space="preserve">  </w:t>
            </w:r>
            <w:r>
              <w:rPr>
                <w:rFonts w:hint="eastAsia" w:ascii="华文行楷" w:eastAsia="华文行楷"/>
                <w:sz w:val="32"/>
                <w:u w:val="single"/>
                <w:lang w:val="en-US" w:eastAsia="zh-CN"/>
              </w:rPr>
              <w:t xml:space="preserve">     陈熙</w:t>
            </w:r>
            <w:r>
              <w:rPr>
                <w:rFonts w:hint="eastAsia" w:ascii="华文行楷" w:eastAsia="华文行楷"/>
                <w:sz w:val="32"/>
                <w:u w:val="single"/>
              </w:rPr>
              <w:t xml:space="preserve">                    </w:t>
            </w:r>
          </w:p>
        </w:tc>
      </w:tr>
      <w:tr>
        <w:tblPrEx>
          <w:tblCellMar>
            <w:top w:w="0" w:type="dxa"/>
            <w:left w:w="108" w:type="dxa"/>
            <w:bottom w:w="0" w:type="dxa"/>
            <w:right w:w="108" w:type="dxa"/>
          </w:tblCellMar>
        </w:tblPrEx>
        <w:trPr>
          <w:wBefore w:w="0" w:type="dxa"/>
        </w:trPr>
        <w:tc>
          <w:tcPr>
            <w:tcW w:w="2410" w:type="dxa"/>
            <w:noWrap w:val="0"/>
            <w:vAlign w:val="top"/>
          </w:tcPr>
          <w:p>
            <w:pPr>
              <w:rPr>
                <w:rFonts w:hint="eastAsia" w:eastAsia="黑体"/>
                <w:sz w:val="38"/>
              </w:rPr>
            </w:pPr>
            <w:r>
              <w:rPr>
                <w:rFonts w:hint="eastAsia" w:eastAsia="楷体_GB2312"/>
                <w:sz w:val="32"/>
              </w:rPr>
              <w:t>导 师 姓 名：</w:t>
            </w:r>
          </w:p>
        </w:tc>
        <w:tc>
          <w:tcPr>
            <w:tcW w:w="4556" w:type="dxa"/>
            <w:noWrap w:val="0"/>
            <w:vAlign w:val="top"/>
          </w:tcPr>
          <w:p>
            <w:pPr>
              <w:rPr>
                <w:rFonts w:hint="eastAsia" w:ascii="华文行楷" w:eastAsia="华文行楷"/>
                <w:sz w:val="32"/>
                <w:u w:val="single"/>
              </w:rPr>
            </w:pP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lang w:val="en-US" w:eastAsia="zh-CN"/>
              </w:rPr>
              <w:t>刘志新</w:t>
            </w:r>
            <w:r>
              <w:rPr>
                <w:rFonts w:ascii="宋体" w:hAnsi="宋体"/>
                <w:sz w:val="32"/>
                <w:u w:val="single"/>
              </w:rPr>
              <w:t xml:space="preserve"> </w:t>
            </w:r>
            <w:r>
              <w:rPr>
                <w:rFonts w:hint="eastAsia" w:ascii="宋体" w:hAnsi="宋体"/>
                <w:sz w:val="32"/>
                <w:u w:val="single"/>
              </w:rPr>
              <w:t xml:space="preserve">  </w:t>
            </w:r>
            <w:r>
              <w:rPr>
                <w:rFonts w:hint="eastAsia" w:ascii="宋体" w:hAnsi="宋体"/>
                <w:sz w:val="32"/>
                <w:u w:val="single"/>
                <w:lang w:val="en-US" w:eastAsia="zh-CN"/>
              </w:rPr>
              <w:t xml:space="preserve">  </w:t>
            </w:r>
            <w:r>
              <w:rPr>
                <w:rFonts w:hint="eastAsia" w:ascii="宋体" w:hAnsi="宋体"/>
                <w:sz w:val="32"/>
                <w:u w:val="single"/>
              </w:rPr>
              <w:t xml:space="preserve">            </w:t>
            </w:r>
          </w:p>
        </w:tc>
      </w:tr>
      <w:tr>
        <w:tblPrEx>
          <w:tblCellMar>
            <w:top w:w="0" w:type="dxa"/>
            <w:left w:w="108" w:type="dxa"/>
            <w:bottom w:w="0" w:type="dxa"/>
            <w:right w:w="108" w:type="dxa"/>
          </w:tblCellMar>
        </w:tblPrEx>
        <w:trPr>
          <w:wBefore w:w="0" w:type="dxa"/>
        </w:trPr>
        <w:tc>
          <w:tcPr>
            <w:tcW w:w="2410" w:type="dxa"/>
            <w:noWrap w:val="0"/>
            <w:vAlign w:val="top"/>
          </w:tcPr>
          <w:p>
            <w:pPr>
              <w:rPr>
                <w:rFonts w:hint="eastAsia" w:eastAsia="黑体"/>
                <w:sz w:val="38"/>
              </w:rPr>
            </w:pPr>
            <w:r>
              <w:rPr>
                <w:rFonts w:hint="eastAsia" w:eastAsia="楷体_GB2312"/>
                <w:sz w:val="32"/>
              </w:rPr>
              <w:t>考 核 日 期：</w:t>
            </w:r>
          </w:p>
        </w:tc>
        <w:tc>
          <w:tcPr>
            <w:tcW w:w="4556" w:type="dxa"/>
            <w:noWrap w:val="0"/>
            <w:vAlign w:val="top"/>
          </w:tcPr>
          <w:p>
            <w:pPr>
              <w:rPr>
                <w:rFonts w:hint="eastAsia" w:ascii="宋体" w:hAnsi="宋体"/>
                <w:sz w:val="32"/>
                <w:u w:val="single"/>
              </w:rPr>
            </w:pPr>
            <w:r>
              <w:rPr>
                <w:rFonts w:ascii="宋体" w:hAnsi="宋体"/>
                <w:sz w:val="32"/>
                <w:u w:val="single"/>
              </w:rPr>
              <w:t xml:space="preserve">       </w:t>
            </w:r>
            <w:r>
              <w:rPr>
                <w:rFonts w:hint="eastAsia" w:ascii="宋体" w:hAnsi="宋体"/>
                <w:sz w:val="32"/>
                <w:u w:val="single"/>
                <w:lang w:val="en-US" w:eastAsia="zh-CN"/>
              </w:rPr>
              <w:t>2022年9月27号</w:t>
            </w:r>
            <w:r>
              <w:rPr>
                <w:rFonts w:ascii="宋体" w:hAnsi="宋体"/>
                <w:sz w:val="32"/>
                <w:u w:val="single"/>
              </w:rPr>
              <w:t xml:space="preserve">       </w:t>
            </w:r>
            <w:r>
              <w:rPr>
                <w:rFonts w:hint="eastAsia" w:ascii="宋体" w:hAnsi="宋体"/>
                <w:sz w:val="32"/>
                <w:u w:val="single"/>
              </w:rPr>
              <w:t xml:space="preserve">              </w:t>
            </w:r>
          </w:p>
        </w:tc>
      </w:tr>
    </w:tbl>
    <w:p>
      <w:pPr>
        <w:jc w:val="center"/>
        <w:rPr>
          <w:rFonts w:hint="eastAsia" w:eastAsia="黑体"/>
          <w:sz w:val="38"/>
        </w:rPr>
      </w:pPr>
    </w:p>
    <w:p>
      <w:pPr>
        <w:rPr>
          <w:rFonts w:hint="eastAsia" w:eastAsia="楷体_GB2312"/>
          <w:sz w:val="32"/>
        </w:rPr>
      </w:pPr>
    </w:p>
    <w:p>
      <w:pPr>
        <w:rPr>
          <w:rFonts w:hint="eastAsia"/>
        </w:rPr>
      </w:pPr>
    </w:p>
    <w:p>
      <w:pPr>
        <w:widowControl/>
        <w:spacing w:line="360" w:lineRule="auto"/>
        <w:jc w:val="center"/>
        <w:rPr>
          <w:rFonts w:hint="eastAsia" w:ascii="楷体_GB2312" w:hAnsi="宋体" w:eastAsia="楷体_GB2312" w:cs="宋体"/>
          <w:b/>
          <w:kern w:val="0"/>
          <w:sz w:val="44"/>
          <w:szCs w:val="44"/>
        </w:rPr>
        <w:sectPr>
          <w:footerReference r:id="rId3" w:type="default"/>
          <w:footerReference r:id="rId4" w:type="even"/>
          <w:type w:val="continuous"/>
          <w:pgSz w:w="11907" w:h="16840"/>
          <w:pgMar w:top="1440" w:right="1797" w:bottom="1440" w:left="1797" w:header="851" w:footer="992" w:gutter="0"/>
          <w:pgNumType w:start="0"/>
          <w:cols w:space="720" w:num="1"/>
          <w:titlePg/>
          <w:docGrid w:type="lines" w:linePitch="364" w:charSpace="6338"/>
        </w:sectPr>
      </w:pPr>
    </w:p>
    <w:p>
      <w:pPr>
        <w:widowControl/>
        <w:spacing w:line="360" w:lineRule="auto"/>
        <w:jc w:val="center"/>
        <w:rPr>
          <w:rFonts w:hint="eastAsia" w:ascii="楷体_GB2312" w:hAnsi="宋体" w:eastAsia="楷体_GB2312" w:cs="宋体"/>
          <w:kern w:val="0"/>
          <w:sz w:val="44"/>
          <w:szCs w:val="44"/>
        </w:rPr>
      </w:pPr>
      <w:r>
        <w:rPr>
          <w:rFonts w:hint="eastAsia" w:ascii="楷体_GB2312" w:hAnsi="宋体" w:eastAsia="楷体_GB2312" w:cs="宋体"/>
          <w:b/>
          <w:kern w:val="0"/>
          <w:sz w:val="44"/>
          <w:szCs w:val="44"/>
        </w:rPr>
        <w:t>说    明</w:t>
      </w:r>
    </w:p>
    <w:p>
      <w:pPr>
        <w:widowControl/>
        <w:spacing w:line="360" w:lineRule="auto"/>
        <w:ind w:firstLine="480" w:firstLineChars="200"/>
        <w:jc w:val="left"/>
        <w:rPr>
          <w:rFonts w:hint="eastAsia" w:ascii="仿宋_GB2312" w:hAnsi="宋体" w:cs="宋体"/>
          <w:kern w:val="0"/>
          <w:sz w:val="24"/>
        </w:rPr>
      </w:pPr>
    </w:p>
    <w:p>
      <w:pPr>
        <w:widowControl/>
        <w:spacing w:line="360" w:lineRule="auto"/>
        <w:ind w:firstLine="560" w:firstLineChars="200"/>
        <w:jc w:val="left"/>
        <w:rPr>
          <w:rFonts w:hint="eastAsia" w:ascii="楷体_GB2312" w:hAnsi="宋体" w:eastAsia="楷体_GB2312" w:cs="宋体"/>
          <w:kern w:val="0"/>
          <w:sz w:val="28"/>
          <w:szCs w:val="28"/>
        </w:rPr>
      </w:pPr>
      <w:r>
        <w:rPr>
          <w:rFonts w:hint="eastAsia" w:ascii="楷体_GB2312" w:hAnsi="宋体" w:eastAsia="楷体_GB2312" w:cs="宋体"/>
          <w:kern w:val="0"/>
          <w:sz w:val="28"/>
          <w:szCs w:val="28"/>
        </w:rPr>
        <w:t>一、中期考核是全日制硕士研究生培养的重要环节，电气工程学院采用学生汇报与答辩相结合的方式进行。</w:t>
      </w:r>
    </w:p>
    <w:p>
      <w:pPr>
        <w:widowControl/>
        <w:spacing w:line="360" w:lineRule="auto"/>
        <w:ind w:firstLine="560" w:firstLineChars="200"/>
        <w:jc w:val="left"/>
        <w:rPr>
          <w:rFonts w:hint="eastAsia" w:ascii="楷体_GB2312" w:hAnsi="宋体" w:eastAsia="楷体_GB2312" w:cs="宋体"/>
          <w:kern w:val="0"/>
          <w:sz w:val="28"/>
          <w:szCs w:val="28"/>
        </w:rPr>
      </w:pPr>
      <w:r>
        <w:rPr>
          <w:rFonts w:hint="eastAsia" w:ascii="楷体_GB2312" w:hAnsi="宋体" w:eastAsia="楷体_GB2312" w:cs="宋体"/>
          <w:kern w:val="0"/>
          <w:sz w:val="28"/>
          <w:szCs w:val="28"/>
        </w:rPr>
        <w:t>二、各系（学科）应在第四学期期末（或第五学期初），明确全日制硕士研究生中期考核的时间及安排，提前要求硕士研究生填写中期考核报告。</w:t>
      </w:r>
    </w:p>
    <w:p>
      <w:pPr>
        <w:widowControl/>
        <w:spacing w:line="360" w:lineRule="auto"/>
        <w:ind w:firstLine="560" w:firstLineChars="200"/>
        <w:jc w:val="left"/>
        <w:rPr>
          <w:rFonts w:hint="eastAsia" w:ascii="楷体_GB2312" w:hAnsi="宋体" w:eastAsia="楷体_GB2312" w:cs="宋体"/>
          <w:kern w:val="0"/>
          <w:sz w:val="28"/>
          <w:szCs w:val="28"/>
        </w:rPr>
      </w:pPr>
      <w:r>
        <w:rPr>
          <w:rFonts w:hint="eastAsia" w:ascii="楷体_GB2312" w:hAnsi="宋体" w:eastAsia="楷体_GB2312" w:cs="宋体"/>
          <w:kern w:val="0"/>
          <w:sz w:val="28"/>
          <w:szCs w:val="28"/>
        </w:rPr>
        <w:t>三、考核表经导师审阅并签字，由考核组根据汇报与答辩情况给出评价记录为“合格”和“不合格”。</w:t>
      </w:r>
    </w:p>
    <w:p>
      <w:pPr>
        <w:widowControl/>
        <w:spacing w:line="360" w:lineRule="auto"/>
        <w:ind w:firstLine="560" w:firstLineChars="200"/>
        <w:jc w:val="left"/>
        <w:rPr>
          <w:rFonts w:hint="eastAsia" w:ascii="楷体_GB2312" w:hAnsi="宋体" w:eastAsia="楷体_GB2312" w:cs="宋体"/>
          <w:kern w:val="0"/>
          <w:sz w:val="28"/>
          <w:szCs w:val="28"/>
        </w:rPr>
      </w:pPr>
      <w:r>
        <w:rPr>
          <w:rFonts w:hint="eastAsia" w:ascii="楷体_GB2312" w:hAnsi="宋体" w:eastAsia="楷体_GB2312" w:cs="宋体"/>
          <w:kern w:val="0"/>
          <w:sz w:val="28"/>
          <w:szCs w:val="28"/>
        </w:rPr>
        <w:t>四、内容如填写不下，可另外加页，一律用A4纸打印，一般在第四学期期末（或第五学期初）上交学院科研科留存备案，中期考核结果为“合格”后方能有资格申请论文答辩。</w:t>
      </w: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spacing w:line="480" w:lineRule="auto"/>
        <w:jc w:val="center"/>
        <w:rPr>
          <w:rFonts w:hint="default" w:ascii="Times New Roman" w:hAnsi="Times New Roman" w:cs="Times New Roman"/>
          <w:sz w:val="24"/>
        </w:rPr>
        <w:sectPr>
          <w:footerReference r:id="rId6" w:type="first"/>
          <w:footerReference r:id="rId5" w:type="default"/>
          <w:pgSz w:w="11907" w:h="16840"/>
          <w:pgMar w:top="1440" w:right="1797" w:bottom="1440" w:left="1797" w:header="851" w:footer="992" w:gutter="0"/>
          <w:pgNumType w:start="0"/>
          <w:cols w:space="720" w:num="1"/>
          <w:titlePg/>
          <w:docGrid w:type="lines" w:linePitch="364" w:charSpace="6338"/>
        </w:sect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1205"/>
        <w:gridCol w:w="1446"/>
        <w:gridCol w:w="562"/>
        <w:gridCol w:w="402"/>
        <w:gridCol w:w="1606"/>
        <w:gridCol w:w="2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313" w:type="dxa"/>
            <w:noWrap w:val="0"/>
            <w:vAlign w:val="top"/>
          </w:tcPr>
          <w:p>
            <w:pPr>
              <w:spacing w:line="480" w:lineRule="auto"/>
              <w:jc w:val="center"/>
              <w:rPr>
                <w:rFonts w:hint="default" w:ascii="Times New Roman" w:hAnsi="Times New Roman" w:cs="Times New Roman"/>
                <w:sz w:val="24"/>
              </w:rPr>
            </w:pPr>
            <w:r>
              <w:rPr>
                <w:rFonts w:hint="default" w:ascii="Times New Roman" w:hAnsi="Times New Roman" w:cs="Times New Roman"/>
                <w:sz w:val="24"/>
              </w:rPr>
              <w:t>学号</w:t>
            </w:r>
          </w:p>
        </w:tc>
        <w:tc>
          <w:tcPr>
            <w:tcW w:w="2651" w:type="dxa"/>
            <w:gridSpan w:val="2"/>
            <w:noWrap w:val="0"/>
            <w:vAlign w:val="top"/>
          </w:tcPr>
          <w:p>
            <w:pPr>
              <w:spacing w:line="480" w:lineRule="auto"/>
              <w:jc w:val="center"/>
              <w:rPr>
                <w:rFonts w:hint="default" w:ascii="Times New Roman" w:hAnsi="Times New Roman" w:eastAsia="楷体_GB2312" w:cs="Times New Roman"/>
                <w:sz w:val="24"/>
                <w:lang w:val="en-US" w:eastAsia="zh-CN"/>
              </w:rPr>
            </w:pPr>
            <w:r>
              <w:rPr>
                <w:rFonts w:hint="eastAsia" w:ascii="Times New Roman" w:hAnsi="Times New Roman" w:eastAsia="楷体_GB2312" w:cs="Times New Roman"/>
                <w:sz w:val="24"/>
                <w:lang w:val="en-US" w:eastAsia="zh-CN"/>
              </w:rPr>
              <w:t>202021030113</w:t>
            </w:r>
          </w:p>
        </w:tc>
        <w:tc>
          <w:tcPr>
            <w:tcW w:w="964" w:type="dxa"/>
            <w:gridSpan w:val="2"/>
            <w:noWrap w:val="0"/>
            <w:vAlign w:val="top"/>
          </w:tcPr>
          <w:p>
            <w:pPr>
              <w:spacing w:line="480" w:lineRule="auto"/>
              <w:jc w:val="center"/>
              <w:rPr>
                <w:rFonts w:hint="default" w:ascii="Times New Roman" w:hAnsi="Times New Roman" w:cs="Times New Roman"/>
                <w:sz w:val="24"/>
              </w:rPr>
            </w:pPr>
            <w:r>
              <w:rPr>
                <w:rFonts w:hint="default" w:ascii="Times New Roman" w:hAnsi="Times New Roman" w:cs="Times New Roman"/>
                <w:sz w:val="24"/>
              </w:rPr>
              <w:t>姓名</w:t>
            </w:r>
          </w:p>
        </w:tc>
        <w:tc>
          <w:tcPr>
            <w:tcW w:w="3615" w:type="dxa"/>
            <w:gridSpan w:val="2"/>
            <w:noWrap w:val="0"/>
            <w:vAlign w:val="top"/>
          </w:tcPr>
          <w:p>
            <w:pPr>
              <w:spacing w:line="480" w:lineRule="auto"/>
              <w:jc w:val="center"/>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陈熙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39" w:hRule="atLeast"/>
        </w:trPr>
        <w:tc>
          <w:tcPr>
            <w:tcW w:w="1313" w:type="dxa"/>
            <w:noWrap w:val="0"/>
            <w:vAlign w:val="top"/>
          </w:tcPr>
          <w:p>
            <w:pPr>
              <w:spacing w:line="480" w:lineRule="auto"/>
              <w:jc w:val="center"/>
              <w:rPr>
                <w:rFonts w:hint="default" w:ascii="Times New Roman" w:hAnsi="Times New Roman" w:cs="Times New Roman"/>
                <w:sz w:val="24"/>
              </w:rPr>
            </w:pPr>
            <w:r>
              <w:rPr>
                <w:rFonts w:hint="default" w:ascii="Times New Roman" w:hAnsi="Times New Roman" w:cs="Times New Roman"/>
                <w:sz w:val="24"/>
              </w:rPr>
              <w:t>导师</w:t>
            </w:r>
          </w:p>
        </w:tc>
        <w:tc>
          <w:tcPr>
            <w:tcW w:w="2651" w:type="dxa"/>
            <w:gridSpan w:val="2"/>
            <w:noWrap w:val="0"/>
            <w:vAlign w:val="top"/>
          </w:tcPr>
          <w:p>
            <w:pPr>
              <w:spacing w:line="480" w:lineRule="auto"/>
              <w:jc w:val="center"/>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刘志新</w:t>
            </w:r>
          </w:p>
        </w:tc>
        <w:tc>
          <w:tcPr>
            <w:tcW w:w="964" w:type="dxa"/>
            <w:gridSpan w:val="2"/>
            <w:noWrap w:val="0"/>
            <w:vAlign w:val="top"/>
          </w:tcPr>
          <w:p>
            <w:pPr>
              <w:spacing w:line="480" w:lineRule="auto"/>
              <w:jc w:val="center"/>
              <w:rPr>
                <w:rFonts w:hint="default" w:ascii="Times New Roman" w:hAnsi="Times New Roman" w:cs="Times New Roman"/>
                <w:sz w:val="24"/>
              </w:rPr>
            </w:pPr>
            <w:r>
              <w:rPr>
                <w:rFonts w:hint="default" w:ascii="Times New Roman" w:hAnsi="Times New Roman" w:cs="Times New Roman"/>
                <w:sz w:val="24"/>
              </w:rPr>
              <w:t>专业</w:t>
            </w:r>
          </w:p>
        </w:tc>
        <w:tc>
          <w:tcPr>
            <w:tcW w:w="3615" w:type="dxa"/>
            <w:gridSpan w:val="2"/>
            <w:noWrap w:val="0"/>
            <w:vAlign w:val="top"/>
          </w:tcPr>
          <w:p>
            <w:pPr>
              <w:spacing w:line="480" w:lineRule="auto"/>
              <w:jc w:val="center"/>
              <w:rPr>
                <w:rFonts w:hint="default" w:ascii="Times New Roman" w:hAnsi="Times New Roman" w:cs="Times New Roman"/>
                <w:sz w:val="24"/>
              </w:rPr>
            </w:pPr>
            <w:r>
              <w:rPr>
                <w:rFonts w:hint="eastAsia" w:ascii="Times New Roman" w:hAnsi="Times New Roman" w:cs="Times New Roman"/>
                <w:sz w:val="24"/>
                <w:lang w:val="en-US" w:eastAsia="zh-CN"/>
              </w:rPr>
              <w:t>控制科学与工程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313" w:type="dxa"/>
            <w:noWrap w:val="0"/>
            <w:vAlign w:val="top"/>
          </w:tcPr>
          <w:p>
            <w:pPr>
              <w:jc w:val="center"/>
              <w:rPr>
                <w:rFonts w:hint="default" w:ascii="Times New Roman" w:hAnsi="Times New Roman" w:cs="Times New Roman"/>
                <w:sz w:val="24"/>
              </w:rPr>
            </w:pPr>
            <w:r>
              <w:rPr>
                <w:rFonts w:hint="default" w:ascii="Times New Roman" w:hAnsi="Times New Roman" w:cs="Times New Roman"/>
                <w:sz w:val="24"/>
              </w:rPr>
              <w:t>开题时的论文题目</w:t>
            </w:r>
          </w:p>
        </w:tc>
        <w:tc>
          <w:tcPr>
            <w:tcW w:w="7230" w:type="dxa"/>
            <w:gridSpan w:val="6"/>
            <w:noWrap w:val="0"/>
            <w:vAlign w:val="center"/>
          </w:tcPr>
          <w:p>
            <w:pPr>
              <w:jc w:val="center"/>
              <w:rPr>
                <w:rFonts w:hint="default" w:ascii="Times New Roman" w:hAnsi="Times New Roman" w:eastAsia="楷体_GB2312"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313" w:type="dxa"/>
            <w:noWrap w:val="0"/>
            <w:vAlign w:val="top"/>
          </w:tcPr>
          <w:p>
            <w:pPr>
              <w:jc w:val="center"/>
              <w:rPr>
                <w:rFonts w:hint="default" w:ascii="Times New Roman" w:hAnsi="Times New Roman" w:cs="Times New Roman"/>
                <w:sz w:val="24"/>
              </w:rPr>
            </w:pPr>
            <w:r>
              <w:rPr>
                <w:rFonts w:hint="default" w:ascii="Times New Roman" w:hAnsi="Times New Roman" w:cs="Times New Roman"/>
                <w:sz w:val="24"/>
              </w:rPr>
              <w:t>现在的论文题目</w:t>
            </w:r>
          </w:p>
        </w:tc>
        <w:tc>
          <w:tcPr>
            <w:tcW w:w="7230" w:type="dxa"/>
            <w:gridSpan w:val="6"/>
            <w:noWrap w:val="0"/>
            <w:vAlign w:val="center"/>
          </w:tcPr>
          <w:p>
            <w:pPr>
              <w:jc w:val="center"/>
              <w:rPr>
                <w:rFonts w:hint="default" w:ascii="Times New Roman" w:hAnsi="Times New Roman" w:eastAsia="宋体" w:cs="Times New Roman"/>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04" w:hRule="atLeast"/>
        </w:trPr>
        <w:tc>
          <w:tcPr>
            <w:tcW w:w="8543" w:type="dxa"/>
            <w:gridSpan w:val="7"/>
            <w:noWrap w:val="0"/>
            <w:vAlign w:val="top"/>
          </w:tcPr>
          <w:p>
            <w:pPr>
              <w:keepNext w:val="0"/>
              <w:keepLines w:val="0"/>
              <w:pageBreakBefore w:val="0"/>
              <w:widowControl w:val="0"/>
              <w:numPr>
                <w:ilvl w:val="0"/>
                <w:numId w:val="2"/>
              </w:numPr>
              <w:kinsoku/>
              <w:wordWrap/>
              <w:overflowPunct/>
              <w:topLinePunct w:val="0"/>
              <w:autoSpaceDE/>
              <w:autoSpaceDN/>
              <w:bidi w:val="0"/>
              <w:adjustRightInd/>
              <w:snapToGrid/>
              <w:spacing w:before="38" w:beforeLines="10" w:line="276" w:lineRule="auto"/>
              <w:ind w:left="720"/>
              <w:textAlignment w:val="auto"/>
              <w:outlineLvl w:val="9"/>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原开题报告中课题要求的研究内容</w:t>
            </w:r>
          </w:p>
          <w:p>
            <w:pPr>
              <w:numPr>
                <w:ilvl w:val="0"/>
                <w:numId w:val="3"/>
              </w:numPr>
              <w:spacing w:before="120"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针对于不同的研究优化目标，结合实际情况搭建单层或多层蜂窝网络模型。</w:t>
            </w:r>
          </w:p>
          <w:p>
            <w:pPr>
              <w:numPr>
                <w:ilvl w:val="0"/>
                <w:numId w:val="0"/>
              </w:numPr>
              <w:spacing w:before="120"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由于基站部署和用户设备的移动特性，使其在数学模型中往往难以模拟出来，如果仍然考虑原有的蜂窝网络模型或是其他传统模型将不再适用于现在这种多用户多基站的网络研究，这里考虑引用一种新的随机几何模型，我们考虑一个由两层不同种基站组成的异构网络，一般考虑为宏基站和微型基站，在该模型下分别赋予不同强度为λm和λM的独立均匀泊松点分布模式。</w:t>
            </w:r>
          </w:p>
          <w:p>
            <w:pPr>
              <w:numPr>
                <w:ilvl w:val="0"/>
                <w:numId w:val="3"/>
              </w:numPr>
              <w:spacing w:before="120" w:line="360" w:lineRule="auto"/>
              <w:ind w:left="0" w:leftChars="0"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完成能效目标函数及其约束的构建。</w:t>
            </w:r>
          </w:p>
          <w:p>
            <w:pPr>
              <w:numPr>
                <w:ilvl w:val="0"/>
                <w:numId w:val="0"/>
              </w:numPr>
              <w:spacing w:before="120"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针对于新型模型下的优化目标函数设计，要充分考虑其可解性，因为对于随机几何形式下的求解通常较为困难，并且再加以一定的约束限制后，最优解的求解过程往往有着很多的不确定性，所以不能一味的寻求复杂，寻求完美，问题的可解性也是重要的一环。其次，目标函数的设计应该有广泛性和具体性，不能只针对特定基站而设计，也不能不考虑基站的特殊性，以偏概全，给予全部基站实施相同的策略方案。</w:t>
            </w:r>
          </w:p>
          <w:p>
            <w:pPr>
              <w:numPr>
                <w:ilvl w:val="0"/>
                <w:numId w:val="3"/>
              </w:numPr>
              <w:spacing w:before="120" w:line="360" w:lineRule="auto"/>
              <w:ind w:left="0" w:leftChars="0"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制定针对性的休眠策略，选取最适合模型的休眠参数选择，完成最优解的求解过程，并对最优解进行MATLAB仿真。</w:t>
            </w:r>
          </w:p>
          <w:p>
            <w:pPr>
              <w:numPr>
                <w:ilvl w:val="0"/>
                <w:numId w:val="0"/>
              </w:numPr>
              <w:spacing w:before="120"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有了确定的优化目标和优化参数，下一步就是考虑如何合理的制定策略，传统睡眠方法作为最有效的直接关闭基站节能的方法之一，直接去关闭基站，这种方法操作简单，但给回程网络带来问题，例如在需求增加时迅速恢复满容量。因为它没有考虑到过多的基站造成的网络的实时变化和冗余。更好的方案是，后将睡眠模式细分为两种或更多的小模式来考虑更多基站的情况。基站不再只有两个状态：开和关。然而，无论划分了多少种模式，都不可能在所有情况下照顾到所有基站基站必须分为某一类别。特别是对于两种不同模态边界上的基站，这种思想的效果更差。为了克服上述问题，本课题考虑将每个基站赋予不同的参数，对每个基站提供适应其条件的休眠策略。</w:t>
            </w:r>
          </w:p>
          <w:p>
            <w:pPr>
              <w:keepNext w:val="0"/>
              <w:keepLines w:val="0"/>
              <w:pageBreakBefore w:val="0"/>
              <w:widowControl w:val="0"/>
              <w:numPr>
                <w:ilvl w:val="0"/>
                <w:numId w:val="0"/>
              </w:numPr>
              <w:kinsoku/>
              <w:wordWrap/>
              <w:overflowPunct/>
              <w:topLinePunct w:val="0"/>
              <w:autoSpaceDE/>
              <w:autoSpaceDN/>
              <w:bidi w:val="0"/>
              <w:adjustRightInd/>
              <w:snapToGrid/>
              <w:spacing w:before="38" w:beforeLines="10" w:line="276" w:lineRule="auto"/>
              <w:ind w:leftChars="0"/>
              <w:textAlignment w:val="auto"/>
              <w:outlineLvl w:val="9"/>
              <w:rPr>
                <w:rFonts w:hint="default" w:ascii="Times New Roman" w:hAnsi="Times New Roman" w:eastAsia="仿宋_GB2312" w:cs="Times New Roman"/>
                <w:sz w:val="28"/>
                <w:szCs w:val="28"/>
              </w:rPr>
            </w:pPr>
          </w:p>
          <w:p>
            <w:pPr>
              <w:keepNext w:val="0"/>
              <w:keepLines w:val="0"/>
              <w:pageBreakBefore w:val="0"/>
              <w:widowControl w:val="0"/>
              <w:numPr>
                <w:ilvl w:val="0"/>
                <w:numId w:val="2"/>
              </w:numPr>
              <w:kinsoku/>
              <w:wordWrap/>
              <w:overflowPunct/>
              <w:topLinePunct w:val="0"/>
              <w:bidi w:val="0"/>
              <w:spacing w:line="276" w:lineRule="auto"/>
              <w:textAlignment w:val="auto"/>
              <w:outlineLvl w:val="9"/>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现阶段的研究内容（包括研究方法、研究步骤、实验手段）</w:t>
            </w:r>
          </w:p>
          <w:p>
            <w:pPr>
              <w:numPr>
                <w:ilvl w:val="0"/>
                <w:numId w:val="4"/>
              </w:numPr>
              <w:spacing w:before="120"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使用MATLAB搭建PPP（泊松点过程）网络模型模拟5G 网络下高密度覆盖的实际场景，根据不同的密度设定两层网络基站，由中心的宏基站负责指挥调度周边的小基站工作，宏基站同时也负责给一些周边的用户设备提供服务，小基站只负责给用户设备提供服务。</w:t>
            </w:r>
          </w:p>
          <w:p>
            <w:pPr>
              <w:numPr>
                <w:ilvl w:val="0"/>
                <w:numId w:val="4"/>
              </w:numPr>
              <w:spacing w:before="120"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通过对基站天线角度或是发射功率的大小进行调节，应用cell zooming的方法对基站的覆盖范围进行放缩，以达到提高网络接入率的效果，让每个基站尽可能的去多接入其他用户设备，实现网络服务质量的提升。</w:t>
            </w:r>
          </w:p>
          <w:p>
            <w:pPr>
              <w:numPr>
                <w:ilvl w:val="0"/>
                <w:numId w:val="4"/>
              </w:numPr>
              <w:spacing w:before="120" w:line="360" w:lineRule="auto"/>
              <w:ind w:firstLine="480" w:firstLineChars="200"/>
              <w:rPr>
                <w:rFonts w:hint="default" w:ascii="Times New Roman" w:hAnsi="Times New Roman" w:eastAsia="仿宋_GB2312" w:cs="Times New Roman"/>
                <w:sz w:val="24"/>
                <w:szCs w:val="24"/>
                <w:lang w:val="en-US" w:eastAsia="zh-CN"/>
              </w:rPr>
            </w:pPr>
            <w:r>
              <w:rPr>
                <w:rFonts w:hint="eastAsia" w:ascii="Times New Roman" w:hAnsi="Times New Roman" w:eastAsia="宋体" w:cs="Times New Roman"/>
                <w:sz w:val="24"/>
                <w:szCs w:val="24"/>
                <w:lang w:val="en-US" w:eastAsia="zh-CN"/>
              </w:rPr>
              <w:t>构建目标函数，主要考虑两部分内容，一方面是连接概率，另一方面是基站覆盖面积，第一部分作为想要提升的部分可以看作是收益，而同时基站覆盖面积的增加势必造成干扰，能耗等方面的负面影响，这部分看成是支出，最后应用博弈论的经济学思想构造出目标函数：</w:t>
            </w:r>
          </w:p>
          <w:p>
            <w:pPr>
              <w:numPr>
                <w:numId w:val="0"/>
              </w:numPr>
              <w:spacing w:before="120" w:line="360" w:lineRule="auto"/>
              <w:jc w:val="center"/>
              <w:rPr>
                <w:rFonts w:hint="default" w:ascii="Times New Roman" w:hAnsi="Times New Roman" w:eastAsia="仿宋_GB2312" w:cs="Times New Roman"/>
                <w:sz w:val="24"/>
                <w:szCs w:val="24"/>
                <w:lang w:val="en-US" w:eastAsia="zh-CN"/>
              </w:rPr>
            </w:pPr>
            <w:r>
              <w:drawing>
                <wp:inline distT="0" distB="0" distL="114300" distR="114300">
                  <wp:extent cx="2438400" cy="839470"/>
                  <wp:effectExtent l="0" t="0" r="0"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rcRect r="4072"/>
                          <a:stretch>
                            <a:fillRect/>
                          </a:stretch>
                        </pic:blipFill>
                        <pic:spPr>
                          <a:xfrm>
                            <a:off x="0" y="0"/>
                            <a:ext cx="2438400" cy="839470"/>
                          </a:xfrm>
                          <a:prstGeom prst="rect">
                            <a:avLst/>
                          </a:prstGeom>
                          <a:noFill/>
                          <a:ln>
                            <a:noFill/>
                          </a:ln>
                        </pic:spPr>
                      </pic:pic>
                    </a:graphicData>
                  </a:graphic>
                </wp:inline>
              </w:drawing>
            </w:r>
          </w:p>
          <w:p>
            <w:pPr>
              <w:numPr>
                <w:ilvl w:val="0"/>
                <w:numId w:val="4"/>
              </w:numPr>
              <w:spacing w:before="120"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构建完成博弈问题后，通过寻找纳什均衡点并验证纳什均衡点的存在和唯一性，求出此凸问题的最优解，将求得的数学解析解通过循环迭代的方法依次分配给各个基站，直到变化小于阈值时停止迭代，此时的分配就认为是一个合理的方案。其中验证纳什均衡点存在通过求目标函数二阶导数为零证得，而纳什均衡点的唯一性通过证明标准函数，满足三个条件：恒为正，单调增函数，和可替换性。</w:t>
            </w:r>
          </w:p>
          <w:p>
            <w:pPr>
              <w:numPr>
                <w:ilvl w:val="0"/>
                <w:numId w:val="4"/>
              </w:numPr>
              <w:spacing w:before="120" w:line="360" w:lineRule="auto"/>
              <w:ind w:firstLine="480" w:firstLineChars="20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制定两步休眠策略，第一步休眠策略的目的是为了挑选出重要的基站加以保留，其核心的方法是通过构造相应的能量消耗与休眠概率的关系表达式，</w:t>
            </w:r>
            <w:r>
              <w:drawing>
                <wp:inline distT="0" distB="0" distL="114300" distR="114300">
                  <wp:extent cx="3260725" cy="336550"/>
                  <wp:effectExtent l="0" t="0" r="635" b="1397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3260725" cy="336550"/>
                          </a:xfrm>
                          <a:prstGeom prst="rect">
                            <a:avLst/>
                          </a:prstGeom>
                          <a:noFill/>
                          <a:ln>
                            <a:noFill/>
                          </a:ln>
                        </pic:spPr>
                      </pic:pic>
                    </a:graphicData>
                  </a:graphic>
                </wp:inline>
              </w:drawing>
            </w:r>
          </w:p>
          <w:p>
            <w:pPr>
              <w:numPr>
                <w:numId w:val="0"/>
              </w:numPr>
              <w:spacing w:before="120"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通过对上述表达式中变量</w:t>
            </w:r>
            <m:oMath>
              <m:sSub>
                <m:sSubPr>
                  <m:ctrlPr>
                    <w:rPr>
                      <w:rFonts w:hint="eastAsia" w:ascii="Cambria Math" w:hAnsi="Cambria Math" w:eastAsia="宋体" w:cs="Times New Roman"/>
                      <w:sz w:val="24"/>
                      <w:szCs w:val="24"/>
                      <w:lang w:val="en-US" w:eastAsia="zh-CN"/>
                    </w:rPr>
                  </m:ctrlPr>
                </m:sSubPr>
                <m:e>
                  <m:r>
                    <m:rPr>
                      <m:sty m:val="p"/>
                    </m:rPr>
                    <w:rPr>
                      <w:rFonts w:hint="default" w:ascii="Cambria Math" w:hAnsi="Cambria Math" w:eastAsia="宋体" w:cs="Times New Roman"/>
                      <w:sz w:val="24"/>
                      <w:szCs w:val="24"/>
                      <w:lang w:val="en-US" w:eastAsia="zh-CN"/>
                    </w:rPr>
                    <m:t>P</m:t>
                  </m:r>
                  <m:ctrlPr>
                    <w:rPr>
                      <w:rFonts w:hint="eastAsia" w:ascii="Cambria Math" w:hAnsi="Cambria Math" w:eastAsia="宋体" w:cs="Times New Roman"/>
                      <w:sz w:val="24"/>
                      <w:szCs w:val="24"/>
                      <w:lang w:val="en-US" w:eastAsia="zh-CN"/>
                    </w:rPr>
                  </m:ctrlPr>
                </m:e>
                <m:sub>
                  <m:r>
                    <m:rPr>
                      <m:sty m:val="p"/>
                    </m:rPr>
                    <w:rPr>
                      <w:rFonts w:hint="default" w:ascii="Cambria Math" w:hAnsi="Cambria Math" w:eastAsia="宋体" w:cs="Times New Roman"/>
                      <w:sz w:val="24"/>
                      <w:szCs w:val="24"/>
                      <w:lang w:val="en-US" w:eastAsia="zh-CN"/>
                    </w:rPr>
                    <m:t>sleep</m:t>
                  </m:r>
                  <m:ctrlPr>
                    <w:rPr>
                      <w:rFonts w:hint="eastAsia" w:ascii="Cambria Math" w:hAnsi="Cambria Math" w:eastAsia="宋体" w:cs="Times New Roman"/>
                      <w:sz w:val="24"/>
                      <w:szCs w:val="24"/>
                      <w:lang w:val="en-US" w:eastAsia="zh-CN"/>
                    </w:rPr>
                  </m:ctrlPr>
                </m:sub>
              </m:sSub>
            </m:oMath>
            <w:r>
              <w:rPr>
                <w:rFonts w:hint="eastAsia" w:ascii="Times New Roman" w:hAnsi="Times New Roman" w:eastAsia="宋体" w:cs="Times New Roman"/>
                <w:sz w:val="24"/>
                <w:szCs w:val="24"/>
                <w:lang w:val="en-US" w:eastAsia="zh-CN"/>
              </w:rPr>
              <w:t>进行求导，观察休眠概率与能量消耗之间存在的线性关系即基站的能耗随着休眠可能性的增加而增加，这时求导为正，这一类基站采用不休眠的方式对系统更好，将此类基站筛选出来。第二步休眠策略主要针对重叠较大的基站，目的是想通过第二步的策略将这种基站选择出来。其选择判定的准则公式是：</w:t>
            </w:r>
          </w:p>
          <w:p>
            <w:pPr>
              <w:numPr>
                <w:ilvl w:val="0"/>
                <w:numId w:val="0"/>
              </w:numPr>
              <w:spacing w:before="120" w:line="360" w:lineRule="auto"/>
              <w:ind w:leftChars="100"/>
              <w:jc w:val="center"/>
            </w:pPr>
            <w:r>
              <w:drawing>
                <wp:inline distT="0" distB="0" distL="114300" distR="114300">
                  <wp:extent cx="1451610" cy="410845"/>
                  <wp:effectExtent l="0" t="0" r="11430" b="63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2"/>
                          <a:stretch>
                            <a:fillRect/>
                          </a:stretch>
                        </pic:blipFill>
                        <pic:spPr>
                          <a:xfrm>
                            <a:off x="0" y="0"/>
                            <a:ext cx="1451610" cy="410845"/>
                          </a:xfrm>
                          <a:prstGeom prst="rect">
                            <a:avLst/>
                          </a:prstGeom>
                          <a:noFill/>
                          <a:ln>
                            <a:noFill/>
                          </a:ln>
                        </pic:spPr>
                      </pic:pic>
                    </a:graphicData>
                  </a:graphic>
                </wp:inline>
              </w:drawing>
            </w:r>
          </w:p>
          <w:p>
            <w:pPr>
              <w:numPr>
                <w:ilvl w:val="0"/>
                <w:numId w:val="0"/>
              </w:numPr>
              <w:spacing w:before="120"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主要判断依据是根据某基站覆盖范围与其他基站覆盖范围的重叠多少来判断它自身的工作是否是多余的，其中包含自身重叠的程度和该基站在系统中重叠程度的比例。</w:t>
            </w:r>
          </w:p>
          <w:p>
            <w:pPr>
              <w:numPr>
                <w:ilvl w:val="0"/>
                <w:numId w:val="0"/>
              </w:numPr>
              <w:spacing w:before="120" w:line="360" w:lineRule="auto"/>
              <w:ind w:leftChars="100" w:firstLine="630" w:firstLineChars="300"/>
              <w:jc w:val="center"/>
              <w:rPr>
                <w:rFonts w:hint="default" w:ascii="Times New Roman" w:hAnsi="Times New Roman" w:eastAsia="宋体" w:cs="Times New Roman"/>
                <w:sz w:val="24"/>
                <w:szCs w:val="24"/>
                <w:lang w:val="en-US" w:eastAsia="zh-CN"/>
              </w:rPr>
            </w:pPr>
            <w:r>
              <w:drawing>
                <wp:inline distT="0" distB="0" distL="114300" distR="114300">
                  <wp:extent cx="2794635" cy="1782445"/>
                  <wp:effectExtent l="0" t="0" r="9525" b="63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3"/>
                          <a:stretch>
                            <a:fillRect/>
                          </a:stretch>
                        </pic:blipFill>
                        <pic:spPr>
                          <a:xfrm>
                            <a:off x="0" y="0"/>
                            <a:ext cx="2794635" cy="1782445"/>
                          </a:xfrm>
                          <a:prstGeom prst="rect">
                            <a:avLst/>
                          </a:prstGeom>
                          <a:noFill/>
                          <a:ln>
                            <a:noFill/>
                          </a:ln>
                        </pic:spPr>
                      </pic:pic>
                    </a:graphicData>
                  </a:graphic>
                </wp:inline>
              </w:drawing>
            </w:r>
          </w:p>
          <w:p>
            <w:pPr>
              <w:numPr>
                <w:ilvl w:val="0"/>
                <w:numId w:val="0"/>
              </w:numPr>
              <w:spacing w:before="120" w:line="360" w:lineRule="auto"/>
              <w:ind w:leftChars="100" w:firstLine="720" w:firstLineChars="30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图1 周边基站重叠覆盖情况</w:t>
            </w:r>
          </w:p>
          <w:p>
            <w:pPr>
              <w:numPr>
                <w:numId w:val="0"/>
              </w:numPr>
              <w:spacing w:before="120" w:line="360" w:lineRule="auto"/>
              <w:jc w:val="center"/>
            </w:pPr>
            <w:r>
              <w:drawing>
                <wp:inline distT="0" distB="0" distL="114300" distR="114300">
                  <wp:extent cx="3965575" cy="1855470"/>
                  <wp:effectExtent l="0" t="0" r="12065" b="381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4"/>
                          <a:stretch>
                            <a:fillRect/>
                          </a:stretch>
                        </pic:blipFill>
                        <pic:spPr>
                          <a:xfrm>
                            <a:off x="0" y="0"/>
                            <a:ext cx="3965575" cy="1855470"/>
                          </a:xfrm>
                          <a:prstGeom prst="rect">
                            <a:avLst/>
                          </a:prstGeom>
                          <a:noFill/>
                          <a:ln>
                            <a:noFill/>
                          </a:ln>
                        </pic:spPr>
                      </pic:pic>
                    </a:graphicData>
                  </a:graphic>
                </wp:inline>
              </w:drawing>
            </w:r>
          </w:p>
          <w:p>
            <w:pPr>
              <w:numPr>
                <w:ilvl w:val="0"/>
                <w:numId w:val="0"/>
              </w:numPr>
              <w:spacing w:before="120" w:line="360" w:lineRule="auto"/>
              <w:ind w:leftChars="100" w:firstLine="720" w:firstLineChars="30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图2 基站群在系统中的覆盖比例</w:t>
            </w:r>
          </w:p>
          <w:p>
            <w:pPr>
              <w:numPr>
                <w:ilvl w:val="0"/>
                <w:numId w:val="0"/>
              </w:numPr>
              <w:spacing w:before="120"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相同覆盖情况和布置情况的基站群而言，他们在不同网络覆盖系统中的意义也不相同，对于相对而言小一些的网络模型，即便存在一定程度的重叠，他们的覆盖仍是必须的，而对于较大的网络模型，用户设备分布很广的情况下，同样重叠情况的基站群的存在就显得很冗余，不再重要。</w:t>
            </w:r>
          </w:p>
          <w:p>
            <w:pPr>
              <w:numPr>
                <w:ilvl w:val="0"/>
                <w:numId w:val="4"/>
              </w:numPr>
              <w:spacing w:before="120" w:line="360" w:lineRule="auto"/>
              <w:ind w:firstLine="480" w:firstLineChars="20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制定完整的休眠策略后，通过MATLAB的仿真测试，验证自身方法的有效性，以及与其他论文中的不同方法进行对比仿真，验证自身方法的优越性。</w:t>
            </w:r>
          </w:p>
          <w:p>
            <w:pPr>
              <w:numPr>
                <w:numId w:val="0"/>
              </w:numPr>
              <w:spacing w:before="120" w:line="360" w:lineRule="auto"/>
              <w:jc w:val="left"/>
              <w:rPr>
                <w:rFonts w:hint="default" w:ascii="Times New Roman" w:hAnsi="Times New Roman" w:eastAsia="宋体" w:cs="Times New Roman"/>
                <w:sz w:val="24"/>
                <w:szCs w:val="24"/>
                <w:lang w:val="en-US" w:eastAsia="zh-CN"/>
              </w:rPr>
            </w:pPr>
            <w:r>
              <w:drawing>
                <wp:inline distT="0" distB="0" distL="114300" distR="114300">
                  <wp:extent cx="5279390" cy="1823085"/>
                  <wp:effectExtent l="0" t="0" r="8890" b="571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5"/>
                          <a:stretch>
                            <a:fillRect/>
                          </a:stretch>
                        </pic:blipFill>
                        <pic:spPr>
                          <a:xfrm>
                            <a:off x="0" y="0"/>
                            <a:ext cx="5279390" cy="1823085"/>
                          </a:xfrm>
                          <a:prstGeom prst="rect">
                            <a:avLst/>
                          </a:prstGeom>
                          <a:noFill/>
                          <a:ln>
                            <a:noFill/>
                          </a:ln>
                        </pic:spPr>
                      </pic:pic>
                    </a:graphicData>
                  </a:graphic>
                </wp:inline>
              </w:drawing>
            </w:r>
          </w:p>
          <w:p>
            <w:pPr>
              <w:numPr>
                <w:ilvl w:val="0"/>
                <w:numId w:val="0"/>
              </w:numPr>
              <w:spacing w:before="120" w:line="360" w:lineRule="auto"/>
              <w:ind w:leftChars="100" w:firstLine="720" w:firstLineChars="30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图3 不同方案在不同系统参数下的连接效果</w:t>
            </w:r>
          </w:p>
          <w:p>
            <w:pPr>
              <w:numPr>
                <w:ilvl w:val="0"/>
                <w:numId w:val="0"/>
              </w:numPr>
              <w:spacing w:before="120" w:line="360" w:lineRule="auto"/>
              <w:ind w:leftChars="100" w:firstLine="630" w:firstLineChars="300"/>
              <w:jc w:val="center"/>
            </w:pPr>
            <w:r>
              <w:drawing>
                <wp:inline distT="0" distB="0" distL="114300" distR="114300">
                  <wp:extent cx="2755900" cy="2113915"/>
                  <wp:effectExtent l="0" t="0" r="2540" b="4445"/>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6"/>
                          <a:stretch>
                            <a:fillRect/>
                          </a:stretch>
                        </pic:blipFill>
                        <pic:spPr>
                          <a:xfrm>
                            <a:off x="0" y="0"/>
                            <a:ext cx="2755900" cy="2113915"/>
                          </a:xfrm>
                          <a:prstGeom prst="rect">
                            <a:avLst/>
                          </a:prstGeom>
                          <a:noFill/>
                          <a:ln>
                            <a:noFill/>
                          </a:ln>
                        </pic:spPr>
                      </pic:pic>
                    </a:graphicData>
                  </a:graphic>
                </wp:inline>
              </w:drawing>
            </w:r>
          </w:p>
          <w:p>
            <w:pPr>
              <w:numPr>
                <w:ilvl w:val="0"/>
                <w:numId w:val="0"/>
              </w:numPr>
              <w:spacing w:before="120" w:line="360" w:lineRule="auto"/>
              <w:ind w:leftChars="100" w:firstLine="720" w:firstLineChars="30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图4 不同方案在不同基站密度条件下的能效质量</w:t>
            </w:r>
          </w:p>
          <w:p>
            <w:pPr>
              <w:numPr>
                <w:ilvl w:val="0"/>
                <w:numId w:val="0"/>
              </w:numPr>
              <w:spacing w:before="120" w:line="360" w:lineRule="auto"/>
              <w:ind w:leftChars="100" w:firstLine="720" w:firstLineChars="300"/>
              <w:jc w:val="center"/>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2"/>
              </w:numPr>
              <w:kinsoku/>
              <w:wordWrap/>
              <w:overflowPunct/>
              <w:topLinePunct w:val="0"/>
              <w:bidi w:val="0"/>
              <w:spacing w:line="276" w:lineRule="auto"/>
              <w:textAlignment w:val="auto"/>
              <w:outlineLvl w:val="9"/>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解决问题的技术手段</w:t>
            </w:r>
          </w:p>
          <w:p>
            <w:pPr>
              <w:numPr>
                <w:ilvl w:val="0"/>
                <w:numId w:val="0"/>
              </w:numPr>
              <w:spacing w:before="120" w:line="360" w:lineRule="auto"/>
              <w:ind w:firstLine="480" w:firstLineChars="20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使用博弈论的思想构造出将网络指标视为收益支出的目标函数，运用凸优化找纳什均衡点的方法求解该问题，优化策略的思想依靠cell zooming技术，并在此基础上使用自己创新的两步休眠法。</w:t>
            </w:r>
            <w:bookmarkStart w:id="0" w:name="_GoBack"/>
            <w:bookmarkEnd w:id="0"/>
          </w:p>
          <w:p>
            <w:pPr>
              <w:keepNext w:val="0"/>
              <w:keepLines w:val="0"/>
              <w:pageBreakBefore w:val="0"/>
              <w:numPr>
                <w:ilvl w:val="0"/>
                <w:numId w:val="2"/>
              </w:numPr>
              <w:kinsoku/>
              <w:overflowPunct/>
              <w:topLinePunct w:val="0"/>
              <w:bidi w:val="0"/>
              <w:spacing w:line="276" w:lineRule="auto"/>
              <w:outlineLvl w:val="9"/>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技术难点及创新点</w:t>
            </w:r>
          </w:p>
          <w:p>
            <w:pPr>
              <w:keepNext w:val="0"/>
              <w:keepLines w:val="0"/>
              <w:pageBreakBefore w:val="0"/>
              <w:widowControl w:val="0"/>
              <w:numPr>
                <w:ilvl w:val="0"/>
                <w:numId w:val="0"/>
              </w:numPr>
              <w:kinsoku/>
              <w:wordWrap/>
              <w:overflowPunct/>
              <w:topLinePunct w:val="0"/>
              <w:autoSpaceDE/>
              <w:autoSpaceDN/>
              <w:bidi w:val="0"/>
              <w:adjustRightInd/>
              <w:snapToGrid/>
              <w:spacing w:before="120" w:line="360" w:lineRule="auto"/>
              <w:ind w:left="0" w:leftChars="0"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技术难点：结合一定的实际网络情况，构建出自己要解决的目标问题，并且这个问题要有一定的意义并且可解，现有的休眠策略的构建已经多种多样，自己制定的休眠策略要在保证有效性的前提下具有一定的创新性。在构建两步休眠法的时候需要思考怎么去找到衡量指标，怎么去更加合理的制定这个标准来区分不同的基站，需要和其他论文中的想法作比较，做改进。</w:t>
            </w:r>
          </w:p>
          <w:p>
            <w:pPr>
              <w:keepNext w:val="0"/>
              <w:keepLines w:val="0"/>
              <w:pageBreakBefore w:val="0"/>
              <w:widowControl w:val="0"/>
              <w:numPr>
                <w:ilvl w:val="0"/>
                <w:numId w:val="0"/>
              </w:numPr>
              <w:kinsoku/>
              <w:wordWrap/>
              <w:overflowPunct/>
              <w:topLinePunct w:val="0"/>
              <w:autoSpaceDE/>
              <w:autoSpaceDN/>
              <w:bidi w:val="0"/>
              <w:adjustRightInd/>
              <w:snapToGrid/>
              <w:spacing w:before="120" w:line="360" w:lineRule="auto"/>
              <w:ind w:left="0" w:leftChars="0" w:firstLine="480" w:firstLineChars="200"/>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创新点：所提出的cell zooming策略能够改变基站的覆盖能力，为更多的用户提供更好的体验。在博弈论的框架内，优化了各基站的覆盖能力。因此，没有必要在一定程度上增加基站的数量；该方法还可以减少基站之间的相互干扰，减少冗余基站的能量消耗。为了深入地分析权衡用户体验和节能两个目标，提出了H-UDN系统的服务效率的概念。该参数是平衡用户体验和能源消耗的参考标准。利用该指标，其性能分析更加准确，明显地显示了该联合方案的优越性。为了开发一种更可行、适应性更强的方法，提出了一种控制小型基站的两步睡眠策略，根据基站的无用程度执行睡眠方法，使不同睡眠概率使睡眠消耗最小化。在这种策略下，睡眠模式不再被划分为有限数量的子模式，每个基站执行其独有的策略。</w:t>
            </w:r>
          </w:p>
          <w:p>
            <w:pPr>
              <w:keepNext w:val="0"/>
              <w:keepLines w:val="0"/>
              <w:pageBreakBefore w:val="0"/>
              <w:numPr>
                <w:ilvl w:val="0"/>
                <w:numId w:val="2"/>
              </w:numPr>
              <w:kinsoku/>
              <w:wordWrap/>
              <w:overflowPunct/>
              <w:topLinePunct w:val="0"/>
              <w:autoSpaceDE/>
              <w:autoSpaceDN/>
              <w:bidi w:val="0"/>
              <w:adjustRightInd/>
              <w:snapToGrid/>
              <w:spacing w:line="293" w:lineRule="auto"/>
              <w:textAlignment w:val="auto"/>
              <w:outlineLvl w:val="9"/>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已取得的研究成果</w:t>
            </w:r>
          </w:p>
          <w:p>
            <w:pPr>
              <w:numPr>
                <w:ilvl w:val="0"/>
                <w:numId w:val="0"/>
              </w:numPr>
              <w:spacing w:before="120" w:line="360" w:lineRule="auto"/>
              <w:ind w:firstLine="480" w:firstLineChars="20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完成一篇论文《Joint Cell Zooming and Sleeping Strategy in Ultra Dense Heterogeneous Networks》，现已投稿SCI三区</w:t>
            </w:r>
            <w:r>
              <w:rPr>
                <w:rFonts w:hint="eastAsia" w:ascii="Times New Roman" w:hAnsi="Times New Roman" w:eastAsia="宋体" w:cs="Times New Roman"/>
                <w:color w:val="0000FF"/>
                <w:sz w:val="24"/>
                <w:szCs w:val="24"/>
                <w:lang w:val="en-US" w:eastAsia="zh-CN"/>
              </w:rPr>
              <w:fldChar w:fldCharType="begin"/>
            </w:r>
            <w:r>
              <w:rPr>
                <w:rFonts w:hint="eastAsia" w:ascii="Times New Roman" w:hAnsi="Times New Roman" w:eastAsia="宋体" w:cs="Times New Roman"/>
                <w:color w:val="0000FF"/>
                <w:sz w:val="24"/>
                <w:szCs w:val="24"/>
                <w:lang w:val="en-US" w:eastAsia="zh-CN"/>
              </w:rPr>
              <w:instrText xml:space="preserve"> HYPERLINK "http://www.letpub.com.cn/index.php?page=journalapp&amp;view=detail&amp;journalid=8233" </w:instrText>
            </w:r>
            <w:r>
              <w:rPr>
                <w:rFonts w:hint="eastAsia" w:ascii="Times New Roman" w:hAnsi="Times New Roman" w:eastAsia="宋体" w:cs="Times New Roman"/>
                <w:color w:val="0000FF"/>
                <w:sz w:val="24"/>
                <w:szCs w:val="24"/>
                <w:lang w:val="en-US" w:eastAsia="zh-CN"/>
              </w:rPr>
              <w:fldChar w:fldCharType="separate"/>
            </w:r>
            <w:r>
              <w:rPr>
                <w:rFonts w:hint="eastAsia" w:ascii="Times New Roman" w:hAnsi="Times New Roman" w:eastAsia="宋体" w:cs="Times New Roman"/>
                <w:color w:val="0000FF"/>
                <w:sz w:val="24"/>
                <w:szCs w:val="24"/>
                <w:lang w:val="en-US" w:eastAsia="zh-CN"/>
              </w:rPr>
              <w:t>Peer-to-Peer Networking and Applications</w:t>
            </w:r>
            <w:r>
              <w:rPr>
                <w:rFonts w:hint="eastAsia" w:ascii="Times New Roman" w:hAnsi="Times New Roman" w:eastAsia="宋体" w:cs="Times New Roman"/>
                <w:color w:val="0000FF"/>
                <w:sz w:val="24"/>
                <w:szCs w:val="24"/>
                <w:lang w:val="en-US" w:eastAsia="zh-CN"/>
              </w:rPr>
              <w:fldChar w:fldCharType="end"/>
            </w:r>
            <w:r>
              <w:rPr>
                <w:rFonts w:hint="eastAsia" w:ascii="Times New Roman" w:hAnsi="Times New Roman" w:eastAsia="宋体" w:cs="Times New Roman"/>
                <w:sz w:val="24"/>
                <w:szCs w:val="24"/>
                <w:lang w:val="en-US" w:eastAsia="zh-CN"/>
              </w:rPr>
              <w:t>。一审意见良好，肯定了文章创新性和逻辑的合理性，现在已将回复返回给编辑，等待二审结果中。</w:t>
            </w:r>
          </w:p>
          <w:p>
            <w:pPr>
              <w:keepNext w:val="0"/>
              <w:keepLines w:val="0"/>
              <w:pageBreakBefore w:val="0"/>
              <w:numPr>
                <w:ilvl w:val="0"/>
                <w:numId w:val="2"/>
              </w:numPr>
              <w:kinsoku/>
              <w:wordWrap/>
              <w:overflowPunct/>
              <w:topLinePunct w:val="0"/>
              <w:autoSpaceDE/>
              <w:autoSpaceDN/>
              <w:bidi w:val="0"/>
              <w:adjustRightInd/>
              <w:snapToGrid/>
              <w:spacing w:line="293" w:lineRule="auto"/>
              <w:textAlignment w:val="auto"/>
              <w:outlineLvl w:val="9"/>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存在的问题及下一步工作</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文章中始终是以随机的形式执行方案策略，但是在实际生产中则要求要更加具体实际的方案，所以未来可以将本文的想法增加一些参数指标，使得方案落实的具体一些。本项目也缺少了对于干扰等环境因素的考虑，可以在以后的研究中添加进来。</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both"/>
              <w:textAlignment w:val="auto"/>
              <w:outlineLvl w:val="9"/>
              <w:rPr>
                <w:rFonts w:hint="default" w:ascii="Times New Roman" w:hAnsi="Times New Roman" w:eastAsia="宋体"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543" w:type="dxa"/>
            <w:gridSpan w:val="7"/>
            <w:tcBorders>
              <w:top w:val="single" w:color="auto" w:sz="4" w:space="0"/>
              <w:left w:val="single" w:color="auto" w:sz="4" w:space="0"/>
              <w:bottom w:val="single" w:color="auto" w:sz="4" w:space="0"/>
              <w:right w:val="single" w:color="auto" w:sz="4" w:space="0"/>
            </w:tcBorders>
            <w:noWrap w:val="0"/>
            <w:vAlign w:val="top"/>
          </w:tcPr>
          <w:p>
            <w:pP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指导教师意见：</w:t>
            </w:r>
          </w:p>
          <w:p>
            <w:pPr>
              <w:rPr>
                <w:rFonts w:hint="default" w:ascii="Times New Roman" w:hAnsi="Times New Roman" w:eastAsia="仿宋_GB2312" w:cs="Times New Roman"/>
                <w:sz w:val="28"/>
                <w:szCs w:val="28"/>
              </w:rPr>
            </w:pPr>
          </w:p>
          <w:p>
            <w:pPr>
              <w:rPr>
                <w:rFonts w:hint="default" w:ascii="Times New Roman" w:hAnsi="Times New Roman" w:eastAsia="仿宋_GB2312" w:cs="Times New Roman"/>
                <w:sz w:val="28"/>
                <w:szCs w:val="28"/>
              </w:rPr>
            </w:pPr>
          </w:p>
          <w:p>
            <w:pPr>
              <w:rPr>
                <w:rFonts w:hint="default" w:ascii="Times New Roman" w:hAnsi="Times New Roman" w:eastAsia="仿宋_GB2312" w:cs="Times New Roman"/>
                <w:sz w:val="28"/>
                <w:szCs w:val="28"/>
              </w:rPr>
            </w:pPr>
          </w:p>
          <w:p>
            <w:pPr>
              <w:wordWrap w:val="0"/>
              <w:jc w:val="righ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 xml:space="preserve">指导教师签字：                     </w:t>
            </w:r>
          </w:p>
          <w:p>
            <w:pPr>
              <w:jc w:val="right"/>
              <w:rPr>
                <w:rFonts w:hint="default" w:ascii="Times New Roman" w:hAnsi="Times New Roman" w:eastAsia="仿宋_GB2312" w:cs="Times New Roman"/>
                <w:sz w:val="28"/>
                <w:szCs w:val="28"/>
              </w:rPr>
            </w:pPr>
          </w:p>
          <w:p>
            <w:pPr>
              <w:wordWrap w:val="0"/>
              <w:jc w:val="righ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210" w:hRule="atLeast"/>
        </w:trPr>
        <w:tc>
          <w:tcPr>
            <w:tcW w:w="8543" w:type="dxa"/>
            <w:gridSpan w:val="7"/>
            <w:noWrap w:val="0"/>
            <w:vAlign w:val="center"/>
          </w:tcPr>
          <w:p>
            <w:pP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中期检查报告记录：</w:t>
            </w:r>
          </w:p>
          <w:p>
            <w:pPr>
              <w:rPr>
                <w:rFonts w:hint="default" w:ascii="Times New Roman" w:hAnsi="Times New Roman" w:eastAsia="仿宋_GB2312" w:cs="Times New Roman"/>
                <w:sz w:val="28"/>
                <w:szCs w:val="28"/>
              </w:rPr>
            </w:pPr>
          </w:p>
          <w:p>
            <w:pPr>
              <w:rPr>
                <w:rFonts w:hint="default" w:ascii="Times New Roman" w:hAnsi="Times New Roman" w:eastAsia="仿宋_GB2312" w:cs="Times New Roman"/>
                <w:sz w:val="28"/>
                <w:szCs w:val="28"/>
              </w:rPr>
            </w:pPr>
          </w:p>
          <w:p>
            <w:pPr>
              <w:ind w:firstLine="3360" w:firstLineChars="1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 xml:space="preserve">记录人：                    </w:t>
            </w:r>
          </w:p>
          <w:p>
            <w:pPr>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39" w:hRule="atLeast"/>
        </w:trPr>
        <w:tc>
          <w:tcPr>
            <w:tcW w:w="2518" w:type="dxa"/>
            <w:gridSpan w:val="2"/>
            <w:vMerge w:val="restart"/>
            <w:noWrap w:val="0"/>
            <w:vAlign w:val="center"/>
          </w:tcPr>
          <w:p>
            <w:pPr>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检查组成员</w:t>
            </w:r>
          </w:p>
        </w:tc>
        <w:tc>
          <w:tcPr>
            <w:tcW w:w="2008" w:type="dxa"/>
            <w:gridSpan w:val="2"/>
            <w:noWrap w:val="0"/>
            <w:vAlign w:val="center"/>
          </w:tcPr>
          <w:p>
            <w:pPr>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姓名</w:t>
            </w:r>
          </w:p>
        </w:tc>
        <w:tc>
          <w:tcPr>
            <w:tcW w:w="2008" w:type="dxa"/>
            <w:gridSpan w:val="2"/>
            <w:noWrap w:val="0"/>
            <w:vAlign w:val="center"/>
          </w:tcPr>
          <w:p>
            <w:pPr>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职称</w:t>
            </w:r>
          </w:p>
        </w:tc>
        <w:tc>
          <w:tcPr>
            <w:tcW w:w="2009" w:type="dxa"/>
            <w:noWrap w:val="0"/>
            <w:vAlign w:val="center"/>
          </w:tcPr>
          <w:p>
            <w:pPr>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39" w:hRule="atLeast"/>
        </w:trPr>
        <w:tc>
          <w:tcPr>
            <w:tcW w:w="2518" w:type="dxa"/>
            <w:gridSpan w:val="2"/>
            <w:vMerge w:val="continue"/>
            <w:noWrap w:val="0"/>
            <w:vAlign w:val="top"/>
          </w:tcPr>
          <w:p>
            <w:pPr>
              <w:jc w:val="center"/>
              <w:rPr>
                <w:rFonts w:hint="default" w:ascii="Times New Roman" w:hAnsi="Times New Roman" w:eastAsia="仿宋_GB2312" w:cs="Times New Roman"/>
                <w:sz w:val="28"/>
                <w:szCs w:val="28"/>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9" w:type="dxa"/>
            <w:noWrap w:val="0"/>
            <w:vAlign w:val="center"/>
          </w:tcPr>
          <w:p>
            <w:pPr>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11" w:hRule="atLeast"/>
        </w:trPr>
        <w:tc>
          <w:tcPr>
            <w:tcW w:w="2518" w:type="dxa"/>
            <w:gridSpan w:val="2"/>
            <w:vMerge w:val="continue"/>
            <w:noWrap w:val="0"/>
            <w:vAlign w:val="top"/>
          </w:tcPr>
          <w:p>
            <w:pPr>
              <w:jc w:val="center"/>
              <w:rPr>
                <w:rFonts w:hint="default" w:ascii="Times New Roman" w:hAnsi="Times New Roman" w:eastAsia="仿宋_GB2312" w:cs="Times New Roman"/>
                <w:sz w:val="28"/>
                <w:szCs w:val="28"/>
              </w:rPr>
            </w:pPr>
          </w:p>
        </w:tc>
        <w:tc>
          <w:tcPr>
            <w:tcW w:w="2008" w:type="dxa"/>
            <w:gridSpan w:val="2"/>
            <w:noWrap w:val="0"/>
            <w:vAlign w:val="center"/>
          </w:tcPr>
          <w:p>
            <w:pPr>
              <w:jc w:val="center"/>
              <w:rPr>
                <w:rFonts w:hint="eastAsia" w:ascii="Times New Roman" w:hAnsi="Times New Roman" w:eastAsia="仿宋_GB2312" w:cs="Times New Roman"/>
                <w:sz w:val="28"/>
                <w:szCs w:val="28"/>
                <w:lang w:val="en-US" w:eastAsia="zh-CN"/>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9" w:type="dxa"/>
            <w:noWrap w:val="0"/>
            <w:vAlign w:val="center"/>
          </w:tcPr>
          <w:p>
            <w:pPr>
              <w:jc w:val="center"/>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11" w:hRule="atLeast"/>
        </w:trPr>
        <w:tc>
          <w:tcPr>
            <w:tcW w:w="2518" w:type="dxa"/>
            <w:gridSpan w:val="2"/>
            <w:vMerge w:val="continue"/>
            <w:noWrap w:val="0"/>
            <w:vAlign w:val="top"/>
          </w:tcPr>
          <w:p>
            <w:pPr>
              <w:jc w:val="center"/>
              <w:rPr>
                <w:rFonts w:hint="default" w:ascii="Times New Roman" w:hAnsi="Times New Roman" w:eastAsia="仿宋_GB2312" w:cs="Times New Roman"/>
                <w:sz w:val="28"/>
                <w:szCs w:val="28"/>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9" w:type="dxa"/>
            <w:noWrap w:val="0"/>
            <w:vAlign w:val="center"/>
          </w:tcPr>
          <w:p>
            <w:pPr>
              <w:jc w:val="center"/>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97" w:hRule="atLeast"/>
        </w:trPr>
        <w:tc>
          <w:tcPr>
            <w:tcW w:w="2518" w:type="dxa"/>
            <w:gridSpan w:val="2"/>
            <w:vMerge w:val="continue"/>
            <w:noWrap w:val="0"/>
            <w:vAlign w:val="top"/>
          </w:tcPr>
          <w:p>
            <w:pPr>
              <w:jc w:val="center"/>
              <w:rPr>
                <w:rFonts w:hint="default" w:ascii="Times New Roman" w:hAnsi="Times New Roman" w:eastAsia="仿宋_GB2312" w:cs="Times New Roman"/>
                <w:sz w:val="28"/>
                <w:szCs w:val="28"/>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9" w:type="dxa"/>
            <w:noWrap w:val="0"/>
            <w:vAlign w:val="center"/>
          </w:tcPr>
          <w:p>
            <w:pPr>
              <w:jc w:val="center"/>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83" w:hRule="atLeast"/>
        </w:trPr>
        <w:tc>
          <w:tcPr>
            <w:tcW w:w="2518" w:type="dxa"/>
            <w:gridSpan w:val="2"/>
            <w:vMerge w:val="continue"/>
            <w:noWrap w:val="0"/>
            <w:vAlign w:val="top"/>
          </w:tcPr>
          <w:p>
            <w:pPr>
              <w:jc w:val="center"/>
              <w:rPr>
                <w:rFonts w:hint="default" w:ascii="Times New Roman" w:hAnsi="Times New Roman" w:eastAsia="仿宋_GB2312" w:cs="Times New Roman"/>
                <w:sz w:val="28"/>
                <w:szCs w:val="28"/>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9" w:type="dxa"/>
            <w:noWrap w:val="0"/>
            <w:vAlign w:val="center"/>
          </w:tcPr>
          <w:p>
            <w:pPr>
              <w:jc w:val="center"/>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69" w:hRule="atLeast"/>
        </w:trPr>
        <w:tc>
          <w:tcPr>
            <w:tcW w:w="2518" w:type="dxa"/>
            <w:gridSpan w:val="2"/>
            <w:noWrap w:val="0"/>
            <w:vAlign w:val="center"/>
          </w:tcPr>
          <w:p>
            <w:pPr>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秘书</w:t>
            </w: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8" w:type="dxa"/>
            <w:gridSpan w:val="2"/>
            <w:noWrap w:val="0"/>
            <w:vAlign w:val="center"/>
          </w:tcPr>
          <w:p>
            <w:pPr>
              <w:jc w:val="center"/>
              <w:rPr>
                <w:rFonts w:hint="eastAsia" w:ascii="Times New Roman" w:hAnsi="Times New Roman" w:eastAsia="仿宋_GB2312" w:cs="Times New Roman"/>
                <w:sz w:val="28"/>
                <w:szCs w:val="28"/>
                <w:lang w:eastAsia="zh-CN"/>
              </w:rPr>
            </w:pPr>
          </w:p>
        </w:tc>
        <w:tc>
          <w:tcPr>
            <w:tcW w:w="2009" w:type="dxa"/>
            <w:noWrap w:val="0"/>
            <w:vAlign w:val="center"/>
          </w:tcPr>
          <w:p>
            <w:pPr>
              <w:jc w:val="center"/>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3435" w:hRule="atLeast"/>
        </w:trPr>
        <w:tc>
          <w:tcPr>
            <w:tcW w:w="8543" w:type="dxa"/>
            <w:gridSpan w:val="7"/>
            <w:noWrap w:val="0"/>
            <w:vAlign w:val="top"/>
          </w:tcPr>
          <w:p>
            <w:pPr>
              <w:spacing w:line="440" w:lineRule="exac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检查组对课题进展及报告的评议：</w:t>
            </w: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通过PPT汇报、提问答辩和中期检查报告审阅，经考核组讨论，一致认为该同学：</w:t>
            </w: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 xml:space="preserve">1.论文题目与开题报告：   </w:t>
            </w: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 xml:space="preserve">一致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 xml:space="preserve">基本一致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不一致</w:t>
            </w: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2.论文内容与开题报告预定的内容：</w:t>
            </w:r>
          </w:p>
          <w:p>
            <w:pPr>
              <w:spacing w:line="440" w:lineRule="exact"/>
              <w:ind w:firstLine="1545" w:firstLineChars="552"/>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 xml:space="preserve">一致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 xml:space="preserve">基本一致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不一致</w:t>
            </w: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 xml:space="preserve">3.工作进展比开题报告预定计划：  </w:t>
            </w:r>
          </w:p>
          <w:p>
            <w:pPr>
              <w:spacing w:line="440" w:lineRule="exact"/>
              <w:ind w:firstLine="1545" w:firstLineChars="552"/>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 xml:space="preserve">提前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 xml:space="preserve">正常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 xml:space="preserve">滞后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严重滞后</w:t>
            </w: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4.已完成的研究成果：</w:t>
            </w:r>
          </w:p>
          <w:p>
            <w:pPr>
              <w:spacing w:line="440" w:lineRule="exact"/>
              <w:ind w:firstLine="1545" w:firstLineChars="552"/>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无     发表论文（ ）篇   申报专利（ ）项</w:t>
            </w: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5.已投稿论文</w:t>
            </w:r>
          </w:p>
          <w:p>
            <w:pPr>
              <w:spacing w:line="440" w:lineRule="exact"/>
              <w:ind w:firstLine="1545" w:firstLineChars="552"/>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无     投稿论文（ ）篇</w:t>
            </w: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 xml:space="preserve">6.参加的科研情况： </w:t>
            </w:r>
          </w:p>
          <w:p>
            <w:pPr>
              <w:spacing w:line="440" w:lineRule="exact"/>
              <w:ind w:firstLine="1545" w:firstLineChars="552"/>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无     纵向课题（ ）项   横向课题（ ）项</w:t>
            </w:r>
          </w:p>
          <w:p>
            <w:pPr>
              <w:spacing w:line="440" w:lineRule="exact"/>
              <w:ind w:firstLine="570"/>
              <w:rPr>
                <w:rFonts w:hint="default" w:ascii="Times New Roman" w:hAnsi="Times New Roman" w:eastAsia="仿宋_GB2312" w:cs="Times New Roman"/>
                <w:sz w:val="28"/>
                <w:szCs w:val="28"/>
              </w:rPr>
            </w:pP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其它意见：</w:t>
            </w:r>
          </w:p>
          <w:p>
            <w:pPr>
              <w:spacing w:line="440" w:lineRule="exact"/>
              <w:ind w:firstLine="570"/>
              <w:rPr>
                <w:rFonts w:hint="default" w:ascii="Times New Roman" w:hAnsi="Times New Roman" w:eastAsia="仿宋_GB2312" w:cs="Times New Roman"/>
                <w:sz w:val="28"/>
                <w:szCs w:val="28"/>
              </w:rPr>
            </w:pPr>
          </w:p>
          <w:p>
            <w:pPr>
              <w:spacing w:line="440" w:lineRule="exact"/>
              <w:ind w:firstLine="570"/>
              <w:rPr>
                <w:rFonts w:hint="default" w:ascii="Times New Roman" w:hAnsi="Times New Roman" w:eastAsia="仿宋_GB2312" w:cs="Times New Roman"/>
                <w:sz w:val="28"/>
                <w:szCs w:val="28"/>
              </w:rPr>
            </w:pPr>
          </w:p>
          <w:p>
            <w:pPr>
              <w:spacing w:line="440" w:lineRule="exact"/>
              <w:ind w:firstLine="570"/>
              <w:rPr>
                <w:rFonts w:hint="default" w:ascii="Times New Roman" w:hAnsi="Times New Roman" w:eastAsia="仿宋_GB2312" w:cs="Times New Roman"/>
                <w:sz w:val="28"/>
                <w:szCs w:val="28"/>
              </w:rPr>
            </w:pPr>
          </w:p>
          <w:p>
            <w:pPr>
              <w:spacing w:line="440" w:lineRule="exact"/>
              <w:ind w:firstLine="570"/>
              <w:rPr>
                <w:rFonts w:hint="default" w:ascii="Times New Roman" w:hAnsi="Times New Roman" w:eastAsia="仿宋_GB2312" w:cs="Times New Roman"/>
                <w:sz w:val="28"/>
                <w:szCs w:val="28"/>
              </w:rPr>
            </w:pPr>
          </w:p>
          <w:p>
            <w:pPr>
              <w:spacing w:line="440" w:lineRule="exact"/>
              <w:ind w:firstLine="570"/>
              <w:rPr>
                <w:rFonts w:hint="default" w:ascii="Times New Roman" w:hAnsi="Times New Roman" w:eastAsia="仿宋_GB2312" w:cs="Times New Roman"/>
                <w:sz w:val="28"/>
                <w:szCs w:val="28"/>
              </w:rPr>
            </w:pPr>
          </w:p>
          <w:p>
            <w:pPr>
              <w:spacing w:line="440" w:lineRule="exact"/>
              <w:ind w:firstLine="570"/>
              <w:rPr>
                <w:rFonts w:hint="default" w:ascii="Times New Roman" w:hAnsi="Times New Roman" w:eastAsia="仿宋_GB2312" w:cs="Times New Roman"/>
                <w:sz w:val="28"/>
                <w:szCs w:val="28"/>
              </w:rPr>
            </w:pPr>
          </w:p>
          <w:p>
            <w:pPr>
              <w:spacing w:line="440" w:lineRule="exact"/>
              <w:ind w:firstLine="570"/>
              <w:rPr>
                <w:rFonts w:hint="default" w:ascii="Times New Roman" w:hAnsi="Times New Roman" w:eastAsia="仿宋_GB2312" w:cs="Times New Roman"/>
                <w:sz w:val="28"/>
                <w:szCs w:val="28"/>
              </w:rPr>
            </w:pPr>
          </w:p>
          <w:p>
            <w:pPr>
              <w:spacing w:line="440" w:lineRule="exact"/>
              <w:ind w:firstLine="57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综合评议结果：</w:t>
            </w:r>
          </w:p>
          <w:p>
            <w:pPr>
              <w:spacing w:line="440" w:lineRule="exact"/>
              <w:ind w:firstLine="1685" w:firstLineChars="602"/>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 xml:space="preserve">合格    </w:t>
            </w:r>
            <w:r>
              <w:rPr>
                <w:rFonts w:hint="default" w:ascii="Times New Roman" w:hAnsi="Times New Roman" w:eastAsia="仿宋_GB2312" w:cs="Times New Roman"/>
                <w:sz w:val="28"/>
                <w:szCs w:val="28"/>
                <w:bdr w:val="single" w:color="auto" w:sz="4" w:space="0"/>
              </w:rPr>
              <w:t xml:space="preserve">  </w:t>
            </w:r>
            <w:r>
              <w:rPr>
                <w:rFonts w:hint="default" w:ascii="Times New Roman" w:hAnsi="Times New Roman" w:eastAsia="仿宋_GB2312" w:cs="Times New Roman"/>
                <w:sz w:val="28"/>
                <w:szCs w:val="28"/>
              </w:rPr>
              <w:t>不合格（限期整改）</w:t>
            </w:r>
          </w:p>
          <w:p>
            <w:pPr>
              <w:spacing w:line="440" w:lineRule="exact"/>
              <w:ind w:firstLine="570"/>
              <w:rPr>
                <w:rFonts w:hint="default" w:ascii="Times New Roman" w:hAnsi="Times New Roman" w:eastAsia="仿宋_GB2312" w:cs="Times New Roman"/>
                <w:sz w:val="28"/>
                <w:szCs w:val="28"/>
              </w:rPr>
            </w:pPr>
          </w:p>
          <w:p>
            <w:pPr>
              <w:spacing w:line="440" w:lineRule="exact"/>
              <w:jc w:val="right"/>
              <w:rPr>
                <w:rFonts w:hint="default" w:ascii="Times New Roman" w:hAnsi="Times New Roman" w:eastAsia="仿宋_GB2312" w:cs="Times New Roman"/>
                <w:sz w:val="28"/>
                <w:szCs w:val="28"/>
              </w:rPr>
            </w:pPr>
          </w:p>
          <w:p>
            <w:pPr>
              <w:spacing w:line="440" w:lineRule="exact"/>
              <w:ind w:right="560" w:firstLine="3080" w:firstLineChars="1100"/>
              <w:rPr>
                <w:rFonts w:hint="default" w:ascii="Times New Roman" w:hAnsi="Times New Roman" w:eastAsia="仿宋_GB2312" w:cs="Times New Roman"/>
                <w:sz w:val="28"/>
                <w:szCs w:val="28"/>
                <w:u w:val="single"/>
              </w:rPr>
            </w:pPr>
            <w:r>
              <w:rPr>
                <w:rFonts w:hint="default" w:ascii="Times New Roman" w:hAnsi="Times New Roman" w:eastAsia="仿宋_GB2312" w:cs="Times New Roman"/>
                <w:sz w:val="28"/>
                <w:szCs w:val="28"/>
              </w:rPr>
              <w:t>检查组组长（签字）：</w:t>
            </w:r>
            <w:r>
              <w:rPr>
                <w:rFonts w:hint="default" w:ascii="Times New Roman" w:hAnsi="Times New Roman" w:eastAsia="仿宋_GB2312" w:cs="Times New Roman"/>
                <w:sz w:val="28"/>
                <w:szCs w:val="28"/>
                <w:u w:val="single"/>
              </w:rPr>
              <w:t xml:space="preserve">                  </w:t>
            </w:r>
          </w:p>
          <w:p>
            <w:pPr>
              <w:spacing w:line="440" w:lineRule="exact"/>
              <w:jc w:val="right"/>
              <w:rPr>
                <w:rFonts w:hint="default" w:ascii="Times New Roman" w:hAnsi="Times New Roman" w:eastAsia="仿宋_GB2312" w:cs="Times New Roman"/>
                <w:sz w:val="28"/>
                <w:szCs w:val="28"/>
              </w:rPr>
            </w:pPr>
          </w:p>
          <w:p>
            <w:pPr>
              <w:spacing w:line="440" w:lineRule="exact"/>
              <w:jc w:val="righ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年      月      日</w:t>
            </w:r>
          </w:p>
        </w:tc>
      </w:tr>
    </w:tbl>
    <w:p>
      <w:pPr>
        <w:spacing w:line="20" w:lineRule="exact"/>
        <w:rPr>
          <w:rFonts w:hint="eastAsia"/>
        </w:rPr>
      </w:pPr>
    </w:p>
    <w:sectPr>
      <w:footerReference r:id="rId8" w:type="first"/>
      <w:footerReference r:id="rId7" w:type="default"/>
      <w:pgSz w:w="11907" w:h="16840"/>
      <w:pgMar w:top="1440" w:right="1797" w:bottom="1440" w:left="1797" w:header="851" w:footer="992" w:gutter="0"/>
      <w:pgNumType w:fmt="decimal" w:start="1"/>
      <w:cols w:space="720" w:num="1"/>
      <w:docGrid w:type="lines" w:linePitch="364" w:charSpace="63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E2BE44"/>
    <w:multiLevelType w:val="singleLevel"/>
    <w:tmpl w:val="F9E2BE44"/>
    <w:lvl w:ilvl="0" w:tentative="0">
      <w:start w:val="1"/>
      <w:numFmt w:val="decimal"/>
      <w:suff w:val="nothing"/>
      <w:lvlText w:val="%1）"/>
      <w:lvlJc w:val="left"/>
    </w:lvl>
  </w:abstractNum>
  <w:abstractNum w:abstractNumId="1">
    <w:nsid w:val="052846BF"/>
    <w:multiLevelType w:val="singleLevel"/>
    <w:tmpl w:val="052846BF"/>
    <w:lvl w:ilvl="0" w:tentative="0">
      <w:start w:val="1"/>
      <w:numFmt w:val="decimal"/>
      <w:suff w:val="space"/>
      <w:lvlText w:val="%1."/>
      <w:lvlJc w:val="left"/>
    </w:lvl>
  </w:abstractNum>
  <w:abstractNum w:abstractNumId="2">
    <w:nsid w:val="09CC09F0"/>
    <w:multiLevelType w:val="multilevel"/>
    <w:tmpl w:val="09CC09F0"/>
    <w:lvl w:ilvl="0" w:tentative="0">
      <w:start w:val="1"/>
      <w:numFmt w:val="japaneseCounting"/>
      <w:lvlText w:val="%1、"/>
      <w:lvlJc w:val="left"/>
      <w:pPr>
        <w:tabs>
          <w:tab w:val="left" w:pos="719"/>
        </w:tabs>
        <w:ind w:left="719" w:hanging="720"/>
      </w:pPr>
      <w:rPr>
        <w:rFonts w:hint="default"/>
      </w:rPr>
    </w:lvl>
    <w:lvl w:ilvl="1" w:tentative="0">
      <w:start w:val="1"/>
      <w:numFmt w:val="lowerLetter"/>
      <w:lvlText w:val="%2)"/>
      <w:lvlJc w:val="left"/>
      <w:pPr>
        <w:tabs>
          <w:tab w:val="left" w:pos="839"/>
        </w:tabs>
        <w:ind w:left="839" w:hanging="420"/>
      </w:pPr>
    </w:lvl>
    <w:lvl w:ilvl="2" w:tentative="0">
      <w:start w:val="1"/>
      <w:numFmt w:val="lowerRoman"/>
      <w:lvlText w:val="%3."/>
      <w:lvlJc w:val="right"/>
      <w:pPr>
        <w:tabs>
          <w:tab w:val="left" w:pos="1259"/>
        </w:tabs>
        <w:ind w:left="1259" w:hanging="420"/>
      </w:pPr>
    </w:lvl>
    <w:lvl w:ilvl="3" w:tentative="0">
      <w:start w:val="1"/>
      <w:numFmt w:val="decimal"/>
      <w:lvlText w:val="%4."/>
      <w:lvlJc w:val="left"/>
      <w:pPr>
        <w:tabs>
          <w:tab w:val="left" w:pos="1679"/>
        </w:tabs>
        <w:ind w:left="1679" w:hanging="420"/>
      </w:pPr>
    </w:lvl>
    <w:lvl w:ilvl="4" w:tentative="0">
      <w:start w:val="1"/>
      <w:numFmt w:val="lowerLetter"/>
      <w:lvlText w:val="%5)"/>
      <w:lvlJc w:val="left"/>
      <w:pPr>
        <w:tabs>
          <w:tab w:val="left" w:pos="2099"/>
        </w:tabs>
        <w:ind w:left="2099" w:hanging="420"/>
      </w:pPr>
    </w:lvl>
    <w:lvl w:ilvl="5" w:tentative="0">
      <w:start w:val="1"/>
      <w:numFmt w:val="lowerRoman"/>
      <w:lvlText w:val="%6."/>
      <w:lvlJc w:val="right"/>
      <w:pPr>
        <w:tabs>
          <w:tab w:val="left" w:pos="2519"/>
        </w:tabs>
        <w:ind w:left="2519" w:hanging="420"/>
      </w:pPr>
    </w:lvl>
    <w:lvl w:ilvl="6" w:tentative="0">
      <w:start w:val="1"/>
      <w:numFmt w:val="decimal"/>
      <w:lvlText w:val="%7."/>
      <w:lvlJc w:val="left"/>
      <w:pPr>
        <w:tabs>
          <w:tab w:val="left" w:pos="2939"/>
        </w:tabs>
        <w:ind w:left="2939" w:hanging="420"/>
      </w:pPr>
    </w:lvl>
    <w:lvl w:ilvl="7" w:tentative="0">
      <w:start w:val="1"/>
      <w:numFmt w:val="lowerLetter"/>
      <w:lvlText w:val="%8)"/>
      <w:lvlJc w:val="left"/>
      <w:pPr>
        <w:tabs>
          <w:tab w:val="left" w:pos="3359"/>
        </w:tabs>
        <w:ind w:left="3359" w:hanging="420"/>
      </w:pPr>
    </w:lvl>
    <w:lvl w:ilvl="8" w:tentative="0">
      <w:start w:val="1"/>
      <w:numFmt w:val="lowerRoman"/>
      <w:lvlText w:val="%9."/>
      <w:lvlJc w:val="right"/>
      <w:pPr>
        <w:tabs>
          <w:tab w:val="left" w:pos="3779"/>
        </w:tabs>
        <w:ind w:left="3779" w:hanging="420"/>
      </w:pPr>
    </w:lvl>
  </w:abstractNum>
  <w:abstractNum w:abstractNumId="3">
    <w:nsid w:val="3A772DC1"/>
    <w:multiLevelType w:val="multilevel"/>
    <w:tmpl w:val="3A772DC1"/>
    <w:lvl w:ilvl="0" w:tentative="0">
      <w:start w:val="1"/>
      <w:numFmt w:val="decimal"/>
      <w:pStyle w:val="1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41"/>
  <w:drawingGridVerticalSpacing w:val="182"/>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hMzRkNzEzOWM2ZTQ3YTNjYzUzNTMxYjdmNjcwZjUifQ=="/>
  </w:docVars>
  <w:rsids>
    <w:rsidRoot w:val="002E2EA4"/>
    <w:rsid w:val="00041464"/>
    <w:rsid w:val="00045F9B"/>
    <w:rsid w:val="00045F9E"/>
    <w:rsid w:val="000A20AE"/>
    <w:rsid w:val="000D6F89"/>
    <w:rsid w:val="00106650"/>
    <w:rsid w:val="00110BD1"/>
    <w:rsid w:val="0019751A"/>
    <w:rsid w:val="001F3A1C"/>
    <w:rsid w:val="00203599"/>
    <w:rsid w:val="00250698"/>
    <w:rsid w:val="00276E33"/>
    <w:rsid w:val="00285703"/>
    <w:rsid w:val="002B1C52"/>
    <w:rsid w:val="002D508A"/>
    <w:rsid w:val="002E12F3"/>
    <w:rsid w:val="002E2EA4"/>
    <w:rsid w:val="00396AAC"/>
    <w:rsid w:val="003A68F4"/>
    <w:rsid w:val="003C2202"/>
    <w:rsid w:val="003F5CA3"/>
    <w:rsid w:val="00423AB3"/>
    <w:rsid w:val="00430F52"/>
    <w:rsid w:val="00497A2F"/>
    <w:rsid w:val="004B6E5A"/>
    <w:rsid w:val="005044E6"/>
    <w:rsid w:val="00507AE0"/>
    <w:rsid w:val="00553752"/>
    <w:rsid w:val="005865FB"/>
    <w:rsid w:val="005B11F4"/>
    <w:rsid w:val="005B4B89"/>
    <w:rsid w:val="005B659A"/>
    <w:rsid w:val="005E0C85"/>
    <w:rsid w:val="005F122E"/>
    <w:rsid w:val="006164FD"/>
    <w:rsid w:val="006E79F9"/>
    <w:rsid w:val="00725CC8"/>
    <w:rsid w:val="00746C79"/>
    <w:rsid w:val="007A0F0B"/>
    <w:rsid w:val="007B176B"/>
    <w:rsid w:val="007C3E7E"/>
    <w:rsid w:val="007C7449"/>
    <w:rsid w:val="007D2CD5"/>
    <w:rsid w:val="00840870"/>
    <w:rsid w:val="008734E2"/>
    <w:rsid w:val="008A73F0"/>
    <w:rsid w:val="008F3BB3"/>
    <w:rsid w:val="008F728B"/>
    <w:rsid w:val="0091630A"/>
    <w:rsid w:val="00921CF0"/>
    <w:rsid w:val="00934784"/>
    <w:rsid w:val="0098590B"/>
    <w:rsid w:val="009F0882"/>
    <w:rsid w:val="009F6D09"/>
    <w:rsid w:val="00A30893"/>
    <w:rsid w:val="00AC6498"/>
    <w:rsid w:val="00AD2442"/>
    <w:rsid w:val="00AF7B4D"/>
    <w:rsid w:val="00B11B45"/>
    <w:rsid w:val="00B25105"/>
    <w:rsid w:val="00B47743"/>
    <w:rsid w:val="00B5113B"/>
    <w:rsid w:val="00B56C56"/>
    <w:rsid w:val="00B72782"/>
    <w:rsid w:val="00BB0A81"/>
    <w:rsid w:val="00C00DF5"/>
    <w:rsid w:val="00C237FF"/>
    <w:rsid w:val="00C33FA7"/>
    <w:rsid w:val="00C479A6"/>
    <w:rsid w:val="00C676B5"/>
    <w:rsid w:val="00C7203B"/>
    <w:rsid w:val="00C97F80"/>
    <w:rsid w:val="00CA4F9F"/>
    <w:rsid w:val="00CC7610"/>
    <w:rsid w:val="00CE0A2F"/>
    <w:rsid w:val="00D02735"/>
    <w:rsid w:val="00D31337"/>
    <w:rsid w:val="00DB622F"/>
    <w:rsid w:val="00E2278E"/>
    <w:rsid w:val="00E2739F"/>
    <w:rsid w:val="00E55AE6"/>
    <w:rsid w:val="00E7708C"/>
    <w:rsid w:val="00EB470A"/>
    <w:rsid w:val="00EC75D1"/>
    <w:rsid w:val="00EF1453"/>
    <w:rsid w:val="00EF4285"/>
    <w:rsid w:val="00EF6B54"/>
    <w:rsid w:val="00F324C5"/>
    <w:rsid w:val="00F3677D"/>
    <w:rsid w:val="00F42A95"/>
    <w:rsid w:val="00F43914"/>
    <w:rsid w:val="00F64890"/>
    <w:rsid w:val="00F8034F"/>
    <w:rsid w:val="00FB4252"/>
    <w:rsid w:val="00FB6E9C"/>
    <w:rsid w:val="00FE08BB"/>
    <w:rsid w:val="00FE2232"/>
    <w:rsid w:val="02A5006F"/>
    <w:rsid w:val="0369496C"/>
    <w:rsid w:val="089F5FAF"/>
    <w:rsid w:val="095C18FB"/>
    <w:rsid w:val="0AB34324"/>
    <w:rsid w:val="0BDF49D9"/>
    <w:rsid w:val="0D9F0636"/>
    <w:rsid w:val="0DD24FFB"/>
    <w:rsid w:val="0F1A369F"/>
    <w:rsid w:val="10196798"/>
    <w:rsid w:val="1111258C"/>
    <w:rsid w:val="11B16ED3"/>
    <w:rsid w:val="13DD188A"/>
    <w:rsid w:val="1612239A"/>
    <w:rsid w:val="162639BD"/>
    <w:rsid w:val="17D669C0"/>
    <w:rsid w:val="1962710B"/>
    <w:rsid w:val="19D11C12"/>
    <w:rsid w:val="1BAC1B09"/>
    <w:rsid w:val="1D1A58FD"/>
    <w:rsid w:val="1D7E24A6"/>
    <w:rsid w:val="1FE16BA6"/>
    <w:rsid w:val="20E34258"/>
    <w:rsid w:val="22724796"/>
    <w:rsid w:val="228950D0"/>
    <w:rsid w:val="22904C40"/>
    <w:rsid w:val="22EE1374"/>
    <w:rsid w:val="23C10881"/>
    <w:rsid w:val="25103690"/>
    <w:rsid w:val="28044076"/>
    <w:rsid w:val="28DD1715"/>
    <w:rsid w:val="29F6631C"/>
    <w:rsid w:val="2CE34819"/>
    <w:rsid w:val="2DA03C43"/>
    <w:rsid w:val="2DE674F1"/>
    <w:rsid w:val="2EF97A69"/>
    <w:rsid w:val="2FFF4766"/>
    <w:rsid w:val="30B26121"/>
    <w:rsid w:val="33DC0A75"/>
    <w:rsid w:val="354237EC"/>
    <w:rsid w:val="36C87310"/>
    <w:rsid w:val="3762315D"/>
    <w:rsid w:val="37F939F2"/>
    <w:rsid w:val="38F5704B"/>
    <w:rsid w:val="39470660"/>
    <w:rsid w:val="396C3072"/>
    <w:rsid w:val="3A6B10EF"/>
    <w:rsid w:val="3F133DEE"/>
    <w:rsid w:val="404A6D50"/>
    <w:rsid w:val="41E15C9C"/>
    <w:rsid w:val="484578F5"/>
    <w:rsid w:val="4A595408"/>
    <w:rsid w:val="4AAB0015"/>
    <w:rsid w:val="4C1C049B"/>
    <w:rsid w:val="4D1A70D0"/>
    <w:rsid w:val="4D5A05E8"/>
    <w:rsid w:val="4F1E6658"/>
    <w:rsid w:val="533E519B"/>
    <w:rsid w:val="534C069C"/>
    <w:rsid w:val="53AA2830"/>
    <w:rsid w:val="54FE72D7"/>
    <w:rsid w:val="58C14E82"/>
    <w:rsid w:val="5ADE798F"/>
    <w:rsid w:val="5B0F5D9A"/>
    <w:rsid w:val="5B251328"/>
    <w:rsid w:val="5B5B0B94"/>
    <w:rsid w:val="5E257683"/>
    <w:rsid w:val="629E7C3B"/>
    <w:rsid w:val="66C13CC1"/>
    <w:rsid w:val="66C90FA7"/>
    <w:rsid w:val="66EB0096"/>
    <w:rsid w:val="67740A0B"/>
    <w:rsid w:val="685C30C1"/>
    <w:rsid w:val="69E046E8"/>
    <w:rsid w:val="6BD206F7"/>
    <w:rsid w:val="6BD97B49"/>
    <w:rsid w:val="6D513FF0"/>
    <w:rsid w:val="6EEE3AC1"/>
    <w:rsid w:val="6FF675CE"/>
    <w:rsid w:val="70F81D2D"/>
    <w:rsid w:val="71C823A7"/>
    <w:rsid w:val="73177C90"/>
    <w:rsid w:val="73C5064F"/>
    <w:rsid w:val="74792611"/>
    <w:rsid w:val="74822CE1"/>
    <w:rsid w:val="75B125AC"/>
    <w:rsid w:val="75BF106B"/>
    <w:rsid w:val="78F425DA"/>
    <w:rsid w:val="78F71614"/>
    <w:rsid w:val="7B7B3225"/>
    <w:rsid w:val="7BC62766"/>
    <w:rsid w:val="7BE841A1"/>
    <w:rsid w:val="7C22507F"/>
    <w:rsid w:val="7C323E70"/>
    <w:rsid w:val="7D1F12A4"/>
    <w:rsid w:val="7EC94FAA"/>
    <w:rsid w:val="7F590A6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tabs>
        <w:tab w:val="center" w:pos="3840"/>
        <w:tab w:val="right" w:pos="8400"/>
      </w:tabs>
      <w:spacing w:before="312" w:beforeLines="100" w:after="312" w:afterLines="100"/>
      <w:jc w:val="center"/>
      <w:outlineLvl w:val="0"/>
    </w:pPr>
    <w:rPr>
      <w:rFonts w:eastAsia="黑体"/>
      <w:kern w:val="44"/>
      <w:sz w:val="48"/>
      <w:szCs w:val="20"/>
    </w:rPr>
  </w:style>
  <w:style w:type="character" w:default="1" w:styleId="10">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style>
  <w:style w:type="paragraph" w:styleId="3">
    <w:name w:val="Body Text"/>
    <w:basedOn w:val="1"/>
    <w:uiPriority w:val="0"/>
    <w:pPr>
      <w:adjustRightInd w:val="0"/>
      <w:snapToGrid w:val="0"/>
      <w:jc w:val="left"/>
      <w:textAlignment w:val="baseline"/>
    </w:pPr>
    <w:rPr>
      <w:kern w:val="0"/>
      <w:sz w:val="17"/>
      <w:szCs w:val="20"/>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 w:type="character" w:styleId="12">
    <w:name w:val="Hyperlink"/>
    <w:basedOn w:val="10"/>
    <w:uiPriority w:val="0"/>
    <w:rPr>
      <w:color w:val="0000FF"/>
      <w:u w:val="single"/>
    </w:rPr>
  </w:style>
  <w:style w:type="paragraph" w:styleId="13">
    <w:name w:val="List Paragraph"/>
    <w:basedOn w:val="1"/>
    <w:qFormat/>
    <w:uiPriority w:val="0"/>
    <w:pPr>
      <w:ind w:firstLine="420" w:firstLineChars="200"/>
    </w:pPr>
    <w:rPr>
      <w:rFonts w:ascii="Calibri" w:hAnsi="Calibri"/>
      <w:szCs w:val="22"/>
    </w:rPr>
  </w:style>
  <w:style w:type="paragraph" w:customStyle="1" w:styleId="14">
    <w:name w:val="IET Paragraph"/>
    <w:basedOn w:val="1"/>
    <w:qFormat/>
    <w:locked/>
    <w:uiPriority w:val="0"/>
    <w:pPr>
      <w:spacing w:line="360" w:lineRule="auto"/>
      <w:ind w:firstLine="567"/>
      <w:jc w:val="both"/>
    </w:pPr>
  </w:style>
  <w:style w:type="paragraph" w:customStyle="1" w:styleId="15">
    <w:name w:val="IET Heading 2"/>
    <w:basedOn w:val="1"/>
    <w:qFormat/>
    <w:locked/>
    <w:uiPriority w:val="0"/>
    <w:pPr>
      <w:numPr>
        <w:ilvl w:val="0"/>
        <w:numId w:val="1"/>
      </w:numPr>
    </w:pPr>
    <w:rPr>
      <w:rFonts w:ascii="Arial" w:hAnsi="Arial"/>
      <w:i/>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3199</Words>
  <Characters>3366</Characters>
  <Lines>8</Lines>
  <Paragraphs>2</Paragraphs>
  <TotalTime>22</TotalTime>
  <ScaleCrop>false</ScaleCrop>
  <LinksUpToDate>false</LinksUpToDate>
  <CharactersWithSpaces>3787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2018-06-04T03:14:00Z</dcterms:created>
  <dc:creator>czy</dc:creator>
  <cp:lastModifiedBy>14145</cp:lastModifiedBy>
  <cp:lastPrinted>2018-07-06T08:34:49Z</cp:lastPrinted>
  <dcterms:modified xsi:type="dcterms:W3CDTF">2022-09-26T13:17:18Z</dcterms:modified>
  <dc:title>燕山大学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6F4DA22F84B141CF9B40690A7F1B316E</vt:lpwstr>
  </property>
</Properties>
</file>