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A7F5B" w14:textId="77777777" w:rsidR="00BF5AE0" w:rsidRDefault="00BF5AE0" w:rsidP="00BF5AE0">
      <w:pPr>
        <w:pStyle w:val="a3"/>
        <w:adjustRightInd w:val="0"/>
        <w:snapToGrid w:val="0"/>
        <w:spacing w:line="440" w:lineRule="atLeast"/>
        <w:ind w:firstLine="480"/>
        <w:rPr>
          <w:sz w:val="24"/>
          <w:szCs w:val="24"/>
        </w:rPr>
      </w:pPr>
      <w:r>
        <w:rPr>
          <w:rFonts w:hint="eastAsia"/>
          <w:sz w:val="24"/>
          <w:szCs w:val="24"/>
        </w:rPr>
        <w:t>摘要是论文内容的高度概括，应具有独立性和自含性，即不阅读论文的全文，就能获得必要的信息。摘要应包括本论文的目的、主要研究内容、研究方法、创造性成果及其理论与实际意义。摘要中不宜使用公式、化学结构式、图表和非公知公用的符号与术语，不标注引用文献编号，同时避免将摘要写成目录式的内容介绍。</w:t>
      </w:r>
    </w:p>
    <w:p w14:paraId="7164B5D9" w14:textId="77777777" w:rsidR="00BF5AE0" w:rsidRDefault="00BF5AE0" w:rsidP="00BF5AE0">
      <w:pPr>
        <w:pStyle w:val="a3"/>
        <w:adjustRightInd w:val="0"/>
        <w:snapToGrid w:val="0"/>
        <w:spacing w:line="440" w:lineRule="atLeast"/>
        <w:ind w:firstLine="480"/>
        <w:rPr>
          <w:sz w:val="24"/>
          <w:szCs w:val="24"/>
        </w:rPr>
      </w:pPr>
    </w:p>
    <w:p w14:paraId="3FA14656" w14:textId="77777777" w:rsidR="00BF5AE0" w:rsidRDefault="00BF5AE0" w:rsidP="00BF5AE0">
      <w:pPr>
        <w:pStyle w:val="a3"/>
        <w:adjustRightInd w:val="0"/>
        <w:snapToGrid w:val="0"/>
        <w:spacing w:line="440" w:lineRule="atLeast"/>
        <w:ind w:firstLine="480"/>
        <w:rPr>
          <w:rFonts w:ascii="time" w:hAnsi="time"/>
          <w:sz w:val="24"/>
          <w:szCs w:val="24"/>
        </w:rPr>
      </w:pPr>
      <w:r w:rsidRPr="00E55AF4">
        <w:rPr>
          <w:rFonts w:ascii="time" w:hAnsi="time" w:hint="eastAsia"/>
          <w:sz w:val="24"/>
          <w:szCs w:val="24"/>
        </w:rPr>
        <w:t>考虑了车联网中车辆通信载体高移动、网络拓扑极不稳定等特性需要满足的可靠性要求</w:t>
      </w:r>
      <w:r w:rsidRPr="00E55AF4">
        <w:rPr>
          <w:rFonts w:ascii="time" w:hAnsi="time" w:hint="eastAsia"/>
          <w:sz w:val="24"/>
          <w:szCs w:val="24"/>
        </w:rPr>
        <w:t>(</w:t>
      </w:r>
      <w:r w:rsidRPr="00E55AF4">
        <w:rPr>
          <w:rFonts w:ascii="time" w:hAnsi="time" w:hint="eastAsia"/>
          <w:sz w:val="24"/>
          <w:szCs w:val="24"/>
        </w:rPr>
        <w:t>低中断概率、低时延、高速率、鲁棒性等</w:t>
      </w:r>
      <w:r w:rsidRPr="00E55AF4">
        <w:rPr>
          <w:rFonts w:ascii="time" w:hAnsi="time" w:hint="eastAsia"/>
          <w:sz w:val="24"/>
          <w:szCs w:val="24"/>
        </w:rPr>
        <w:t>)</w:t>
      </w:r>
      <w:r w:rsidRPr="00E55AF4">
        <w:rPr>
          <w:rFonts w:ascii="time" w:hAnsi="time" w:hint="eastAsia"/>
          <w:sz w:val="24"/>
          <w:szCs w:val="24"/>
        </w:rPr>
        <w:t>，并根据</w:t>
      </w:r>
      <w:proofErr w:type="gramStart"/>
      <w:r w:rsidRPr="00E55AF4">
        <w:rPr>
          <w:rFonts w:ascii="time" w:hAnsi="time" w:hint="eastAsia"/>
          <w:sz w:val="24"/>
          <w:szCs w:val="24"/>
        </w:rPr>
        <w:t>最大化车</w:t>
      </w:r>
      <w:proofErr w:type="gramEnd"/>
      <w:r w:rsidRPr="00E55AF4">
        <w:rPr>
          <w:rFonts w:ascii="time" w:hAnsi="time" w:hint="eastAsia"/>
          <w:sz w:val="24"/>
          <w:szCs w:val="24"/>
        </w:rPr>
        <w:t>联网系统</w:t>
      </w:r>
      <w:proofErr w:type="gramStart"/>
      <w:r w:rsidRPr="00E55AF4">
        <w:rPr>
          <w:rFonts w:ascii="time" w:hAnsi="time" w:hint="eastAsia"/>
          <w:sz w:val="24"/>
          <w:szCs w:val="24"/>
        </w:rPr>
        <w:t>的谱效和</w:t>
      </w:r>
      <w:proofErr w:type="gramEnd"/>
      <w:r w:rsidRPr="00E55AF4">
        <w:rPr>
          <w:rFonts w:ascii="time" w:hAnsi="time" w:hint="eastAsia"/>
          <w:sz w:val="24"/>
          <w:szCs w:val="24"/>
        </w:rPr>
        <w:t>能效，构建了一种通用的效用评价框架来处理相应优化问题。针对高密度车辆场景下难处理</w:t>
      </w:r>
      <w:proofErr w:type="gramStart"/>
      <w:r w:rsidRPr="00E55AF4">
        <w:rPr>
          <w:rFonts w:ascii="time" w:hAnsi="time" w:hint="eastAsia"/>
          <w:sz w:val="24"/>
          <w:szCs w:val="24"/>
        </w:rPr>
        <w:t>的谱效和</w:t>
      </w:r>
      <w:proofErr w:type="gramEnd"/>
      <w:r w:rsidRPr="00E55AF4">
        <w:rPr>
          <w:rFonts w:ascii="time" w:hAnsi="time" w:hint="eastAsia"/>
          <w:sz w:val="24"/>
          <w:szCs w:val="24"/>
        </w:rPr>
        <w:t>能效最大化问题，采用了非线性优化、机会式约束规划、分式规划理论和基于博弈论的经济学方法设计出了有效的分布式的鲁棒功率控制算法，仿真结果也验证了算法的有效性。</w:t>
      </w:r>
    </w:p>
    <w:p w14:paraId="763AEAAC" w14:textId="77777777" w:rsidR="00B112A4" w:rsidRDefault="00B112A4" w:rsidP="00BF5AE0">
      <w:pPr>
        <w:pStyle w:val="a3"/>
        <w:adjustRightInd w:val="0"/>
        <w:snapToGrid w:val="0"/>
        <w:spacing w:line="440" w:lineRule="atLeast"/>
        <w:ind w:firstLine="480"/>
        <w:rPr>
          <w:rFonts w:ascii="time" w:hAnsi="time" w:hint="eastAsia"/>
          <w:sz w:val="24"/>
          <w:szCs w:val="24"/>
        </w:rPr>
      </w:pPr>
    </w:p>
    <w:p w14:paraId="29141880" w14:textId="2D22C08A" w:rsidR="00BF5AE0" w:rsidRDefault="00BF5AE0" w:rsidP="00BF5AE0">
      <w:pPr>
        <w:spacing w:before="120" w:line="288" w:lineRule="auto"/>
        <w:rPr>
          <w:rFonts w:ascii="宋体" w:hAnsi="宋体" w:cs="宋体"/>
          <w:color w:val="000000"/>
          <w:szCs w:val="21"/>
        </w:rPr>
      </w:pPr>
      <w:r w:rsidRPr="00342E44">
        <w:rPr>
          <w:rFonts w:ascii="宋体" w:hAnsi="宋体" w:cs="宋体" w:hint="eastAsia"/>
          <w:color w:val="000000"/>
          <w:szCs w:val="21"/>
        </w:rPr>
        <w:t>近年来，随着道路交通车辆密度的不断增大，道路交通安全以及车辆通信拥堵等问题日益凸显。随着智能化、联网化程度的不断发展，智能交通系统</w:t>
      </w:r>
      <w:r>
        <w:rPr>
          <w:rFonts w:ascii="宋体" w:hAnsi="宋体" w:cs="宋体" w:hint="eastAsia"/>
          <w:color w:val="000000"/>
          <w:szCs w:val="21"/>
        </w:rPr>
        <w:t>（</w:t>
      </w:r>
      <w:r w:rsidRPr="00067073">
        <w:rPr>
          <w:rFonts w:ascii="宋体" w:hAnsi="宋体" w:cs="宋体"/>
          <w:color w:val="000000"/>
          <w:szCs w:val="21"/>
        </w:rPr>
        <w:t>Intelligent</w:t>
      </w:r>
      <w:r>
        <w:rPr>
          <w:rFonts w:ascii="宋体" w:hAnsi="宋体" w:cs="宋体" w:hint="eastAsia"/>
          <w:color w:val="000000"/>
          <w:szCs w:val="21"/>
        </w:rPr>
        <w:t xml:space="preserve"> Traffic Systems, ITS</w:t>
      </w:r>
      <w:r>
        <w:rPr>
          <w:rFonts w:ascii="宋体" w:hAnsi="宋体" w:cs="宋体" w:hint="eastAsia"/>
          <w:color w:val="000000"/>
          <w:szCs w:val="21"/>
        </w:rPr>
        <w:t>）</w:t>
      </w:r>
      <w:r w:rsidRPr="00342E44">
        <w:rPr>
          <w:rFonts w:ascii="宋体" w:hAnsi="宋体" w:cs="宋体" w:hint="eastAsia"/>
          <w:color w:val="000000"/>
          <w:szCs w:val="21"/>
        </w:rPr>
        <w:t>正在世界各地得到广泛开发和部署，尤其是车辆对车</w:t>
      </w:r>
      <w:r w:rsidRPr="00342E44">
        <w:rPr>
          <w:rFonts w:ascii="宋体" w:hAnsi="宋体" w:cs="宋体" w:hint="eastAsia"/>
          <w:color w:val="000000"/>
          <w:szCs w:val="21"/>
        </w:rPr>
        <w:t>(Vehicle-to-Vehicle, V2V)</w:t>
      </w:r>
      <w:r w:rsidRPr="00342E44">
        <w:rPr>
          <w:rFonts w:ascii="宋体" w:hAnsi="宋体" w:cs="宋体" w:hint="eastAsia"/>
          <w:color w:val="000000"/>
          <w:szCs w:val="21"/>
        </w:rPr>
        <w:t>通信。</w:t>
      </w:r>
      <w:r w:rsidRPr="00660731">
        <w:rPr>
          <w:rFonts w:ascii="宋体" w:hAnsi="宋体" w:cs="宋体"/>
          <w:color w:val="000000"/>
          <w:szCs w:val="21"/>
        </w:rPr>
        <w:t>纵观前四代移动通信技术，仅仅实现了人与人之间的信息交互，并未真正转变到人与物、物与物之间的互联。而</w:t>
      </w:r>
      <w:r w:rsidRPr="00660731">
        <w:rPr>
          <w:rFonts w:ascii="宋体" w:hAnsi="宋体" w:cs="宋体"/>
          <w:color w:val="000000"/>
          <w:szCs w:val="21"/>
        </w:rPr>
        <w:t>5G</w:t>
      </w:r>
      <w:r w:rsidRPr="00660731">
        <w:rPr>
          <w:rFonts w:ascii="宋体" w:hAnsi="宋体" w:cs="宋体"/>
          <w:color w:val="000000"/>
          <w:szCs w:val="21"/>
        </w:rPr>
        <w:t>的出现，使得万物互联不再停留在概念阶段。</w:t>
      </w:r>
      <w:r w:rsidRPr="00660731">
        <w:rPr>
          <w:rFonts w:ascii="宋体" w:hAnsi="宋体" w:cs="宋体"/>
          <w:color w:val="000000"/>
          <w:szCs w:val="21"/>
        </w:rPr>
        <w:t>5G</w:t>
      </w:r>
      <w:r w:rsidRPr="00660731">
        <w:rPr>
          <w:rFonts w:ascii="宋体" w:hAnsi="宋体" w:cs="宋体"/>
          <w:color w:val="000000"/>
          <w:szCs w:val="21"/>
        </w:rPr>
        <w:t>具有大容量、高速率、低时延、高带宽和高移动性等特点。借助设备到设备</w:t>
      </w:r>
      <w:r w:rsidRPr="00660731">
        <w:rPr>
          <w:rFonts w:ascii="宋体" w:hAnsi="宋体" w:cs="宋体"/>
          <w:color w:val="000000"/>
          <w:szCs w:val="21"/>
        </w:rPr>
        <w:t>(D2D)</w:t>
      </w:r>
      <w:r w:rsidRPr="00660731">
        <w:rPr>
          <w:rFonts w:ascii="宋体" w:hAnsi="宋体" w:cs="宋体"/>
          <w:color w:val="000000"/>
          <w:szCs w:val="21"/>
        </w:rPr>
        <w:t>通信和移动</w:t>
      </w:r>
      <w:r w:rsidRPr="00660731">
        <w:rPr>
          <w:rFonts w:ascii="宋体" w:hAnsi="宋体" w:cs="宋体"/>
          <w:color w:val="000000"/>
          <w:szCs w:val="21"/>
        </w:rPr>
        <w:t>/</w:t>
      </w:r>
      <w:r w:rsidRPr="00660731">
        <w:rPr>
          <w:rFonts w:ascii="宋体" w:hAnsi="宋体" w:cs="宋体"/>
          <w:color w:val="000000"/>
          <w:szCs w:val="21"/>
        </w:rPr>
        <w:t>多路访问边缘计算</w:t>
      </w:r>
      <w:r w:rsidRPr="00660731">
        <w:rPr>
          <w:rFonts w:ascii="宋体" w:hAnsi="宋体" w:cs="宋体"/>
          <w:color w:val="000000"/>
          <w:szCs w:val="21"/>
        </w:rPr>
        <w:t>(MEC)</w:t>
      </w:r>
      <w:r w:rsidRPr="00660731">
        <w:rPr>
          <w:rFonts w:ascii="宋体" w:hAnsi="宋体" w:cs="宋体"/>
          <w:color w:val="000000"/>
          <w:szCs w:val="21"/>
        </w:rPr>
        <w:t>，端到端延迟缩短至</w:t>
      </w:r>
      <w:r w:rsidRPr="00660731">
        <w:rPr>
          <w:rFonts w:ascii="宋体" w:hAnsi="宋体" w:cs="宋体"/>
          <w:color w:val="000000"/>
          <w:szCs w:val="21"/>
        </w:rPr>
        <w:t>1</w:t>
      </w:r>
      <w:r w:rsidRPr="00660731">
        <w:rPr>
          <w:rFonts w:ascii="宋体" w:hAnsi="宋体" w:cs="宋体"/>
          <w:color w:val="000000"/>
          <w:szCs w:val="21"/>
        </w:rPr>
        <w:t>毫秒</w:t>
      </w:r>
      <w:r w:rsidRPr="00F56BDF">
        <w:rPr>
          <w:rFonts w:ascii="宋体" w:hAnsi="宋体" w:cs="宋体"/>
          <w:color w:val="000000"/>
          <w:szCs w:val="21"/>
        </w:rPr>
        <w:t>。因此，</w:t>
      </w:r>
      <w:r>
        <w:rPr>
          <w:rFonts w:ascii="宋体" w:hAnsi="宋体" w:cs="宋体"/>
          <w:color w:val="000000"/>
          <w:szCs w:val="21"/>
        </w:rPr>
        <w:t>作为一项</w:t>
      </w:r>
      <w:r w:rsidRPr="00F56BDF">
        <w:rPr>
          <w:rFonts w:ascii="宋体" w:hAnsi="宋体" w:cs="宋体"/>
          <w:color w:val="000000"/>
          <w:szCs w:val="21"/>
        </w:rPr>
        <w:t>实现智慧城市、智</w:t>
      </w:r>
      <w:r>
        <w:rPr>
          <w:rFonts w:ascii="宋体" w:hAnsi="宋体" w:cs="宋体" w:hint="eastAsia"/>
          <w:color w:val="000000"/>
          <w:szCs w:val="21"/>
        </w:rPr>
        <w:t>能</w:t>
      </w:r>
      <w:r w:rsidRPr="00F56BDF">
        <w:rPr>
          <w:rFonts w:ascii="宋体" w:hAnsi="宋体" w:cs="宋体"/>
          <w:color w:val="000000"/>
          <w:szCs w:val="21"/>
        </w:rPr>
        <w:t>交通</w:t>
      </w:r>
      <w:r>
        <w:rPr>
          <w:rFonts w:ascii="宋体" w:hAnsi="宋体" w:cs="宋体"/>
          <w:color w:val="000000"/>
          <w:szCs w:val="21"/>
        </w:rPr>
        <w:t>的重要手段，</w:t>
      </w:r>
      <w:r w:rsidRPr="00F56BDF">
        <w:rPr>
          <w:rFonts w:ascii="宋体" w:hAnsi="宋体" w:cs="宋体"/>
          <w:color w:val="000000"/>
          <w:szCs w:val="21"/>
        </w:rPr>
        <w:t>车联网</w:t>
      </w:r>
      <w:r>
        <w:rPr>
          <w:rFonts w:ascii="宋体" w:hAnsi="宋体" w:cs="宋体"/>
          <w:color w:val="000000"/>
          <w:szCs w:val="21"/>
        </w:rPr>
        <w:t>被寄予厚望</w:t>
      </w:r>
      <w:r>
        <w:rPr>
          <w:rFonts w:ascii="宋体" w:hAnsi="宋体" w:cs="宋体" w:hint="eastAsia"/>
          <w:color w:val="000000"/>
          <w:szCs w:val="21"/>
        </w:rPr>
        <w:t>。</w:t>
      </w:r>
      <w:r w:rsidR="00AB2DE3">
        <w:rPr>
          <w:rFonts w:ascii="宋体" w:hAnsi="宋体" w:cs="宋体" w:hint="eastAsia"/>
          <w:color w:val="000000"/>
          <w:szCs w:val="21"/>
        </w:rPr>
        <w:t>万物互联的提出，使得越来越多的设备加入车联网有了可能，</w:t>
      </w:r>
      <w:r w:rsidR="006915CE">
        <w:rPr>
          <w:rFonts w:ascii="宋体" w:hAnsi="宋体" w:cs="宋体" w:hint="eastAsia"/>
          <w:color w:val="000000"/>
          <w:szCs w:val="21"/>
        </w:rPr>
        <w:t>更加多样化的车联网场景</w:t>
      </w:r>
      <w:r w:rsidR="002B72D8">
        <w:rPr>
          <w:rFonts w:ascii="宋体" w:hAnsi="宋体" w:cs="宋体" w:hint="eastAsia"/>
          <w:color w:val="000000"/>
          <w:szCs w:val="21"/>
        </w:rPr>
        <w:t>相继提出，本文聚焦于无人机作为空中基站辅助车辆与</w:t>
      </w:r>
      <w:r w:rsidR="00B72456">
        <w:rPr>
          <w:rFonts w:ascii="宋体" w:hAnsi="宋体" w:cs="宋体" w:hint="eastAsia"/>
          <w:color w:val="000000"/>
          <w:szCs w:val="21"/>
        </w:rPr>
        <w:t>路边单元的</w:t>
      </w:r>
      <w:r w:rsidR="002B72D8">
        <w:rPr>
          <w:rFonts w:ascii="宋体" w:hAnsi="宋体" w:cs="宋体" w:hint="eastAsia"/>
          <w:color w:val="000000"/>
          <w:szCs w:val="21"/>
        </w:rPr>
        <w:t>通信</w:t>
      </w:r>
      <w:r w:rsidR="00B72456">
        <w:rPr>
          <w:rFonts w:ascii="宋体" w:hAnsi="宋体" w:cs="宋体" w:hint="eastAsia"/>
          <w:color w:val="000000"/>
          <w:szCs w:val="21"/>
        </w:rPr>
        <w:t>与任务卸载</w:t>
      </w:r>
      <w:r w:rsidR="00AA41DC">
        <w:rPr>
          <w:rFonts w:ascii="宋体" w:hAnsi="宋体" w:cs="宋体" w:hint="eastAsia"/>
          <w:color w:val="000000"/>
          <w:szCs w:val="21"/>
        </w:rPr>
        <w:t>，并制定了合理的功率控制及轨迹优化等</w:t>
      </w:r>
      <w:r w:rsidR="00740A84">
        <w:rPr>
          <w:rFonts w:ascii="宋体" w:hAnsi="宋体" w:cs="宋体" w:hint="eastAsia"/>
          <w:color w:val="000000"/>
          <w:szCs w:val="21"/>
        </w:rPr>
        <w:t>联合优化方案以全方位的提高车联网的系统性能。</w:t>
      </w:r>
    </w:p>
    <w:p w14:paraId="11898F0A" w14:textId="770D2BD1" w:rsidR="00003CD0" w:rsidRDefault="00003CD0" w:rsidP="008A3473">
      <w:pPr>
        <w:spacing w:before="120" w:line="288" w:lineRule="auto"/>
        <w:ind w:firstLineChars="200" w:firstLine="420"/>
        <w:rPr>
          <w:rFonts w:ascii="宋体" w:hAnsi="宋体" w:cs="宋体"/>
          <w:color w:val="000000"/>
          <w:szCs w:val="21"/>
        </w:rPr>
      </w:pPr>
      <w:r>
        <w:rPr>
          <w:rFonts w:ascii="宋体" w:hAnsi="宋体" w:cs="宋体" w:hint="eastAsia"/>
          <w:color w:val="000000"/>
          <w:szCs w:val="21"/>
        </w:rPr>
        <w:t>首先，针对</w:t>
      </w:r>
      <w:r w:rsidR="00155164" w:rsidRPr="00155164">
        <w:rPr>
          <w:rFonts w:ascii="宋体" w:hAnsi="宋体" w:cs="宋体" w:hint="eastAsia"/>
          <w:color w:val="000000"/>
          <w:szCs w:val="21"/>
        </w:rPr>
        <w:t>空地一体化</w:t>
      </w:r>
      <w:r w:rsidR="00633EC6">
        <w:rPr>
          <w:rFonts w:ascii="宋体" w:hAnsi="宋体" w:cs="宋体" w:hint="eastAsia"/>
          <w:color w:val="000000"/>
          <w:szCs w:val="21"/>
        </w:rPr>
        <w:t>的大规模</w:t>
      </w:r>
      <w:r w:rsidR="00633EC6" w:rsidRPr="00633EC6">
        <w:rPr>
          <w:rFonts w:ascii="宋体" w:hAnsi="宋体" w:cs="宋体" w:hint="eastAsia"/>
          <w:color w:val="000000"/>
          <w:szCs w:val="21"/>
        </w:rPr>
        <w:t>通信异构车载网络</w:t>
      </w:r>
      <w:r w:rsidR="00121E12">
        <w:rPr>
          <w:rFonts w:ascii="宋体" w:hAnsi="宋体" w:cs="宋体" w:hint="eastAsia"/>
          <w:color w:val="000000"/>
          <w:szCs w:val="21"/>
        </w:rPr>
        <w:t>，</w:t>
      </w:r>
      <w:r w:rsidR="00121E12" w:rsidRPr="00121E12">
        <w:rPr>
          <w:rFonts w:ascii="宋体" w:hAnsi="宋体" w:cs="宋体" w:hint="eastAsia"/>
          <w:color w:val="000000"/>
          <w:szCs w:val="21"/>
        </w:rPr>
        <w:t>提出了一种基于博弈的</w:t>
      </w:r>
      <w:r w:rsidR="00121E12">
        <w:rPr>
          <w:rFonts w:ascii="宋体" w:hAnsi="宋体" w:cs="宋体" w:hint="eastAsia"/>
          <w:color w:val="000000"/>
          <w:szCs w:val="21"/>
        </w:rPr>
        <w:t>鲁棒</w:t>
      </w:r>
      <w:r w:rsidR="00121E12" w:rsidRPr="00121E12">
        <w:rPr>
          <w:rFonts w:ascii="宋体" w:hAnsi="宋体" w:cs="宋体" w:hint="eastAsia"/>
          <w:color w:val="000000"/>
          <w:szCs w:val="21"/>
        </w:rPr>
        <w:t>资源分配算法，</w:t>
      </w:r>
      <w:r w:rsidR="00B112A4">
        <w:rPr>
          <w:rFonts w:ascii="宋体" w:hAnsi="宋体" w:cs="宋体" w:hint="eastAsia"/>
          <w:color w:val="000000"/>
          <w:szCs w:val="21"/>
        </w:rPr>
        <w:t>该方案</w:t>
      </w:r>
      <w:r w:rsidR="00B112A4" w:rsidRPr="00B112A4">
        <w:rPr>
          <w:rFonts w:ascii="宋体" w:hAnsi="宋体" w:cs="宋体" w:hint="eastAsia"/>
          <w:color w:val="000000"/>
          <w:szCs w:val="21"/>
        </w:rPr>
        <w:t>以用户间的博弈关系为核心，制定了实时功率分配和定价策略，在新颖的优化方案中实现了用户利益的最大化</w:t>
      </w:r>
      <w:r w:rsidR="008A3473" w:rsidRPr="008A3473">
        <w:rPr>
          <w:rFonts w:ascii="宋体" w:hAnsi="宋体" w:cs="宋体" w:hint="eastAsia"/>
          <w:color w:val="000000"/>
          <w:szCs w:val="21"/>
        </w:rPr>
        <w:t>。</w:t>
      </w:r>
      <w:r w:rsidR="00607677" w:rsidRPr="00607677">
        <w:rPr>
          <w:rFonts w:ascii="宋体" w:hAnsi="宋体" w:cs="宋体" w:hint="eastAsia"/>
          <w:color w:val="000000"/>
          <w:szCs w:val="21"/>
        </w:rPr>
        <w:t>引入了概率约束，以确保用户服务的可靠性和稳定性。</w:t>
      </w:r>
      <w:r w:rsidR="008A3473" w:rsidRPr="008A3473">
        <w:rPr>
          <w:rFonts w:ascii="宋体" w:hAnsi="宋体" w:cs="宋体" w:hint="eastAsia"/>
          <w:color w:val="000000"/>
          <w:szCs w:val="21"/>
        </w:rPr>
        <w:t>仿真结果表明，</w:t>
      </w:r>
      <w:r w:rsidR="008A3473">
        <w:rPr>
          <w:rFonts w:ascii="宋体" w:hAnsi="宋体" w:cs="宋体" w:hint="eastAsia"/>
          <w:color w:val="000000"/>
          <w:szCs w:val="21"/>
        </w:rPr>
        <w:t>所提算法</w:t>
      </w:r>
      <w:r w:rsidR="00670938" w:rsidRPr="00670938">
        <w:rPr>
          <w:rFonts w:ascii="宋体" w:hAnsi="宋体" w:cs="宋体" w:hint="eastAsia"/>
          <w:color w:val="000000"/>
          <w:szCs w:val="21"/>
        </w:rPr>
        <w:t>具有复杂多用户干扰和信道不确定性的空地一体化异构车载通信场景下是有效的。</w:t>
      </w:r>
    </w:p>
    <w:p w14:paraId="1C555AF2" w14:textId="436E04BE" w:rsidR="00264458" w:rsidRDefault="00264458" w:rsidP="00E76DCB">
      <w:pPr>
        <w:spacing w:before="120" w:line="288" w:lineRule="auto"/>
        <w:ind w:firstLineChars="200" w:firstLine="420"/>
        <w:rPr>
          <w:rFonts w:ascii="宋体" w:hAnsi="宋体" w:cs="宋体"/>
          <w:color w:val="000000"/>
          <w:szCs w:val="21"/>
        </w:rPr>
      </w:pPr>
      <w:r w:rsidRPr="00264458">
        <w:rPr>
          <w:rFonts w:ascii="宋体" w:hAnsi="宋体" w:cs="宋体" w:hint="eastAsia"/>
          <w:color w:val="000000"/>
          <w:szCs w:val="21"/>
        </w:rPr>
        <w:t>其次，针对车辆网络</w:t>
      </w:r>
      <w:r>
        <w:rPr>
          <w:rFonts w:ascii="宋体" w:hAnsi="宋体" w:cs="宋体" w:hint="eastAsia"/>
          <w:color w:val="000000"/>
          <w:szCs w:val="21"/>
        </w:rPr>
        <w:t>越来越高的低延迟高</w:t>
      </w:r>
      <w:r w:rsidR="00E61DD5">
        <w:rPr>
          <w:rFonts w:ascii="宋体" w:hAnsi="宋体" w:cs="宋体" w:hint="eastAsia"/>
          <w:color w:val="000000"/>
          <w:szCs w:val="21"/>
        </w:rPr>
        <w:t>数据计算的需求，提出了</w:t>
      </w:r>
      <w:r w:rsidR="009B4889" w:rsidRPr="009B4889">
        <w:rPr>
          <w:rFonts w:ascii="宋体" w:hAnsi="宋体" w:cs="宋体" w:hint="eastAsia"/>
          <w:color w:val="000000"/>
          <w:szCs w:val="21"/>
        </w:rPr>
        <w:t>云辅助</w:t>
      </w:r>
      <w:r w:rsidR="009B4889" w:rsidRPr="009B4889">
        <w:rPr>
          <w:rFonts w:ascii="宋体" w:hAnsi="宋体" w:cs="宋体"/>
          <w:color w:val="000000"/>
          <w:szCs w:val="21"/>
        </w:rPr>
        <w:t xml:space="preserve"> MEC </w:t>
      </w:r>
      <w:r w:rsidR="009B4889" w:rsidRPr="009B4889">
        <w:rPr>
          <w:rFonts w:ascii="宋体" w:hAnsi="宋体" w:cs="宋体"/>
          <w:color w:val="000000"/>
          <w:szCs w:val="21"/>
        </w:rPr>
        <w:t>的稳健功率控制和任务卸载的新方法。</w:t>
      </w:r>
      <w:r w:rsidR="009B4889" w:rsidRPr="009B4889">
        <w:rPr>
          <w:rFonts w:ascii="宋体" w:hAnsi="宋体" w:cs="宋体" w:hint="eastAsia"/>
          <w:color w:val="000000"/>
          <w:szCs w:val="21"/>
        </w:rPr>
        <w:t>由于信道存在不确定性，优化</w:t>
      </w:r>
      <w:r w:rsidR="009B4889">
        <w:rPr>
          <w:rFonts w:ascii="宋体" w:hAnsi="宋体" w:cs="宋体" w:hint="eastAsia"/>
          <w:color w:val="000000"/>
          <w:szCs w:val="21"/>
        </w:rPr>
        <w:t>问题</w:t>
      </w:r>
      <w:r w:rsidR="009B4889" w:rsidRPr="009B4889">
        <w:rPr>
          <w:rFonts w:ascii="宋体" w:hAnsi="宋体" w:cs="宋体" w:hint="eastAsia"/>
          <w:color w:val="000000"/>
          <w:szCs w:val="21"/>
        </w:rPr>
        <w:t>受到传输速率、计算通信延迟和同信道干扰概率形式的限制。最初的优化问题被表述为鲁棒性功率控制和任务卸载调度问题，</w:t>
      </w:r>
      <w:r w:rsidR="00E76DCB" w:rsidRPr="00E76DCB">
        <w:rPr>
          <w:rFonts w:ascii="宋体" w:hAnsi="宋体" w:cs="宋体" w:hint="eastAsia"/>
          <w:color w:val="000000"/>
          <w:szCs w:val="21"/>
        </w:rPr>
        <w:t>应用了</w:t>
      </w:r>
      <w:r w:rsidR="00E76DCB" w:rsidRPr="00E76DCB">
        <w:rPr>
          <w:rFonts w:ascii="宋体" w:hAnsi="宋体" w:cs="宋体"/>
          <w:color w:val="000000"/>
          <w:szCs w:val="21"/>
        </w:rPr>
        <w:t xml:space="preserve"> SCA </w:t>
      </w:r>
      <w:r w:rsidR="00E76DCB" w:rsidRPr="00E76DCB">
        <w:rPr>
          <w:rFonts w:ascii="宋体" w:hAnsi="宋体" w:cs="宋体"/>
          <w:color w:val="000000"/>
          <w:szCs w:val="21"/>
        </w:rPr>
        <w:t>技术，将</w:t>
      </w:r>
      <w:r w:rsidR="00E76DCB" w:rsidRPr="00E76DCB">
        <w:rPr>
          <w:rFonts w:ascii="宋体" w:hAnsi="宋体" w:cs="宋体" w:hint="eastAsia"/>
          <w:color w:val="000000"/>
          <w:szCs w:val="21"/>
        </w:rPr>
        <w:t>变量耦合的</w:t>
      </w:r>
      <w:r w:rsidR="00E76DCB" w:rsidRPr="00E76DCB">
        <w:rPr>
          <w:rFonts w:ascii="宋体" w:hAnsi="宋体" w:cs="宋体"/>
          <w:color w:val="000000"/>
          <w:szCs w:val="21"/>
        </w:rPr>
        <w:t xml:space="preserve"> NP </w:t>
      </w:r>
      <w:r w:rsidR="00E76DCB" w:rsidRPr="00E76DCB">
        <w:rPr>
          <w:rFonts w:ascii="宋体" w:hAnsi="宋体" w:cs="宋体"/>
          <w:color w:val="000000"/>
          <w:szCs w:val="21"/>
        </w:rPr>
        <w:t>难问题转化为可处理的</w:t>
      </w:r>
      <w:proofErr w:type="gramStart"/>
      <w:r w:rsidR="00E76DCB" w:rsidRPr="00E76DCB">
        <w:rPr>
          <w:rFonts w:ascii="宋体" w:hAnsi="宋体" w:cs="宋体"/>
          <w:color w:val="000000"/>
          <w:szCs w:val="21"/>
        </w:rPr>
        <w:t>凸</w:t>
      </w:r>
      <w:proofErr w:type="gramEnd"/>
      <w:r w:rsidR="00E76DCB" w:rsidRPr="00E76DCB">
        <w:rPr>
          <w:rFonts w:ascii="宋体" w:hAnsi="宋体" w:cs="宋体"/>
          <w:color w:val="000000"/>
          <w:szCs w:val="21"/>
        </w:rPr>
        <w:t>问题。</w:t>
      </w:r>
      <w:r w:rsidR="00162AC1" w:rsidRPr="00162AC1">
        <w:rPr>
          <w:rFonts w:ascii="宋体" w:hAnsi="宋体" w:cs="宋体" w:hint="eastAsia"/>
          <w:color w:val="000000"/>
          <w:szCs w:val="21"/>
        </w:rPr>
        <w:t>仿真结果表明，我们提出的算法得到了近似最优解。与现有方法相比，系统平均卸载效用得到显著改善。</w:t>
      </w:r>
    </w:p>
    <w:p w14:paraId="09FFEBC7" w14:textId="40F6D313" w:rsidR="00E76DCB" w:rsidRPr="00E76DCB" w:rsidRDefault="00E76DCB" w:rsidP="00E34015">
      <w:pPr>
        <w:spacing w:before="120" w:line="288" w:lineRule="auto"/>
        <w:ind w:firstLineChars="200" w:firstLine="420"/>
        <w:rPr>
          <w:rFonts w:ascii="宋体" w:hAnsi="宋体" w:cs="宋体" w:hint="eastAsia"/>
          <w:color w:val="000000"/>
          <w:szCs w:val="21"/>
        </w:rPr>
      </w:pPr>
      <w:r w:rsidRPr="00E76DCB">
        <w:rPr>
          <w:rFonts w:ascii="宋体" w:hAnsi="宋体" w:cs="宋体" w:hint="eastAsia"/>
          <w:color w:val="000000"/>
          <w:szCs w:val="21"/>
        </w:rPr>
        <w:lastRenderedPageBreak/>
        <w:t>最后，</w:t>
      </w:r>
      <w:r w:rsidR="00B60E77">
        <w:rPr>
          <w:rFonts w:ascii="宋体" w:hAnsi="宋体" w:cs="宋体" w:hint="eastAsia"/>
          <w:color w:val="000000"/>
          <w:szCs w:val="21"/>
        </w:rPr>
        <w:t>考虑了更加实际的物理场景，</w:t>
      </w:r>
      <w:r w:rsidR="00FA0B4B">
        <w:rPr>
          <w:rFonts w:ascii="宋体" w:hAnsi="宋体" w:cs="宋体" w:hint="eastAsia"/>
          <w:color w:val="000000"/>
          <w:szCs w:val="21"/>
        </w:rPr>
        <w:t>将上述的无人机辅助通信与任务卸载相结合，</w:t>
      </w:r>
      <w:r w:rsidR="00562867" w:rsidRPr="00562867">
        <w:rPr>
          <w:rFonts w:ascii="宋体" w:hAnsi="宋体" w:cs="宋体" w:hint="eastAsia"/>
          <w:color w:val="000000"/>
          <w:szCs w:val="21"/>
        </w:rPr>
        <w:t>提出了一种高效的天地一体化的无人机辅助双向车道的车辆通信方案。</w:t>
      </w:r>
      <w:r w:rsidR="00562867">
        <w:rPr>
          <w:rFonts w:ascii="宋体" w:hAnsi="宋体" w:cs="宋体" w:hint="eastAsia"/>
          <w:color w:val="000000"/>
          <w:szCs w:val="21"/>
        </w:rPr>
        <w:t>构建了</w:t>
      </w:r>
      <w:r w:rsidR="00562867" w:rsidRPr="00562867">
        <w:rPr>
          <w:rFonts w:ascii="宋体" w:hAnsi="宋体" w:cs="宋体" w:hint="eastAsia"/>
          <w:color w:val="000000"/>
          <w:szCs w:val="21"/>
        </w:rPr>
        <w:t>车辆通信时的吞吐量与通信及无人机飞行能耗的基本平衡方案。</w:t>
      </w:r>
      <w:r w:rsidR="00E34015" w:rsidRPr="00E34015">
        <w:rPr>
          <w:rFonts w:ascii="宋体" w:hAnsi="宋体" w:cs="宋体" w:hint="eastAsia"/>
          <w:color w:val="000000"/>
          <w:szCs w:val="21"/>
        </w:rPr>
        <w:t>通过优化车辆的发射功率与无人机的飞行轨迹，以及时隙的分配，可以使得系统的能效最大化，数值</w:t>
      </w:r>
      <w:r w:rsidR="00E34015">
        <w:rPr>
          <w:rFonts w:ascii="宋体" w:hAnsi="宋体" w:cs="宋体" w:hint="eastAsia"/>
          <w:color w:val="000000"/>
          <w:szCs w:val="21"/>
        </w:rPr>
        <w:t>仿真</w:t>
      </w:r>
      <w:r w:rsidR="00E34015" w:rsidRPr="00E34015">
        <w:rPr>
          <w:rFonts w:ascii="宋体" w:hAnsi="宋体" w:cs="宋体" w:hint="eastAsia"/>
          <w:color w:val="000000"/>
          <w:szCs w:val="21"/>
        </w:rPr>
        <w:t>表明，</w:t>
      </w:r>
      <w:r w:rsidR="00E34015">
        <w:rPr>
          <w:rFonts w:ascii="宋体" w:hAnsi="宋体" w:cs="宋体" w:hint="eastAsia"/>
          <w:color w:val="000000"/>
          <w:szCs w:val="21"/>
        </w:rPr>
        <w:t>该</w:t>
      </w:r>
      <w:r w:rsidR="00E34015" w:rsidRPr="00E34015">
        <w:rPr>
          <w:rFonts w:ascii="宋体" w:hAnsi="宋体" w:cs="宋体"/>
          <w:color w:val="000000"/>
          <w:szCs w:val="21"/>
        </w:rPr>
        <w:t>方案在能效方面</w:t>
      </w:r>
      <w:r w:rsidR="00E34015" w:rsidRPr="00E34015">
        <w:rPr>
          <w:rFonts w:ascii="宋体" w:hAnsi="宋体" w:cs="宋体" w:hint="eastAsia"/>
          <w:color w:val="000000"/>
          <w:szCs w:val="21"/>
        </w:rPr>
        <w:t>的性能明显高于其他对比方案</w:t>
      </w:r>
      <w:r w:rsidR="000625FB">
        <w:rPr>
          <w:rFonts w:ascii="宋体" w:hAnsi="宋体" w:cs="宋体" w:hint="eastAsia"/>
          <w:color w:val="000000"/>
          <w:szCs w:val="21"/>
        </w:rPr>
        <w:t>，</w:t>
      </w:r>
      <w:r w:rsidR="000625FB" w:rsidRPr="000625FB">
        <w:rPr>
          <w:rFonts w:ascii="宋体" w:hAnsi="宋体" w:cs="宋体" w:hint="eastAsia"/>
          <w:color w:val="000000"/>
          <w:szCs w:val="21"/>
        </w:rPr>
        <w:t>可以显著</w:t>
      </w:r>
      <w:r w:rsidR="000625FB">
        <w:rPr>
          <w:rFonts w:ascii="宋体" w:hAnsi="宋体" w:cs="宋体" w:hint="eastAsia"/>
          <w:color w:val="000000"/>
          <w:szCs w:val="21"/>
        </w:rPr>
        <w:t>提升车联网</w:t>
      </w:r>
      <w:r w:rsidR="000625FB" w:rsidRPr="000625FB">
        <w:rPr>
          <w:rFonts w:ascii="宋体" w:hAnsi="宋体" w:cs="宋体" w:hint="eastAsia"/>
          <w:color w:val="000000"/>
          <w:szCs w:val="21"/>
        </w:rPr>
        <w:t>通信</w:t>
      </w:r>
      <w:r w:rsidR="000625FB">
        <w:rPr>
          <w:rFonts w:ascii="宋体" w:hAnsi="宋体" w:cs="宋体" w:hint="eastAsia"/>
          <w:color w:val="000000"/>
          <w:szCs w:val="21"/>
        </w:rPr>
        <w:t>效率。</w:t>
      </w:r>
    </w:p>
    <w:p w14:paraId="23AD4DCA" w14:textId="77777777" w:rsidR="00B112A4" w:rsidRDefault="00B112A4" w:rsidP="00B112A4">
      <w:pPr>
        <w:spacing w:before="120" w:line="288" w:lineRule="auto"/>
        <w:ind w:firstLineChars="200" w:firstLine="420"/>
        <w:rPr>
          <w:rFonts w:ascii="宋体" w:hAnsi="宋体" w:cs="宋体"/>
          <w:color w:val="000000"/>
          <w:szCs w:val="21"/>
        </w:rPr>
      </w:pPr>
    </w:p>
    <w:p w14:paraId="442AE395" w14:textId="77777777" w:rsidR="00B112A4" w:rsidRDefault="00B112A4" w:rsidP="00B112A4">
      <w:pPr>
        <w:spacing w:before="120" w:line="288" w:lineRule="auto"/>
        <w:ind w:firstLineChars="200" w:firstLine="420"/>
        <w:rPr>
          <w:rFonts w:ascii="宋体" w:hAnsi="宋体" w:cs="宋体"/>
          <w:color w:val="000000"/>
          <w:szCs w:val="21"/>
        </w:rPr>
      </w:pPr>
    </w:p>
    <w:p w14:paraId="3D0CE2B4" w14:textId="77777777" w:rsidR="00B112A4" w:rsidRDefault="00B112A4" w:rsidP="00B112A4">
      <w:pPr>
        <w:spacing w:before="120" w:line="288" w:lineRule="auto"/>
        <w:ind w:firstLineChars="200" w:firstLine="420"/>
        <w:rPr>
          <w:rFonts w:ascii="宋体" w:hAnsi="宋体" w:cs="宋体" w:hint="eastAsia"/>
          <w:color w:val="000000"/>
          <w:szCs w:val="21"/>
        </w:rPr>
      </w:pPr>
    </w:p>
    <w:p w14:paraId="02FCB661" w14:textId="77777777" w:rsidR="00BF5AE0" w:rsidRDefault="00BF5AE0" w:rsidP="00BF5AE0">
      <w:pPr>
        <w:spacing w:before="120" w:line="288" w:lineRule="auto"/>
        <w:rPr>
          <w:rFonts w:ascii="宋体" w:hAnsi="宋体" w:cs="宋体"/>
          <w:color w:val="000000"/>
          <w:szCs w:val="21"/>
        </w:rPr>
      </w:pPr>
      <w:r>
        <w:rPr>
          <w:rFonts w:ascii="宋体" w:hAnsi="宋体" w:cs="宋体" w:hint="eastAsia"/>
          <w:color w:val="000000"/>
          <w:szCs w:val="21"/>
        </w:rPr>
        <w:t xml:space="preserve">  </w:t>
      </w:r>
      <w:r>
        <w:rPr>
          <w:rFonts w:ascii="宋体" w:hAnsi="宋体" w:cs="宋体"/>
          <w:color w:val="000000"/>
          <w:szCs w:val="21"/>
        </w:rPr>
        <w:t xml:space="preserve">  </w:t>
      </w:r>
      <w:r w:rsidRPr="00924B1A">
        <w:rPr>
          <w:rFonts w:ascii="宋体" w:hAnsi="宋体" w:cs="宋体" w:hint="eastAsia"/>
          <w:color w:val="000000"/>
          <w:szCs w:val="21"/>
        </w:rPr>
        <w:t>然而，目前的</w:t>
      </w:r>
      <w:r w:rsidRPr="00924B1A">
        <w:rPr>
          <w:rFonts w:ascii="宋体" w:hAnsi="宋体" w:cs="宋体" w:hint="eastAsia"/>
          <w:color w:val="000000"/>
          <w:szCs w:val="21"/>
        </w:rPr>
        <w:t>5G</w:t>
      </w:r>
      <w:r w:rsidRPr="00924B1A">
        <w:rPr>
          <w:rFonts w:ascii="宋体" w:hAnsi="宋体" w:cs="宋体" w:hint="eastAsia"/>
          <w:color w:val="000000"/>
          <w:szCs w:val="21"/>
        </w:rPr>
        <w:t>技术还远未到达成熟应用的程度，仍面临一些技术难题。在</w:t>
      </w:r>
      <w:r w:rsidRPr="00924B1A">
        <w:rPr>
          <w:rFonts w:ascii="宋体" w:hAnsi="宋体" w:cs="宋体" w:hint="eastAsia"/>
          <w:color w:val="000000"/>
          <w:szCs w:val="21"/>
        </w:rPr>
        <w:t>5GNR</w:t>
      </w:r>
      <w:r w:rsidRPr="00924B1A">
        <w:rPr>
          <w:rFonts w:ascii="宋体" w:hAnsi="宋体" w:cs="宋体" w:hint="eastAsia"/>
          <w:color w:val="000000"/>
          <w:szCs w:val="21"/>
        </w:rPr>
        <w:t>第一阶段非独立版本标准之下，</w:t>
      </w:r>
      <w:r w:rsidRPr="00924B1A">
        <w:rPr>
          <w:rFonts w:ascii="宋体" w:hAnsi="宋体" w:cs="宋体" w:hint="eastAsia"/>
          <w:color w:val="000000"/>
          <w:szCs w:val="21"/>
        </w:rPr>
        <w:t>5G</w:t>
      </w:r>
      <w:r w:rsidRPr="00924B1A">
        <w:rPr>
          <w:rFonts w:ascii="宋体" w:hAnsi="宋体" w:cs="宋体" w:hint="eastAsia"/>
          <w:color w:val="000000"/>
          <w:szCs w:val="21"/>
        </w:rPr>
        <w:t>将与</w:t>
      </w:r>
      <w:r w:rsidRPr="00924B1A">
        <w:rPr>
          <w:rFonts w:ascii="宋体" w:hAnsi="宋体" w:cs="宋体" w:hint="eastAsia"/>
          <w:color w:val="000000"/>
          <w:szCs w:val="21"/>
        </w:rPr>
        <w:t>LTE</w:t>
      </w:r>
      <w:r w:rsidRPr="00924B1A">
        <w:rPr>
          <w:rFonts w:ascii="宋体" w:hAnsi="宋体" w:cs="宋体" w:hint="eastAsia"/>
          <w:color w:val="000000"/>
          <w:szCs w:val="21"/>
        </w:rPr>
        <w:t>兼容并存。在车联网背景下，仍将存在多种不确定性因素严重</w:t>
      </w:r>
      <w:proofErr w:type="gramStart"/>
      <w:r w:rsidRPr="00924B1A">
        <w:rPr>
          <w:rFonts w:ascii="宋体" w:hAnsi="宋体" w:cs="宋体" w:hint="eastAsia"/>
          <w:color w:val="000000"/>
          <w:szCs w:val="21"/>
        </w:rPr>
        <w:t>影响车</w:t>
      </w:r>
      <w:proofErr w:type="gramEnd"/>
      <w:r w:rsidRPr="00924B1A">
        <w:rPr>
          <w:rFonts w:ascii="宋体" w:hAnsi="宋体" w:cs="宋体" w:hint="eastAsia"/>
          <w:color w:val="000000"/>
          <w:szCs w:val="21"/>
        </w:rPr>
        <w:t>联网信息的可靠传输。具体来说，在城市环境中，由于车辆密度较大，产生了车联网频谱需求过大与频谱资源紧缺之间的矛盾依然存在。</w:t>
      </w:r>
      <w:r w:rsidRPr="00924B1A">
        <w:rPr>
          <w:rFonts w:ascii="宋体" w:hAnsi="宋体" w:cs="宋体" w:hint="eastAsia"/>
          <w:color w:val="000000"/>
          <w:szCs w:val="21"/>
        </w:rPr>
        <w:t>5G</w:t>
      </w:r>
      <w:r w:rsidRPr="00924B1A">
        <w:rPr>
          <w:rFonts w:ascii="宋体" w:hAnsi="宋体" w:cs="宋体" w:hint="eastAsia"/>
          <w:color w:val="000000"/>
          <w:szCs w:val="21"/>
        </w:rPr>
        <w:t>网络的超大带宽、超高容量使得解决此问题成为可能，然而这也会带来频谱分配的超高复杂性。同时车辆节点的快速移动导致周围通信环境的频繁改变，这就造成了</w:t>
      </w:r>
      <w:r w:rsidRPr="00924B1A">
        <w:rPr>
          <w:rFonts w:ascii="宋体" w:hAnsi="宋体" w:cs="宋体" w:hint="eastAsia"/>
          <w:color w:val="000000"/>
          <w:szCs w:val="21"/>
        </w:rPr>
        <w:t>5G</w:t>
      </w:r>
      <w:r w:rsidRPr="00924B1A">
        <w:rPr>
          <w:rFonts w:ascii="宋体" w:hAnsi="宋体" w:cs="宋体" w:hint="eastAsia"/>
          <w:color w:val="000000"/>
          <w:szCs w:val="21"/>
        </w:rPr>
        <w:t>网络中拓扑动态快速切换，给车联网中的车车通信，车路通信可靠传输带来了巨大的挑战。而车车通信与车路通信是车联网中</w:t>
      </w:r>
      <w:proofErr w:type="gramStart"/>
      <w:r w:rsidRPr="00924B1A">
        <w:rPr>
          <w:rFonts w:ascii="宋体" w:hAnsi="宋体" w:cs="宋体" w:hint="eastAsia"/>
          <w:color w:val="000000"/>
          <w:szCs w:val="21"/>
        </w:rPr>
        <w:t>最</w:t>
      </w:r>
      <w:proofErr w:type="gramEnd"/>
      <w:r w:rsidRPr="00924B1A">
        <w:rPr>
          <w:rFonts w:ascii="宋体" w:hAnsi="宋体" w:cs="宋体" w:hint="eastAsia"/>
          <w:color w:val="000000"/>
          <w:szCs w:val="21"/>
        </w:rPr>
        <w:t>基础也是</w:t>
      </w:r>
      <w:proofErr w:type="gramStart"/>
      <w:r w:rsidRPr="00924B1A">
        <w:rPr>
          <w:rFonts w:ascii="宋体" w:hAnsi="宋体" w:cs="宋体" w:hint="eastAsia"/>
          <w:color w:val="000000"/>
          <w:szCs w:val="21"/>
        </w:rPr>
        <w:t>最</w:t>
      </w:r>
      <w:proofErr w:type="gramEnd"/>
      <w:r w:rsidRPr="00924B1A">
        <w:rPr>
          <w:rFonts w:ascii="宋体" w:hAnsi="宋体" w:cs="宋体" w:hint="eastAsia"/>
          <w:color w:val="000000"/>
          <w:szCs w:val="21"/>
        </w:rPr>
        <w:t>核心的部分。如果这两部分通信的可靠性若失去保障，将会严重阻碍车联网的健康发展。因此，研究</w:t>
      </w:r>
      <w:r w:rsidRPr="00924B1A">
        <w:rPr>
          <w:rFonts w:ascii="宋体" w:hAnsi="宋体" w:cs="宋体" w:hint="eastAsia"/>
          <w:color w:val="000000"/>
          <w:szCs w:val="21"/>
        </w:rPr>
        <w:t>5G</w:t>
      </w:r>
      <w:r w:rsidRPr="00924B1A">
        <w:rPr>
          <w:rFonts w:ascii="宋体" w:hAnsi="宋体" w:cs="宋体" w:hint="eastAsia"/>
          <w:color w:val="000000"/>
          <w:szCs w:val="21"/>
        </w:rPr>
        <w:t>网络下车联网中车车、车路无线通信网络中的信息可靠传输成目前亟待解决的问题。</w:t>
      </w:r>
    </w:p>
    <w:p w14:paraId="33ED4C7B" w14:textId="77777777" w:rsidR="00BF5AE0" w:rsidRPr="00E55AF4" w:rsidRDefault="00BF5AE0" w:rsidP="00BF5AE0">
      <w:pPr>
        <w:pStyle w:val="a3"/>
        <w:adjustRightInd w:val="0"/>
        <w:snapToGrid w:val="0"/>
        <w:spacing w:line="440" w:lineRule="atLeast"/>
        <w:ind w:firstLine="480"/>
        <w:rPr>
          <w:rFonts w:ascii="time" w:hAnsi="time" w:hint="eastAsia"/>
          <w:sz w:val="24"/>
          <w:szCs w:val="24"/>
        </w:rPr>
      </w:pPr>
      <w:r w:rsidRPr="00A37FC4">
        <w:rPr>
          <w:rFonts w:hAnsi="宋体" w:cs="宋体"/>
          <w:color w:val="000000"/>
          <w:szCs w:val="21"/>
        </w:rPr>
        <w:t>虽然</w:t>
      </w:r>
      <w:r w:rsidRPr="00A37FC4">
        <w:rPr>
          <w:rFonts w:hAnsi="宋体" w:cs="宋体" w:hint="eastAsia"/>
          <w:color w:val="000000"/>
          <w:szCs w:val="21"/>
        </w:rPr>
        <w:t>车</w:t>
      </w:r>
      <w:r w:rsidRPr="00A37FC4">
        <w:rPr>
          <w:rFonts w:hAnsi="宋体" w:cs="宋体"/>
          <w:color w:val="000000"/>
          <w:szCs w:val="21"/>
        </w:rPr>
        <w:t>联网具有广阔的发展前景，但同时也面临着巨大的挑战。由于</w:t>
      </w:r>
      <w:r w:rsidRPr="00A37FC4">
        <w:rPr>
          <w:rFonts w:hAnsi="宋体" w:cs="宋体" w:hint="eastAsia"/>
          <w:color w:val="000000"/>
          <w:szCs w:val="21"/>
        </w:rPr>
        <w:t>车</w:t>
      </w:r>
      <w:r w:rsidRPr="00A37FC4">
        <w:rPr>
          <w:rFonts w:hAnsi="宋体" w:cs="宋体"/>
          <w:color w:val="000000"/>
          <w:szCs w:val="21"/>
        </w:rPr>
        <w:t>联网中通信环境复杂与多变，信息在传输过程中将面临着诸多不确定性。从信道特征来看，</w:t>
      </w:r>
      <w:r w:rsidRPr="00A37FC4">
        <w:rPr>
          <w:rFonts w:hAnsi="宋体" w:cs="宋体" w:hint="eastAsia"/>
          <w:color w:val="000000"/>
          <w:szCs w:val="21"/>
        </w:rPr>
        <w:t>车辆</w:t>
      </w:r>
      <w:r w:rsidRPr="00A37FC4">
        <w:rPr>
          <w:rFonts w:hAnsi="宋体" w:cs="宋体"/>
          <w:color w:val="000000"/>
          <w:szCs w:val="21"/>
        </w:rPr>
        <w:t>场景中的传播环境</w:t>
      </w:r>
      <w:r w:rsidRPr="00A37FC4">
        <w:rPr>
          <w:rFonts w:hAnsi="宋体" w:cs="宋体" w:hint="eastAsia"/>
          <w:color w:val="000000"/>
          <w:szCs w:val="21"/>
        </w:rPr>
        <w:t>与普通用户</w:t>
      </w:r>
      <w:r w:rsidRPr="00A37FC4">
        <w:rPr>
          <w:rFonts w:hAnsi="宋体" w:cs="宋体"/>
          <w:color w:val="000000"/>
          <w:szCs w:val="21"/>
        </w:rPr>
        <w:t>存在较大的差别，其信道传播特征（包括多径分量、路径损耗等）均表现不同；</w:t>
      </w:r>
      <w:r w:rsidRPr="00A37FC4">
        <w:rPr>
          <w:rFonts w:hAnsi="宋体" w:cs="宋体" w:hint="eastAsia"/>
          <w:color w:val="000000"/>
          <w:szCs w:val="21"/>
        </w:rPr>
        <w:t>车辆的快速移动会导致多普勒效应</w:t>
      </w:r>
      <w:r w:rsidRPr="00A37FC4">
        <w:rPr>
          <w:rFonts w:hAnsi="宋体" w:cs="宋体"/>
          <w:color w:val="000000"/>
          <w:szCs w:val="21"/>
        </w:rPr>
        <w:t>，从而产生难以估计的多径分量</w:t>
      </w:r>
      <w:r>
        <w:rPr>
          <w:rFonts w:hAnsi="宋体" w:cs="宋体" w:hint="eastAsia"/>
          <w:color w:val="000000"/>
          <w:szCs w:val="21"/>
        </w:rPr>
        <w:t>，</w:t>
      </w:r>
      <w:r w:rsidRPr="00F56BDF">
        <w:rPr>
          <w:rFonts w:hAnsi="宋体" w:cs="宋体"/>
          <w:color w:val="000000"/>
          <w:szCs w:val="21"/>
        </w:rPr>
        <w:t>同时车辆节点的快速移动导致周围通信环境的频繁改</w:t>
      </w:r>
      <w:r>
        <w:rPr>
          <w:rFonts w:hAnsi="宋体" w:cs="宋体"/>
          <w:color w:val="000000"/>
          <w:szCs w:val="21"/>
        </w:rPr>
        <w:t>变，</w:t>
      </w:r>
      <w:r w:rsidRPr="00F56BDF">
        <w:rPr>
          <w:rFonts w:hAnsi="宋体" w:cs="宋体"/>
          <w:color w:val="000000"/>
          <w:szCs w:val="21"/>
        </w:rPr>
        <w:t>造成</w:t>
      </w:r>
      <w:r>
        <w:rPr>
          <w:rFonts w:hAnsi="宋体" w:cs="宋体" w:hint="eastAsia"/>
          <w:color w:val="000000"/>
          <w:szCs w:val="21"/>
        </w:rPr>
        <w:t>无线</w:t>
      </w:r>
      <w:r w:rsidRPr="00F56BDF">
        <w:rPr>
          <w:rFonts w:hAnsi="宋体" w:cs="宋体"/>
          <w:color w:val="000000"/>
          <w:szCs w:val="21"/>
        </w:rPr>
        <w:t>网络</w:t>
      </w:r>
      <w:r>
        <w:rPr>
          <w:rFonts w:hAnsi="宋体" w:cs="宋体" w:hint="eastAsia"/>
          <w:color w:val="000000"/>
          <w:szCs w:val="21"/>
        </w:rPr>
        <w:t>的</w:t>
      </w:r>
      <w:r w:rsidRPr="00F56BDF">
        <w:rPr>
          <w:rFonts w:hAnsi="宋体" w:cs="宋体"/>
          <w:color w:val="000000"/>
          <w:szCs w:val="21"/>
        </w:rPr>
        <w:t>拓扑快速切换，</w:t>
      </w:r>
      <w:r>
        <w:rPr>
          <w:rFonts w:hAnsi="宋体" w:cs="宋体"/>
          <w:color w:val="000000"/>
          <w:szCs w:val="21"/>
        </w:rPr>
        <w:t>严重阻碍</w:t>
      </w:r>
      <w:r w:rsidRPr="00F56BDF">
        <w:rPr>
          <w:rFonts w:hAnsi="宋体" w:cs="宋体"/>
          <w:color w:val="000000"/>
          <w:szCs w:val="21"/>
        </w:rPr>
        <w:t>车联网中的</w:t>
      </w:r>
      <w:r>
        <w:rPr>
          <w:rFonts w:hAnsi="宋体" w:cs="宋体" w:hint="eastAsia"/>
          <w:color w:val="000000"/>
          <w:szCs w:val="21"/>
        </w:rPr>
        <w:t>车车通信、</w:t>
      </w:r>
      <w:r w:rsidRPr="00F56BDF">
        <w:rPr>
          <w:rFonts w:hAnsi="宋体" w:cs="宋体" w:hint="eastAsia"/>
          <w:color w:val="000000"/>
          <w:szCs w:val="21"/>
        </w:rPr>
        <w:t>车路通信</w:t>
      </w:r>
      <w:r>
        <w:rPr>
          <w:rFonts w:hAnsi="宋体" w:cs="宋体" w:hint="eastAsia"/>
          <w:color w:val="000000"/>
          <w:szCs w:val="21"/>
        </w:rPr>
        <w:t>的</w:t>
      </w:r>
      <w:r w:rsidRPr="00F56BDF">
        <w:rPr>
          <w:rFonts w:hAnsi="宋体" w:cs="宋体"/>
          <w:color w:val="000000"/>
          <w:szCs w:val="21"/>
        </w:rPr>
        <w:t>可靠传输</w:t>
      </w:r>
      <w:r w:rsidRPr="00F56BDF">
        <w:rPr>
          <w:rFonts w:hAnsi="宋体" w:cs="宋体" w:hint="eastAsia"/>
          <w:color w:val="000000"/>
          <w:szCs w:val="21"/>
        </w:rPr>
        <w:t>。</w:t>
      </w:r>
      <w:r>
        <w:rPr>
          <w:rFonts w:hAnsi="宋体" w:cs="宋体" w:hint="eastAsia"/>
          <w:color w:val="000000"/>
          <w:szCs w:val="21"/>
        </w:rPr>
        <w:t>综上所述，我们有必要研究高效可靠的车联网</w:t>
      </w:r>
      <w:r w:rsidRPr="000F04F8">
        <w:rPr>
          <w:rFonts w:hAnsi="宋体" w:cs="宋体" w:hint="eastAsia"/>
          <w:color w:val="000000"/>
          <w:szCs w:val="21"/>
        </w:rPr>
        <w:t>资源优化配</w:t>
      </w:r>
      <w:r>
        <w:rPr>
          <w:rFonts w:hAnsi="宋体" w:cs="宋体" w:hint="eastAsia"/>
          <w:color w:val="000000"/>
          <w:szCs w:val="21"/>
        </w:rPr>
        <w:t>置方案以满</w:t>
      </w:r>
      <w:r w:rsidRPr="00763E88">
        <w:rPr>
          <w:rFonts w:hAnsi="宋体" w:cs="宋体" w:hint="eastAsia"/>
          <w:color w:val="000000"/>
          <w:szCs w:val="21"/>
        </w:rPr>
        <w:t>足车联网业务的</w:t>
      </w:r>
      <w:r>
        <w:rPr>
          <w:rFonts w:hAnsi="宋体" w:cs="宋体" w:hint="eastAsia"/>
          <w:color w:val="000000"/>
          <w:szCs w:val="21"/>
        </w:rPr>
        <w:t>Qo</w:t>
      </w:r>
      <w:r>
        <w:rPr>
          <w:rFonts w:hAnsi="宋体" w:cs="宋体"/>
          <w:color w:val="000000"/>
          <w:szCs w:val="21"/>
        </w:rPr>
        <w:t>S</w:t>
      </w:r>
      <w:r w:rsidRPr="00763E88">
        <w:rPr>
          <w:rFonts w:hAnsi="宋体" w:cs="宋体" w:hint="eastAsia"/>
          <w:color w:val="000000"/>
          <w:szCs w:val="21"/>
        </w:rPr>
        <w:t>需求</w:t>
      </w:r>
      <w:r>
        <w:rPr>
          <w:rFonts w:hAnsi="宋体" w:cs="宋体" w:hint="eastAsia"/>
          <w:color w:val="000000"/>
          <w:szCs w:val="21"/>
        </w:rPr>
        <w:t>。</w:t>
      </w:r>
    </w:p>
    <w:p w14:paraId="319BC8BA" w14:textId="77777777" w:rsidR="00BF5AE0" w:rsidRDefault="00BF5AE0" w:rsidP="00BF5AE0">
      <w:pPr>
        <w:pStyle w:val="a3"/>
        <w:adjustRightInd w:val="0"/>
        <w:snapToGrid w:val="0"/>
        <w:spacing w:line="440" w:lineRule="atLeast"/>
        <w:ind w:firstLine="480"/>
        <w:rPr>
          <w:rFonts w:ascii="time" w:hAnsi="time"/>
          <w:sz w:val="24"/>
          <w:szCs w:val="24"/>
        </w:rPr>
      </w:pPr>
    </w:p>
    <w:p w14:paraId="40706156" w14:textId="77777777" w:rsidR="00BF5AE0" w:rsidRDefault="00BF5AE0" w:rsidP="00BF5AE0">
      <w:pPr>
        <w:pStyle w:val="a3"/>
        <w:snapToGrid w:val="0"/>
        <w:spacing w:line="440" w:lineRule="atLeast"/>
        <w:rPr>
          <w:rFonts w:ascii="time" w:hAnsi="time" w:hint="eastAsia"/>
          <w:sz w:val="24"/>
          <w:szCs w:val="24"/>
        </w:rPr>
      </w:pPr>
      <w:r>
        <w:rPr>
          <w:rFonts w:ascii="time" w:eastAsia="黑体" w:hAnsi="time"/>
          <w:sz w:val="24"/>
          <w:szCs w:val="24"/>
        </w:rPr>
        <w:t>关键词：</w:t>
      </w:r>
      <w:r>
        <w:rPr>
          <w:rFonts w:ascii="Times New Roman" w:hAnsi="Times New Roman"/>
          <w:sz w:val="24"/>
          <w:szCs w:val="24"/>
        </w:rPr>
        <w:t>关键词</w:t>
      </w:r>
      <w:r>
        <w:rPr>
          <w:rFonts w:ascii="Times New Roman" w:hAnsi="Times New Roman" w:hint="eastAsia"/>
          <w:sz w:val="24"/>
          <w:szCs w:val="24"/>
        </w:rPr>
        <w:t>1</w:t>
      </w:r>
      <w:r>
        <w:rPr>
          <w:rFonts w:ascii="Times New Roman" w:hAnsi="Times New Roman"/>
          <w:sz w:val="24"/>
          <w:szCs w:val="24"/>
        </w:rPr>
        <w:t>；关键词</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w:t>
      </w:r>
      <w:r>
        <w:rPr>
          <w:rFonts w:ascii="Times New Roman" w:hAnsi="Times New Roman" w:hint="eastAsia"/>
          <w:sz w:val="24"/>
          <w:szCs w:val="24"/>
        </w:rPr>
        <w:t xml:space="preserve">                      </w:t>
      </w:r>
      <w:r>
        <w:rPr>
          <w:rFonts w:ascii="Times New Roman" w:hAnsi="Times New Roman"/>
          <w:sz w:val="24"/>
          <w:szCs w:val="24"/>
        </w:rPr>
        <w:t>……</w:t>
      </w:r>
      <w:r>
        <w:rPr>
          <w:rFonts w:ascii="Times New Roman" w:hAnsi="Times New Roman"/>
          <w:sz w:val="24"/>
          <w:szCs w:val="24"/>
        </w:rPr>
        <w:t>；关键词</w:t>
      </w:r>
      <w:r>
        <w:rPr>
          <w:rFonts w:ascii="Times New Roman" w:hAnsi="Times New Roman" w:hint="eastAsia"/>
          <w:sz w:val="24"/>
          <w:szCs w:val="24"/>
        </w:rPr>
        <w:t>5</w:t>
      </w:r>
    </w:p>
    <w:p w14:paraId="660ACC5A" w14:textId="77777777" w:rsidR="00746DF2" w:rsidRPr="00BF5AE0" w:rsidRDefault="00746DF2"/>
    <w:sectPr w:rsidR="00746DF2" w:rsidRPr="00BF5A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
    <w:altName w:val="Times New Roman"/>
    <w:charset w:val="00"/>
    <w:family w:val="roman"/>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AE0"/>
    <w:rsid w:val="00003CD0"/>
    <w:rsid w:val="000625FB"/>
    <w:rsid w:val="00121E12"/>
    <w:rsid w:val="00155164"/>
    <w:rsid w:val="00162AC1"/>
    <w:rsid w:val="00264458"/>
    <w:rsid w:val="002B72D8"/>
    <w:rsid w:val="003E7852"/>
    <w:rsid w:val="00562867"/>
    <w:rsid w:val="00607677"/>
    <w:rsid w:val="00633EC6"/>
    <w:rsid w:val="00670938"/>
    <w:rsid w:val="006915CE"/>
    <w:rsid w:val="00740A84"/>
    <w:rsid w:val="00746DF2"/>
    <w:rsid w:val="008A3473"/>
    <w:rsid w:val="009B4889"/>
    <w:rsid w:val="00AA41DC"/>
    <w:rsid w:val="00AB2DE3"/>
    <w:rsid w:val="00B112A4"/>
    <w:rsid w:val="00B60E77"/>
    <w:rsid w:val="00B72456"/>
    <w:rsid w:val="00BF5AE0"/>
    <w:rsid w:val="00E34015"/>
    <w:rsid w:val="00E61DD5"/>
    <w:rsid w:val="00E76DCB"/>
    <w:rsid w:val="00FA0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CEF0"/>
  <w15:chartTrackingRefBased/>
  <w15:docId w15:val="{FD208332-3A76-4EAA-9CB1-F309B310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BF5AE0"/>
    <w:rPr>
      <w:rFonts w:ascii="宋体" w:eastAsia="宋体" w:hAnsi="Courier New" w:cs="Times New Roman"/>
      <w:bCs/>
      <w:szCs w:val="20"/>
      <w14:ligatures w14:val="none"/>
    </w:rPr>
  </w:style>
  <w:style w:type="character" w:customStyle="1" w:styleId="a4">
    <w:name w:val="纯文本 字符"/>
    <w:basedOn w:val="a0"/>
    <w:link w:val="a3"/>
    <w:rsid w:val="00BF5AE0"/>
    <w:rPr>
      <w:rFonts w:ascii="宋体" w:eastAsia="宋体" w:hAnsi="Courier New" w:cs="Times New Roman"/>
      <w:bCs/>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 J</dc:creator>
  <cp:keywords/>
  <dc:description/>
  <cp:lastModifiedBy>We J</cp:lastModifiedBy>
  <cp:revision>26</cp:revision>
  <dcterms:created xsi:type="dcterms:W3CDTF">2024-03-04T09:32:00Z</dcterms:created>
  <dcterms:modified xsi:type="dcterms:W3CDTF">2024-03-04T09:57:00Z</dcterms:modified>
</cp:coreProperties>
</file>