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r>
        <w:rPr>
          <w:rFonts w:hint="default" w:ascii="Times New Roman" w:hAnsi="Times New Roman" w:eastAsia="NimbusRomNo9L-Medi" w:cs="Times New Roman"/>
          <w:b w:val="0"/>
          <w:bCs w:val="0"/>
          <w:color w:val="000000"/>
          <w:kern w:val="0"/>
          <w:sz w:val="24"/>
          <w:szCs w:val="24"/>
          <w:lang w:val="en-US" w:eastAsia="zh-CN" w:bidi="ar"/>
        </w:rPr>
        <w:t xml:space="preserve">Cloud-assisted mobile-edge computing (C-MEC) has been witnessed as a novel solution for task offloading in vehicular networks, which is able to provide rich computing resources. In this paper, a robust power control scheme is proposed to offload the computation task and maximize the utility of C-MEC networks. However, </w:t>
      </w: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r>
        <w:rPr>
          <w:rFonts w:hint="default" w:ascii="Times New Roman" w:hAnsi="Times New Roman" w:eastAsia="NimbusRomNo9L-Medi" w:cs="Times New Roman"/>
          <w:b w:val="0"/>
          <w:bCs w:val="0"/>
          <w:color w:val="000000"/>
          <w:kern w:val="0"/>
          <w:sz w:val="24"/>
          <w:szCs w:val="24"/>
          <w:lang w:val="en-US" w:eastAsia="zh-CN" w:bidi="ar"/>
        </w:rPr>
        <w:t xml:space="preserve">an uncertain channel state seriously affects the stable transmission of the </w:t>
      </w:r>
      <w:r>
        <w:rPr>
          <w:rFonts w:hint="eastAsia" w:ascii="Times New Roman" w:hAnsi="Times New Roman" w:eastAsia="NimbusRomNo9L-Medi" w:cs="Times New Roman"/>
          <w:b w:val="0"/>
          <w:bCs w:val="0"/>
          <w:color w:val="000000"/>
          <w:kern w:val="0"/>
          <w:sz w:val="24"/>
          <w:szCs w:val="24"/>
          <w:lang w:val="en-US" w:eastAsia="zh-CN" w:bidi="ar"/>
        </w:rPr>
        <w:t>off</w:t>
      </w:r>
      <w:r>
        <w:rPr>
          <w:rFonts w:hint="default" w:ascii="Times New Roman" w:hAnsi="Times New Roman" w:eastAsia="NimbusRomNo9L-Medi" w:cs="Times New Roman"/>
          <w:b w:val="0"/>
          <w:bCs w:val="0"/>
          <w:color w:val="000000"/>
          <w:kern w:val="0"/>
          <w:sz w:val="24"/>
          <w:szCs w:val="24"/>
          <w:lang w:val="en-US" w:eastAsia="zh-CN" w:bidi="ar"/>
        </w:rPr>
        <w:t xml:space="preserve">loading </w:t>
      </w:r>
      <w:r>
        <w:rPr>
          <w:rFonts w:hint="eastAsia" w:ascii="Times New Roman" w:hAnsi="Times New Roman" w:eastAsia="NimbusRomNo9L-Medi" w:cs="Times New Roman"/>
          <w:b w:val="0"/>
          <w:bCs w:val="0"/>
          <w:color w:val="000000"/>
          <w:kern w:val="0"/>
          <w:sz w:val="24"/>
          <w:szCs w:val="24"/>
          <w:lang w:val="en-US" w:eastAsia="zh-CN" w:bidi="ar"/>
        </w:rPr>
        <w:t>signal</w:t>
      </w:r>
      <w:r>
        <w:rPr>
          <w:rFonts w:hint="default" w:ascii="Times New Roman" w:hAnsi="Times New Roman" w:eastAsia="NimbusRomNo9L-Medi" w:cs="Times New Roman"/>
          <w:b w:val="0"/>
          <w:bCs w:val="0"/>
          <w:color w:val="000000"/>
          <w:kern w:val="0"/>
          <w:sz w:val="24"/>
          <w:szCs w:val="24"/>
          <w:lang w:val="en-US" w:eastAsia="zh-CN" w:bidi="ar"/>
        </w:rPr>
        <w:t>. The first-order Markov process is adopted to simulate channel uncertainty, where vehicular mobility is highly considered. Moreover, channel reusing is assumed due to the limited spectrum resources, which leads to complex co-channel interference and communication delay. To depress the above challenges, probability constraints of signal links are constructed to ensure communication quality. Furthermore, the Bernstein approximations method is adopted to transform the original constraints into solvable ones. Scrupulously, the block coordinate descent (BCD) method and the successive convex approximation (SCA) technique are further adopted to</w:t>
      </w:r>
      <w:r>
        <w:rPr>
          <w:rFonts w:hint="eastAsia" w:ascii="Times New Roman" w:hAnsi="Times New Roman" w:eastAsia="NimbusRomNo9L-Medi" w:cs="Times New Roman"/>
          <w:b w:val="0"/>
          <w:bCs w:val="0"/>
          <w:color w:val="000000"/>
          <w:kern w:val="0"/>
          <w:sz w:val="24"/>
          <w:szCs w:val="24"/>
          <w:lang w:val="en-US" w:eastAsia="zh-CN" w:bidi="ar"/>
        </w:rPr>
        <w:t xml:space="preserve"> solve</w:t>
      </w:r>
      <w:r>
        <w:rPr>
          <w:rFonts w:hint="default" w:ascii="Times New Roman" w:hAnsi="Times New Roman" w:eastAsia="NimbusRomNo9L-Medi" w:cs="Times New Roman"/>
          <w:b w:val="0"/>
          <w:bCs w:val="0"/>
          <w:color w:val="000000"/>
          <w:kern w:val="0"/>
          <w:sz w:val="24"/>
          <w:szCs w:val="24"/>
          <w:lang w:val="en-US" w:eastAsia="zh-CN" w:bidi="ar"/>
        </w:rPr>
        <w:t xml:space="preserve"> the nonconvex robust optimization framework. Furthermore, a robust power control algorithm is proposed to approach the optimal solutions. Numerical simulations are performed to evaluate the system performances, and</w:t>
      </w:r>
      <w:bookmarkStart w:id="0" w:name="_GoBack"/>
      <w:r>
        <w:rPr>
          <w:rFonts w:hint="default" w:ascii="Times New Roman" w:hAnsi="Times New Roman" w:eastAsia="NimbusRomNo9L-Medi" w:cs="Times New Roman"/>
          <w:b w:val="0"/>
          <w:bCs w:val="0"/>
          <w:color w:val="000000"/>
          <w:kern w:val="0"/>
          <w:sz w:val="24"/>
          <w:szCs w:val="24"/>
          <w:lang w:val="en-US" w:eastAsia="zh-CN" w:bidi="ar"/>
        </w:rPr>
        <w:t xml:space="preserve"> </w:t>
      </w:r>
      <w:bookmarkEnd w:id="0"/>
      <w:r>
        <w:rPr>
          <w:rFonts w:hint="default" w:ascii="Times New Roman" w:hAnsi="Times New Roman" w:eastAsia="NimbusRomNo9L-Medi" w:cs="Times New Roman"/>
          <w:b w:val="0"/>
          <w:bCs w:val="0"/>
          <w:color w:val="000000"/>
          <w:kern w:val="0"/>
          <w:sz w:val="24"/>
          <w:szCs w:val="24"/>
          <w:lang w:val="en-US" w:eastAsia="zh-CN" w:bidi="ar"/>
        </w:rPr>
        <w:t xml:space="preserve">the results indicate that the proposed algorithm is effective and outperform the benchmarks, especially in communication environments with channel uncertainty. </w:t>
      </w: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NimbusRomNo9L-Medi" w:cs="Times New Roman"/>
          <w:b w:val="0"/>
          <w:bCs w:val="0"/>
          <w:color w:val="000000"/>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768A6"/>
    <w:rsid w:val="0FBF27F0"/>
    <w:rsid w:val="0FFA2441"/>
    <w:rsid w:val="1F957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2023-01-31T00:46:00Z</dcterms:created>
  <dc:creator>Sjw</dc:creator>
  <cp:lastModifiedBy>苏佳伟</cp:lastModifiedBy>
  <dcterms:modified xsi:type="dcterms:W3CDTF">2023-01-31T23:58:35Z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