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  <w:sz w:val="18"/>
          <w:szCs w:val="20"/>
        </w:rPr>
      </w:pPr>
      <w:r>
        <w:commentReference w:id="0"/>
      </w:r>
      <w:r>
        <w:rPr>
          <w:rFonts w:hint="eastAsia" w:ascii="宋体" w:hAnsi="宋体" w:eastAsia="宋体"/>
          <w:sz w:val="18"/>
          <w:szCs w:val="20"/>
        </w:rPr>
        <w:t>近两周下载好文献后，首先对文献的以期刊名称分类，以后自己找文献时会重点关注此类期刊。</w:t>
      </w:r>
    </w:p>
    <w:p>
      <w:r>
        <w:drawing>
          <wp:inline distT="0" distB="0" distL="0" distR="0">
            <wp:extent cx="5274310" cy="668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95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91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20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98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53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commentRangeStart w:id="1"/>
      <w:r>
        <w:rPr>
          <w:rFonts w:hint="eastAsia" w:ascii="宋体" w:hAnsi="宋体" w:eastAsia="宋体"/>
          <w:sz w:val="18"/>
          <w:szCs w:val="20"/>
        </w:rPr>
        <w:t>然后阅读了文献的摘要引言和结论</w:t>
      </w:r>
      <w:commentRangeEnd w:id="1"/>
      <w:r>
        <w:commentReference w:id="1"/>
      </w:r>
      <w:r>
        <w:rPr>
          <w:rFonts w:hint="eastAsia" w:ascii="宋体" w:hAnsi="宋体" w:eastAsia="宋体"/>
          <w:sz w:val="18"/>
          <w:szCs w:val="20"/>
        </w:rPr>
        <w:t>，找出作者想要解决什么问题，采用了什么方法，最后的得出了什么结论。</w:t>
      </w:r>
    </w:p>
    <w:p>
      <w:r>
        <w:object>
          <v:shape id="_x0000_i1025" o:spt="75" type="#_x0000_t75" style="height:55.15pt;width:83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Link" ProgID="Excel.Sheet.12" ShapeID="_x0000_i1025" UpdateMode="Always" DrawAspect="Icon" ObjectID="_1468075725" r:id="rId13">
            <o:LinkType>EnhancedMetaFile</o:LinkType>
            <o:LockedField>false</o:LockedField>
            <o:FieldCodes>\f 0</o:FieldCodes>
          </o:OLEObject>
        </w:object>
      </w:r>
      <w:r>
        <w:object>
          <v:shape id="_x0000_i1026" o:spt="75" type="#_x0000_t75" style="height:54pt;width:77.6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Link" ProgID="Excel.Sheet.8" ShapeID="_x0000_i1026" UpdateMode="Always" DrawAspect="Icon" ObjectID="_1468075726" r:id="rId15">
            <o:LinkType>EnhancedMetaFile</o:LinkType>
            <o:LockedField>false</o:LockedField>
            <o:FieldCodes>\f 0</o:FieldCodes>
          </o:OLEObject>
        </w:object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学习了一些相关的</w:t>
      </w:r>
      <w:commentRangeStart w:id="2"/>
      <w:r>
        <w:rPr>
          <w:rFonts w:hint="eastAsia" w:ascii="宋体" w:hAnsi="宋体" w:eastAsia="宋体"/>
          <w:sz w:val="18"/>
          <w:szCs w:val="20"/>
        </w:rPr>
        <w:t>缩略词</w:t>
      </w:r>
      <w:commentRangeEnd w:id="2"/>
      <w:r>
        <w:commentReference w:id="2"/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根据两篇博士论文自己找了几篇相关的硕博论文并尝试阅读</w:t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自己找了几篇关于车联网和</w:t>
      </w:r>
      <w:r>
        <w:rPr>
          <w:rFonts w:ascii="宋体" w:hAnsi="宋体" w:eastAsia="宋体"/>
          <w:sz w:val="18"/>
          <w:szCs w:val="20"/>
        </w:rPr>
        <w:t>D2D</w:t>
      </w:r>
      <w:r>
        <w:rPr>
          <w:rFonts w:hint="eastAsia" w:ascii="宋体" w:hAnsi="宋体" w:eastAsia="宋体"/>
          <w:sz w:val="18"/>
          <w:szCs w:val="20"/>
        </w:rPr>
        <w:t>有关的文章准备阅读</w:t>
      </w:r>
      <w:bookmarkStart w:id="0" w:name="_GoBack"/>
      <w:bookmarkEnd w:id="0"/>
    </w:p>
    <w:p>
      <w:pPr>
        <w:pStyle w:val="5"/>
        <w:ind w:left="420" w:firstLine="0" w:firstLineChars="0"/>
        <w:rPr>
          <w:rFonts w:ascii="宋体" w:hAnsi="宋体" w:eastAsia="宋体"/>
          <w:sz w:val="18"/>
          <w:szCs w:val="20"/>
        </w:rPr>
      </w:pP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commentRangeStart w:id="3"/>
      <w:r>
        <w:rPr>
          <w:rFonts w:hint="eastAsia" w:ascii="宋体" w:hAnsi="宋体" w:eastAsia="宋体"/>
          <w:sz w:val="18"/>
          <w:szCs w:val="20"/>
        </w:rPr>
        <w:t>文献摘抄</w:t>
      </w:r>
      <w:commentRangeEnd w:id="3"/>
      <w:r>
        <w:commentReference w:id="3"/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commentRangeStart w:id="4"/>
      <w:r>
        <w:rPr>
          <w:rFonts w:hint="eastAsia" w:ascii="宋体" w:hAnsi="宋体" w:eastAsia="宋体"/>
          <w:sz w:val="18"/>
          <w:szCs w:val="20"/>
        </w:rPr>
        <w:t>通过引入非正交多址接入</w:t>
      </w:r>
      <w:r>
        <w:rPr>
          <w:rFonts w:ascii="宋体" w:hAnsi="宋体" w:eastAsia="宋体"/>
          <w:sz w:val="18"/>
          <w:szCs w:val="20"/>
        </w:rPr>
        <w:t>(Non-Orthogonal Multiple Access,NOMA)技术和车与车直接通信 (Vehicle-to-Vehicle,V2V)技术，可以满足车辆高速移动下通信的海量接入、高可靠和低时延需求。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由于车辆的高移动性和移动范围，车辆分簇被认为是提高道路交通效率的一种有效方法。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我国将</w:t>
      </w:r>
      <w:r>
        <w:rPr>
          <w:rFonts w:ascii="宋体" w:hAnsi="宋体" w:eastAsia="宋体"/>
          <w:sz w:val="18"/>
          <w:szCs w:val="20"/>
        </w:rPr>
        <w:t>20 MHz频谱(频段5905</w:t>
      </w:r>
      <w:r>
        <w:rPr>
          <w:rFonts w:hint="eastAsia" w:ascii="宋体" w:hAnsi="宋体" w:eastAsia="宋体"/>
          <w:sz w:val="18"/>
          <w:szCs w:val="20"/>
        </w:rPr>
        <w:t>-</w:t>
      </w:r>
      <w:r>
        <w:rPr>
          <w:rFonts w:ascii="宋体" w:hAnsi="宋体" w:eastAsia="宋体"/>
          <w:sz w:val="18"/>
          <w:szCs w:val="20"/>
        </w:rPr>
        <w:t>5925MHz)作为LTE</w:t>
      </w:r>
      <w:r>
        <w:rPr>
          <w:rFonts w:hint="eastAsia" w:ascii="MS Gothic" w:hAnsi="MS Gothic" w:eastAsia="MS Gothic" w:cs="MS Gothic"/>
          <w:sz w:val="18"/>
          <w:szCs w:val="20"/>
        </w:rPr>
        <w:t>⁃</w:t>
      </w:r>
      <w:r>
        <w:rPr>
          <w:rFonts w:ascii="宋体" w:hAnsi="宋体" w:eastAsia="宋体"/>
          <w:sz w:val="18"/>
          <w:szCs w:val="20"/>
        </w:rPr>
        <w:t>V2X直连通信的工作频段，促进车联网创新融合发展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IEEE802.11基于车辆自组织网(Vehicular Ad</w:t>
      </w:r>
      <w:r>
        <w:rPr>
          <w:rFonts w:hint="eastAsia" w:ascii="MS Gothic" w:hAnsi="MS Gothic" w:eastAsia="MS Gothic" w:cs="MS Gothic"/>
          <w:sz w:val="18"/>
          <w:szCs w:val="20"/>
        </w:rPr>
        <w:t>⁃</w:t>
      </w:r>
      <w:r>
        <w:rPr>
          <w:rFonts w:ascii="宋体" w:hAnsi="宋体" w:eastAsia="宋体"/>
          <w:sz w:val="18"/>
          <w:szCs w:val="20"/>
        </w:rPr>
        <w:t>hoc Network，VANET)技术，尽管较为成熟，但具有路边单元(Road Side Unit，RSU)渗透性部署成本高，只能提供间歇性连接等局限性。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基站</w:t>
      </w:r>
      <w:r>
        <w:rPr>
          <w:rFonts w:ascii="宋体" w:hAnsi="宋体" w:eastAsia="宋体"/>
          <w:sz w:val="18"/>
          <w:szCs w:val="20"/>
        </w:rPr>
        <w:t xml:space="preserve">(Base Station，BS)为代表的基础设施处理干扰能力强且V2I上行链路频谱资 源利用率低。 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多址接入技术是无线通信系统网络升级的核心问题，决定了网络的容量和基本性能，并从根本上影响系统的复杂度和部署成本。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从</w:t>
      </w:r>
      <w:r>
        <w:rPr>
          <w:rFonts w:ascii="宋体" w:hAnsi="宋体" w:eastAsia="宋体"/>
          <w:sz w:val="18"/>
          <w:szCs w:val="20"/>
        </w:rPr>
        <w:t>1G到4G无线通信系统，大都采用了正交多址接入(orthogonal multiple access，OMA)方式来避免多 址干扰，其接收机复杂度相对较低，但限制了无线通信资源的自由度(degree of freedom，DoF)。随着移动互联网海量终端的接入，移动数据流量呈爆炸式增长，因而5G通信需要满足高频谱效率、低传输时延和海量连接的需求，而传统基于 OMA 的无线网络无法满足。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蜂窝网络演进到</w:t>
      </w:r>
      <w:r>
        <w:rPr>
          <w:rFonts w:ascii="宋体" w:hAnsi="宋体" w:eastAsia="宋体"/>
          <w:sz w:val="18"/>
          <w:szCs w:val="20"/>
        </w:rPr>
        <w:t>4G以来，LTE与LTE-Advanced 网络的传输速率有了较大的提</w:t>
      </w:r>
      <w:r>
        <w:rPr>
          <w:rFonts w:hint="eastAsia" w:ascii="宋体" w:hAnsi="宋体" w:eastAsia="宋体"/>
          <w:sz w:val="18"/>
          <w:szCs w:val="20"/>
        </w:rPr>
        <w:t>升，</w:t>
      </w:r>
      <w:r>
        <w:rPr>
          <w:rFonts w:ascii="宋体" w:hAnsi="宋体" w:eastAsia="宋体"/>
          <w:sz w:val="18"/>
          <w:szCs w:val="20"/>
        </w:rPr>
        <w:t>传输时延明显降低，为车载信息与外部交通要素间的信息交互提供了技术支撑。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DSRC 技术在物理层主要采用了IEEE802.11p协议，并将其作为专用短程通信标准体系的基础标准之一。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DSRC系统在装置上可以分为两个部分，分别是车载单元(on board unit，OBU)与路侧单元(roadsiteunit，RSU)这两个单元之间可以互相进行信息的传递，并且路侧单元可以将所得信息再传递给服务平台。</w:t>
      </w:r>
      <w:commentRangeEnd w:id="4"/>
      <w:r>
        <w:commentReference w:id="4"/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目前对小组的车联网，</w:t>
      </w:r>
      <w:r>
        <w:rPr>
          <w:rFonts w:ascii="宋体" w:hAnsi="宋体" w:eastAsia="宋体"/>
          <w:sz w:val="18"/>
          <w:szCs w:val="20"/>
        </w:rPr>
        <w:t>D2D通信方向</w:t>
      </w:r>
      <w:r>
        <w:rPr>
          <w:rFonts w:hint="eastAsia" w:ascii="宋体" w:hAnsi="宋体" w:eastAsia="宋体"/>
          <w:sz w:val="18"/>
          <w:szCs w:val="20"/>
        </w:rPr>
        <w:t>有了一个初步的认识，但是读文献过程中对文章</w:t>
      </w:r>
      <w:commentRangeStart w:id="5"/>
      <w:r>
        <w:rPr>
          <w:rFonts w:hint="eastAsia" w:ascii="宋体" w:hAnsi="宋体" w:eastAsia="宋体"/>
          <w:sz w:val="18"/>
          <w:szCs w:val="20"/>
        </w:rPr>
        <w:t>的中间仿真系统分析部分还不能很好地理解</w:t>
      </w:r>
      <w:commentRangeEnd w:id="5"/>
      <w:r>
        <w:commentReference w:id="5"/>
      </w:r>
      <w:r>
        <w:rPr>
          <w:rFonts w:hint="eastAsia" w:ascii="宋体" w:hAnsi="宋体" w:eastAsia="宋体"/>
          <w:sz w:val="18"/>
          <w:szCs w:val="20"/>
        </w:rPr>
        <w:t>。</w:t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计划继续深入阅读文献的中间部分</w:t>
      </w:r>
      <w:commentRangeStart w:id="6"/>
      <w:r>
        <w:rPr>
          <w:rFonts w:hint="eastAsia" w:ascii="宋体" w:hAnsi="宋体" w:eastAsia="宋体"/>
          <w:sz w:val="18"/>
          <w:szCs w:val="20"/>
        </w:rPr>
        <w:t>，去熟悉文中的公试</w:t>
      </w:r>
      <w:commentRangeEnd w:id="6"/>
      <w:r>
        <w:commentReference w:id="6"/>
      </w:r>
      <w:r>
        <w:rPr>
          <w:rFonts w:hint="eastAsia" w:ascii="宋体" w:hAnsi="宋体" w:eastAsia="宋体"/>
          <w:sz w:val="18"/>
          <w:szCs w:val="20"/>
        </w:rPr>
        <w:t>及仿真方式，通过视频和书籍继续学习M</w:t>
      </w:r>
      <w:r>
        <w:rPr>
          <w:rFonts w:ascii="宋体" w:hAnsi="宋体" w:eastAsia="宋体"/>
          <w:sz w:val="18"/>
          <w:szCs w:val="20"/>
        </w:rPr>
        <w:t>ATLAB</w:t>
      </w:r>
      <w:r>
        <w:rPr>
          <w:rFonts w:hint="eastAsia" w:ascii="宋体" w:hAnsi="宋体" w:eastAsia="宋体"/>
          <w:sz w:val="18"/>
          <w:szCs w:val="2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u" w:date="2021-04-27T08:55:10Z" w:initials="l">
    <w:p w14:paraId="2CDC50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参考文献确实应该找有价值的，级别比较高的期刊。这样才会高起点。有不清楚的期刊，可以上这个网站上查查，http://www.letpub.com.cn/index.php?page=journalapp&amp;view=search 影响因子可以代表期刊的影响力。</w:t>
      </w:r>
    </w:p>
  </w:comment>
  <w:comment w:id="1" w:author="liu" w:date="2021-04-27T09:00:28Z" w:initials="l">
    <w:p w14:paraId="3D8D05E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开始泛读时，这样是很有效的。随着阅读资料的深入，也要有选择的精读。泛读是为了了解背景、确定方向。精读是要学习具体的模型、数学分析、理论推导，方法工具。最后形成自己的改进工作。</w:t>
      </w:r>
    </w:p>
  </w:comment>
  <w:comment w:id="2" w:author="liu" w:date="2021-04-27T09:20:48Z" w:initials="l">
    <w:p w14:paraId="1BC7617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做个简单总结即可。</w:t>
      </w:r>
    </w:p>
  </w:comment>
  <w:comment w:id="3" w:author="liu" w:date="2021-04-27T09:04:37Z" w:initials="l">
    <w:p w14:paraId="0E7527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做适当的总结是非常必要的，便于后续的研究，形成自己的工作。但阅读英文文献时，不要陷入翻译。翻译不是目的，熟悉了背景，学会用英语做简单的总结记录。</w:t>
      </w:r>
    </w:p>
  </w:comment>
  <w:comment w:id="4" w:author="liu" w:date="2021-04-27T09:08:33Z" w:initials="l">
    <w:p w14:paraId="3D0D4D9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总结需要注意以下几点</w:t>
      </w:r>
    </w:p>
    <w:p w14:paraId="1CDC0BD4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对研究工作的优缺点要有总结，什么原因使得他们有优点或者缺点。不同的应用场景、不同的设计方案，不同的方法都会有各自的优缺点。</w:t>
      </w:r>
    </w:p>
    <w:p w14:paraId="121132DA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缺点，是我们形成自己工作的突破口。明确优点，是我们可以借鉴的地方。所谓自己的创新或者改进，就是通过设计、借鉴，把现有工作中的存在的一些问题往前推进一步。所以得先知道哪有问题，再去找办法解决。</w:t>
      </w:r>
    </w:p>
  </w:comment>
  <w:comment w:id="5" w:author="liu" w:date="2021-04-27T09:15:27Z" w:initials="l">
    <w:p w14:paraId="29D05B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仿真先不急于做。只有特别需要复现的，我们需要重新做仿真，这样目的是看看别人说的对不对，另外是为了以后与自己的工作进行对比。总之仿真是必须要多的，但目前不是主要的。</w:t>
      </w:r>
    </w:p>
  </w:comment>
  <w:comment w:id="6" w:author="liu" w:date="2021-04-27T09:17:48Z" w:initials="l">
    <w:p w14:paraId="3E0B5F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数学方法其实是最难的，一些背景之类、仿真什么的都好办。一个公式后面可能隐藏着很多数学基础，这个需要自己学习。但也不是从头学习，用什么补什么，甚至如果是一些结论，可以先默认，后消化。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DC504F" w15:done="0"/>
  <w15:commentEx w15:paraId="3D8D05EA" w15:done="0"/>
  <w15:commentEx w15:paraId="1BC76172" w15:done="0"/>
  <w15:commentEx w15:paraId="0E75276F" w15:done="0"/>
  <w15:commentEx w15:paraId="121132DA" w15:done="0"/>
  <w15:commentEx w15:paraId="29D05B86" w15:done="0"/>
  <w15:commentEx w15:paraId="3E0B5F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6061"/>
    <w:multiLevelType w:val="multilevel"/>
    <w:tmpl w:val="318860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A45910"/>
    <w:multiLevelType w:val="multilevel"/>
    <w:tmpl w:val="45A459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7066E7"/>
    <w:multiLevelType w:val="multilevel"/>
    <w:tmpl w:val="477066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34B493"/>
    <w:multiLevelType w:val="singleLevel"/>
    <w:tmpl w:val="6434B4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D7"/>
    <w:rsid w:val="00016AFE"/>
    <w:rsid w:val="000360FB"/>
    <w:rsid w:val="0005308B"/>
    <w:rsid w:val="0008756A"/>
    <w:rsid w:val="0009754A"/>
    <w:rsid w:val="000C1FF6"/>
    <w:rsid w:val="001565F0"/>
    <w:rsid w:val="00201C3E"/>
    <w:rsid w:val="002206AC"/>
    <w:rsid w:val="00253AE0"/>
    <w:rsid w:val="002544F4"/>
    <w:rsid w:val="002802B2"/>
    <w:rsid w:val="0033758E"/>
    <w:rsid w:val="0042382D"/>
    <w:rsid w:val="004569D2"/>
    <w:rsid w:val="004A360A"/>
    <w:rsid w:val="004B7660"/>
    <w:rsid w:val="00567E76"/>
    <w:rsid w:val="005850EB"/>
    <w:rsid w:val="00586774"/>
    <w:rsid w:val="005B59BE"/>
    <w:rsid w:val="005C5C1F"/>
    <w:rsid w:val="006132F1"/>
    <w:rsid w:val="00663AC3"/>
    <w:rsid w:val="00690676"/>
    <w:rsid w:val="006D7AC8"/>
    <w:rsid w:val="007F3901"/>
    <w:rsid w:val="008C1253"/>
    <w:rsid w:val="008D46D6"/>
    <w:rsid w:val="008D5EA3"/>
    <w:rsid w:val="009108E9"/>
    <w:rsid w:val="0096120C"/>
    <w:rsid w:val="00A55AD6"/>
    <w:rsid w:val="00AA284E"/>
    <w:rsid w:val="00AD4085"/>
    <w:rsid w:val="00AE706F"/>
    <w:rsid w:val="00B31D3F"/>
    <w:rsid w:val="00B5343D"/>
    <w:rsid w:val="00B53B92"/>
    <w:rsid w:val="00CB7ECF"/>
    <w:rsid w:val="00CD0D5D"/>
    <w:rsid w:val="00CE3FC3"/>
    <w:rsid w:val="00CF188E"/>
    <w:rsid w:val="00D369D7"/>
    <w:rsid w:val="00D406C3"/>
    <w:rsid w:val="00DB2A65"/>
    <w:rsid w:val="00DD5144"/>
    <w:rsid w:val="00E17696"/>
    <w:rsid w:val="00E96573"/>
    <w:rsid w:val="00EA311E"/>
    <w:rsid w:val="00EB0F19"/>
    <w:rsid w:val="00EE2C75"/>
    <w:rsid w:val="00EF554D"/>
    <w:rsid w:val="00F315A5"/>
    <w:rsid w:val="00F9671C"/>
    <w:rsid w:val="5CF2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oleObject" Target="file:///G:\desktop\&#23398;&#20064;&#20869;&#23481;\&#32553;&#30053;&#35789;.xls" TargetMode="External"/><Relationship Id="rId14" Type="http://schemas.openxmlformats.org/officeDocument/2006/relationships/image" Target="media/image8.emf"/><Relationship Id="rId13" Type="http://schemas.openxmlformats.org/officeDocument/2006/relationships/oleObject" Target="file:///G:\desktop\&#23398;&#20064;&#20869;&#23481;\&#25991;&#29486;&#25972;&#29702;.xlsx" TargetMode="External"/><Relationship Id="rId12" Type="http://schemas.openxmlformats.org/officeDocument/2006/relationships/image" Target="media/image7.emf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9D29A1-0D85-49ED-BF5D-A5ED0541E9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1096</Characters>
  <Lines>9</Lines>
  <Paragraphs>2</Paragraphs>
  <TotalTime>942</TotalTime>
  <ScaleCrop>false</ScaleCrop>
  <LinksUpToDate>false</LinksUpToDate>
  <CharactersWithSpaces>1286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2021-04-20T06:49:00Z</dcterms:created>
  <dc:creator>魏建帅 weijianshuai2021@163.com</dc:creator>
  <cp:lastModifiedBy>liu</cp:lastModifiedBy>
  <dcterms:modified xsi:type="dcterms:W3CDTF">2021-04-27T01:21:04Z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