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E6975" w14:textId="4C7E267E" w:rsidR="00FB1015" w:rsidRPr="00FB1015" w:rsidRDefault="00FB1015" w:rsidP="00FB1015">
      <w:pPr>
        <w:rPr>
          <w:rFonts w:eastAsia="Times New Roman" w:cs="Times New Roman"/>
        </w:rPr>
      </w:pPr>
      <w:r w:rsidRPr="00FB1015">
        <w:rPr>
          <w:rFonts w:eastAsia="Times New Roman" w:cs="Times New Roman"/>
        </w:rPr>
        <w:t>Reviewer #1 (Formal Review for Authors (shown to authors)):</w:t>
      </w:r>
      <w:r w:rsidRPr="00FB1015">
        <w:rPr>
          <w:rFonts w:eastAsia="Times New Roman" w:cs="Times New Roman"/>
        </w:rPr>
        <w:br/>
      </w:r>
      <w:r w:rsidRPr="00FB1015">
        <w:rPr>
          <w:rFonts w:eastAsia="Times New Roman" w:cs="Times New Roman"/>
        </w:rPr>
        <w:br/>
        <w:t>I found this paper to be well written, important and quite topical. I liked the embedded movies - they are very well done. I recommend publishing pretty much as is.</w:t>
      </w:r>
      <w:r w:rsidRPr="00FB1015">
        <w:rPr>
          <w:rFonts w:eastAsia="Times New Roman" w:cs="Times New Roman"/>
        </w:rPr>
        <w:br/>
      </w:r>
      <w:r w:rsidRPr="00FB1015">
        <w:rPr>
          <w:rFonts w:eastAsia="Times New Roman" w:cs="Times New Roman"/>
        </w:rPr>
        <w:br/>
        <w:t>It is the coming of age of electronically steerable array ISRs that makes this paper truly valuable. Even before we had the capability of nearly instantaneous pointing (or steering) of the ISR beam, the space-time ambiguity was an issue and needed to be resolved in various ways. Basically, of course, to get good statistics one needed to assume the medium was not changing. To even make sensible measurements at all on parameters like the vector velocity, one had to make some serious assumptions about the medium. All of this was done and the results were quite good.</w:t>
      </w:r>
      <w:r w:rsidRPr="00FB1015">
        <w:rPr>
          <w:rFonts w:eastAsia="Times New Roman" w:cs="Times New Roman"/>
        </w:rPr>
        <w:br/>
      </w:r>
      <w:r w:rsidRPr="00FB1015">
        <w:rPr>
          <w:rFonts w:eastAsia="Times New Roman" w:cs="Times New Roman"/>
        </w:rPr>
        <w:br/>
        <w:t xml:space="preserve">But with the advent of electronically (read quasi-instantaneous) steering a whole range of new capabilities has been opened up and a more sophisticated way of estimating the errors of the different parameters is required. And that is just what this paper does with the introduction of SimISR. </w:t>
      </w:r>
      <w:r w:rsidRPr="00FB1015">
        <w:rPr>
          <w:rFonts w:eastAsia="Times New Roman" w:cs="Times New Roman"/>
        </w:rPr>
        <w:br/>
      </w:r>
      <w:r w:rsidRPr="00FB1015">
        <w:rPr>
          <w:rFonts w:eastAsia="Times New Roman" w:cs="Times New Roman"/>
        </w:rPr>
        <w:br/>
        <w:t>To be honest, I did not check the simulation methodology math - but I could follow it and it 1) seems reasonable 2) references all the right people and 3) builds on other solid peer-reviewed papers.</w:t>
      </w:r>
      <w:r w:rsidRPr="00FB1015">
        <w:rPr>
          <w:rFonts w:eastAsia="Times New Roman" w:cs="Times New Roman"/>
        </w:rPr>
        <w:br/>
      </w:r>
      <w:r w:rsidRPr="00FB1015">
        <w:rPr>
          <w:rFonts w:eastAsia="Times New Roman" w:cs="Times New Roman"/>
        </w:rPr>
        <w:br/>
        <w:t xml:space="preserve">I particularly like the examples of possible uses of SimISR because they are not esoteric at all, but examples of real physical interest (like resolving a dense but thin fast moving electron density layer - like an auroral arc --in a broader but less dense ionosphere). </w:t>
      </w:r>
      <w:r w:rsidRPr="00FB1015">
        <w:rPr>
          <w:rFonts w:eastAsia="Times New Roman" w:cs="Times New Roman"/>
        </w:rPr>
        <w:br/>
      </w:r>
      <w:r w:rsidRPr="00FB1015">
        <w:rPr>
          <w:rFonts w:eastAsia="Times New Roman" w:cs="Times New Roman"/>
        </w:rPr>
        <w:br/>
        <w:t>I think there are two important take away messages from this paper: 1) the ESA ISRs can do a lot and make some important discoveries - even esoteric things that may happen on time scales of an inter-pulse period, but many of those capabilities can only be fully exploited and the results believed if we have a formal process for determining the errors; and 2) given the myriad of possible observing modes or arrangements it is not possible to determine what is the optimal way to make the measurement of interest without a tool like SimISR.</w:t>
      </w:r>
      <w:r w:rsidRPr="00FB1015">
        <w:rPr>
          <w:rFonts w:eastAsia="Times New Roman" w:cs="Times New Roman"/>
        </w:rPr>
        <w:br/>
      </w:r>
      <w:r w:rsidRPr="00FB1015">
        <w:rPr>
          <w:rFonts w:eastAsia="Times New Roman" w:cs="Times New Roman"/>
        </w:rPr>
        <w:br/>
        <w:t>So kudos to the authors!</w:t>
      </w:r>
      <w:r w:rsidRPr="00FB1015">
        <w:rPr>
          <w:rFonts w:eastAsia="Times New Roman" w:cs="Times New Roman"/>
        </w:rPr>
        <w:br/>
      </w:r>
      <w:r w:rsidRPr="00FB1015">
        <w:rPr>
          <w:rFonts w:eastAsia="Times New Roman" w:cs="Times New Roman"/>
        </w:rPr>
        <w:br/>
        <w:t>But I did say I "publish pretty much as is". What could be changed or added? Well the authors do point out SimISR is open to all and even provided a website with instructions on how to use it. That's exceptional. But I feel the all the ISRs and the ESA ISRs in particular are very underutilized and this tool could be a big step forward in improving that. So I would like to see something more active and less passive - perhaps, as a start, mentioning it as something to be taught at the annual ISR summer school and, of course, making the proper arrangements to do so. A trivial addition to an important and well done paper.</w:t>
      </w:r>
      <w:r w:rsidRPr="00FB1015">
        <w:rPr>
          <w:rFonts w:eastAsia="Times New Roman" w:cs="Times New Roman"/>
        </w:rPr>
        <w:br/>
      </w:r>
      <w:r w:rsidRPr="00FB1015">
        <w:rPr>
          <w:rFonts w:eastAsia="Times New Roman" w:cs="Times New Roman"/>
        </w:rPr>
        <w:br/>
      </w:r>
      <w:r w:rsidR="001433E8" w:rsidRPr="000F1510">
        <w:rPr>
          <w:rFonts w:eastAsia="Times New Roman" w:cs="Times New Roman"/>
          <w:color w:val="0070C0"/>
        </w:rPr>
        <w:t xml:space="preserve">The authors want to thank the reviewer for their input and are very proud to have such a </w:t>
      </w:r>
      <w:r w:rsidR="001433E8" w:rsidRPr="000F1510">
        <w:rPr>
          <w:rFonts w:eastAsia="Times New Roman" w:cs="Times New Roman"/>
          <w:color w:val="0070C0"/>
        </w:rPr>
        <w:lastRenderedPageBreak/>
        <w:t xml:space="preserve">forceful endorsement. We are working </w:t>
      </w:r>
      <w:r w:rsidR="00FE4643" w:rsidRPr="000F1510">
        <w:rPr>
          <w:rFonts w:eastAsia="Times New Roman" w:cs="Times New Roman"/>
          <w:color w:val="0070C0"/>
        </w:rPr>
        <w:t>on addin</w:t>
      </w:r>
      <w:r w:rsidR="00047970" w:rsidRPr="000F1510">
        <w:rPr>
          <w:rFonts w:eastAsia="Times New Roman" w:cs="Times New Roman"/>
          <w:color w:val="0070C0"/>
        </w:rPr>
        <w:t xml:space="preserve">g some more education focused examples. Currently we have one ipython notebook example which will allow students or new users to interact with the simulator </w:t>
      </w:r>
      <w:r w:rsidR="000F1510">
        <w:rPr>
          <w:rFonts w:eastAsia="Times New Roman" w:cs="Times New Roman"/>
          <w:color w:val="0070C0"/>
        </w:rPr>
        <w:t>in a more direct way. We have plans to expand this interactive capability and possibly point out this tool at the ISR Summer school as well</w:t>
      </w:r>
      <w:bookmarkStart w:id="0" w:name="_GoBack"/>
      <w:bookmarkEnd w:id="0"/>
      <w:r w:rsidR="000F1510">
        <w:rPr>
          <w:rFonts w:eastAsia="Times New Roman" w:cs="Times New Roman"/>
          <w:color w:val="0070C0"/>
        </w:rPr>
        <w:t>.</w:t>
      </w:r>
      <w:r w:rsidRPr="00FB1015">
        <w:rPr>
          <w:rFonts w:eastAsia="Times New Roman" w:cs="Times New Roman"/>
          <w:color w:val="2F5496" w:themeColor="accent1" w:themeShade="BF"/>
        </w:rPr>
        <w:br/>
      </w:r>
      <w:r w:rsidRPr="00FB1015">
        <w:rPr>
          <w:rFonts w:eastAsia="Times New Roman" w:cs="Times New Roman"/>
          <w:color w:val="2F5496" w:themeColor="accent1" w:themeShade="BF"/>
        </w:rPr>
        <w:br/>
      </w:r>
      <w:r w:rsidRPr="00FB1015">
        <w:rPr>
          <w:rFonts w:eastAsia="Times New Roman" w:cs="Times New Roman"/>
        </w:rPr>
        <w:t>Reviewer #2 Evaluations:</w:t>
      </w:r>
      <w:r w:rsidRPr="00FB1015">
        <w:rPr>
          <w:rFonts w:eastAsia="Times New Roman" w:cs="Times New Roman"/>
        </w:rPr>
        <w:br/>
        <w:t>Significant (Required): The paper has some unclear or incomplete reasoning but will likely be a significant contribution with revision and clarification.</w:t>
      </w:r>
      <w:r w:rsidRPr="00FB1015">
        <w:rPr>
          <w:rFonts w:eastAsia="Times New Roman" w:cs="Times New Roman"/>
        </w:rPr>
        <w:br/>
        <w:t>Supported (Required): Yes</w:t>
      </w:r>
      <w:r w:rsidRPr="00FB1015">
        <w:rPr>
          <w:rFonts w:eastAsia="Times New Roman" w:cs="Times New Roman"/>
        </w:rPr>
        <w:br/>
        <w:t>Referencing (Required): Mostly yes, but some additions are necessary.</w:t>
      </w:r>
      <w:r w:rsidRPr="00FB1015">
        <w:rPr>
          <w:rFonts w:eastAsia="Times New Roman" w:cs="Times New Roman"/>
        </w:rPr>
        <w:br/>
        <w:t>Quality (Required): Yes, it is well-written, logically organized, and the figures and tables are appropriate.</w:t>
      </w:r>
      <w:r w:rsidRPr="00FB1015">
        <w:rPr>
          <w:rFonts w:eastAsia="Times New Roman" w:cs="Times New Roman"/>
        </w:rPr>
        <w:br/>
        <w:t>Data (Required): Yes</w:t>
      </w:r>
      <w:r w:rsidRPr="00FB1015">
        <w:rPr>
          <w:rFonts w:eastAsia="Times New Roman" w:cs="Times New Roman"/>
        </w:rPr>
        <w:br/>
        <w:t>Accurate Key Points (Required): Yes</w:t>
      </w:r>
      <w:r w:rsidRPr="00FB1015">
        <w:rPr>
          <w:rFonts w:eastAsia="Times New Roman" w:cs="Times New Roman"/>
        </w:rPr>
        <w:br/>
      </w:r>
      <w:r w:rsidRPr="00FB1015">
        <w:rPr>
          <w:rFonts w:eastAsia="Times New Roman" w:cs="Times New Roman"/>
        </w:rPr>
        <w:br/>
        <w:t>Reviewer #2 (Formal Review for Authors (shown to authors)):</w:t>
      </w:r>
      <w:r w:rsidRPr="00FB1015">
        <w:rPr>
          <w:rFonts w:eastAsia="Times New Roman" w:cs="Times New Roman"/>
        </w:rPr>
        <w:br/>
      </w:r>
      <w:r w:rsidRPr="00FB1015">
        <w:rPr>
          <w:rFonts w:eastAsia="Times New Roman" w:cs="Times New Roman"/>
        </w:rPr>
        <w:br/>
        <w:t>Review of Observability of Ionospheric Space-Time Structure with ISR: A Simulation Study</w:t>
      </w:r>
      <w:r w:rsidRPr="00FB1015">
        <w:rPr>
          <w:rFonts w:eastAsia="Times New Roman" w:cs="Times New Roman"/>
        </w:rPr>
        <w:br/>
      </w:r>
      <w:r w:rsidRPr="00FB1015">
        <w:rPr>
          <w:rFonts w:eastAsia="Times New Roman" w:cs="Times New Roman"/>
        </w:rPr>
        <w:br/>
        <w:t xml:space="preserve">Summary: This study presents a newly developed Incoherent Scatter Radar (ISR) simulator and attempts to use this simulator to examine some common questions about the errors inherent in ISR measurements. This simulator will have several uses outside of the scope of this original manuscript (like the future potential to directly assimilate ISR raw measurements into ionospheric models), which easily warrants acceptance by the publication. </w:t>
      </w:r>
      <w:r w:rsidRPr="00FB1015">
        <w:rPr>
          <w:rFonts w:eastAsia="Times New Roman" w:cs="Times New Roman"/>
        </w:rPr>
        <w:br/>
      </w:r>
      <w:r w:rsidRPr="00FB1015">
        <w:rPr>
          <w:rFonts w:eastAsia="Times New Roman" w:cs="Times New Roman"/>
        </w:rPr>
        <w:br/>
        <w:t xml:space="preserve">My overall recommendation for this manuscript is that "Minor Revisions" are necessary in order for this manuscript to be accepted for publication. </w:t>
      </w:r>
      <w:r w:rsidRPr="00FB1015">
        <w:rPr>
          <w:rFonts w:eastAsia="Times New Roman" w:cs="Times New Roman"/>
        </w:rPr>
        <w:br/>
      </w:r>
      <w:r w:rsidRPr="00FB1015">
        <w:rPr>
          <w:rFonts w:eastAsia="Times New Roman" w:cs="Times New Roman"/>
        </w:rPr>
        <w:br/>
        <w:t>This work is well presented and follows a logical progression. It fits well within the scope of the journal. The figures are clear and largely necessary.</w:t>
      </w:r>
      <w:r w:rsidRPr="00FB1015">
        <w:rPr>
          <w:rFonts w:eastAsia="Times New Roman" w:cs="Times New Roman"/>
        </w:rPr>
        <w:br/>
      </w:r>
      <w:r w:rsidRPr="00FB1015">
        <w:rPr>
          <w:rFonts w:eastAsia="Times New Roman" w:cs="Times New Roman"/>
        </w:rPr>
        <w:br/>
        <w:t>Minor Revisions:</w:t>
      </w:r>
      <w:r w:rsidRPr="00FB1015">
        <w:rPr>
          <w:rFonts w:eastAsia="Times New Roman" w:cs="Times New Roman"/>
        </w:rPr>
        <w:br/>
        <w:t xml:space="preserve">- Please provide a few more details with regard to your treatment of the beamwidth in your simulator. </w:t>
      </w:r>
      <w:r w:rsidRPr="00FB1015">
        <w:rPr>
          <w:rFonts w:eastAsia="Times New Roman" w:cs="Times New Roman"/>
        </w:rPr>
        <w:br/>
        <w:t>- Consider revising your statement on lines166-169. The statement can be a bit confusing, as the use of several widely separated points raises other questions about errors as a result of spatial smoothing, which depend on the larger-scale correlations in the plasma and its motion (discussed to some extent later on in the paper). Your statement about the Debye length goes largely without saying, as I doubt anyone is concerned about correlations at those scales here (we're talking several orders of magnitude smaller grid scales before one would begin to be concerned about the Debye length here).</w:t>
      </w:r>
      <w:r w:rsidRPr="00FB1015">
        <w:rPr>
          <w:rFonts w:eastAsia="Times New Roman" w:cs="Times New Roman"/>
        </w:rPr>
        <w:br/>
        <w:t>- Lines 321-322 - Please elaborate.</w:t>
      </w:r>
      <w:r w:rsidRPr="00FB1015">
        <w:rPr>
          <w:rFonts w:eastAsia="Times New Roman" w:cs="Times New Roman"/>
        </w:rPr>
        <w:br/>
        <w:t>- Provide a reference for the PFISR system specifications (lines 311-312) or provide the specifications in the text.</w:t>
      </w:r>
      <w:r w:rsidRPr="00FB1015">
        <w:rPr>
          <w:rFonts w:eastAsia="Times New Roman" w:cs="Times New Roman"/>
        </w:rPr>
        <w:br/>
      </w:r>
      <w:r w:rsidRPr="00FB1015">
        <w:rPr>
          <w:rFonts w:eastAsia="Times New Roman" w:cs="Times New Roman"/>
        </w:rPr>
        <w:br/>
        <w:t>Grammar Adjustments:</w:t>
      </w:r>
      <w:r w:rsidRPr="00FB1015">
        <w:rPr>
          <w:rFonts w:eastAsia="Times New Roman" w:cs="Times New Roman"/>
        </w:rPr>
        <w:br/>
        <w:t xml:space="preserve">1) The author tends to use "which" excessively. When a set-off clause is not necessary, one should use the word "that". If a set-off clause is necessary, then please use "which" with appropriate comma ahead of it and after the clause. (i.e. Line 165 should read: "a nearest neighbor rule is used that selects the closest point in...". The unlabeled lines between lines 120 and 121 demonstrate an example of proper use of the word "which"). I only mention this because, in a few instances, the use of "which" somewhat confuses the meaning of the statement. </w:t>
      </w:r>
      <w:r w:rsidRPr="00FB1015">
        <w:rPr>
          <w:rFonts w:eastAsia="Times New Roman" w:cs="Times New Roman"/>
        </w:rPr>
        <w:br/>
        <w:t>2) A bit of a nit-pick: If you are considering using "As such," or "However," to start a sentence, please instead consider using a semi-colon (i.e. "; however," and "; as such,"), as these are subservient clauses.</w:t>
      </w:r>
      <w:r w:rsidRPr="00FB1015">
        <w:rPr>
          <w:rFonts w:eastAsia="Times New Roman" w:cs="Times New Roman"/>
        </w:rPr>
        <w:br/>
        <w:t>3) Insert "the" after the "and" on Line 325.</w:t>
      </w:r>
      <w:r w:rsidRPr="00FB1015">
        <w:rPr>
          <w:rFonts w:eastAsia="Times New Roman" w:cs="Times New Roman"/>
        </w:rPr>
        <w:br/>
        <w:t xml:space="preserve">4) Line 529: "antenna based" should be "antenna-based". </w:t>
      </w:r>
      <w:r w:rsidRPr="00FB1015">
        <w:rPr>
          <w:rFonts w:eastAsia="Times New Roman" w:cs="Times New Roman"/>
        </w:rPr>
        <w:br/>
      </w:r>
      <w:r w:rsidRPr="00FB1015">
        <w:rPr>
          <w:rFonts w:eastAsia="Times New Roman" w:cs="Times New Roman"/>
        </w:rPr>
        <w:br/>
        <w:t>Things to Consider:</w:t>
      </w:r>
      <w:r w:rsidRPr="00FB1015">
        <w:rPr>
          <w:rFonts w:eastAsia="Times New Roman" w:cs="Times New Roman"/>
        </w:rPr>
        <w:br/>
        <w:t xml:space="preserve">1) While this paper is branded as an evaluation of the errors due to our assumptions and the limitations of ISR measurements (time integration, etc...), it serves somewhat better as a presentation of a new ISR simulation model with a few examples of its use (i.e. focused more on the simulator). If we are to consider errors in ISR measurements as a whole, other error sources come to mind, such as those from solid targets (satellites/meteors) or from the process of calibrating electron density from these ISRs (RISR, for example) with local ionosonde measurements, which are single point measurements that are not fully collocated with one of the ISR beams. </w:t>
      </w:r>
      <w:r w:rsidRPr="00FB1015">
        <w:rPr>
          <w:rFonts w:eastAsia="Times New Roman" w:cs="Times New Roman"/>
        </w:rPr>
        <w:br/>
      </w:r>
      <w:r w:rsidRPr="00FB1015">
        <w:rPr>
          <w:rFonts w:eastAsia="Times New Roman" w:cs="Times New Roman"/>
        </w:rPr>
        <w:br/>
      </w:r>
      <w:r w:rsidRPr="00FB1015">
        <w:rPr>
          <w:rFonts w:eastAsia="Times New Roman" w:cs="Times New Roman"/>
        </w:rPr>
        <w:br/>
      </w:r>
      <w:r w:rsidRPr="00FB1015">
        <w:rPr>
          <w:rFonts w:eastAsia="Times New Roman" w:cs="Times New Roman"/>
        </w:rPr>
        <w:br/>
        <w:t>Reviewer #3 Evaluations:</w:t>
      </w:r>
      <w:r w:rsidRPr="00FB1015">
        <w:rPr>
          <w:rFonts w:eastAsia="Times New Roman" w:cs="Times New Roman"/>
        </w:rPr>
        <w:br/>
        <w:t>Significant (Required): The paper has some unclear or incomplete reasoning but will likely be a significant contribution with revision and clarification.</w:t>
      </w:r>
      <w:r w:rsidRPr="00FB1015">
        <w:rPr>
          <w:rFonts w:eastAsia="Times New Roman" w:cs="Times New Roman"/>
        </w:rPr>
        <w:br/>
        <w:t>Supported (Required): Yes</w:t>
      </w:r>
      <w:r w:rsidRPr="00FB1015">
        <w:rPr>
          <w:rFonts w:eastAsia="Times New Roman" w:cs="Times New Roman"/>
        </w:rPr>
        <w:br/>
        <w:t>Referencing (Required): Yes</w:t>
      </w:r>
      <w:r w:rsidRPr="00FB1015">
        <w:rPr>
          <w:rFonts w:eastAsia="Times New Roman" w:cs="Times New Roman"/>
        </w:rPr>
        <w:br/>
        <w:t>Quality (Required): Yes, it is well-written, logically organized, and the figures and tables are appropriate.</w:t>
      </w:r>
      <w:r w:rsidRPr="00FB1015">
        <w:rPr>
          <w:rFonts w:eastAsia="Times New Roman" w:cs="Times New Roman"/>
        </w:rPr>
        <w:br/>
        <w:t>Data (Required): Yes</w:t>
      </w:r>
      <w:r w:rsidRPr="00FB1015">
        <w:rPr>
          <w:rFonts w:eastAsia="Times New Roman" w:cs="Times New Roman"/>
        </w:rPr>
        <w:br/>
        <w:t>Accurate Key Points (Required): Yes</w:t>
      </w:r>
    </w:p>
    <w:p w14:paraId="57908EC2" w14:textId="77777777" w:rsidR="00F17A50" w:rsidRPr="00646C53" w:rsidRDefault="000F1510"/>
    <w:p w14:paraId="5FC19FD6" w14:textId="77777777" w:rsidR="00FB1015" w:rsidRPr="00646C53" w:rsidRDefault="00FB1015"/>
    <w:p w14:paraId="221DBC25" w14:textId="77777777" w:rsidR="00FB1015" w:rsidRPr="00646C53" w:rsidRDefault="00FB1015" w:rsidP="00FB1015">
      <w:r w:rsidRPr="00646C53">
        <w:t>This is the review of the manuscript titled:  ̈Observability of Ionospheric Space-Time Structure</w:t>
      </w:r>
    </w:p>
    <w:p w14:paraId="69C7A464" w14:textId="77777777" w:rsidR="00FB1015" w:rsidRPr="00646C53" w:rsidRDefault="00FB1015" w:rsidP="00FB1015"/>
    <w:p w14:paraId="2AFA7F13" w14:textId="77777777" w:rsidR="00FB1015" w:rsidRPr="00646C53" w:rsidRDefault="00FB1015" w:rsidP="00FB1015">
      <w:r w:rsidRPr="00646C53">
        <w:t>with ISR: A Simulation Study ̈ by J. Swoboda et al.</w:t>
      </w:r>
    </w:p>
    <w:p w14:paraId="66E9C135" w14:textId="77777777" w:rsidR="00FB1015" w:rsidRPr="00646C53" w:rsidRDefault="00FB1015" w:rsidP="00FB1015"/>
    <w:p w14:paraId="30A60F22" w14:textId="77777777" w:rsidR="00FB1015" w:rsidRPr="00646C53" w:rsidRDefault="00FB1015" w:rsidP="00FB1015">
      <w:r w:rsidRPr="00646C53">
        <w:t>The article is written as a development of a simulation tool, SimISR, based on Incoherent</w:t>
      </w:r>
    </w:p>
    <w:p w14:paraId="6D9F4F02" w14:textId="77777777" w:rsidR="00FB1015" w:rsidRPr="00646C53" w:rsidRDefault="00FB1015" w:rsidP="00FB1015"/>
    <w:p w14:paraId="13A700C2" w14:textId="77777777" w:rsidR="00FB1015" w:rsidRPr="00646C53" w:rsidRDefault="00FB1015" w:rsidP="00FB1015">
      <w:r w:rsidRPr="00646C53">
        <w:t>Scatter Radar theory, which is used to put under test three ionospheric scenarios. The article</w:t>
      </w:r>
    </w:p>
    <w:p w14:paraId="08D4BDDD" w14:textId="77777777" w:rsidR="00FB1015" w:rsidRPr="00646C53" w:rsidRDefault="00FB1015" w:rsidP="00FB1015"/>
    <w:p w14:paraId="64848147" w14:textId="77777777" w:rsidR="00FB1015" w:rsidRPr="00646C53" w:rsidRDefault="00FB1015" w:rsidP="00FB1015">
      <w:r w:rsidRPr="00646C53">
        <w:t>is well written, follows a logical order, has a good set of references, proposes a relevant</w:t>
      </w:r>
    </w:p>
    <w:p w14:paraId="4A607143" w14:textId="77777777" w:rsidR="00FB1015" w:rsidRPr="00646C53" w:rsidRDefault="00FB1015" w:rsidP="00FB1015"/>
    <w:p w14:paraId="70E5E377" w14:textId="77777777" w:rsidR="00FB1015" w:rsidRPr="00646C53" w:rsidRDefault="00FB1015" w:rsidP="00FB1015">
      <w:r w:rsidRPr="00646C53">
        <w:t>contribution to the ISR community and points out interesting results about experiment set ups.</w:t>
      </w:r>
    </w:p>
    <w:p w14:paraId="3E543B0D" w14:textId="77777777" w:rsidR="00FB1015" w:rsidRPr="00646C53" w:rsidRDefault="00FB1015" w:rsidP="00FB1015"/>
    <w:p w14:paraId="406A2E13" w14:textId="77777777" w:rsidR="00FB1015" w:rsidRPr="00646C53" w:rsidRDefault="00FB1015" w:rsidP="00FB1015">
      <w:r w:rsidRPr="00646C53">
        <w:t>The images and videos are good and make the point. I recommend the paper for publication</w:t>
      </w:r>
    </w:p>
    <w:p w14:paraId="44766C43" w14:textId="77777777" w:rsidR="00FB1015" w:rsidRPr="00646C53" w:rsidRDefault="00FB1015" w:rsidP="00FB1015"/>
    <w:p w14:paraId="0E242C9F" w14:textId="77777777" w:rsidR="00FB1015" w:rsidRPr="00646C53" w:rsidRDefault="00FB1015" w:rsidP="00FB1015">
      <w:r w:rsidRPr="00646C53">
        <w:t>although I consider that the article could be strengthened in a specific area:</w:t>
      </w:r>
    </w:p>
    <w:p w14:paraId="1CD080EB" w14:textId="77777777" w:rsidR="00FB1015" w:rsidRPr="00646C53" w:rsidRDefault="00FB1015" w:rsidP="00FB1015"/>
    <w:p w14:paraId="05EE70D8" w14:textId="77777777" w:rsidR="00FB1015" w:rsidRPr="00646C53" w:rsidRDefault="00FB1015" w:rsidP="00FB1015">
      <w:r w:rsidRPr="00646C53">
        <w:t>1) There is not much justification about the noise statistical selection representing the electron</w:t>
      </w:r>
    </w:p>
    <w:p w14:paraId="276BCE29" w14:textId="77777777" w:rsidR="00FB1015" w:rsidRPr="00646C53" w:rsidRDefault="00FB1015" w:rsidP="00FB1015"/>
    <w:p w14:paraId="6DD0BD81" w14:textId="77777777" w:rsidR="00FB1015" w:rsidRPr="00646C53" w:rsidRDefault="00FB1015" w:rsidP="00FB1015">
      <w:r w:rsidRPr="00646C53">
        <w:t>random behavior. I am unsure what is the ground (physically) for the treatment and I would</w:t>
      </w:r>
    </w:p>
    <w:p w14:paraId="7C02EA0E" w14:textId="77777777" w:rsidR="00FB1015" w:rsidRPr="00646C53" w:rsidRDefault="00FB1015" w:rsidP="00FB1015"/>
    <w:p w14:paraId="16DA2661" w14:textId="77777777" w:rsidR="00FB1015" w:rsidRPr="00646C53" w:rsidRDefault="00FB1015" w:rsidP="00FB1015">
      <w:r w:rsidRPr="00646C53">
        <w:t>like to see, if possible, a more detailed explanation of why the noise is considered white and</w:t>
      </w:r>
    </w:p>
    <w:p w14:paraId="49FF247D" w14:textId="77777777" w:rsidR="00FB1015" w:rsidRPr="00646C53" w:rsidRDefault="00FB1015" w:rsidP="00FB1015"/>
    <w:p w14:paraId="5C27B3AA" w14:textId="77777777" w:rsidR="00FB1015" w:rsidRPr="00646C53" w:rsidRDefault="00FB1015" w:rsidP="00FB1015">
      <w:r w:rsidRPr="00646C53">
        <w:t>multiplicative in frequency.</w:t>
      </w:r>
    </w:p>
    <w:p w14:paraId="7A245BF1" w14:textId="77777777" w:rsidR="00FB1015" w:rsidRPr="00646C53" w:rsidRDefault="00FB1015" w:rsidP="00FB1015"/>
    <w:p w14:paraId="5FE82EED" w14:textId="77777777" w:rsidR="00FB1015" w:rsidRPr="00646C53" w:rsidRDefault="00FB1015" w:rsidP="00FB1015">
      <w:r w:rsidRPr="00646C53">
        <w:t>Although the article is in good shape I recommend to give a last view in search of typos and</w:t>
      </w:r>
    </w:p>
    <w:p w14:paraId="695D1608" w14:textId="77777777" w:rsidR="00FB1015" w:rsidRPr="00646C53" w:rsidRDefault="00FB1015" w:rsidP="00FB1015"/>
    <w:p w14:paraId="33232C3D" w14:textId="77777777" w:rsidR="00FB1015" w:rsidRPr="00646C53" w:rsidRDefault="00FB1015" w:rsidP="00FB1015">
      <w:r w:rsidRPr="00646C53">
        <w:t>mistakes. Some of the issues I found are:</w:t>
      </w:r>
    </w:p>
    <w:p w14:paraId="6764F93F" w14:textId="77777777" w:rsidR="00FB1015" w:rsidRPr="00646C53" w:rsidRDefault="00FB1015" w:rsidP="00FB1015"/>
    <w:p w14:paraId="27BAE4F8" w14:textId="77777777" w:rsidR="00FB1015" w:rsidRPr="00646C53" w:rsidRDefault="00FB1015" w:rsidP="00FB1015">
      <w:r w:rsidRPr="00646C53">
        <w:t>1) Notation excess. In equation 9, if I understood well,  ̈k ̈ represents discrete times.</w:t>
      </w:r>
    </w:p>
    <w:p w14:paraId="47EEB3F8" w14:textId="77777777" w:rsidR="00FB1015" w:rsidRPr="00646C53" w:rsidRDefault="00FB1015" w:rsidP="00FB1015"/>
    <w:p w14:paraId="2B7AFB93" w14:textId="77777777" w:rsidR="00FB1015" w:rsidRPr="00646C53" w:rsidRDefault="00FB1015" w:rsidP="00FB1015">
      <w:r w:rsidRPr="00646C53">
        <w:t>However, in equation 10  ̈k ̈ represents wave number.</w:t>
      </w:r>
    </w:p>
    <w:p w14:paraId="2811FF02" w14:textId="77777777" w:rsidR="00FB1015" w:rsidRPr="00646C53" w:rsidRDefault="00FB1015" w:rsidP="00FB1015"/>
    <w:p w14:paraId="5570C9F0" w14:textId="77777777" w:rsidR="00FB1015" w:rsidRPr="00646C53" w:rsidRDefault="00FB1015" w:rsidP="00FB1015">
      <w:r w:rsidRPr="00646C53">
        <w:t>2) In equation 14, the bracket is not described or defined. Is it mean average of the</w:t>
      </w:r>
    </w:p>
    <w:p w14:paraId="62FFF0B3" w14:textId="77777777" w:rsidR="00FB1015" w:rsidRPr="00646C53" w:rsidRDefault="00FB1015" w:rsidP="00FB1015"/>
    <w:p w14:paraId="0FC1EE2E" w14:textId="77777777" w:rsidR="00FB1015" w:rsidRPr="00646C53" w:rsidRDefault="00FB1015" w:rsidP="00FB1015">
      <w:r w:rsidRPr="00646C53">
        <w:t>assembles?</w:t>
      </w:r>
    </w:p>
    <w:p w14:paraId="1DDB0473" w14:textId="77777777" w:rsidR="00FB1015" w:rsidRPr="00646C53" w:rsidRDefault="00FB1015" w:rsidP="00FB1015"/>
    <w:p w14:paraId="764669EB" w14:textId="77777777" w:rsidR="00FB1015" w:rsidRPr="00646C53" w:rsidRDefault="00FB1015" w:rsidP="00FB1015">
      <w:r w:rsidRPr="00646C53">
        <w:t>3) Line 269 I think the  ̈P ̈ should not be capital.</w:t>
      </w:r>
    </w:p>
    <w:p w14:paraId="065A5AC7" w14:textId="77777777" w:rsidR="00FB1015" w:rsidRPr="00646C53" w:rsidRDefault="00FB1015" w:rsidP="00FB1015"/>
    <w:p w14:paraId="53594841" w14:textId="77777777" w:rsidR="00FB1015" w:rsidRPr="00646C53" w:rsidRDefault="00FB1015" w:rsidP="00FB1015">
      <w:r w:rsidRPr="00646C53">
        <w:t>4) Line 270  ̈..from a models ̈ should change to  ̈...from a model ̈</w:t>
      </w:r>
    </w:p>
    <w:p w14:paraId="2335B5CA" w14:textId="77777777" w:rsidR="00FB1015" w:rsidRPr="00646C53" w:rsidRDefault="00FB1015" w:rsidP="00FB1015"/>
    <w:p w14:paraId="5E8BC77E" w14:textId="77777777" w:rsidR="00FB1015" w:rsidRPr="00646C53" w:rsidRDefault="00FB1015" w:rsidP="00FB1015">
      <w:r w:rsidRPr="00646C53">
        <w:t>5) Line 315, erase  ̈To calculate ̈ or review the sentence.</w:t>
      </w:r>
    </w:p>
    <w:p w14:paraId="3371270F" w14:textId="77777777" w:rsidR="00FB1015" w:rsidRPr="00646C53" w:rsidRDefault="00FB1015" w:rsidP="00FB1015"/>
    <w:p w14:paraId="16F42EB6" w14:textId="77777777" w:rsidR="00FB1015" w:rsidRPr="00646C53" w:rsidRDefault="00FB1015" w:rsidP="00FB1015">
      <w:r w:rsidRPr="00646C53">
        <w:t>6) Line 361, erase extra  ̈of ̈</w:t>
      </w:r>
    </w:p>
    <w:p w14:paraId="30B0C1CD" w14:textId="77777777" w:rsidR="00FB1015" w:rsidRPr="00646C53" w:rsidRDefault="00FB1015" w:rsidP="00FB1015"/>
    <w:p w14:paraId="0807AC78" w14:textId="77777777" w:rsidR="00FB1015" w:rsidRPr="00646C53" w:rsidRDefault="00FB1015" w:rsidP="00FB1015">
      <w:r w:rsidRPr="00646C53">
        <w:t>7) Line 369, erase extra  ̈instead ̈</w:t>
      </w:r>
    </w:p>
    <w:p w14:paraId="297026A7" w14:textId="77777777" w:rsidR="00FB1015" w:rsidRPr="00646C53" w:rsidRDefault="00FB1015" w:rsidP="00FB1015"/>
    <w:p w14:paraId="4E878AD7" w14:textId="77777777" w:rsidR="00FB1015" w:rsidRPr="00646C53" w:rsidRDefault="00FB1015" w:rsidP="00FB1015">
      <w:r w:rsidRPr="00646C53">
        <w:t>8) Line 433,  ̈...free parameters can... ̈ might change to  ̈...free parameters that can... ̈</w:t>
      </w:r>
    </w:p>
    <w:p w14:paraId="40E64075" w14:textId="77777777" w:rsidR="00FB1015" w:rsidRPr="00646C53" w:rsidRDefault="00FB1015" w:rsidP="00FB1015"/>
    <w:p w14:paraId="5C43A6FD" w14:textId="77777777" w:rsidR="00FB1015" w:rsidRPr="00646C53" w:rsidRDefault="00FB1015" w:rsidP="00FB1015">
      <w:r w:rsidRPr="00646C53">
        <w:t>or review the sentence</w:t>
      </w:r>
    </w:p>
    <w:p w14:paraId="2A6A13A0" w14:textId="77777777" w:rsidR="00FB1015" w:rsidRPr="00646C53" w:rsidRDefault="00FB1015" w:rsidP="00FB1015"/>
    <w:p w14:paraId="427FA130" w14:textId="77777777" w:rsidR="00FB1015" w:rsidRPr="00646C53" w:rsidRDefault="00FB1015" w:rsidP="00FB1015">
      <w:r w:rsidRPr="00646C53">
        <w:t>9) Line 503, either erase result or yield or review the sentence</w:t>
      </w:r>
    </w:p>
    <w:p w14:paraId="355793E4" w14:textId="77777777" w:rsidR="00FB1015" w:rsidRPr="00646C53" w:rsidRDefault="00FB1015" w:rsidP="00FB1015"/>
    <w:p w14:paraId="7BD1696A" w14:textId="77777777" w:rsidR="00FB1015" w:rsidRPr="00646C53" w:rsidRDefault="00FB1015" w:rsidP="00FB1015">
      <w:r w:rsidRPr="00646C53">
        <w:t>10) Caption Figure 1, should it say  ̈form ̈ instead of  ̈from ̈? Or you should erase the first</w:t>
      </w:r>
    </w:p>
    <w:p w14:paraId="2BC614AD" w14:textId="77777777" w:rsidR="00FB1015" w:rsidRPr="00646C53" w:rsidRDefault="00FB1015" w:rsidP="00FB1015"/>
    <w:p w14:paraId="6913EC6A" w14:textId="77777777" w:rsidR="00FB1015" w:rsidRPr="00646C53" w:rsidRDefault="00FB1015" w:rsidP="00FB1015">
      <w:r w:rsidRPr="00646C53">
        <w:t xml:space="preserve"> ̈a ̈</w:t>
      </w:r>
    </w:p>
    <w:p w14:paraId="3C6187DC" w14:textId="77777777" w:rsidR="00FB1015" w:rsidRPr="00646C53" w:rsidRDefault="00FB1015" w:rsidP="00FB1015"/>
    <w:p w14:paraId="04A5C53D" w14:textId="77777777" w:rsidR="00FB1015" w:rsidRPr="00646C53" w:rsidRDefault="00FB1015" w:rsidP="00FB1015">
      <w:r w:rsidRPr="00646C53">
        <w:t>11) Caption Figure 15, please change  ̈...an polar cap... ̈ to  ̈...a polar cap... ̈</w:t>
      </w:r>
    </w:p>
    <w:p w14:paraId="668C5F1E" w14:textId="77777777" w:rsidR="00FB1015" w:rsidRPr="00646C53" w:rsidRDefault="00FB1015" w:rsidP="00FB1015"/>
    <w:p w14:paraId="3229F750" w14:textId="77777777" w:rsidR="00FB1015" w:rsidRPr="00646C53" w:rsidRDefault="00FB1015" w:rsidP="00FB1015">
      <w:r w:rsidRPr="00646C53">
        <w:t>12) Please review references. There are some mistakes in them. Examples are: Line</w:t>
      </w:r>
    </w:p>
    <w:p w14:paraId="0F0183BE" w14:textId="77777777" w:rsidR="00FB1015" w:rsidRPr="00646C53" w:rsidRDefault="00FB1015" w:rsidP="00FB1015"/>
    <w:p w14:paraId="4827D508" w14:textId="77777777" w:rsidR="00FB1015" w:rsidRPr="00646C53" w:rsidRDefault="00FB1015" w:rsidP="00FB1015">
      <w:r w:rsidRPr="00646C53">
        <w:t>566, change  ̈n/a-n/a ̈ (same issue in line 597), Line 569  ̈Fregion ̈ should say  ̈F-</w:t>
      </w:r>
    </w:p>
    <w:p w14:paraId="3B2478E9" w14:textId="77777777" w:rsidR="00FB1015" w:rsidRPr="00646C53" w:rsidRDefault="00FB1015" w:rsidP="00FB1015">
      <w:r w:rsidRPr="00646C53">
        <w:t>region ̈, Line 700  ̈..... ̈and  ̈n/a-n/a ̈.</w:t>
      </w:r>
    </w:p>
    <w:sectPr w:rsidR="00FB1015" w:rsidRPr="00646C53" w:rsidSect="00CB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15"/>
    <w:rsid w:val="00047970"/>
    <w:rsid w:val="000F1510"/>
    <w:rsid w:val="001043AA"/>
    <w:rsid w:val="001433E8"/>
    <w:rsid w:val="00257676"/>
    <w:rsid w:val="0028054D"/>
    <w:rsid w:val="00646C53"/>
    <w:rsid w:val="0078340B"/>
    <w:rsid w:val="00AE6D0C"/>
    <w:rsid w:val="00B90050"/>
    <w:rsid w:val="00CB6D79"/>
    <w:rsid w:val="00FB1015"/>
    <w:rsid w:val="00FE46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7A513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435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1437</Words>
  <Characters>8196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swoboj2@gmail.com</dc:creator>
  <cp:keywords/>
  <dc:description/>
  <cp:lastModifiedBy>swoboj2@gmail.com</cp:lastModifiedBy>
  <cp:revision>3</cp:revision>
  <dcterms:created xsi:type="dcterms:W3CDTF">2016-12-02T19:23:00Z</dcterms:created>
  <dcterms:modified xsi:type="dcterms:W3CDTF">2016-12-02T19:41:00Z</dcterms:modified>
</cp:coreProperties>
</file>