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1A598" w14:textId="77777777" w:rsidR="002642E4" w:rsidRDefault="002642E4">
      <w:pPr>
        <w:rPr>
          <w:rFonts w:eastAsia="Times New Roman" w:cs="Times New Roman"/>
          <w:b/>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 xml:space="preserve">1. In the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r>
        <w:rPr>
          <w:rFonts w:eastAsia="Times New Roman" w:cs="Times New Roman"/>
        </w:rPr>
        <w:br/>
        <w:t xml:space="preserve">On the other hand, if the radar can scan very fast (or faster in comparison with the structure velocity), there will be probably no need to use this formulation as at every scanning position we can consider the plasma to be stationary. </w:t>
      </w:r>
      <w:r>
        <w:rPr>
          <w:rFonts w:eastAsia="Times New Roman" w:cs="Times New Roman"/>
        </w:rPr>
        <w:br/>
        <w:t xml:space="preserve">A discussion about these issues (related to the time and space sampling) might be important in order to address the potential use of the technique. </w:t>
      </w:r>
      <w:r>
        <w:rPr>
          <w:rFonts w:eastAsia="Times New Roman" w:cs="Times New Roman"/>
        </w:rPr>
        <w:br/>
      </w:r>
      <w:r>
        <w:rPr>
          <w:rFonts w:eastAsia="Times New Roman" w:cs="Times New Roman"/>
        </w:rPr>
        <w:br/>
      </w:r>
      <w:r>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w:t>
      </w:r>
      <w:proofErr w:type="gramStart"/>
      <w:r>
        <w:rPr>
          <w:rFonts w:eastAsia="Times New Roman" w:cs="Times New Roman"/>
        </w:rPr>
        <w:t>R(</w:t>
      </w:r>
      <w:proofErr w:type="spellStart"/>
      <w:proofErr w:type="gramEnd"/>
      <w:r>
        <w:rPr>
          <w:rFonts w:eastAsia="Times New Roman" w:cs="Times New Roman"/>
        </w:rPr>
        <w:t>t,r</w:t>
      </w:r>
      <w:proofErr w:type="spellEnd"/>
      <w:r>
        <w:rPr>
          <w:rFonts w:eastAsia="Times New Roman" w:cs="Times New Roman"/>
        </w:rPr>
        <w:t xml:space="preserve">) does not varies its position in time despite the fact that the plasma may have a drift. It might be important to discuss about the implications of applying this formulation to volume filling situations. </w:t>
      </w:r>
      <w:r>
        <w:rPr>
          <w:rFonts w:eastAsia="Times New Roman" w:cs="Times New Roman"/>
        </w:rPr>
        <w:br/>
        <w:t xml:space="preserve">Alternatively, it should be mentioned that the velocity considered is not the plasma drift but the velocity at which the plasma structure is moving (that are not necessarily the same). </w:t>
      </w:r>
      <w:r>
        <w:rPr>
          <w:rFonts w:eastAsia="Times New Roman" w:cs="Times New Roman"/>
        </w:rPr>
        <w:br/>
      </w:r>
      <w:r>
        <w:rPr>
          <w:rFonts w:eastAsia="Times New Roman" w:cs="Times New Roman"/>
        </w:rPr>
        <w:br/>
      </w:r>
      <w:r>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w:t>
      </w:r>
      <w:r>
        <w:rPr>
          <w:rFonts w:eastAsia="Times New Roman" w:cs="Times New Roman"/>
        </w:rPr>
        <w:lastRenderedPageBreak/>
        <w:t xml:space="preserve">ACF. Most likely, the ACF is so smooth such that the enhancement is also blurred explaining the reason for not having seen the plasma structure. On the other hand, the integration time consider in this case should also be mentioned. </w:t>
      </w:r>
      <w:r>
        <w:rPr>
          <w:rFonts w:eastAsia="Times New Roman" w:cs="Times New Roman"/>
        </w:rPr>
        <w:br/>
      </w:r>
      <w:r>
        <w:rPr>
          <w:rFonts w:eastAsia="Times New Roman" w:cs="Times New Roman"/>
        </w:rPr>
        <w:br/>
      </w:r>
      <w:r>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w:t>
      </w:r>
      <w:proofErr w:type="spellStart"/>
      <w:r>
        <w:rPr>
          <w:rFonts w:eastAsia="Times New Roman" w:cs="Times New Roman"/>
        </w:rPr>
        <w:t>ionospheric</w:t>
      </w:r>
      <w:proofErr w:type="spellEnd"/>
      <w:r>
        <w:rPr>
          <w:rFonts w:eastAsia="Times New Roman" w:cs="Times New Roman"/>
        </w:rPr>
        <w:t xml:space="preserve"> parameters. It would have been interesting to see the actual performance of the formulation presented in this paper in the inversion of parameters applying the full model and a least-square fitting approach. </w:t>
      </w:r>
      <w:r>
        <w:rPr>
          <w:rFonts w:eastAsia="Times New Roman" w:cs="Times New Roman"/>
        </w:rPr>
        <w:br/>
      </w:r>
      <w:r>
        <w:rPr>
          <w:rFonts w:eastAsia="Times New Roman" w:cs="Times New Roman"/>
        </w:rPr>
        <w:br/>
        <w:t xml:space="preserve">5. The 2D figures presented in the manuscript (Figures 8, 10, 11, 12, 14, 15) have </w:t>
      </w:r>
      <w:proofErr w:type="gramStart"/>
      <w:r>
        <w:rPr>
          <w:rFonts w:eastAsia="Times New Roman" w:cs="Times New Roman"/>
        </w:rPr>
        <w:t>an</w:t>
      </w:r>
      <w:proofErr w:type="gramEnd"/>
      <w:r>
        <w:rPr>
          <w:rFonts w:eastAsia="Times New Roman" w:cs="Times New Roman"/>
        </w:rPr>
        <w:t xml:space="preserve"> </w:t>
      </w:r>
      <w:proofErr w:type="spellStart"/>
      <w:r>
        <w:rPr>
          <w:rFonts w:eastAsia="Times New Roman" w:cs="Times New Roman"/>
        </w:rPr>
        <w:t>xy</w:t>
      </w:r>
      <w:proofErr w:type="spellEnd"/>
      <w:r>
        <w:rPr>
          <w:rFonts w:eastAsia="Times New Roman" w:cs="Times New Roman"/>
        </w:rPr>
        <w:t xml:space="preserve">-plane cutting the image. Is this on purpose or is it an artifact of the plotting routine? If possible, it would be better to plot only the images in the </w:t>
      </w:r>
      <w:proofErr w:type="spellStart"/>
      <w:r>
        <w:rPr>
          <w:rFonts w:eastAsia="Times New Roman" w:cs="Times New Roman"/>
        </w:rPr>
        <w:t>yz</w:t>
      </w:r>
      <w:proofErr w:type="spellEnd"/>
      <w:r>
        <w:rPr>
          <w:rFonts w:eastAsia="Times New Roman" w:cs="Times New Roman"/>
        </w:rPr>
        <w:t xml:space="preserve">-plane in order to observe better the features of the presented results. </w:t>
      </w:r>
      <w:r>
        <w:rPr>
          <w:rFonts w:eastAsia="Times New Roman" w:cs="Times New Roman"/>
        </w:rPr>
        <w:br/>
      </w:r>
      <w:r>
        <w:rPr>
          <w:rFonts w:eastAsia="Times New Roman" w:cs="Times New Roman"/>
        </w:rPr>
        <w:br/>
        <w:t xml:space="preserve">6. The derivation of the space-time ambiguity function (until expression 10) is a standard procedure presented in previous literature. The authors can refer for instance to the work of </w:t>
      </w:r>
      <w:proofErr w:type="gramStart"/>
      <w:r>
        <w:rPr>
          <w:rFonts w:eastAsia="Times New Roman" w:cs="Times New Roman"/>
        </w:rPr>
        <w:t>Woodman(</w:t>
      </w:r>
      <w:proofErr w:type="gramEnd"/>
      <w:r>
        <w:rPr>
          <w:rFonts w:eastAsia="Times New Roman" w:cs="Times New Roman"/>
        </w:rPr>
        <w:t xml:space="preserve">1991) for this derivation. Since the derivation until this point is a standard procedure, it might not be necessary to include it in the manuscript but instead replace it for a proper reference. </w:t>
      </w:r>
      <w:r>
        <w:rPr>
          <w:rFonts w:eastAsia="Times New Roman" w:cs="Times New Roman"/>
        </w:rPr>
        <w:br/>
      </w:r>
      <w:r>
        <w:rPr>
          <w:rFonts w:eastAsia="Times New Roman" w:cs="Times New Roman"/>
        </w:rPr>
        <w:br/>
        <w:t xml:space="preserve">R. F. Woodman, "A general statistical instrument theory of atmospheric and </w:t>
      </w:r>
      <w:proofErr w:type="spellStart"/>
      <w:r>
        <w:rPr>
          <w:rFonts w:eastAsia="Times New Roman" w:cs="Times New Roman"/>
        </w:rPr>
        <w:t>ionospheric</w:t>
      </w:r>
      <w:proofErr w:type="spellEnd"/>
      <w:r>
        <w:rPr>
          <w:rFonts w:eastAsia="Times New Roman" w:cs="Times New Roman"/>
        </w:rPr>
        <w:t xml:space="preserve"> radars," Journal of Geophysical Research, vol. 96, pp. 7911-7928, May 1991. </w:t>
      </w: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r>
        <w:rPr>
          <w:rFonts w:eastAsia="Times New Roman" w:cs="Times New Roman"/>
        </w:rPr>
        <w:br/>
      </w:r>
      <w:r>
        <w:rPr>
          <w:rFonts w:eastAsia="Times New Roman" w:cs="Times New Roman"/>
        </w:rPr>
        <w:br/>
        <w:t xml:space="preserve">Given the above discussion, this work still requires some improvement before to be ready for publication. </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59C686D5" w14:textId="77777777" w:rsidR="00783C74" w:rsidRDefault="002642E4">
      <w:pPr>
        <w:rPr>
          <w:rFonts w:eastAsia="Times New Roman" w:cs="Times New Roman"/>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w:t>
      </w:r>
      <w:proofErr w:type="spellStart"/>
      <w:r>
        <w:rPr>
          <w:rFonts w:eastAsia="Times New Roman" w:cs="Times New Roman"/>
        </w:rPr>
        <w:t>inhomogeneities</w:t>
      </w:r>
      <w:proofErr w:type="spellEnd"/>
      <w:r>
        <w:rPr>
          <w:rFonts w:eastAsia="Times New Roman" w:cs="Times New Roman"/>
        </w:rPr>
        <w:t xml:space="preserve"> and temporal variability in an IS measurement environment. While these concepts are not unique to ESA measurements in that they are also present in dish-based IS data sets, they are both more tractable with </w:t>
      </w:r>
      <w:proofErr w:type="gramStart"/>
      <w:r>
        <w:rPr>
          <w:rFonts w:eastAsia="Times New Roman" w:cs="Times New Roman"/>
        </w:rPr>
        <w:t>rapidly-steered</w:t>
      </w:r>
      <w:proofErr w:type="gramEnd"/>
      <w:r>
        <w:rPr>
          <w:rFonts w:eastAsia="Times New Roman" w:cs="Times New Roman"/>
        </w:rPr>
        <w:t xml:space="preserve">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w:t>
      </w:r>
      <w:proofErr w:type="gramStart"/>
      <w:r>
        <w:rPr>
          <w:rFonts w:eastAsia="Times New Roman" w:cs="Times New Roman"/>
        </w:rPr>
        <w:t>A(</w:t>
      </w:r>
      <w:proofErr w:type="gramEnd"/>
      <w:r>
        <w:rPr>
          <w:rFonts w:eastAsia="Times New Roman" w:cs="Times New Roman"/>
        </w:rPr>
        <w:t xml:space="preserve">) in equation 19, one can be tempted to assume that A can be properly accounted for in the analysis (as is done in standard IS parameter extraction). This is only the case, however, if </w:t>
      </w:r>
      <w:proofErr w:type="gramStart"/>
      <w:r>
        <w:rPr>
          <w:rFonts w:eastAsia="Times New Roman" w:cs="Times New Roman"/>
        </w:rPr>
        <w:t>R(</w:t>
      </w:r>
      <w:proofErr w:type="gramEnd"/>
      <w:r>
        <w:rPr>
          <w:rFonts w:eastAsia="Times New Roman" w:cs="Times New Roman"/>
        </w:rPr>
        <w:t xml:space="preserve">) is spatially uniform - which defeats the purpose of the model. It would help if this could be explicitly pointed out in the text. </w:t>
      </w:r>
      <w:r>
        <w:rPr>
          <w:rFonts w:eastAsia="Times New Roman" w:cs="Times New Roman"/>
        </w:rPr>
        <w:br/>
      </w:r>
      <w:r>
        <w:rPr>
          <w:rFonts w:eastAsia="Times New Roman" w:cs="Times New Roman"/>
        </w:rPr>
        <w:b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302F7E9C" w14:textId="77777777" w:rsidR="009C4B68" w:rsidRDefault="00783C74">
      <w:pPr>
        <w:rPr>
          <w:rFonts w:eastAsia="Times New Roman" w:cs="Times New Roman"/>
        </w:rPr>
      </w:pPr>
      <w:r w:rsidRPr="00783C74">
        <w:rPr>
          <w:rFonts w:eastAsia="Times New Roman" w:cs="Times New Roman"/>
          <w:color w:val="0000FF"/>
        </w:rPr>
        <w:t xml:space="preserve">-Often </w:t>
      </w:r>
      <w:proofErr w:type="gramStart"/>
      <w:r w:rsidRPr="00783C74">
        <w:rPr>
          <w:rFonts w:eastAsia="Times New Roman" w:cs="Times New Roman"/>
          <w:color w:val="0000FF"/>
        </w:rPr>
        <w:t>dish based</w:t>
      </w:r>
      <w:proofErr w:type="gramEnd"/>
      <w:r w:rsidRPr="00783C74">
        <w:rPr>
          <w:rFonts w:eastAsia="Times New Roman" w:cs="Times New Roman"/>
          <w:color w:val="0000FF"/>
        </w:rPr>
        <w:t xml:space="preserve"> antennas are scanned which creates a 2-d slice through space. In a sense we are stating at most dish based antennas can be a two-dimensional slice.</w:t>
      </w:r>
      <w:r w:rsidR="002642E4" w:rsidRPr="00783C74">
        <w:rPr>
          <w:rFonts w:eastAsia="Times New Roman" w:cs="Times New Roman"/>
          <w:color w:val="0000FF"/>
        </w:rPr>
        <w:br/>
      </w:r>
      <w:r w:rsidR="002642E4" w:rsidRPr="00783C74">
        <w:rPr>
          <w:rFonts w:eastAsia="Times New Roman" w:cs="Times New Roman"/>
          <w:color w:val="0000FF"/>
        </w:rPr>
        <w:br/>
      </w:r>
      <w:proofErr w:type="gramStart"/>
      <w:r w:rsidR="002642E4">
        <w:rPr>
          <w:rFonts w:eastAsia="Times New Roman" w:cs="Times New Roman"/>
        </w:rPr>
        <w:t>p</w:t>
      </w:r>
      <w:proofErr w:type="gramEnd"/>
      <w:r w:rsidR="002642E4">
        <w:rPr>
          <w:rFonts w:eastAsia="Times New Roman" w:cs="Times New Roman"/>
        </w:rPr>
        <w:t xml:space="preserve">.6, eq. 1 - As far as I can tell, L() is never explicitly defined. </w:t>
      </w:r>
      <w:r w:rsidR="002642E4">
        <w:rPr>
          <w:rFonts w:eastAsia="Times New Roman" w:cs="Times New Roman"/>
        </w:rPr>
        <w:br/>
      </w:r>
      <w:r w:rsidR="009C4B68" w:rsidRPr="009C4B68">
        <w:rPr>
          <w:rFonts w:eastAsia="Times New Roman" w:cs="Times New Roman"/>
          <w:color w:val="0000FF"/>
        </w:rPr>
        <w:t>-Definition added.</w:t>
      </w:r>
      <w:r w:rsidR="002642E4" w:rsidRPr="009C4B68">
        <w:rPr>
          <w:rFonts w:eastAsia="Times New Roman" w:cs="Times New Roman"/>
          <w:color w:val="0000FF"/>
        </w:rPr>
        <w:br/>
      </w:r>
      <w:proofErr w:type="gramStart"/>
      <w:r w:rsidR="002642E4">
        <w:rPr>
          <w:rFonts w:eastAsia="Times New Roman" w:cs="Times New Roman"/>
        </w:rPr>
        <w:t>p</w:t>
      </w:r>
      <w:proofErr w:type="gramEnd"/>
      <w:r w:rsidR="002642E4">
        <w:rPr>
          <w:rFonts w:eastAsia="Times New Roman" w:cs="Times New Roman"/>
        </w:rPr>
        <w:t>.7, par. 3 - K(</w:t>
      </w:r>
      <w:proofErr w:type="spellStart"/>
      <w:r w:rsidR="002642E4">
        <w:rPr>
          <w:rFonts w:eastAsia="Times New Roman" w:cs="Times New Roman"/>
        </w:rPr>
        <w:t>r_s,r</w:t>
      </w:r>
      <w:proofErr w:type="spellEnd"/>
      <w:r w:rsidR="002642E4">
        <w:rPr>
          <w:rFonts w:eastAsia="Times New Roman" w:cs="Times New Roman"/>
        </w:rPr>
        <w:t xml:space="preserve">) is described as a space-time ambiguity function but time is not a parameter. </w:t>
      </w:r>
      <w:r w:rsidR="002642E4">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 xml:space="preserve">Corrected typo, should have been </w:t>
      </w:r>
      <w:proofErr w:type="gramStart"/>
      <w:r w:rsidR="009C4B68">
        <w:rPr>
          <w:rFonts w:eastAsia="Times New Roman" w:cs="Times New Roman"/>
          <w:color w:val="0000FF"/>
        </w:rPr>
        <w:t>L(</w:t>
      </w:r>
      <w:proofErr w:type="spellStart"/>
      <w:proofErr w:type="gramEnd"/>
      <w:r w:rsidR="009C4B68">
        <w:rPr>
          <w:rFonts w:eastAsia="Times New Roman" w:cs="Times New Roman"/>
          <w:color w:val="0000FF"/>
        </w:rPr>
        <w:t>tau_s,r_s,t_s</w:t>
      </w:r>
      <w:proofErr w:type="spellEnd"/>
      <w:r w:rsidR="009C4B68" w:rsidRPr="009C4B68">
        <w:rPr>
          <w:rFonts w:eastAsia="Times New Roman" w:cs="Times New Roman"/>
          <w:color w:val="0000FF"/>
        </w:rPr>
        <w:t xml:space="preserve">. </w:t>
      </w:r>
      <w:proofErr w:type="spellStart"/>
      <w:r w:rsidR="009C4B68">
        <w:rPr>
          <w:rFonts w:eastAsia="Times New Roman" w:cs="Times New Roman"/>
          <w:color w:val="0000FF"/>
        </w:rPr>
        <w:t>tau,r,t</w:t>
      </w:r>
      <w:proofErr w:type="spellEnd"/>
      <w:r w:rsidR="009C4B68" w:rsidRPr="009C4B68">
        <w:rPr>
          <w:rFonts w:eastAsia="Times New Roman" w:cs="Times New Roman"/>
          <w:color w:val="0000FF"/>
        </w:rPr>
        <w:t>.</w:t>
      </w:r>
      <w:r w:rsidR="009C4B68">
        <w:rPr>
          <w:rFonts w:eastAsia="Times New Roman" w:cs="Times New Roman"/>
          <w:color w:val="0000FF"/>
        </w:rPr>
        <w:t>)</w:t>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2918E95C" w14:textId="152E6AAC" w:rsidR="002642E4" w:rsidRDefault="009C4B68">
      <w:pPr>
        <w:rPr>
          <w:rFonts w:eastAsia="Times New Roman" w:cs="Times New Roman"/>
          <w:b/>
        </w:rPr>
      </w:pPr>
      <w:r w:rsidRPr="009C4B68">
        <w:rPr>
          <w:rFonts w:eastAsia="Times New Roman" w:cs="Times New Roman"/>
          <w:color w:val="0000FF"/>
        </w:rPr>
        <w:t>-</w:t>
      </w:r>
      <w:r w:rsidRPr="009C4B68">
        <w:rPr>
          <w:color w:val="0000FF"/>
        </w:rPr>
        <w:t xml:space="preserve"> </w:t>
      </w:r>
      <w:r>
        <w:rPr>
          <w:color w:val="0000FF"/>
        </w:rPr>
        <w:t>Replaced last sentence with “</w:t>
      </w:r>
      <w:r w:rsidRPr="009C4B68">
        <w:rPr>
          <w:rFonts w:eastAsia="Times New Roman" w:cs="Times New Roman"/>
          <w:color w:val="0000FF"/>
        </w:rPr>
        <w:t>With this strategy the operator is acting purely as a spatial blurring function, thus reducing the dimensionality of the problem.</w:t>
      </w:r>
      <w:r>
        <w:rPr>
          <w:rFonts w:eastAsia="Times New Roman" w:cs="Times New Roman"/>
          <w:color w:val="0000FF"/>
        </w:rPr>
        <w:t>”</w:t>
      </w:r>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r w:rsidR="002642E4">
        <w:rPr>
          <w:rFonts w:eastAsia="Times New Roman" w:cs="Times New Roman"/>
        </w:rPr>
        <w:br/>
      </w:r>
      <w:r w:rsidR="009C6233" w:rsidRPr="009C6233">
        <w:rPr>
          <w:rFonts w:eastAsia="Times New Roman" w:cs="Times New Roman"/>
          <w:color w:val="0000FF"/>
        </w:rPr>
        <w:t>- We want to maintain constant variance through out simulation so all of the points will have the same expected error.</w:t>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.20, par. 2 - The explanation with respect to the fit surface doesn't seem correct. Isn't the real problem that the plasma model used in the fitting is for a single set of parameters (Ne, </w:t>
      </w:r>
      <w:proofErr w:type="spellStart"/>
      <w:r w:rsidR="002642E4">
        <w:rPr>
          <w:rFonts w:eastAsia="Times New Roman" w:cs="Times New Roman"/>
        </w:rPr>
        <w:t>Te</w:t>
      </w:r>
      <w:proofErr w:type="spellEnd"/>
      <w:r w:rsidR="002642E4">
        <w:rPr>
          <w:rFonts w:eastAsia="Times New Roman" w:cs="Times New Roman"/>
        </w:rPr>
        <w:t xml:space="preserve">, Ti, Vi) while the </w:t>
      </w:r>
      <w:proofErr w:type="spellStart"/>
      <w:r w:rsidR="002642E4">
        <w:rPr>
          <w:rFonts w:eastAsia="Times New Roman" w:cs="Times New Roman"/>
        </w:rPr>
        <w:t>modelled</w:t>
      </w:r>
      <w:proofErr w:type="spellEnd"/>
      <w:r w:rsidR="002642E4">
        <w:rPr>
          <w:rFonts w:eastAsia="Times New Roman" w:cs="Times New Roman"/>
        </w:rPr>
        <w:t xml:space="preserve"> situation is with different values in different volumes, which are then integrated together? This is mentioned very briefly on p. 21 with a reference to Knudsen et al. 1993. </w:t>
      </w:r>
      <w:r w:rsidR="002642E4">
        <w:rPr>
          <w:rFonts w:eastAsia="Times New Roman" w:cs="Times New Roman"/>
        </w:rPr>
        <w:br/>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r w:rsidR="002642E4">
        <w:rPr>
          <w:rFonts w:eastAsia="Times New Roman" w:cs="Times New Roman"/>
        </w:rPr>
        <w:br/>
      </w:r>
      <w:r w:rsidR="002642E4">
        <w:rPr>
          <w:rFonts w:eastAsia="Times New Roman" w:cs="Times New Roman"/>
        </w:rPr>
        <w:br/>
      </w:r>
      <w:bookmarkStart w:id="0" w:name="_GoBack"/>
      <w:proofErr w:type="gramStart"/>
      <w:r w:rsidR="002642E4">
        <w:rPr>
          <w:rFonts w:eastAsia="Times New Roman" w:cs="Times New Roman"/>
        </w:rPr>
        <w:t>p</w:t>
      </w:r>
      <w:proofErr w:type="gramEnd"/>
      <w:r w:rsidR="002642E4">
        <w:rPr>
          <w:rFonts w:eastAsia="Times New Roman" w:cs="Times New Roman"/>
        </w:rPr>
        <w:t xml:space="preserve">.24, par. 3 - '... we can start with the linear array pattern...' should probably be '...we </w:t>
      </w:r>
      <w:bookmarkEnd w:id="0"/>
      <w:r w:rsidR="002642E4">
        <w:rPr>
          <w:rFonts w:eastAsia="Times New Roman" w:cs="Times New Roman"/>
        </w:rPr>
        <w:t xml:space="preserve">can start with the rectangular array pattern...'. </w:t>
      </w:r>
      <w:r w:rsidR="002642E4">
        <w:rPr>
          <w:rFonts w:eastAsia="Times New Roman" w:cs="Times New Roman"/>
        </w:rPr>
        <w:br/>
      </w:r>
      <w:r w:rsidR="002642E4">
        <w:rPr>
          <w:rFonts w:eastAsia="Times New Roman" w:cs="Times New Roman"/>
        </w:rPr>
        <w:br/>
        <w:t xml:space="preserve">p. 25, par. 1 - the shift of the second array is in both the x and y directions, not just the x direction (thus the n-1/2 in eq. A2). </w:t>
      </w:r>
      <w:r w:rsidR="002642E4">
        <w:rPr>
          <w:rFonts w:eastAsia="Times New Roman" w:cs="Times New Roman"/>
        </w:rPr>
        <w:br/>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.25, eq. A3 - the term after the second = appears to be E1(), not E2(), I think. </w:t>
      </w:r>
      <w:r w:rsidR="002642E4">
        <w:rPr>
          <w:rFonts w:eastAsia="Times New Roman" w:cs="Times New Roman"/>
        </w:rPr>
        <w:br/>
      </w:r>
      <w:r w:rsidR="002642E4">
        <w:rPr>
          <w:rFonts w:eastAsia="Times New Roman" w:cs="Times New Roman"/>
        </w:rPr>
        <w:br/>
      </w:r>
      <w:r w:rsidR="002642E4">
        <w:rPr>
          <w:rFonts w:eastAsia="Times New Roman" w:cs="Times New Roman"/>
        </w:rPr>
        <w:br/>
      </w:r>
      <w:r w:rsidR="002642E4">
        <w:rPr>
          <w:rFonts w:eastAsia="Times New Roman" w:cs="Times New Roman"/>
        </w:rPr>
        <w:br/>
      </w:r>
    </w:p>
    <w:p w14:paraId="3BBD3B39" w14:textId="77777777" w:rsidR="002642E4" w:rsidRDefault="002642E4">
      <w:pPr>
        <w:rPr>
          <w:rFonts w:eastAsia="Times New Roman" w:cs="Times New Roman"/>
          <w:b/>
        </w:rPr>
      </w:pPr>
      <w:r>
        <w:rPr>
          <w:rFonts w:eastAsia="Times New Roman" w:cs="Times New Roman"/>
          <w:b/>
        </w:rPr>
        <w:br w:type="page"/>
      </w:r>
    </w:p>
    <w:p w14:paraId="6595DA83" w14:textId="77777777" w:rsidR="007B30B3" w:rsidRDefault="002642E4">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w:t>
      </w:r>
      <w:proofErr w:type="spellStart"/>
      <w:r>
        <w:rPr>
          <w:rFonts w:eastAsia="Times New Roman" w:cs="Times New Roman"/>
        </w:rPr>
        <w:t>beamwidth</w:t>
      </w:r>
      <w:proofErr w:type="spellEnd"/>
      <w:r>
        <w:rPr>
          <w:rFonts w:eastAsia="Times New Roman" w:cs="Times New Roman"/>
        </w:rPr>
        <w:t xml:space="preserve">.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Pr>
          <w:rFonts w:eastAsia="Times New Roman" w:cs="Times New Roman"/>
        </w:rPr>
        <w:br/>
        <w:t xml:space="preserve">Abstract: general comment on the abstract, it is too long and includes some introductory material. </w:t>
      </w:r>
      <w:r>
        <w:rPr>
          <w:rFonts w:eastAsia="Times New Roman" w:cs="Times New Roman"/>
        </w:rPr>
        <w:br/>
      </w: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Pr>
          <w:rFonts w:eastAsia="Times New Roman" w:cs="Times New Roman"/>
        </w:rPr>
        <w:b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Pr>
          <w:rFonts w:eastAsia="Times New Roman" w:cs="Times New Roman"/>
        </w:rPr>
        <w:br/>
        <w:t xml:space="preserve">Lien 22: the use of the term "space-time" ambiguity is a bit confusing before definition as the traditional 2D ambiguity function also includes time (lag). This is really the space-slow-time ambiguity function, right? </w:t>
      </w:r>
      <w:r>
        <w:rPr>
          <w:rFonts w:eastAsia="Times New Roman" w:cs="Times New Roman"/>
        </w:rPr>
        <w:br/>
      </w:r>
      <w:r>
        <w:rPr>
          <w:rFonts w:eastAsia="Times New Roman" w:cs="Times New Roman"/>
        </w:rPr>
        <w:br/>
        <w:t>Line 23: "allow" -</w:t>
      </w:r>
      <w:proofErr w:type="gramStart"/>
      <w:r>
        <w:rPr>
          <w:rFonts w:eastAsia="Times New Roman" w:cs="Times New Roman"/>
        </w:rPr>
        <w:t>&gt;</w:t>
      </w:r>
      <w:proofErr w:type="gramEnd"/>
      <w:r>
        <w:rPr>
          <w:rFonts w:eastAsia="Times New Roman" w:cs="Times New Roman"/>
        </w:rPr>
        <w:t xml:space="preserve"> "allows" </w:t>
      </w:r>
      <w:r>
        <w:rPr>
          <w:rFonts w:eastAsia="Times New Roman" w:cs="Times New Roman"/>
        </w:rPr>
        <w:br/>
      </w:r>
      <w:r>
        <w:rPr>
          <w:rFonts w:eastAsia="Times New Roman" w:cs="Times New Roman"/>
        </w:rPr>
        <w:br/>
        <w:t xml:space="preserve">Line 25-26: isn't the goal the measurement of the plasma parameters, not the ACF? It would seem much more reasonable to pose physical constraints on the plasma parameters for this problem. </w:t>
      </w:r>
      <w:r>
        <w:rPr>
          <w:rFonts w:eastAsia="Times New Roman" w:cs="Times New Roman"/>
        </w:rPr>
        <w:br/>
      </w:r>
      <w:r>
        <w:rPr>
          <w:rFonts w:eastAsia="Times New Roman" w:cs="Times New Roman"/>
        </w:rPr>
        <w:br/>
        <w:t xml:space="preserve">Line 35: Most ISR models are formulated in the spectral domain </w:t>
      </w:r>
      <w:r>
        <w:rPr>
          <w:rFonts w:eastAsia="Times New Roman" w:cs="Times New Roman"/>
        </w:rPr>
        <w:br/>
      </w:r>
      <w:r>
        <w:rPr>
          <w:rFonts w:eastAsia="Times New Roman" w:cs="Times New Roman"/>
        </w:rPr>
        <w:br/>
        <w:t xml:space="preserve">Line 40-41: I would specify "incoherently averaging". And you are not averaging pulses, but the spectra or lag product estimates. </w:t>
      </w:r>
      <w:r>
        <w:rPr>
          <w:rFonts w:eastAsia="Times New Roman" w:cs="Times New Roman"/>
        </w:rPr>
        <w:br/>
      </w:r>
      <w:r>
        <w:rPr>
          <w:rFonts w:eastAsia="Times New Roman" w:cs="Times New Roman"/>
        </w:rPr>
        <w:br/>
        <w:t xml:space="preserve">Line 63-65: I don't think that this definition of reconstructions is always true. For example, there are published results (e.g., Butler et al., RS, 2010; </w:t>
      </w:r>
      <w:proofErr w:type="spellStart"/>
      <w:r>
        <w:rPr>
          <w:rFonts w:eastAsia="Times New Roman" w:cs="Times New Roman"/>
        </w:rPr>
        <w:t>Nicolls</w:t>
      </w:r>
      <w:proofErr w:type="spellEnd"/>
      <w:r>
        <w:rPr>
          <w:rFonts w:eastAsia="Times New Roman" w:cs="Times New Roman"/>
        </w:rPr>
        <w:t xml:space="preserve"> et al., RS, 2014) that do not boil down to direct interpolation between measured points. </w:t>
      </w:r>
      <w:r>
        <w:rPr>
          <w:rFonts w:eastAsia="Times New Roman" w:cs="Times New Roman"/>
        </w:rPr>
        <w:br/>
      </w:r>
      <w:r>
        <w:rPr>
          <w:rFonts w:eastAsia="Times New Roman" w:cs="Times New Roman"/>
        </w:rPr>
        <w:br/>
        <w:t xml:space="preserve">Line 74-74: What about evolution of the plasma? Just because you know where it's going doesn't mean that </w:t>
      </w:r>
      <w:proofErr w:type="spellStart"/>
      <w:r>
        <w:rPr>
          <w:rFonts w:eastAsia="Times New Roman" w:cs="Times New Roman"/>
        </w:rPr>
        <w:t>stationarity</w:t>
      </w:r>
      <w:proofErr w:type="spellEnd"/>
      <w:r>
        <w:rPr>
          <w:rFonts w:eastAsia="Times New Roman" w:cs="Times New Roman"/>
        </w:rPr>
        <w:t xml:space="preserve"> can be achieved by transforming to the moving frame. </w:t>
      </w:r>
      <w:r>
        <w:rPr>
          <w:rFonts w:eastAsia="Times New Roman" w:cs="Times New Roman"/>
        </w:rPr>
        <w:br/>
      </w:r>
      <w:r>
        <w:rPr>
          <w:rFonts w:eastAsia="Times New Roman" w:cs="Times New Roman"/>
        </w:rPr>
        <w:br/>
        <w:t xml:space="preserve">Line 76: I'm not sure that "different plasmas" is the right terminology here. </w:t>
      </w:r>
      <w:r>
        <w:rPr>
          <w:rFonts w:eastAsia="Times New Roman" w:cs="Times New Roman"/>
        </w:rPr>
        <w:br/>
      </w:r>
      <w:r>
        <w:rPr>
          <w:rFonts w:eastAsia="Times New Roman" w:cs="Times New Roman"/>
        </w:rPr>
        <w:br/>
        <w:t xml:space="preserve">Line 89-90: Provide a reference here </w:t>
      </w:r>
      <w:r>
        <w:rPr>
          <w:rFonts w:eastAsia="Times New Roman" w:cs="Times New Roman"/>
        </w:rPr>
        <w:br/>
      </w:r>
      <w:r>
        <w:rPr>
          <w:rFonts w:eastAsia="Times New Roman" w:cs="Times New Roman"/>
        </w:rPr>
        <w:br/>
        <w:t xml:space="preserve">Eq1: The parameters in the equation need to be defined! </w:t>
      </w:r>
      <w:r>
        <w:rPr>
          <w:rFonts w:eastAsia="Times New Roman" w:cs="Times New Roman"/>
        </w:rPr>
        <w:br/>
      </w:r>
      <w:r>
        <w:rPr>
          <w:rFonts w:eastAsia="Times New Roman" w:cs="Times New Roman"/>
        </w:rPr>
        <w:br/>
        <w:t xml:space="preserve">Line 97-98: Also discontinuous sampling </w:t>
      </w:r>
      <w:r>
        <w:rPr>
          <w:rFonts w:eastAsia="Times New Roman" w:cs="Times New Roman"/>
        </w:rPr>
        <w:br/>
      </w:r>
      <w:r>
        <w:rPr>
          <w:rFonts w:eastAsia="Times New Roman" w:cs="Times New Roman"/>
        </w:rPr>
        <w:br/>
        <w:t xml:space="preserve">Line 119-121: Also highly dependent on frequency. </w:t>
      </w:r>
      <w:r>
        <w:rPr>
          <w:rFonts w:eastAsia="Times New Roman" w:cs="Times New Roman"/>
        </w:rPr>
        <w:br/>
      </w:r>
      <w:r>
        <w:rPr>
          <w:rFonts w:eastAsia="Times New Roman" w:cs="Times New Roman"/>
        </w:rPr>
        <w:br/>
        <w:t xml:space="preserve">Line 129: at a specific wavenumber, k </w:t>
      </w:r>
      <w:r>
        <w:rPr>
          <w:rFonts w:eastAsia="Times New Roman" w:cs="Times New Roman"/>
        </w:rPr>
        <w:br/>
      </w:r>
      <w:r>
        <w:rPr>
          <w:rFonts w:eastAsia="Times New Roman" w:cs="Times New Roman"/>
        </w:rPr>
        <w:br/>
        <w:t xml:space="preserve">Section 2.2: need references throughout derivation </w:t>
      </w:r>
      <w:r>
        <w:rPr>
          <w:rFonts w:eastAsia="Times New Roman" w:cs="Times New Roman"/>
        </w:rPr>
        <w:br/>
      </w:r>
      <w:r>
        <w:rPr>
          <w:rFonts w:eastAsia="Times New Roman" w:cs="Times New Roman"/>
        </w:rPr>
        <w:br/>
      </w:r>
      <w:proofErr w:type="spellStart"/>
      <w:r>
        <w:rPr>
          <w:rFonts w:eastAsia="Times New Roman" w:cs="Times New Roman"/>
        </w:rPr>
        <w:t>Eq</w:t>
      </w:r>
      <w:proofErr w:type="spellEnd"/>
      <w:r>
        <w:rPr>
          <w:rFonts w:eastAsia="Times New Roman" w:cs="Times New Roman"/>
        </w:rPr>
        <w:t xml:space="preserve"> 6: </w:t>
      </w:r>
      <w:proofErr w:type="spellStart"/>
      <w:r>
        <w:rPr>
          <w:rFonts w:eastAsia="Times New Roman" w:cs="Times New Roman"/>
        </w:rPr>
        <w:t>dr</w:t>
      </w:r>
      <w:proofErr w:type="spellEnd"/>
      <w:r>
        <w:rPr>
          <w:rFonts w:eastAsia="Times New Roman" w:cs="Times New Roman"/>
        </w:rPr>
        <w:t xml:space="preserve"> should be a vector integral? </w:t>
      </w:r>
      <w:r>
        <w:rPr>
          <w:rFonts w:eastAsia="Times New Roman" w:cs="Times New Roman"/>
        </w:rPr>
        <w:br/>
      </w:r>
      <w:r>
        <w:rPr>
          <w:rFonts w:eastAsia="Times New Roman" w:cs="Times New Roman"/>
        </w:rPr>
        <w:br/>
      </w:r>
      <w:proofErr w:type="spellStart"/>
      <w:r>
        <w:rPr>
          <w:rFonts w:eastAsia="Times New Roman" w:cs="Times New Roman"/>
        </w:rPr>
        <w:t>Eq</w:t>
      </w:r>
      <w:proofErr w:type="spellEnd"/>
      <w:r>
        <w:rPr>
          <w:rFonts w:eastAsia="Times New Roman" w:cs="Times New Roman"/>
        </w:rPr>
        <w:t xml:space="preserve">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r>
        <w:rPr>
          <w:rFonts w:eastAsia="Times New Roman" w:cs="Times New Roman"/>
        </w:rPr>
        <w:br/>
      </w:r>
      <w:r>
        <w:rPr>
          <w:rFonts w:eastAsia="Times New Roman" w:cs="Times New Roman"/>
        </w:rPr>
        <w:br/>
        <w:t xml:space="preserve">Figure 3-4: Why are the figures "binary" and not </w:t>
      </w:r>
      <w:proofErr w:type="gramStart"/>
      <w:r>
        <w:rPr>
          <w:rFonts w:eastAsia="Times New Roman" w:cs="Times New Roman"/>
        </w:rPr>
        <w:t>color coded</w:t>
      </w:r>
      <w:proofErr w:type="gramEnd"/>
      <w:r>
        <w:rPr>
          <w:rFonts w:eastAsia="Times New Roman" w:cs="Times New Roman"/>
        </w:rPr>
        <w:t xml:space="preserve">? The ambiguity function should have </w:t>
      </w:r>
      <w:proofErr w:type="gramStart"/>
      <w:r>
        <w:rPr>
          <w:rFonts w:eastAsia="Times New Roman" w:cs="Times New Roman"/>
        </w:rPr>
        <w:t>an amplitude</w:t>
      </w:r>
      <w:proofErr w:type="gramEnd"/>
      <w:r>
        <w:rPr>
          <w:rFonts w:eastAsia="Times New Roman" w:cs="Times New Roman"/>
        </w:rPr>
        <w:t xml:space="preserve">. </w:t>
      </w:r>
      <w:r>
        <w:rPr>
          <w:rFonts w:eastAsia="Times New Roman" w:cs="Times New Roman"/>
        </w:rPr>
        <w:br/>
      </w:r>
      <w:r>
        <w:rPr>
          <w:rFonts w:eastAsia="Times New Roman" w:cs="Times New Roman"/>
        </w:rPr>
        <w:br/>
        <w:t xml:space="preserve">Line 185: PRI time period == IPP </w:t>
      </w:r>
      <w:r>
        <w:rPr>
          <w:rFonts w:eastAsia="Times New Roman" w:cs="Times New Roman"/>
        </w:rPr>
        <w:br/>
      </w:r>
      <w:r>
        <w:rPr>
          <w:rFonts w:eastAsia="Times New Roman" w:cs="Times New Roman"/>
        </w:rPr>
        <w:br/>
        <w:t xml:space="preserve">Line 201-207: This is certainly not always true. Features can rapidly evolve in the polar cap, especially in response to solar wind variations. </w:t>
      </w:r>
      <w:r>
        <w:rPr>
          <w:rFonts w:eastAsia="Times New Roman" w:cs="Times New Roman"/>
        </w:rPr>
        <w:br/>
      </w:r>
      <w:r>
        <w:rPr>
          <w:rFonts w:eastAsia="Times New Roman" w:cs="Times New Roman"/>
        </w:rPr>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r>
        <w:rPr>
          <w:rFonts w:eastAsia="Times New Roman" w:cs="Times New Roman"/>
        </w:rPr>
        <w:br/>
      </w:r>
      <w:r>
        <w:rPr>
          <w:rFonts w:eastAsia="Times New Roman" w:cs="Times New Roman"/>
        </w:rPr>
        <w:br/>
        <w:t xml:space="preserve">Figure 8: Why does the phantom look "cross"-like if it is a sphere? </w:t>
      </w:r>
      <w:r>
        <w:rPr>
          <w:rFonts w:eastAsia="Times New Roman" w:cs="Times New Roman"/>
        </w:rPr>
        <w:br/>
      </w:r>
      <w:r>
        <w:rPr>
          <w:rFonts w:eastAsia="Times New Roman" w:cs="Times New Roman"/>
        </w:rPr>
        <w:br/>
        <w:t>Figures 10-12: Are the reconstructions being interpolated between beams? If so, please state this explicitly</w:t>
      </w:r>
    </w:p>
    <w:sectPr w:rsidR="007B30B3"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2642E4"/>
    <w:rsid w:val="00783C74"/>
    <w:rsid w:val="007B30B3"/>
    <w:rsid w:val="009C4B68"/>
    <w:rsid w:val="009C6233"/>
    <w:rsid w:val="00BE2D63"/>
    <w:rsid w:val="00D8375F"/>
    <w:rsid w:val="00D96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1926</Words>
  <Characters>10982</Characters>
  <Application>Microsoft Macintosh Word</Application>
  <DocSecurity>0</DocSecurity>
  <Lines>91</Lines>
  <Paragraphs>25</Paragraphs>
  <ScaleCrop>false</ScaleCrop>
  <Company>Boston University</Company>
  <LinksUpToDate>false</LinksUpToDate>
  <CharactersWithSpaces>12883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5</cp:revision>
  <dcterms:created xsi:type="dcterms:W3CDTF">2015-02-11T14:48:00Z</dcterms:created>
  <dcterms:modified xsi:type="dcterms:W3CDTF">2015-02-11T22:41:00Z</dcterms:modified>
</cp:coreProperties>
</file>