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F2" w:rsidRDefault="00285DF2">
      <w:pPr>
        <w:pStyle w:val="TOC3"/>
        <w:tabs>
          <w:tab w:val="left" w:pos="880"/>
          <w:tab w:val="right" w:leader="underscore" w:pos="9016"/>
        </w:tabs>
        <w:rPr>
          <w:noProof/>
        </w:rPr>
      </w:pPr>
      <w:r>
        <w:fldChar w:fldCharType="begin"/>
      </w:r>
      <w:r>
        <w:instrText xml:space="preserve"> TOC \h \z \u \t "Heading 1,2,Heading 2,3" </w:instrText>
      </w:r>
      <w:r>
        <w:fldChar w:fldCharType="separate"/>
      </w:r>
      <w:hyperlink w:anchor="_Toc15384356" w:history="1">
        <w:r w:rsidRPr="000C2686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0C2686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B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5DF2" w:rsidRDefault="00285DF2">
      <w:pPr>
        <w:pStyle w:val="TOC3"/>
        <w:tabs>
          <w:tab w:val="left" w:pos="880"/>
          <w:tab w:val="right" w:leader="underscore" w:pos="9016"/>
        </w:tabs>
        <w:rPr>
          <w:noProof/>
        </w:rPr>
      </w:pPr>
      <w:hyperlink w:anchor="_Toc15384357" w:history="1">
        <w:r w:rsidRPr="000C268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0C2686">
          <w:rPr>
            <w:rStyle w:val="Hyperlink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B1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85DF2" w:rsidRDefault="00285DF2">
      <w:pPr>
        <w:pStyle w:val="TOC3"/>
        <w:tabs>
          <w:tab w:val="left" w:pos="880"/>
          <w:tab w:val="right" w:leader="underscore" w:pos="9016"/>
        </w:tabs>
        <w:rPr>
          <w:noProof/>
        </w:rPr>
      </w:pPr>
      <w:hyperlink w:anchor="_Toc15384358" w:history="1">
        <w:r w:rsidRPr="000C2686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0C2686">
          <w:rPr>
            <w:rStyle w:val="Hyperlink"/>
            <w:noProof/>
          </w:rPr>
          <w:t>Data Flow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B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5DF2" w:rsidRDefault="00285DF2">
      <w:pPr>
        <w:pStyle w:val="TOC3"/>
        <w:tabs>
          <w:tab w:val="left" w:pos="880"/>
          <w:tab w:val="right" w:leader="underscore" w:pos="9016"/>
        </w:tabs>
        <w:rPr>
          <w:noProof/>
        </w:rPr>
      </w:pPr>
      <w:hyperlink w:anchor="_Toc15384359" w:history="1">
        <w:r w:rsidRPr="000C2686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0C2686">
          <w:rPr>
            <w:rStyle w:val="Hyperlink"/>
            <w:noProof/>
          </w:rPr>
          <w:t>Data Flow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B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5DF2" w:rsidRDefault="00285DF2">
      <w:pPr>
        <w:pStyle w:val="TOC3"/>
        <w:tabs>
          <w:tab w:val="left" w:pos="880"/>
          <w:tab w:val="right" w:leader="underscore" w:pos="9016"/>
        </w:tabs>
        <w:rPr>
          <w:noProof/>
        </w:rPr>
      </w:pPr>
      <w:hyperlink w:anchor="_Toc15384360" w:history="1">
        <w:r w:rsidRPr="000C2686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0C2686">
          <w:rPr>
            <w:rStyle w:val="Hyperlink"/>
            <w:noProof/>
          </w:rPr>
          <w:t>Data Flow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7B1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91923" w:rsidRDefault="00285DF2" w:rsidP="004624FF">
      <w:r>
        <w:fldChar w:fldCharType="end"/>
      </w:r>
      <w:bookmarkStart w:id="0" w:name="_GoBack"/>
      <w:bookmarkEnd w:id="0"/>
    </w:p>
    <w:p w:rsidR="00D91923" w:rsidRDefault="00D91923" w:rsidP="004624FF">
      <w:pPr>
        <w:pStyle w:val="Heading2"/>
        <w:numPr>
          <w:ilvl w:val="0"/>
          <w:numId w:val="1"/>
        </w:numPr>
      </w:pPr>
      <w:bookmarkStart w:id="1" w:name="_Toc15384356"/>
      <w:r>
        <w:t>Overview</w:t>
      </w:r>
      <w:bookmarkEnd w:id="1"/>
    </w:p>
    <w:p w:rsidR="00285DF2" w:rsidRDefault="00285DF2" w:rsidP="00285DF2">
      <w:pPr>
        <w:ind w:left="360"/>
      </w:pPr>
      <w:r>
        <w:t>Yaksha is a fully blown Assessment platform that tests learners on following type of tests</w:t>
      </w:r>
    </w:p>
    <w:p w:rsidR="00285DF2" w:rsidRDefault="00285DF2" w:rsidP="00285DF2">
      <w:pPr>
        <w:pStyle w:val="ListParagraph"/>
        <w:numPr>
          <w:ilvl w:val="0"/>
          <w:numId w:val="3"/>
        </w:numPr>
      </w:pPr>
      <w:proofErr w:type="spellStart"/>
      <w:r>
        <w:t>McQ</w:t>
      </w:r>
      <w:proofErr w:type="spellEnd"/>
    </w:p>
    <w:p w:rsidR="00285DF2" w:rsidRDefault="00285DF2" w:rsidP="00285DF2">
      <w:pPr>
        <w:pStyle w:val="ListParagraph"/>
        <w:numPr>
          <w:ilvl w:val="0"/>
          <w:numId w:val="3"/>
        </w:numPr>
      </w:pPr>
      <w:r>
        <w:t>SPA – Single Page Applications</w:t>
      </w:r>
    </w:p>
    <w:p w:rsidR="00285DF2" w:rsidRPr="00285DF2" w:rsidRDefault="00285DF2" w:rsidP="00285DF2">
      <w:pPr>
        <w:pStyle w:val="ListParagraph"/>
        <w:numPr>
          <w:ilvl w:val="0"/>
          <w:numId w:val="3"/>
        </w:numPr>
      </w:pPr>
      <w:r>
        <w:t>Full Stack assignments</w:t>
      </w:r>
    </w:p>
    <w:p w:rsidR="00D91923" w:rsidRPr="00D91923" w:rsidRDefault="00D91923" w:rsidP="00D91923">
      <w:pPr>
        <w:ind w:left="360"/>
      </w:pPr>
      <w:r>
        <w:t>This document is a summary of deployment specifics for Yaksha Assessment platform as it is now and listing of all data</w:t>
      </w:r>
      <w:r w:rsidR="00285DF2">
        <w:t xml:space="preserve"> </w:t>
      </w:r>
      <w:r>
        <w:t>flows</w:t>
      </w:r>
      <w:r w:rsidR="00285DF2">
        <w:t>. Each data flow is distinguished by a set of common software component involved irrespective of function – There might be multiple features that might be using the same component flow.</w:t>
      </w:r>
    </w:p>
    <w:p w:rsidR="00975DDE" w:rsidRDefault="004624FF" w:rsidP="004624FF">
      <w:pPr>
        <w:pStyle w:val="Heading2"/>
        <w:numPr>
          <w:ilvl w:val="0"/>
          <w:numId w:val="1"/>
        </w:numPr>
      </w:pPr>
      <w:bookmarkStart w:id="2" w:name="_Toc15384357"/>
      <w:r>
        <w:t>Deployment Diagram</w:t>
      </w:r>
      <w:bookmarkEnd w:id="2"/>
    </w:p>
    <w:p w:rsidR="004624FF" w:rsidRDefault="004624FF" w:rsidP="004624FF">
      <w:r>
        <w:rPr>
          <w:noProof/>
          <w:lang w:eastAsia="en-IN"/>
        </w:rPr>
        <w:drawing>
          <wp:inline distT="0" distB="0" distL="0" distR="0">
            <wp:extent cx="5731510" cy="4147078"/>
            <wp:effectExtent l="0" t="0" r="2540" b="6350"/>
            <wp:docPr id="1" name="Picture 1" descr="C:\Users\jatin.sutaria\Downloads\Yaksha_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tin.sutaria\Downloads\Yaksha_Deploy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FF" w:rsidRDefault="004624FF" w:rsidP="004624FF">
      <w:pPr>
        <w:pStyle w:val="Heading2"/>
        <w:numPr>
          <w:ilvl w:val="0"/>
          <w:numId w:val="1"/>
        </w:numPr>
      </w:pPr>
      <w:bookmarkStart w:id="3" w:name="_Toc15384358"/>
      <w:r>
        <w:lastRenderedPageBreak/>
        <w:t>Data Flow 1</w:t>
      </w:r>
      <w:bookmarkEnd w:id="3"/>
    </w:p>
    <w:p w:rsidR="004624FF" w:rsidRDefault="004624FF" w:rsidP="004624FF">
      <w:r>
        <w:rPr>
          <w:noProof/>
          <w:lang w:eastAsia="en-IN"/>
        </w:rPr>
        <w:drawing>
          <wp:inline distT="0" distB="0" distL="0" distR="0">
            <wp:extent cx="5731510" cy="1886320"/>
            <wp:effectExtent l="0" t="0" r="2540" b="0"/>
            <wp:docPr id="3" name="Picture 3" descr="C:\Users\jatin.sutaria\Downloads\Yaksha_Data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tin.sutaria\Downloads\Yaksha_DataFlo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FF" w:rsidRDefault="004624FF" w:rsidP="004624FF">
      <w:r>
        <w:t>Actors for this flow – Test Admin / Test Giver / Reviewer</w:t>
      </w:r>
    </w:p>
    <w:p w:rsidR="004624FF" w:rsidRDefault="004624FF" w:rsidP="004624FF"/>
    <w:p w:rsidR="004624FF" w:rsidRDefault="004624FF" w:rsidP="004624FF">
      <w:pPr>
        <w:pStyle w:val="Heading2"/>
        <w:numPr>
          <w:ilvl w:val="0"/>
          <w:numId w:val="1"/>
        </w:numPr>
      </w:pPr>
      <w:bookmarkStart w:id="4" w:name="_Toc15384359"/>
      <w:r>
        <w:t>Data Flow 2</w:t>
      </w:r>
      <w:bookmarkEnd w:id="4"/>
    </w:p>
    <w:p w:rsidR="004624FF" w:rsidRPr="004624FF" w:rsidRDefault="004624FF" w:rsidP="004624FF">
      <w:r>
        <w:rPr>
          <w:noProof/>
          <w:lang w:eastAsia="en-IN"/>
        </w:rPr>
        <w:drawing>
          <wp:inline distT="0" distB="0" distL="0" distR="0">
            <wp:extent cx="57245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FF" w:rsidRDefault="004624FF" w:rsidP="004624FF">
      <w:pPr>
        <w:pStyle w:val="ListParagraph"/>
      </w:pPr>
      <w:r>
        <w:t xml:space="preserve">SPA – Single Page Application </w:t>
      </w:r>
      <w:proofErr w:type="gramStart"/>
      <w:r>
        <w:t>Test :</w:t>
      </w:r>
      <w:proofErr w:type="gramEnd"/>
      <w:r>
        <w:t xml:space="preserve"> Yaksha has a capability to ask test givers to code a problem statement in one of many programming languages that Yaksha supports. Single page programs are basically, as name suggests, 1 file isolated programs – </w:t>
      </w:r>
      <w:proofErr w:type="spellStart"/>
      <w:r>
        <w:t>e.g</w:t>
      </w:r>
      <w:proofErr w:type="spellEnd"/>
      <w:r>
        <w:t xml:space="preserve">: Write a </w:t>
      </w:r>
      <w:proofErr w:type="spellStart"/>
      <w:r>
        <w:t>Fibonicci</w:t>
      </w:r>
      <w:proofErr w:type="spellEnd"/>
      <w:r>
        <w:t xml:space="preserve"> series, Arm strong number or so. Single page programs does not depend on third party libraries nor do they require more than 1 files to code a solution.</w:t>
      </w:r>
    </w:p>
    <w:p w:rsidR="004624FF" w:rsidRDefault="004624FF" w:rsidP="004624FF">
      <w:pPr>
        <w:pStyle w:val="ListParagraph"/>
      </w:pPr>
    </w:p>
    <w:p w:rsidR="004624FF" w:rsidRDefault="00D91923" w:rsidP="00D91923">
      <w:pPr>
        <w:pStyle w:val="Heading2"/>
        <w:numPr>
          <w:ilvl w:val="0"/>
          <w:numId w:val="1"/>
        </w:numPr>
      </w:pPr>
      <w:bookmarkStart w:id="5" w:name="_Toc15384360"/>
      <w:r>
        <w:t>Data Flow 3</w:t>
      </w:r>
      <w:bookmarkEnd w:id="5"/>
    </w:p>
    <w:p w:rsidR="00D91923" w:rsidRDefault="00D91923" w:rsidP="00D91923"/>
    <w:p w:rsidR="00D91923" w:rsidRDefault="00D91923" w:rsidP="00D91923">
      <w:r>
        <w:rPr>
          <w:noProof/>
          <w:lang w:eastAsia="en-IN"/>
        </w:rPr>
        <w:lastRenderedPageBreak/>
        <w:drawing>
          <wp:inline distT="0" distB="0" distL="0" distR="0">
            <wp:extent cx="56578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23" w:rsidRDefault="00D91923" w:rsidP="00D91923">
      <w:pPr>
        <w:pStyle w:val="ListParagraph"/>
        <w:numPr>
          <w:ilvl w:val="0"/>
          <w:numId w:val="2"/>
        </w:numPr>
      </w:pPr>
      <w:r>
        <w:t>Test Givers are also asked to complete a full stack test based on Java/.NET/JavaScript/Python/</w:t>
      </w:r>
      <w:proofErr w:type="spellStart"/>
      <w:r>
        <w:t>etc</w:t>
      </w:r>
      <w:proofErr w:type="spellEnd"/>
      <w:r>
        <w:t xml:space="preserve"> languages. Full stack assignments are different vis-à-vis SPA assignments in a way wherein the expectation from test givers is to develop an application spanning front/middle and data tiers. Test givers are allowed full liberty to use any third party library(s) as they deem fit for the purpose of the assignment.</w:t>
      </w:r>
    </w:p>
    <w:p w:rsidR="00D91923" w:rsidRDefault="00D91923" w:rsidP="00D91923">
      <w:pPr>
        <w:pStyle w:val="ListParagraph"/>
        <w:numPr>
          <w:ilvl w:val="0"/>
          <w:numId w:val="2"/>
        </w:numPr>
      </w:pPr>
      <w:r>
        <w:t>Post the submit of the assignment there are 2 types of reviews that happen</w:t>
      </w:r>
    </w:p>
    <w:p w:rsidR="00D91923" w:rsidRDefault="00D91923" w:rsidP="00D91923">
      <w:pPr>
        <w:pStyle w:val="ListParagraph"/>
        <w:numPr>
          <w:ilvl w:val="1"/>
          <w:numId w:val="2"/>
        </w:numPr>
      </w:pPr>
      <w:r>
        <w:t>Automated Code Quality Check through Sonar Code Quality Server</w:t>
      </w:r>
    </w:p>
    <w:p w:rsidR="00D91923" w:rsidRDefault="00D91923" w:rsidP="00D91923">
      <w:pPr>
        <w:pStyle w:val="ListParagraph"/>
        <w:numPr>
          <w:ilvl w:val="1"/>
          <w:numId w:val="2"/>
        </w:numPr>
      </w:pPr>
      <w:r>
        <w:t>Manual review on functional and programming/architectural parameters by a manual reviewer (See Data flow 1)</w:t>
      </w:r>
    </w:p>
    <w:p w:rsidR="00D91923" w:rsidRPr="00D91923" w:rsidRDefault="00D91923" w:rsidP="00D91923"/>
    <w:sectPr w:rsidR="00D91923" w:rsidRPr="00D9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84CE9"/>
    <w:multiLevelType w:val="hybridMultilevel"/>
    <w:tmpl w:val="41D036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A4813"/>
    <w:multiLevelType w:val="hybridMultilevel"/>
    <w:tmpl w:val="A56460D4"/>
    <w:lvl w:ilvl="0" w:tplc="129A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52954"/>
    <w:multiLevelType w:val="hybridMultilevel"/>
    <w:tmpl w:val="2CCE3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F"/>
    <w:rsid w:val="00285DF2"/>
    <w:rsid w:val="00407B13"/>
    <w:rsid w:val="004624FF"/>
    <w:rsid w:val="007771F4"/>
    <w:rsid w:val="00B16A91"/>
    <w:rsid w:val="00D91923"/>
    <w:rsid w:val="00E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369C-EA9E-4B23-8572-08EC6E5D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5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85D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5D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319DC-3031-49B4-BC25-F33CC38F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Sutaria</dc:creator>
  <cp:keywords/>
  <dc:description/>
  <cp:lastModifiedBy>Jatin Sutaria</cp:lastModifiedBy>
  <cp:revision>2</cp:revision>
  <cp:lastPrinted>2019-07-30T07:36:00Z</cp:lastPrinted>
  <dcterms:created xsi:type="dcterms:W3CDTF">2019-07-30T06:59:00Z</dcterms:created>
  <dcterms:modified xsi:type="dcterms:W3CDTF">2019-07-30T10:38:00Z</dcterms:modified>
</cp:coreProperties>
</file>