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310960f954a494b9db126b937621f65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本视频讲述了在投资与人生中保持踏实心态的重要性，通过分析市场节奏、主力行为及个人成长路径，强调击穿对手盘的实战策略，并结合跨年节点探讨欲望、陪伴与长期主义的价值。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207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6c803a-e434-4728-ae22-17ebc566fa78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开篇寒暄与状态确认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主持人问候观众并确认直播状态，提及忙碌后赶场、茶未泡好，调侃红参、按摩等话题，营造轻松氛围。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5f5b9e-ad0b-4350-947d-eca4b294e977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观众互动与情感共鸣 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258113e-ef4e-471e-9690-f413d98f6ba6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观众分享个人境况：被优化、女友分手、年终总结等。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e702b6a-a1e4-4b6f-bb3a-44739b5c784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主持人回应“女朋友都让我踹了”时表示理解，并肯定其情绪稳定、知足常乐的心态。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bdec01-5cb8-4135-811a-45a8d22ee177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强调直播间用户画像为“精粹中的萃取”，真正想赚钱的人才会留下。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c27154b-eae4-4791-97b3-63053252fe2e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课程难度提升预告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宣布本节为2025年最难一刻，内容升级，适合已有研究基础的观众。提醒非真心求财者将为今日选择付出代价。</w:t>
      </w:r>
      <w:bookmarkEnd w:id="100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7aff39-b6bf-44ad-82e1-221f5ba8412e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粉丝祝福与封板文化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大量粉丝以“封20厘米涨停板”形式发送新年祝福，表达对主播Z哥（或称师尊）的感激与敬爱。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主持人逐一念出ID并点评，如“股神小安”、“半袋儿”、“量化从业者”、“青梅兄弟设计海报”等，形成独特社群仪式感。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6a84c1-29d7-47b0-a65b-11cb5e70472a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市场休市节奏解读 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babf6ce-bac8-4652-b7ba-bd7827ea6487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指出年末机构已进入休假模式，“心早就飞了”，类似学生考前联欢会，无心学习新课。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84041f7-0fe7-48ea-815e-cf415aac81fe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解释大盘九连阳为“扫尾行情”，商业航天、有色、半导体为主力仍在运作的板块。</w:t>
      </w:r>
      <w:bookmarkEnd w:id="101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d0a72a-5b3d-40b8-94a9-36eb33468f86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预判全年节奏：10月后大资金休息，12月补货，次年1月4日起正式开工。</w:t>
      </w:r>
      <w:bookmarkEnd w:id="101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49988e9-7f14-46a9-97bd-b6cda1e47a31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历史行情回顾与认知深化 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e2c525-7f5d-4ddf-8ed3-05cf711ec33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回顾此前提及的上涨概率高的月份（2、9、10、11），但强调应关注活跃市值数据而非单纯依赖历史规律。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7cfcdae-45e7-442a-ad70-e7470bf4246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提醒不要走错直播间，此为“精粹中的精粹”，非闲聊卖身之地。</w:t>
      </w:r>
      <w:bookmarkEnd w:id="101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1521ac-ff62-45dc-b8fa-f86c9e0ccae3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核心概念讲解：击穿对手盘 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6aa2e0-bd1f-444f-be3e-7c859169d439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：对手盘指影响个股走势的主导资金，包括大机构、游资、散户等所有匹配性资金。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33fe835-9f31-46bb-a37a-a40afcc9786c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案例解析——轮胎股（赛轮转债/赛轮智能）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5013a92-1b1e-4687-b89b-dfc396c7d272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描述某日开盘异常放量冲击黄线成本区，引发主力反手打压。</w:t>
      </w:r>
      <w:bookmarkEnd w:id="102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38d05aac-957a-4cdd-8d22-186bdd0f863a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分析该行为是“击穿对手盘”的典型表现，即通过测试识别并清除不坚定持仓者。</w:t>
      </w:r>
      <w:bookmarkEnd w:id="102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efce73b-0d41-4540-8404-a7e85ea28c9f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指出主力原计划节前缩量收官，却被外部资金打乱节奏，导致被动洗盘。</w:t>
      </w:r>
      <w:bookmarkEnd w:id="102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35e3ad-b6ad-42c8-9126-d62070d23332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主力控盘判断方法论 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76df44-e306-4ea4-8bf1-83fb2fea8a9a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计算建仓期成交额约300亿，流通市值530亿，估算主力拿筹比例超一半。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210091c-4862-4cac-9cbd-c9b2244ef51c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查阅F10股东信息，发现前十大股东合计持股约38.5%，叠加其他锁定筹码，判断主力已高控盘。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32ce24e-143e-45e8-bdfb-d912e42f5d0d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股东户数从6月到9月减少28.33%，印证筹码集中过程。</w:t>
      </w:r>
      <w:bookmarkEnd w:id="102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013f8d-fd8f-405e-ad67-2f0cafecddf4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缩量上涨、高位不抛等盘面特征进一步验证控盘状态。</w:t>
      </w:r>
      <w:bookmarkEnd w:id="102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da21744-6acb-4510-880b-60957081a6d8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操盘逻辑与洗盘必要性 </w:t>
      </w:r>
      <w:bookmarkEnd w:id="102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2a9159-593a-4ede-a56f-281330d9c13e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解释为何不能连续阳线拉升：缺乏洗盘会导致出货困难，易被监管关注且无法形成市场合力。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be8001-b5d2-4f40-8ebe-9f8a1f87f61c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以航天发展为例，说明主力借助游资助推实现拉高出货。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f702b0-140f-449b-b173-cb141ce33139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当前跟风盘为“对手盘”之一，需通过横盘、回调等方式逐步清洗。</w:t>
      </w:r>
      <w:bookmarkEnd w:id="103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eabc33d-a08f-4cfb-b837-c725da79dac6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交易心理与盘感培养 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19c821b-18ea-4628-87a1-694844cdc664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强调“击穿对手盘”不仅是技术操作，更是对市场认知的穿透。</w:t>
      </w:r>
      <w:bookmarkEnd w:id="103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1da0ad4-51c0-46fc-acee-de60509171fd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表示部分图形（如江中药业）不符合其脑中“大牛股模型”，故本能排斥。</w:t>
      </w:r>
      <w:bookmarkEnd w:id="103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888666-d86b-468e-bcd6-1b196b8922d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承认主观偏好存在，但坚持基于长期经验形成的盘感决策。</w:t>
      </w:r>
      <w:bookmarkEnd w:id="103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3737627-ddb8-477f-8fa1-0f05a9179984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进阶教学定位与学习建议 </w:t>
      </w:r>
      <w:bookmarkEnd w:id="103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4b390e1-5285-4d2b-8c4e-e7c21aeac933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坦言本期内容极难，若听不懂是讲师问题，因相当于将“屠龙刀”交给尚未具备足够内力的学徒。</w:t>
      </w:r>
      <w:bookmarkEnd w:id="103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86e619-e82a-4dc8-a4d1-4f1a4c292cef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鼓励反复观看录播，尤其假期四天可沉浸学习。</w:t>
      </w:r>
      <w:bookmarkEnd w:id="103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3f37590-914d-4550-9e40-82037bca2f12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区分三类听众反应：杠精（未懂）、沉默困惑者（正常）、顿悟者（高悟性）。</w:t>
      </w:r>
      <w:bookmarkEnd w:id="103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e353bd-29bd-4ea8-87e9-107648a397d7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价值观输出与生活指导 </w:t>
      </w:r>
      <w:bookmarkEnd w:id="1040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93ecd8b-4561-4cf5-8807-515db37e47cb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行业趋势与职业建议 </w:t>
      </w:r>
      <w:bookmarkEnd w:id="104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6c7e73-2006-4261-bf66-5c51801df028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结语与收尾 </w:t>
      </w:r>
      <w:bookmarkEnd w:id="104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85960f-7f3b-46ff-a91a-9d3e5605d3ce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赞赏支持丈夫学习的妻子为“家中基石”、“旺夫之人”，是事业财富路上的贵人。</w:t>
      </w:r>
      <w:bookmarkEnd w:id="104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610cc27-e0a4-4802-9c67-d67cba9b3fd1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建议提供物质或情绪价值作为回报，课间延长30秒供亲密互动。</w:t>
      </w:r>
      <w:bookmarkEnd w:id="104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4059fb-dbb2-4042-9909-23eb2e58c359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批评盲目追涨、轻信按摩妹建议等非理性行为，提倡“补脑”优于“捏脚”。</w:t>
      </w:r>
      <w:bookmarkEnd w:id="104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8b13e8e-d83b-4f4c-b839-6765ec9b0eb1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回应AI电商设计可行性问题，认为当前中国整体内卷，突破点在于新消费与外贸领域。</w:t>
      </w:r>
      <w:bookmarkEnd w:id="104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84c554-a7db-4490-8eb9-44709226d696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医美行业短期内无前景，因“大哥”群体萎缩，融资模式断裂。</w:t>
      </w:r>
      <w:bookmarkEnd w:id="104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cfe2ef2-e34c-4f49-8519-858be6ef7b21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再次强调节奏由自己掌控，不必催促下课，可看录播补课。</w:t>
      </w:r>
      <w:bookmarkEnd w:id="104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d73f8e3-dad6-47e6-9278-35cfdcbbc76a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感恩老粉长期陪伴，视彼此关系为“陪伴”与“干爹”式的情感联结。</w:t>
      </w:r>
      <w:bookmarkEnd w:id="104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df32a8-e2c5-4517-b8d6-26402a57d9da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宣告本年度最后一课结束，传递温情与坚持的信念。</w:t>
      </w:r>
      <w:bookmarkEnd w:id="105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88cde15b50f44b889ea10c4b86e3f89" w:id="105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2026-05-02T06:51:15Z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hBQp3mE7pmr+g8Nb/fvt89f1HOnhdOU5IhVGUL38Yac=","ProduceID":"ai_zongjie:52f66a54f4802124ede8f09f3371fb98","ReservedCode2":"hBQp3mE7pmr+g8Nb/fvt89f1HOnhdOU5IhVGUL38Yac=","PropagateID":"ai_zongjie:52f66a54f4802124ede8f09f3371fb98","ContentProducer":"001191440101MA9Y9T4H7A00000"}</vt:lpwstr>
  </property>
</Properties>
</file>