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5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bookmarkStart w:id="0" w:name="_GoBack"/>
      <w:r w:rsidR="002251AC">
        <w:rPr>
          <w:rFonts w:ascii="Times New Roman" w:hAnsi="Times New Roman" w:cs="Times New Roman" w:hint="eastAsia"/>
          <w:sz w:val="24"/>
          <w:szCs w:val="24"/>
        </w:rPr>
        <w:t>集成运放引入负反馈能进行信号的运算和处理，假设单个集成运放引入负反馈后要进行比例运算，那么集成运放的两个输入</w:t>
      </w:r>
      <w:proofErr w:type="gramStart"/>
      <w:r w:rsidR="002251AC">
        <w:rPr>
          <w:rFonts w:ascii="Times New Roman" w:hAnsi="Times New Roman" w:cs="Times New Roman" w:hint="eastAsia"/>
          <w:sz w:val="24"/>
          <w:szCs w:val="24"/>
        </w:rPr>
        <w:t>端需要</w:t>
      </w:r>
      <w:proofErr w:type="gramEnd"/>
      <w:r w:rsidR="002251AC">
        <w:rPr>
          <w:rFonts w:ascii="Times New Roman" w:hAnsi="Times New Roman" w:cs="Times New Roman" w:hint="eastAsia"/>
          <w:sz w:val="24"/>
          <w:szCs w:val="24"/>
        </w:rPr>
        <w:t>满足</w:t>
      </w:r>
      <w:r w:rsidR="002251A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</w:t>
      </w:r>
      <w:r w:rsidR="002251AC">
        <w:rPr>
          <w:rFonts w:ascii="Times New Roman" w:hAnsi="Times New Roman" w:cs="Times New Roman" w:hint="eastAsia"/>
          <w:sz w:val="24"/>
          <w:szCs w:val="24"/>
        </w:rPr>
        <w:t>和虚断</w:t>
      </w:r>
      <w:r w:rsidR="00774607">
        <w:rPr>
          <w:rFonts w:ascii="Times New Roman" w:hAnsi="Times New Roman" w:cs="Times New Roman" w:hint="eastAsia"/>
          <w:sz w:val="24"/>
          <w:szCs w:val="24"/>
        </w:rPr>
        <w:t>。</w:t>
      </w:r>
      <w:bookmarkEnd w:id="0"/>
    </w:p>
    <w:p w:rsidR="00C066FF" w:rsidRDefault="00C066FF" w:rsidP="00C47CA5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2251AC">
        <w:rPr>
          <w:rFonts w:ascii="Times New Roman" w:hAnsi="Times New Roman" w:cs="Times New Roman" w:hint="eastAsia"/>
          <w:sz w:val="24"/>
          <w:szCs w:val="24"/>
        </w:rPr>
        <w:t>假设集成运放引入负反馈，构成了反向比例器，</w:t>
      </w:r>
      <w:proofErr w:type="gramStart"/>
      <w:r w:rsidR="002251AC">
        <w:rPr>
          <w:rFonts w:ascii="Times New Roman" w:hAnsi="Times New Roman" w:cs="Times New Roman" w:hint="eastAsia"/>
          <w:sz w:val="24"/>
          <w:szCs w:val="24"/>
        </w:rPr>
        <w:t>当比例</w:t>
      </w:r>
      <w:proofErr w:type="gramEnd"/>
      <w:r w:rsidR="002251AC">
        <w:rPr>
          <w:rFonts w:ascii="Times New Roman" w:hAnsi="Times New Roman" w:cs="Times New Roman" w:hint="eastAsia"/>
          <w:sz w:val="24"/>
          <w:szCs w:val="24"/>
        </w:rPr>
        <w:t>系数等于</w:t>
      </w:r>
      <w:r w:rsidR="002251AC">
        <w:rPr>
          <w:rFonts w:ascii="Times New Roman" w:hAnsi="Times New Roman" w:cs="Times New Roman" w:hint="eastAsia"/>
          <w:sz w:val="24"/>
          <w:szCs w:val="24"/>
        </w:rPr>
        <w:t>1</w:t>
      </w:r>
      <w:r w:rsidR="002251AC">
        <w:rPr>
          <w:rFonts w:ascii="Times New Roman" w:hAnsi="Times New Roman" w:cs="Times New Roman" w:hint="eastAsia"/>
          <w:sz w:val="24"/>
          <w:szCs w:val="24"/>
        </w:rPr>
        <w:t>时，</w:t>
      </w:r>
      <w:r w:rsidR="005A4B9D">
        <w:rPr>
          <w:rFonts w:ascii="Times New Roman" w:hAnsi="Times New Roman" w:cs="Times New Roman" w:hint="eastAsia"/>
          <w:sz w:val="24"/>
          <w:szCs w:val="24"/>
        </w:rPr>
        <w:t>输出电压信号和输入电压信号的极性是</w:t>
      </w:r>
      <w:r w:rsidR="002251A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="005A4B9D" w:rsidRPr="005A4B9D">
        <w:rPr>
          <w:rFonts w:ascii="Times New Roman" w:hAnsi="Times New Roman" w:cs="Times New Roman" w:hint="eastAsia"/>
          <w:sz w:val="24"/>
          <w:szCs w:val="24"/>
        </w:rPr>
        <w:t>的</w:t>
      </w:r>
      <w:r w:rsidR="002251AC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C47CA5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2251A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251AC">
        <w:rPr>
          <w:rFonts w:ascii="Times New Roman" w:hAnsi="Times New Roman" w:cs="Times New Roman" w:hint="eastAsia"/>
          <w:sz w:val="24"/>
          <w:szCs w:val="24"/>
        </w:rPr>
        <w:t>同相比例运算放大电路要求集成运放的</w:t>
      </w:r>
      <w:r w:rsidR="002251A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</w:t>
      </w:r>
      <w:r w:rsidR="002251AC">
        <w:rPr>
          <w:rFonts w:ascii="Times New Roman" w:hAnsi="Times New Roman" w:cs="Times New Roman" w:hint="eastAsia"/>
          <w:sz w:val="24"/>
          <w:szCs w:val="24"/>
        </w:rPr>
        <w:t>越高越好</w:t>
      </w:r>
      <w:r w:rsidR="00774607"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8829A9">
        <w:rPr>
          <w:rFonts w:ascii="Times New Roman" w:hAnsi="Times New Roman" w:cs="Times New Roman" w:hint="eastAsia"/>
          <w:sz w:val="24"/>
          <w:szCs w:val="24"/>
        </w:rPr>
        <w:t>电压跟随器能起到</w:t>
      </w:r>
      <w:r w:rsidR="008829A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="008829A9">
        <w:rPr>
          <w:rFonts w:ascii="Times New Roman" w:hAnsi="Times New Roman" w:cs="Times New Roman" w:hint="eastAsia"/>
          <w:sz w:val="24"/>
          <w:szCs w:val="24"/>
        </w:rPr>
        <w:t>作用</w:t>
      </w:r>
      <w:r w:rsidR="00774607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774607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8829A9">
        <w:rPr>
          <w:rFonts w:ascii="Times New Roman" w:hAnsi="Times New Roman" w:cs="Times New Roman" w:hint="eastAsia"/>
          <w:sz w:val="24"/>
          <w:szCs w:val="24"/>
        </w:rPr>
        <w:t>若将方波信号变为三角波信号，可在方波信号发生器的后面接一个</w:t>
      </w:r>
      <w:r w:rsidR="008829A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</w:t>
      </w:r>
      <w:r w:rsidR="008829A9">
        <w:rPr>
          <w:rFonts w:ascii="Times New Roman" w:hAnsi="Times New Roman" w:cs="Times New Roman" w:hint="eastAsia"/>
          <w:sz w:val="24"/>
          <w:szCs w:val="24"/>
        </w:rPr>
        <w:t>电路来实现。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8829A9">
        <w:rPr>
          <w:rFonts w:ascii="Times New Roman" w:hAnsi="Times New Roman" w:cs="Times New Roman" w:hint="eastAsia"/>
          <w:sz w:val="24"/>
          <w:szCs w:val="24"/>
        </w:rPr>
        <w:t>可将一个乘法器放在负反馈通路中，来实现</w:t>
      </w:r>
      <w:r w:rsidR="008829A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</w:t>
      </w:r>
      <w:r w:rsidR="008829A9">
        <w:rPr>
          <w:rFonts w:ascii="Times New Roman" w:hAnsi="Times New Roman" w:cs="Times New Roman" w:hint="eastAsia"/>
          <w:sz w:val="24"/>
          <w:szCs w:val="24"/>
        </w:rPr>
        <w:t>运算。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8829A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</w:t>
      </w:r>
      <w:r w:rsidR="008829A9">
        <w:rPr>
          <w:rFonts w:ascii="Times New Roman" w:hAnsi="Times New Roman" w:cs="Times New Roman" w:hint="eastAsia"/>
          <w:sz w:val="24"/>
          <w:szCs w:val="24"/>
        </w:rPr>
        <w:t>运算电路可以实现函数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Y</w:t>
      </w:r>
      <w:r w:rsidR="008829A9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8829A9">
        <w:rPr>
          <w:rFonts w:ascii="Times New Roman" w:hAnsi="Times New Roman" w:cs="Times New Roman" w:hint="eastAsia"/>
          <w:sz w:val="24"/>
          <w:szCs w:val="24"/>
        </w:rPr>
        <w:t xml:space="preserve">= 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aX</w:t>
      </w:r>
      <w:r w:rsidR="008829A9" w:rsidRPr="008829A9">
        <w:rPr>
          <w:rFonts w:ascii="Times New Roman" w:hAnsi="Times New Roman" w:cs="Times New Roman" w:hint="eastAsia"/>
          <w:sz w:val="24"/>
          <w:szCs w:val="24"/>
          <w:vertAlign w:val="subscript"/>
        </w:rPr>
        <w:t>1</w:t>
      </w:r>
      <w:r w:rsidR="008829A9">
        <w:rPr>
          <w:rFonts w:ascii="Times New Roman" w:hAnsi="Times New Roman" w:cs="Times New Roman" w:hint="eastAsia"/>
          <w:sz w:val="24"/>
          <w:szCs w:val="24"/>
        </w:rPr>
        <w:t>+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bX</w:t>
      </w:r>
      <w:r w:rsidR="008829A9" w:rsidRPr="008829A9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8829A9">
        <w:rPr>
          <w:rFonts w:ascii="Times New Roman" w:hAnsi="Times New Roman" w:cs="Times New Roman" w:hint="eastAsia"/>
          <w:sz w:val="24"/>
          <w:szCs w:val="24"/>
        </w:rPr>
        <w:t>+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cX</w:t>
      </w:r>
      <w:r w:rsidR="008829A9" w:rsidRPr="008829A9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="008829A9">
        <w:rPr>
          <w:rFonts w:ascii="Times New Roman" w:hAnsi="Times New Roman" w:cs="Times New Roman" w:hint="eastAsia"/>
          <w:sz w:val="24"/>
          <w:szCs w:val="24"/>
        </w:rPr>
        <w:t>，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a</w:t>
      </w:r>
      <w:r w:rsidR="008829A9">
        <w:rPr>
          <w:rFonts w:ascii="Times New Roman" w:hAnsi="Times New Roman" w:cs="Times New Roman" w:hint="eastAsia"/>
          <w:sz w:val="24"/>
          <w:szCs w:val="24"/>
        </w:rPr>
        <w:t>、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b</w:t>
      </w:r>
      <w:r w:rsidR="008829A9">
        <w:rPr>
          <w:rFonts w:ascii="Times New Roman" w:hAnsi="Times New Roman" w:cs="Times New Roman" w:hint="eastAsia"/>
          <w:sz w:val="24"/>
          <w:szCs w:val="24"/>
        </w:rPr>
        <w:t>、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c</w:t>
      </w:r>
      <w:r w:rsidR="008829A9">
        <w:rPr>
          <w:rFonts w:ascii="Times New Roman" w:hAnsi="Times New Roman" w:cs="Times New Roman" w:hint="eastAsia"/>
          <w:sz w:val="24"/>
          <w:szCs w:val="24"/>
        </w:rPr>
        <w:t>均小于零。</w:t>
      </w:r>
    </w:p>
    <w:p w:rsidR="002F346C" w:rsidRDefault="002F346C" w:rsidP="00774607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8. </w:t>
      </w:r>
      <w:r w:rsidR="008829A9">
        <w:rPr>
          <w:rFonts w:ascii="Times New Roman" w:hAnsi="Times New Roman" w:cs="Times New Roman" w:hint="eastAsia"/>
          <w:sz w:val="24"/>
          <w:szCs w:val="24"/>
        </w:rPr>
        <w:t>已知输入信号的频率在</w:t>
      </w:r>
      <w:r w:rsidR="008829A9">
        <w:rPr>
          <w:rFonts w:ascii="Times New Roman" w:hAnsi="Times New Roman" w:cs="Times New Roman" w:hint="eastAsia"/>
          <w:sz w:val="24"/>
          <w:szCs w:val="24"/>
        </w:rPr>
        <w:t>10-12 kHz</w:t>
      </w:r>
      <w:r w:rsidR="008829A9">
        <w:rPr>
          <w:rFonts w:ascii="Times New Roman" w:hAnsi="Times New Roman" w:cs="Times New Roman" w:hint="eastAsia"/>
          <w:sz w:val="24"/>
          <w:szCs w:val="24"/>
        </w:rPr>
        <w:t>，，为防止干扰信号的混入，应选用</w:t>
      </w:r>
      <w:r w:rsidR="008829A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8829A9">
        <w:rPr>
          <w:rFonts w:ascii="Times New Roman" w:hAnsi="Times New Roman" w:cs="Times New Roman" w:hint="eastAsia"/>
          <w:sz w:val="24"/>
          <w:szCs w:val="24"/>
        </w:rPr>
        <w:t>滤波器</w:t>
      </w:r>
      <w:r w:rsidR="0041793F"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B36B32">
      <w:pPr>
        <w:spacing w:line="360" w:lineRule="auto"/>
        <w:ind w:left="360" w:hangingChars="15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9. </w:t>
      </w:r>
      <w:r w:rsidR="008829A9">
        <w:rPr>
          <w:rFonts w:ascii="Times New Roman" w:hAnsi="Times New Roman" w:cs="Times New Roman" w:hint="eastAsia"/>
          <w:sz w:val="24"/>
          <w:szCs w:val="24"/>
        </w:rPr>
        <w:t>为了获得输入电压中的低频信号，应选用</w:t>
      </w:r>
      <w:r w:rsidR="008829A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8829A9">
        <w:rPr>
          <w:rFonts w:ascii="Times New Roman" w:hAnsi="Times New Roman" w:cs="Times New Roman" w:hint="eastAsia"/>
          <w:sz w:val="24"/>
          <w:szCs w:val="24"/>
        </w:rPr>
        <w:t>滤波器。</w:t>
      </w:r>
    </w:p>
    <w:p w:rsidR="002F346C" w:rsidRDefault="002F346C" w:rsidP="004E6D83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 w:rsidR="008829A9">
        <w:rPr>
          <w:rFonts w:ascii="Times New Roman" w:hAnsi="Times New Roman" w:cs="Times New Roman" w:hint="eastAsia"/>
          <w:sz w:val="24"/>
          <w:szCs w:val="24"/>
        </w:rPr>
        <w:t>已知某滤波器的传递函数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A</w:t>
      </w:r>
      <w:r w:rsidR="008829A9" w:rsidRPr="008829A9">
        <w:rPr>
          <w:rFonts w:ascii="Times New Roman" w:hAnsi="Times New Roman" w:cs="Times New Roman" w:hint="eastAsia"/>
          <w:sz w:val="24"/>
          <w:szCs w:val="24"/>
          <w:vertAlign w:val="subscript"/>
        </w:rPr>
        <w:t>u</w:t>
      </w:r>
      <w:r w:rsidR="008829A9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8829A9">
        <w:rPr>
          <w:rFonts w:ascii="Times New Roman" w:hAnsi="Times New Roman" w:cs="Times New Roman" w:hint="eastAsia"/>
          <w:sz w:val="24"/>
          <w:szCs w:val="24"/>
        </w:rPr>
        <w:t>(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s</w:t>
      </w:r>
      <w:r w:rsidR="008829A9">
        <w:rPr>
          <w:rFonts w:ascii="Times New Roman" w:hAnsi="Times New Roman" w:cs="Times New Roman" w:hint="eastAsia"/>
          <w:sz w:val="24"/>
          <w:szCs w:val="24"/>
        </w:rPr>
        <w:t>) = 4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s</w:t>
      </w:r>
      <w:r w:rsidR="008829A9">
        <w:rPr>
          <w:rFonts w:ascii="Times New Roman" w:hAnsi="Times New Roman" w:cs="Times New Roman" w:hint="eastAsia"/>
          <w:sz w:val="24"/>
          <w:szCs w:val="24"/>
        </w:rPr>
        <w:t xml:space="preserve"> / (1+2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s</w:t>
      </w:r>
      <w:r w:rsidR="008829A9">
        <w:rPr>
          <w:rFonts w:ascii="Times New Roman" w:hAnsi="Times New Roman" w:cs="Times New Roman" w:hint="eastAsia"/>
          <w:sz w:val="24"/>
          <w:szCs w:val="24"/>
        </w:rPr>
        <w:t>+4</w:t>
      </w:r>
      <w:r w:rsidR="008829A9" w:rsidRPr="008829A9">
        <w:rPr>
          <w:rFonts w:ascii="Times New Roman" w:hAnsi="Times New Roman" w:cs="Times New Roman" w:hint="eastAsia"/>
          <w:i/>
          <w:sz w:val="24"/>
          <w:szCs w:val="24"/>
        </w:rPr>
        <w:t>s</w:t>
      </w:r>
      <w:r w:rsidR="008829A9" w:rsidRPr="008829A9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="008829A9">
        <w:rPr>
          <w:rFonts w:ascii="Times New Roman" w:hAnsi="Times New Roman" w:cs="Times New Roman" w:hint="eastAsia"/>
          <w:sz w:val="24"/>
          <w:szCs w:val="24"/>
        </w:rPr>
        <w:t>)</w:t>
      </w:r>
      <w:r w:rsidR="008829A9">
        <w:rPr>
          <w:rFonts w:ascii="Times New Roman" w:hAnsi="Times New Roman" w:cs="Times New Roman" w:hint="eastAsia"/>
          <w:sz w:val="24"/>
          <w:szCs w:val="24"/>
        </w:rPr>
        <w:t>，可知采用了</w:t>
      </w:r>
      <w:r w:rsidR="008829A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</w:t>
      </w:r>
      <w:r w:rsidR="00274B5B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="008829A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</w:t>
      </w:r>
      <w:r w:rsidR="00274B5B" w:rsidRPr="00274B5B">
        <w:rPr>
          <w:rFonts w:ascii="Times New Roman" w:hAnsi="Times New Roman" w:cs="Times New Roman" w:hint="eastAsia"/>
          <w:sz w:val="24"/>
          <w:szCs w:val="24"/>
        </w:rPr>
        <w:t>二阶</w:t>
      </w:r>
      <w:r w:rsidR="008829A9">
        <w:rPr>
          <w:rFonts w:ascii="Times New Roman" w:hAnsi="Times New Roman" w:cs="Times New Roman" w:hint="eastAsia"/>
          <w:sz w:val="24"/>
          <w:szCs w:val="24"/>
        </w:rPr>
        <w:t>滤波器。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>
        <w:rPr>
          <w:rFonts w:ascii="Times New Roman" w:hAnsi="Times New Roman" w:cs="Times New Roman" w:hint="eastAsia"/>
          <w:sz w:val="24"/>
          <w:szCs w:val="24"/>
        </w:rPr>
        <w:t>欲</w:t>
      </w:r>
      <w:r w:rsidR="00274B5B">
        <w:rPr>
          <w:rFonts w:ascii="Times New Roman" w:hAnsi="Times New Roman" w:cs="Times New Roman" w:hint="eastAsia"/>
          <w:sz w:val="24"/>
          <w:szCs w:val="24"/>
        </w:rPr>
        <w:t>将正弦波电压转变为二倍频电压，用选用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793F">
        <w:rPr>
          <w:rFonts w:ascii="Times New Roman" w:hAnsi="Times New Roman" w:cs="Times New Roman" w:hint="eastAsia"/>
          <w:sz w:val="24"/>
          <w:szCs w:val="24"/>
        </w:rPr>
        <w:t>(    )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运算电路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积分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指数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乘方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4179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求和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274B5B">
        <w:rPr>
          <w:rFonts w:ascii="Times New Roman" w:hAnsi="Times New Roman" w:cs="Times New Roman" w:hint="eastAsia"/>
          <w:sz w:val="24"/>
          <w:szCs w:val="24"/>
        </w:rPr>
        <w:t>欲将</w:t>
      </w:r>
      <w:r w:rsidR="00274B5B">
        <w:rPr>
          <w:rFonts w:ascii="Times New Roman" w:hAnsi="Times New Roman" w:cs="Times New Roman" w:hint="eastAsia"/>
          <w:sz w:val="24"/>
          <w:szCs w:val="24"/>
        </w:rPr>
        <w:t>方波电压信号转为尖顶波电压信号</w:t>
      </w:r>
      <w:r w:rsidR="00274B5B">
        <w:rPr>
          <w:rFonts w:ascii="Times New Roman" w:hAnsi="Times New Roman" w:cs="Times New Roman" w:hint="eastAsia"/>
          <w:sz w:val="24"/>
          <w:szCs w:val="24"/>
        </w:rPr>
        <w:t>，用选用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(    )</w:t>
      </w:r>
      <w:r w:rsidR="00274B5B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运算电路。</w:t>
      </w:r>
    </w:p>
    <w:p w:rsidR="00274B5B" w:rsidRDefault="00274B5B" w:rsidP="00274B5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对数</w:t>
      </w:r>
    </w:p>
    <w:p w:rsidR="00274B5B" w:rsidRDefault="00274B5B" w:rsidP="00274B5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 </w:t>
      </w:r>
      <w:r>
        <w:rPr>
          <w:rFonts w:ascii="Times New Roman" w:hAnsi="Times New Roman" w:cs="Times New Roman" w:hint="eastAsia"/>
          <w:sz w:val="24"/>
          <w:szCs w:val="24"/>
        </w:rPr>
        <w:t>反相求和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274B5B" w:rsidRDefault="00274B5B" w:rsidP="00274B5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 </w:t>
      </w:r>
      <w:r>
        <w:rPr>
          <w:rFonts w:ascii="Times New Roman" w:hAnsi="Times New Roman" w:cs="Times New Roman" w:hint="eastAsia"/>
          <w:sz w:val="24"/>
          <w:szCs w:val="24"/>
        </w:rPr>
        <w:t>乘法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274B5B" w:rsidRDefault="00274B5B" w:rsidP="00274B5B">
      <w:pPr>
        <w:spacing w:line="360" w:lineRule="auto"/>
        <w:ind w:firstLineChars="100" w:firstLine="24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 </w:t>
      </w:r>
      <w:r>
        <w:rPr>
          <w:rFonts w:ascii="Times New Roman" w:hAnsi="Times New Roman" w:cs="Times New Roman" w:hint="eastAsia"/>
          <w:sz w:val="24"/>
          <w:szCs w:val="24"/>
        </w:rPr>
        <w:t>微分</w:t>
      </w:r>
    </w:p>
    <w:p w:rsidR="007A21DB" w:rsidRDefault="007A21DB" w:rsidP="00274B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274B5B">
        <w:rPr>
          <w:rFonts w:ascii="Times New Roman" w:hAnsi="Times New Roman" w:cs="Times New Roman" w:hint="eastAsia"/>
          <w:sz w:val="24"/>
          <w:szCs w:val="24"/>
        </w:rPr>
        <w:t>为避免</w:t>
      </w:r>
      <w:r w:rsidR="00274B5B">
        <w:rPr>
          <w:rFonts w:ascii="Times New Roman" w:hAnsi="Times New Roman" w:cs="Times New Roman" w:hint="eastAsia"/>
          <w:sz w:val="24"/>
          <w:szCs w:val="24"/>
        </w:rPr>
        <w:t>50 Hz</w:t>
      </w:r>
      <w:r w:rsidR="00274B5B">
        <w:rPr>
          <w:rFonts w:ascii="Times New Roman" w:hAnsi="Times New Roman" w:cs="Times New Roman" w:hint="eastAsia"/>
          <w:sz w:val="24"/>
          <w:szCs w:val="24"/>
        </w:rPr>
        <w:t>电网电压的干扰进入放大器，应选用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(    )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滤波</w:t>
      </w:r>
      <w:r w:rsidR="00274B5B">
        <w:rPr>
          <w:rFonts w:ascii="Times New Roman" w:hAnsi="Times New Roman" w:cs="Times New Roman" w:hint="eastAsia"/>
          <w:sz w:val="24"/>
          <w:szCs w:val="24"/>
        </w:rPr>
        <w:t>电路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274B5B">
        <w:rPr>
          <w:rFonts w:ascii="Times New Roman" w:hAnsi="Times New Roman" w:cs="Times New Roman" w:hint="eastAsia"/>
          <w:sz w:val="24"/>
          <w:szCs w:val="24"/>
        </w:rPr>
        <w:t>HPF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LPF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BPF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BEF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274B5B">
        <w:rPr>
          <w:rFonts w:ascii="Times New Roman" w:hAnsi="Times New Roman" w:cs="Times New Roman" w:hint="eastAsia"/>
          <w:sz w:val="24"/>
          <w:szCs w:val="24"/>
        </w:rPr>
        <w:t>(    )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的运算电路可以实现</w:t>
      </w:r>
      <m:oMath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A</m:t>
            </m:r>
          </m:e>
        </m:acc>
      </m:oMath>
      <w:r w:rsidR="00274B5B" w:rsidRPr="00274B5B">
        <w:rPr>
          <w:rFonts w:ascii="Times New Roman" w:hAnsi="Times New Roman" w:cs="Times New Roman" w:hint="eastAsia"/>
          <w:sz w:val="24"/>
          <w:szCs w:val="24"/>
          <w:vertAlign w:val="subscript"/>
        </w:rPr>
        <w:t>u</w:t>
      </w:r>
      <w:r w:rsidR="00274B5B">
        <w:rPr>
          <w:rFonts w:ascii="Times New Roman" w:hAnsi="Times New Roman" w:cs="Times New Roman" w:hint="eastAsia"/>
          <w:sz w:val="24"/>
          <w:szCs w:val="24"/>
        </w:rPr>
        <w:t>&gt;1</w:t>
      </w:r>
      <w:r w:rsidR="00274B5B">
        <w:rPr>
          <w:rFonts w:ascii="Times New Roman" w:hAnsi="Times New Roman" w:cs="Times New Roman" w:hint="eastAsia"/>
          <w:sz w:val="24"/>
          <w:szCs w:val="24"/>
        </w:rPr>
        <w:t>的放大器。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lastRenderedPageBreak/>
        <w:t>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反相求和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差分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274B5B">
        <w:rPr>
          <w:rFonts w:ascii="Times New Roman" w:hAnsi="Times New Roman" w:cs="Times New Roman" w:hint="eastAsia"/>
          <w:sz w:val="24"/>
          <w:szCs w:val="24"/>
        </w:rPr>
        <w:t>同相</w:t>
      </w:r>
      <w:r w:rsidR="00274B5B">
        <w:rPr>
          <w:rFonts w:ascii="Times New Roman" w:hAnsi="Times New Roman" w:cs="Times New Roman" w:hint="eastAsia"/>
          <w:sz w:val="24"/>
          <w:szCs w:val="24"/>
        </w:rPr>
        <w:t>比例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 </w:t>
      </w:r>
      <w:r w:rsidR="00274B5B">
        <w:rPr>
          <w:rFonts w:ascii="Times New Roman" w:hAnsi="Times New Roman" w:cs="Times New Roman" w:hint="eastAsia"/>
          <w:sz w:val="24"/>
          <w:szCs w:val="24"/>
        </w:rPr>
        <w:t>开方</w:t>
      </w:r>
    </w:p>
    <w:p w:rsidR="007A21DB" w:rsidRDefault="007A21DB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5.</w:t>
      </w:r>
      <w:r w:rsidR="009611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A4B9D">
        <w:rPr>
          <w:rFonts w:ascii="Times New Roman" w:hAnsi="Times New Roman" w:cs="Times New Roman" w:hint="eastAsia"/>
          <w:sz w:val="24"/>
          <w:szCs w:val="24"/>
        </w:rPr>
        <w:t>假设图中的</w:t>
      </w:r>
      <w:r w:rsidR="005A4B9D" w:rsidRPr="005A4B9D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5A4B9D" w:rsidRPr="005A4B9D">
        <w:rPr>
          <w:rFonts w:ascii="Times New Roman" w:hAnsi="Times New Roman" w:cs="Times New Roman" w:hint="eastAsia"/>
          <w:sz w:val="24"/>
          <w:szCs w:val="24"/>
          <w:vertAlign w:val="subscript"/>
        </w:rPr>
        <w:t>I1</w:t>
      </w:r>
      <w:r w:rsidR="005A4B9D">
        <w:rPr>
          <w:rFonts w:ascii="Times New Roman" w:hAnsi="Times New Roman" w:cs="Times New Roman" w:hint="eastAsia"/>
          <w:sz w:val="24"/>
          <w:szCs w:val="24"/>
        </w:rPr>
        <w:t>= 400 mV</w:t>
      </w:r>
      <w:r w:rsidR="005A4B9D">
        <w:rPr>
          <w:rFonts w:ascii="Times New Roman" w:hAnsi="Times New Roman" w:cs="Times New Roman" w:hint="eastAsia"/>
          <w:sz w:val="24"/>
          <w:szCs w:val="24"/>
        </w:rPr>
        <w:t>，</w:t>
      </w:r>
      <w:r w:rsidR="005A4B9D" w:rsidRPr="005A4B9D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5A4B9D" w:rsidRPr="005A4B9D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r w:rsidR="005A4B9D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5A4B9D">
        <w:rPr>
          <w:rFonts w:ascii="Times New Roman" w:hAnsi="Times New Roman" w:cs="Times New Roman" w:hint="eastAsia"/>
          <w:sz w:val="24"/>
          <w:szCs w:val="24"/>
        </w:rPr>
        <w:t xml:space="preserve">= </w:t>
      </w:r>
      <w:r w:rsidR="005A4B9D">
        <w:rPr>
          <w:rFonts w:ascii="Times New Roman" w:hAnsi="Times New Roman" w:cs="Times New Roman" w:hint="eastAsia"/>
          <w:sz w:val="24"/>
          <w:szCs w:val="24"/>
        </w:rPr>
        <w:t>1</w:t>
      </w:r>
      <w:r w:rsidR="005A4B9D">
        <w:rPr>
          <w:rFonts w:ascii="Times New Roman" w:hAnsi="Times New Roman" w:cs="Times New Roman" w:hint="eastAsia"/>
          <w:sz w:val="24"/>
          <w:szCs w:val="24"/>
        </w:rPr>
        <w:t>00</w:t>
      </w:r>
      <w:r w:rsidR="005A4B9D" w:rsidRPr="005A4B9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A4B9D">
        <w:rPr>
          <w:rFonts w:ascii="Times New Roman" w:hAnsi="Times New Roman" w:cs="Times New Roman" w:hint="eastAsia"/>
          <w:sz w:val="24"/>
          <w:szCs w:val="24"/>
        </w:rPr>
        <w:t>mV</w:t>
      </w:r>
      <w:r w:rsidR="005A4B9D">
        <w:rPr>
          <w:rFonts w:ascii="Times New Roman" w:hAnsi="Times New Roman" w:cs="Times New Roman" w:hint="eastAsia"/>
          <w:sz w:val="24"/>
          <w:szCs w:val="24"/>
        </w:rPr>
        <w:t>，</w:t>
      </w:r>
      <w:r w:rsidR="005A4B9D">
        <w:rPr>
          <w:rFonts w:ascii="Times New Roman" w:hAnsi="Times New Roman" w:cs="Times New Roman" w:hint="eastAsia"/>
          <w:sz w:val="24"/>
          <w:szCs w:val="24"/>
        </w:rPr>
        <w:t>试问图中</w:t>
      </w:r>
      <w:r w:rsidR="005A4B9D" w:rsidRPr="005A4B9D">
        <w:rPr>
          <w:rFonts w:ascii="Times New Roman" w:hAnsi="Times New Roman" w:cs="Times New Roman" w:hint="eastAsia"/>
          <w:b/>
          <w:sz w:val="24"/>
          <w:szCs w:val="24"/>
        </w:rPr>
        <w:t>A</w:t>
      </w:r>
      <w:r w:rsidR="005A4B9D">
        <w:rPr>
          <w:rFonts w:ascii="Times New Roman" w:hAnsi="Times New Roman" w:cs="Times New Roman" w:hint="eastAsia"/>
          <w:sz w:val="24"/>
          <w:szCs w:val="24"/>
        </w:rPr>
        <w:t>点的电位等于</w:t>
      </w:r>
      <w:r w:rsidR="001D1401">
        <w:rPr>
          <w:rFonts w:ascii="Times New Roman" w:hAnsi="Times New Roman" w:cs="Times New Roman" w:hint="eastAsia"/>
          <w:sz w:val="24"/>
          <w:szCs w:val="24"/>
        </w:rPr>
        <w:t>(    )</w:t>
      </w:r>
      <w:r w:rsidR="005A4B9D">
        <w:rPr>
          <w:rFonts w:ascii="Times New Roman" w:hAnsi="Times New Roman" w:cs="Times New Roman" w:hint="eastAsia"/>
          <w:sz w:val="24"/>
          <w:szCs w:val="24"/>
        </w:rPr>
        <w:t xml:space="preserve"> mV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5A4B9D">
        <w:rPr>
          <w:rFonts w:ascii="Times New Roman" w:hAnsi="Times New Roman" w:cs="Times New Roman" w:hint="eastAsia"/>
          <w:sz w:val="24"/>
          <w:szCs w:val="24"/>
        </w:rPr>
        <w:t>400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5A4B9D">
        <w:rPr>
          <w:rFonts w:ascii="Times New Roman" w:hAnsi="Times New Roman" w:cs="Times New Roman" w:hint="eastAsia"/>
          <w:sz w:val="24"/>
          <w:szCs w:val="24"/>
        </w:rPr>
        <w:t>100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1D140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A4B9D">
        <w:rPr>
          <w:rFonts w:ascii="Times New Roman" w:hAnsi="Times New Roman" w:cs="Times New Roman" w:hint="eastAsia"/>
          <w:sz w:val="24"/>
          <w:szCs w:val="24"/>
        </w:rPr>
        <w:t>700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A4B9D" w:rsidRPr="005A4B9D">
        <w:rPr>
          <w:rFonts w:ascii="Times New Roman" w:hAnsi="Times New Roman" w:cs="Times New Roman" w:hint="eastAsia"/>
          <w:sz w:val="24"/>
          <w:szCs w:val="24"/>
        </w:rPr>
        <w:t>-2</w:t>
      </w:r>
      <w:r w:rsidR="005A4B9D">
        <w:rPr>
          <w:rFonts w:ascii="Times New Roman" w:hAnsi="Times New Roman" w:cs="Times New Roman" w:hint="eastAsia"/>
          <w:sz w:val="24"/>
          <w:szCs w:val="24"/>
        </w:rPr>
        <w:t>00</w:t>
      </w:r>
    </w:p>
    <w:p w:rsidR="007A21DB" w:rsidRPr="007A21DB" w:rsidRDefault="00274B5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48E2E6" wp14:editId="776A8E1E">
            <wp:extent cx="5486400" cy="3181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7E8" w:rsidRDefault="00D127E8" w:rsidP="00C47CA5">
      <w:r>
        <w:separator/>
      </w:r>
    </w:p>
  </w:endnote>
  <w:endnote w:type="continuationSeparator" w:id="0">
    <w:p w:rsidR="00D127E8" w:rsidRDefault="00D127E8" w:rsidP="00C4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7E8" w:rsidRDefault="00D127E8" w:rsidP="00C47CA5">
      <w:r>
        <w:separator/>
      </w:r>
    </w:p>
  </w:footnote>
  <w:footnote w:type="continuationSeparator" w:id="0">
    <w:p w:rsidR="00D127E8" w:rsidRDefault="00D127E8" w:rsidP="00C47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C72"/>
    <w:rsid w:val="001D1401"/>
    <w:rsid w:val="002251AC"/>
    <w:rsid w:val="00274B5B"/>
    <w:rsid w:val="002F346C"/>
    <w:rsid w:val="003D4DB2"/>
    <w:rsid w:val="0041793F"/>
    <w:rsid w:val="004E6D83"/>
    <w:rsid w:val="00501785"/>
    <w:rsid w:val="005A4B9D"/>
    <w:rsid w:val="006C44B6"/>
    <w:rsid w:val="00774607"/>
    <w:rsid w:val="007A21DB"/>
    <w:rsid w:val="007E6E27"/>
    <w:rsid w:val="008829A9"/>
    <w:rsid w:val="00947F50"/>
    <w:rsid w:val="00961149"/>
    <w:rsid w:val="00AC7BC0"/>
    <w:rsid w:val="00B36B32"/>
    <w:rsid w:val="00C066FF"/>
    <w:rsid w:val="00C47CA5"/>
    <w:rsid w:val="00D02714"/>
    <w:rsid w:val="00D127E8"/>
    <w:rsid w:val="00DE2C72"/>
    <w:rsid w:val="00F9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C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C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CA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6D8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6D8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C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C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CA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6D8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6D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H</cp:lastModifiedBy>
  <cp:revision>2</cp:revision>
  <dcterms:created xsi:type="dcterms:W3CDTF">2023-10-19T08:57:00Z</dcterms:created>
  <dcterms:modified xsi:type="dcterms:W3CDTF">2023-10-19T08:57:00Z</dcterms:modified>
</cp:coreProperties>
</file>