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BC0" w:rsidRPr="00C066FF" w:rsidRDefault="00C066FF">
      <w:pPr>
        <w:rPr>
          <w:rFonts w:ascii="Times New Roman" w:hAnsi="Times New Roman" w:cs="Times New Roman"/>
          <w:b/>
          <w:sz w:val="30"/>
          <w:szCs w:val="30"/>
        </w:rPr>
      </w:pPr>
      <w:r w:rsidRPr="00C066FF">
        <w:rPr>
          <w:rFonts w:ascii="Times New Roman" w:hAnsi="Times New Roman" w:cs="Times New Roman"/>
          <w:b/>
          <w:sz w:val="30"/>
          <w:szCs w:val="30"/>
        </w:rPr>
        <w:t>一、填空题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E0A3C">
        <w:rPr>
          <w:rFonts w:ascii="Times New Roman" w:hAnsi="Times New Roman" w:cs="Times New Roman" w:hint="eastAsia"/>
          <w:sz w:val="24"/>
          <w:szCs w:val="24"/>
        </w:rPr>
        <w:t>10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)</w:t>
      </w:r>
      <w:bookmarkStart w:id="0" w:name="_GoBack"/>
      <w:bookmarkEnd w:id="0"/>
    </w:p>
    <w:p w:rsidR="00C066FF" w:rsidRDefault="00C066FF" w:rsidP="004353A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7590D">
        <w:rPr>
          <w:rFonts w:ascii="Times New Roman" w:hAnsi="Times New Roman" w:cs="Times New Roman" w:hint="eastAsia"/>
          <w:sz w:val="24"/>
          <w:szCs w:val="24"/>
        </w:rPr>
        <w:t>共射放大电路由于功率传输的</w:t>
      </w:r>
      <w:r w:rsidR="00C7590D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</w:t>
      </w:r>
      <w:r w:rsidR="00C7590D">
        <w:rPr>
          <w:rFonts w:ascii="Times New Roman" w:hAnsi="Times New Roman" w:cs="Times New Roman" w:hint="eastAsia"/>
          <w:sz w:val="24"/>
          <w:szCs w:val="24"/>
        </w:rPr>
        <w:t>低</w:t>
      </w:r>
      <w:r w:rsidR="004353A2">
        <w:rPr>
          <w:rFonts w:ascii="Times New Roman" w:hAnsi="Times New Roman" w:cs="Times New Roman" w:hint="eastAsia"/>
          <w:sz w:val="24"/>
          <w:szCs w:val="24"/>
        </w:rPr>
        <w:t>，</w:t>
      </w:r>
      <w:r w:rsidR="00C7590D">
        <w:rPr>
          <w:rFonts w:ascii="Times New Roman" w:hAnsi="Times New Roman" w:cs="Times New Roman" w:hint="eastAsia"/>
          <w:sz w:val="24"/>
          <w:szCs w:val="24"/>
        </w:rPr>
        <w:t>因此</w:t>
      </w:r>
      <w:proofErr w:type="gramStart"/>
      <w:r w:rsidR="00C7590D">
        <w:rPr>
          <w:rFonts w:ascii="Times New Roman" w:hAnsi="Times New Roman" w:cs="Times New Roman" w:hint="eastAsia"/>
          <w:sz w:val="24"/>
          <w:szCs w:val="24"/>
        </w:rPr>
        <w:t>不</w:t>
      </w:r>
      <w:proofErr w:type="gramEnd"/>
      <w:r w:rsidR="00C7590D">
        <w:rPr>
          <w:rFonts w:ascii="Times New Roman" w:hAnsi="Times New Roman" w:cs="Times New Roman" w:hint="eastAsia"/>
          <w:sz w:val="24"/>
          <w:szCs w:val="24"/>
        </w:rPr>
        <w:t>适合于作为功放</w:t>
      </w:r>
      <w:r w:rsidR="00313707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C066FF" w:rsidP="00BE0A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C7590D">
        <w:rPr>
          <w:rFonts w:ascii="Times New Roman" w:hAnsi="Times New Roman" w:cs="Times New Roman" w:hint="eastAsia"/>
          <w:sz w:val="24"/>
          <w:szCs w:val="24"/>
        </w:rPr>
        <w:t>OCL</w:t>
      </w:r>
      <w:r w:rsidR="00C7590D">
        <w:rPr>
          <w:rFonts w:ascii="Times New Roman" w:hAnsi="Times New Roman" w:cs="Times New Roman" w:hint="eastAsia"/>
          <w:sz w:val="24"/>
          <w:szCs w:val="24"/>
        </w:rPr>
        <w:t>功放电路静态时输出电压等于</w:t>
      </w:r>
      <w:r w:rsidR="00C7590D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="00C7590D">
        <w:rPr>
          <w:rFonts w:ascii="Times New Roman" w:hAnsi="Times New Roman" w:cs="Times New Roman" w:hint="eastAsia"/>
          <w:sz w:val="24"/>
          <w:szCs w:val="24"/>
        </w:rPr>
        <w:t>V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C7590D">
        <w:rPr>
          <w:rFonts w:ascii="Times New Roman" w:hAnsi="Times New Roman" w:cs="Times New Roman" w:hint="eastAsia"/>
          <w:sz w:val="24"/>
          <w:szCs w:val="24"/>
        </w:rPr>
        <w:t>OCL</w:t>
      </w:r>
      <w:r w:rsidR="00C7590D">
        <w:rPr>
          <w:rFonts w:ascii="Times New Roman" w:hAnsi="Times New Roman" w:cs="Times New Roman" w:hint="eastAsia"/>
          <w:sz w:val="24"/>
          <w:szCs w:val="24"/>
        </w:rPr>
        <w:t>功放电路一般采用大小相等且对称的</w:t>
      </w:r>
      <w:r w:rsidR="00C7590D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</w:t>
      </w:r>
      <w:proofErr w:type="gramStart"/>
      <w:r w:rsidR="00C7590D">
        <w:rPr>
          <w:rFonts w:ascii="Times New Roman" w:hAnsi="Times New Roman" w:cs="Times New Roman" w:hint="eastAsia"/>
          <w:sz w:val="24"/>
          <w:szCs w:val="24"/>
        </w:rPr>
        <w:t>个</w:t>
      </w:r>
      <w:proofErr w:type="gramEnd"/>
      <w:r w:rsidR="00C7590D">
        <w:rPr>
          <w:rFonts w:ascii="Times New Roman" w:hAnsi="Times New Roman" w:cs="Times New Roman" w:hint="eastAsia"/>
          <w:sz w:val="24"/>
          <w:szCs w:val="24"/>
        </w:rPr>
        <w:t>电源供电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C7590D">
      <w:pPr>
        <w:spacing w:line="360" w:lineRule="auto"/>
        <w:ind w:left="1440" w:hangingChars="60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C7590D">
        <w:rPr>
          <w:rFonts w:ascii="Times New Roman" w:hAnsi="Times New Roman" w:cs="Times New Roman" w:hint="eastAsia"/>
          <w:sz w:val="24"/>
          <w:szCs w:val="24"/>
        </w:rPr>
        <w:t>OTL</w:t>
      </w:r>
      <w:r w:rsidR="00C7590D">
        <w:rPr>
          <w:rFonts w:ascii="Times New Roman" w:hAnsi="Times New Roman" w:cs="Times New Roman" w:hint="eastAsia"/>
          <w:sz w:val="24"/>
          <w:szCs w:val="24"/>
        </w:rPr>
        <w:t>功放电路</w:t>
      </w:r>
      <w:r w:rsidR="00C7590D">
        <w:rPr>
          <w:rFonts w:ascii="Times New Roman" w:hAnsi="Times New Roman" w:cs="Times New Roman" w:hint="eastAsia"/>
          <w:sz w:val="24"/>
          <w:szCs w:val="24"/>
        </w:rPr>
        <w:t>静态时输出电压等于</w:t>
      </w:r>
      <w:r w:rsidR="00C7590D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="00C759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353A2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F00023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7590D">
        <w:rPr>
          <w:rFonts w:ascii="Times New Roman" w:hAnsi="Times New Roman" w:cs="Times New Roman" w:hint="eastAsia"/>
          <w:sz w:val="24"/>
          <w:szCs w:val="24"/>
        </w:rPr>
        <w:t>理想情况下，乙类功放的传输效率约等于</w:t>
      </w:r>
      <w:r w:rsidR="00C759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7590D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</w:t>
      </w:r>
      <w:r w:rsidR="00C7590D">
        <w:rPr>
          <w:rFonts w:ascii="Times New Roman" w:hAnsi="Times New Roman" w:cs="Times New Roman" w:hint="eastAsia"/>
          <w:sz w:val="24"/>
          <w:szCs w:val="24"/>
        </w:rPr>
        <w:t xml:space="preserve"> % </w:t>
      </w:r>
      <w:r w:rsidR="00C7590D"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Pr="00C066FF" w:rsidRDefault="007A21DB" w:rsidP="007A21DB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</w:t>
      </w:r>
      <w:r w:rsidRPr="00C066FF">
        <w:rPr>
          <w:rFonts w:ascii="Times New Roman" w:hAnsi="Times New Roman" w:cs="Times New Roman"/>
          <w:b/>
          <w:sz w:val="30"/>
          <w:szCs w:val="30"/>
        </w:rPr>
        <w:t>、</w:t>
      </w:r>
      <w:r>
        <w:rPr>
          <w:rFonts w:ascii="Times New Roman" w:hAnsi="Times New Roman" w:cs="Times New Roman" w:hint="eastAsia"/>
          <w:b/>
          <w:sz w:val="30"/>
          <w:szCs w:val="30"/>
        </w:rPr>
        <w:t>单选</w:t>
      </w:r>
      <w:r w:rsidRPr="00C066FF">
        <w:rPr>
          <w:rFonts w:ascii="Times New Roman" w:hAnsi="Times New Roman" w:cs="Times New Roman"/>
          <w:b/>
          <w:sz w:val="30"/>
          <w:szCs w:val="30"/>
        </w:rPr>
        <w:t>题</w:t>
      </w:r>
      <w:r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36B32">
        <w:rPr>
          <w:rFonts w:ascii="Times New Roman" w:hAnsi="Times New Roman" w:cs="Times New Roman" w:hint="eastAsia"/>
          <w:sz w:val="24"/>
          <w:szCs w:val="24"/>
        </w:rPr>
        <w:t>10</w:t>
      </w:r>
      <w:r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DD7BCE">
        <w:rPr>
          <w:rFonts w:ascii="Times New Roman" w:hAnsi="Times New Roman" w:cs="Times New Roman" w:hint="eastAsia"/>
          <w:sz w:val="24"/>
          <w:szCs w:val="24"/>
        </w:rPr>
        <w:t>功率</w:t>
      </w:r>
      <w:r w:rsidR="00C7590D">
        <w:rPr>
          <w:rFonts w:ascii="Times New Roman" w:hAnsi="Times New Roman" w:cs="Times New Roman" w:hint="eastAsia"/>
          <w:sz w:val="24"/>
          <w:szCs w:val="24"/>
        </w:rPr>
        <w:t>放大电路与电压放大电路的区别主要在</w:t>
      </w:r>
      <w:r w:rsidR="00C7590D">
        <w:rPr>
          <w:rFonts w:ascii="Times New Roman" w:hAnsi="Times New Roman" w:cs="Times New Roman" w:hint="eastAsia"/>
          <w:sz w:val="24"/>
          <w:szCs w:val="24"/>
        </w:rPr>
        <w:t>(    )</w:t>
      </w:r>
      <w:r w:rsidR="00BE0A3C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 w:rsidR="00BE0A3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7590D">
        <w:rPr>
          <w:rFonts w:ascii="Times New Roman" w:hAnsi="Times New Roman" w:cs="Times New Roman" w:hint="eastAsia"/>
          <w:sz w:val="24"/>
          <w:szCs w:val="24"/>
        </w:rPr>
        <w:t>前者比后者电源电压高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7590D">
        <w:rPr>
          <w:rFonts w:ascii="Times New Roman" w:hAnsi="Times New Roman" w:cs="Times New Roman" w:hint="eastAsia"/>
          <w:sz w:val="24"/>
          <w:szCs w:val="24"/>
        </w:rPr>
        <w:t>前者比后</w:t>
      </w:r>
      <w:r w:rsidR="00C7590D">
        <w:rPr>
          <w:rFonts w:ascii="Times New Roman" w:hAnsi="Times New Roman" w:cs="Times New Roman" w:hint="eastAsia"/>
          <w:sz w:val="24"/>
          <w:szCs w:val="24"/>
        </w:rPr>
        <w:t>者</w:t>
      </w:r>
      <w:r w:rsidR="00C7590D">
        <w:rPr>
          <w:rFonts w:ascii="Times New Roman" w:hAnsi="Times New Roman" w:cs="Times New Roman" w:hint="eastAsia"/>
          <w:sz w:val="24"/>
          <w:szCs w:val="24"/>
        </w:rPr>
        <w:t>的效率高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C759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7590D">
        <w:rPr>
          <w:rFonts w:ascii="Times New Roman" w:hAnsi="Times New Roman" w:cs="Times New Roman" w:hint="eastAsia"/>
          <w:sz w:val="24"/>
          <w:szCs w:val="24"/>
        </w:rPr>
        <w:t>前者比后者</w:t>
      </w:r>
      <w:r w:rsidR="00C7590D">
        <w:rPr>
          <w:rFonts w:ascii="Times New Roman" w:hAnsi="Times New Roman" w:cs="Times New Roman" w:hint="eastAsia"/>
          <w:sz w:val="24"/>
          <w:szCs w:val="24"/>
        </w:rPr>
        <w:t>输出的电流大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7590D">
        <w:rPr>
          <w:rFonts w:ascii="Times New Roman" w:hAnsi="Times New Roman" w:cs="Times New Roman" w:hint="eastAsia"/>
          <w:sz w:val="24"/>
          <w:szCs w:val="24"/>
        </w:rPr>
        <w:t>前者比后者</w:t>
      </w:r>
      <w:r w:rsidR="00C7590D">
        <w:rPr>
          <w:rFonts w:ascii="Times New Roman" w:hAnsi="Times New Roman" w:cs="Times New Roman" w:hint="eastAsia"/>
          <w:sz w:val="24"/>
          <w:szCs w:val="24"/>
        </w:rPr>
        <w:t>的电压放大倍数大</w:t>
      </w:r>
    </w:p>
    <w:p w:rsidR="007A21DB" w:rsidRDefault="007A21DB" w:rsidP="0073732F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C7590D">
        <w:rPr>
          <w:rFonts w:ascii="Times New Roman" w:hAnsi="Times New Roman" w:cs="Times New Roman" w:hint="eastAsia"/>
          <w:sz w:val="24"/>
          <w:szCs w:val="24"/>
        </w:rPr>
        <w:t>图示</w:t>
      </w:r>
      <w:r w:rsidR="00C7590D">
        <w:rPr>
          <w:rFonts w:ascii="Times New Roman" w:hAnsi="Times New Roman" w:cs="Times New Roman" w:hint="eastAsia"/>
          <w:sz w:val="24"/>
          <w:szCs w:val="24"/>
        </w:rPr>
        <w:t>2.1</w:t>
      </w:r>
      <w:r w:rsidR="00C7590D">
        <w:rPr>
          <w:rFonts w:ascii="Times New Roman" w:hAnsi="Times New Roman" w:cs="Times New Roman" w:hint="eastAsia"/>
          <w:sz w:val="24"/>
          <w:szCs w:val="24"/>
        </w:rPr>
        <w:t>电路中，二极管</w:t>
      </w:r>
      <w:r w:rsidR="00C7590D">
        <w:rPr>
          <w:rFonts w:ascii="Times New Roman" w:hAnsi="Times New Roman" w:cs="Times New Roman" w:hint="eastAsia"/>
          <w:sz w:val="24"/>
          <w:szCs w:val="24"/>
        </w:rPr>
        <w:t>D1</w:t>
      </w:r>
      <w:r w:rsidR="00C7590D">
        <w:rPr>
          <w:rFonts w:ascii="Times New Roman" w:hAnsi="Times New Roman" w:cs="Times New Roman" w:hint="eastAsia"/>
          <w:sz w:val="24"/>
          <w:szCs w:val="24"/>
        </w:rPr>
        <w:t>和</w:t>
      </w:r>
      <w:r w:rsidR="00C7590D">
        <w:rPr>
          <w:rFonts w:ascii="Times New Roman" w:hAnsi="Times New Roman" w:cs="Times New Roman" w:hint="eastAsia"/>
          <w:sz w:val="24"/>
          <w:szCs w:val="24"/>
        </w:rPr>
        <w:t>D2</w:t>
      </w:r>
      <w:r w:rsidR="00C7590D">
        <w:rPr>
          <w:rFonts w:ascii="Times New Roman" w:hAnsi="Times New Roman" w:cs="Times New Roman" w:hint="eastAsia"/>
          <w:sz w:val="24"/>
          <w:szCs w:val="24"/>
        </w:rPr>
        <w:t>的作用是</w:t>
      </w:r>
      <w:r w:rsidR="00C7590D">
        <w:rPr>
          <w:rFonts w:ascii="Times New Roman" w:hAnsi="Times New Roman" w:cs="Times New Roman" w:hint="eastAsia"/>
          <w:sz w:val="24"/>
          <w:szCs w:val="24"/>
        </w:rPr>
        <w:t>消除</w:t>
      </w:r>
      <w:r w:rsidR="00C7590D">
        <w:rPr>
          <w:rFonts w:ascii="Times New Roman" w:hAnsi="Times New Roman" w:cs="Times New Roman" w:hint="eastAsia"/>
          <w:sz w:val="24"/>
          <w:szCs w:val="24"/>
        </w:rPr>
        <w:t>(    )</w:t>
      </w:r>
      <w:r w:rsidR="00C7590D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 w:rsidR="00C7590D">
        <w:rPr>
          <w:rFonts w:ascii="Times New Roman" w:hAnsi="Times New Roman" w:cs="Times New Roman" w:hint="eastAsia"/>
          <w:sz w:val="24"/>
          <w:szCs w:val="24"/>
        </w:rPr>
        <w:t>交越失真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7590D">
        <w:rPr>
          <w:rFonts w:ascii="Times New Roman" w:hAnsi="Times New Roman" w:cs="Times New Roman" w:hint="eastAsia"/>
          <w:sz w:val="24"/>
          <w:szCs w:val="24"/>
        </w:rPr>
        <w:t>截止失真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7590D">
        <w:rPr>
          <w:rFonts w:ascii="Times New Roman" w:hAnsi="Times New Roman" w:cs="Times New Roman" w:hint="eastAsia"/>
          <w:sz w:val="24"/>
          <w:szCs w:val="24"/>
        </w:rPr>
        <w:t>饱和失真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7590D">
        <w:rPr>
          <w:rFonts w:ascii="Times New Roman" w:hAnsi="Times New Roman" w:cs="Times New Roman" w:hint="eastAsia"/>
          <w:sz w:val="24"/>
          <w:szCs w:val="24"/>
        </w:rPr>
        <w:t>惰性失真</w:t>
      </w:r>
    </w:p>
    <w:p w:rsidR="00DD7BCE" w:rsidRDefault="00DD7BCE" w:rsidP="00DD7BCE">
      <w:pPr>
        <w:spacing w:line="360" w:lineRule="auto"/>
        <w:ind w:firstLineChars="100" w:firstLine="21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13D664" wp14:editId="20BDD6AB">
            <wp:extent cx="2389517" cy="238236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2574" cy="238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DB" w:rsidRDefault="007A21DB" w:rsidP="00C7590D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C7590D">
        <w:rPr>
          <w:rFonts w:ascii="Times New Roman" w:hAnsi="Times New Roman" w:cs="Times New Roman" w:hint="eastAsia"/>
          <w:sz w:val="24"/>
          <w:szCs w:val="24"/>
        </w:rPr>
        <w:t>图示</w:t>
      </w:r>
      <w:r w:rsidR="00C7590D">
        <w:rPr>
          <w:rFonts w:ascii="Times New Roman" w:hAnsi="Times New Roman" w:cs="Times New Roman" w:hint="eastAsia"/>
          <w:sz w:val="24"/>
          <w:szCs w:val="24"/>
        </w:rPr>
        <w:t>2.1</w:t>
      </w:r>
      <w:r w:rsidR="00C7590D">
        <w:rPr>
          <w:rFonts w:ascii="Times New Roman" w:hAnsi="Times New Roman" w:cs="Times New Roman" w:hint="eastAsia"/>
          <w:sz w:val="24"/>
          <w:szCs w:val="24"/>
        </w:rPr>
        <w:t>电路中，</w:t>
      </w:r>
      <w:r w:rsidR="00C7590D">
        <w:rPr>
          <w:rFonts w:ascii="Times New Roman" w:hAnsi="Times New Roman" w:cs="Times New Roman" w:hint="eastAsia"/>
          <w:sz w:val="24"/>
          <w:szCs w:val="24"/>
        </w:rPr>
        <w:t>当输入为正弦波时，若</w:t>
      </w:r>
      <w:r w:rsidR="00C7590D">
        <w:rPr>
          <w:rFonts w:ascii="Times New Roman" w:hAnsi="Times New Roman" w:cs="Times New Roman" w:hint="eastAsia"/>
          <w:sz w:val="24"/>
          <w:szCs w:val="24"/>
        </w:rPr>
        <w:t>R1</w:t>
      </w:r>
      <w:r w:rsidR="00C7590D">
        <w:rPr>
          <w:rFonts w:ascii="Times New Roman" w:hAnsi="Times New Roman" w:cs="Times New Roman" w:hint="eastAsia"/>
          <w:sz w:val="24"/>
          <w:szCs w:val="24"/>
        </w:rPr>
        <w:t>虚焊，则输出电压</w:t>
      </w:r>
      <w:r w:rsidR="00C7590D">
        <w:rPr>
          <w:rFonts w:ascii="Times New Roman" w:hAnsi="Times New Roman" w:cs="Times New Roman" w:hint="eastAsia"/>
          <w:sz w:val="24"/>
          <w:szCs w:val="24"/>
        </w:rPr>
        <w:t>(    )</w:t>
      </w:r>
      <w:r w:rsidR="00C7590D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C7590D" w:rsidRPr="00C7590D">
        <w:rPr>
          <w:rFonts w:ascii="Times New Roman" w:hAnsi="Times New Roman" w:cs="Times New Roman" w:hint="eastAsia"/>
          <w:sz w:val="24"/>
          <w:szCs w:val="24"/>
        </w:rPr>
        <w:t>仅有正半周</w:t>
      </w:r>
      <w:r w:rsidRPr="00C7590D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C7590D" w:rsidRPr="00C7590D">
        <w:rPr>
          <w:rFonts w:ascii="Times New Roman" w:hAnsi="Times New Roman" w:cs="Times New Roman" w:hint="eastAsia"/>
          <w:sz w:val="24"/>
          <w:szCs w:val="24"/>
        </w:rPr>
        <w:t>仅有</w:t>
      </w:r>
      <w:r w:rsidR="00C7590D">
        <w:rPr>
          <w:rFonts w:ascii="Times New Roman" w:hAnsi="Times New Roman" w:cs="Times New Roman" w:hint="eastAsia"/>
          <w:sz w:val="24"/>
          <w:szCs w:val="24"/>
        </w:rPr>
        <w:t>负</w:t>
      </w:r>
      <w:r w:rsidR="00C7590D" w:rsidRPr="00C7590D">
        <w:rPr>
          <w:rFonts w:ascii="Times New Roman" w:hAnsi="Times New Roman" w:cs="Times New Roman" w:hint="eastAsia"/>
          <w:sz w:val="24"/>
          <w:szCs w:val="24"/>
        </w:rPr>
        <w:t>半周</w:t>
      </w:r>
      <w:r w:rsidR="00C7590D" w:rsidRPr="00C7590D">
        <w:rPr>
          <w:rFonts w:ascii="Times New Roman" w:hAnsi="Times New Roman" w:cs="Times New Roman" w:hint="eastAsia"/>
          <w:sz w:val="24"/>
          <w:szCs w:val="24"/>
        </w:rPr>
        <w:t xml:space="preserve">       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C7590D">
        <w:rPr>
          <w:rFonts w:ascii="Times New Roman" w:hAnsi="Times New Roman" w:cs="Times New Roman" w:hint="eastAsia"/>
          <w:sz w:val="24"/>
          <w:szCs w:val="24"/>
        </w:rPr>
        <w:t>为正弦波</w:t>
      </w:r>
      <w:r w:rsidR="00C7590D" w:rsidRPr="00C7590D">
        <w:rPr>
          <w:rFonts w:ascii="Times New Roman" w:hAnsi="Times New Roman" w:cs="Times New Roman" w:hint="eastAsia"/>
          <w:sz w:val="24"/>
          <w:szCs w:val="24"/>
        </w:rPr>
        <w:t xml:space="preserve">       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="00C7590D">
        <w:rPr>
          <w:rFonts w:ascii="Times New Roman" w:hAnsi="Times New Roman" w:cs="Times New Roman" w:hint="eastAsia"/>
          <w:sz w:val="24"/>
          <w:szCs w:val="24"/>
        </w:rPr>
        <w:t>严重畸变的波形</w:t>
      </w:r>
      <w:r w:rsidR="00C7590D" w:rsidRPr="00C7590D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467EE">
      <w:pPr>
        <w:spacing w:line="360" w:lineRule="auto"/>
        <w:ind w:left="240" w:hangingChars="100" w:hanging="24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4. </w:t>
      </w:r>
      <w:r w:rsidR="00DD7BCE">
        <w:rPr>
          <w:rFonts w:ascii="Times New Roman" w:hAnsi="Times New Roman" w:cs="Times New Roman" w:hint="eastAsia"/>
          <w:sz w:val="24"/>
          <w:szCs w:val="24"/>
        </w:rPr>
        <w:t>图示</w:t>
      </w:r>
      <w:r w:rsidR="00DD7BCE">
        <w:rPr>
          <w:rFonts w:ascii="Times New Roman" w:hAnsi="Times New Roman" w:cs="Times New Roman" w:hint="eastAsia"/>
          <w:sz w:val="24"/>
          <w:szCs w:val="24"/>
        </w:rPr>
        <w:t>2.2</w:t>
      </w:r>
      <w:r w:rsidR="00DD7BCE">
        <w:rPr>
          <w:rFonts w:ascii="Times New Roman" w:hAnsi="Times New Roman" w:cs="Times New Roman" w:hint="eastAsia"/>
          <w:sz w:val="24"/>
          <w:szCs w:val="24"/>
        </w:rPr>
        <w:t>电路中，假设</w:t>
      </w:r>
      <w:r w:rsidR="00DD7BCE" w:rsidRPr="00DD7BCE">
        <w:rPr>
          <w:rFonts w:ascii="Times New Roman" w:hAnsi="Times New Roman" w:cs="Times New Roman" w:hint="eastAsia"/>
          <w:i/>
          <w:sz w:val="24"/>
          <w:szCs w:val="24"/>
        </w:rPr>
        <w:t>V</w:t>
      </w:r>
      <w:r w:rsidR="00DD7BCE" w:rsidRPr="00DD7BCE">
        <w:rPr>
          <w:rFonts w:ascii="Times New Roman" w:hAnsi="Times New Roman" w:cs="Times New Roman" w:hint="eastAsia"/>
          <w:sz w:val="24"/>
          <w:szCs w:val="24"/>
          <w:vertAlign w:val="subscript"/>
        </w:rPr>
        <w:t>CC</w:t>
      </w:r>
      <w:r w:rsidR="00DD7BCE">
        <w:rPr>
          <w:rFonts w:ascii="Times New Roman" w:hAnsi="Times New Roman" w:cs="Times New Roman" w:hint="eastAsia"/>
          <w:sz w:val="24"/>
          <w:szCs w:val="24"/>
        </w:rPr>
        <w:t>=12 V</w:t>
      </w:r>
      <w:r w:rsidR="00DD7BCE">
        <w:rPr>
          <w:rFonts w:ascii="Times New Roman" w:hAnsi="Times New Roman" w:cs="Times New Roman" w:hint="eastAsia"/>
          <w:sz w:val="24"/>
          <w:szCs w:val="24"/>
        </w:rPr>
        <w:t>，</w:t>
      </w:r>
      <w:r w:rsidR="00DD7BCE">
        <w:rPr>
          <w:rFonts w:ascii="Times New Roman" w:hAnsi="Times New Roman" w:cs="Times New Roman" w:hint="eastAsia"/>
          <w:sz w:val="24"/>
          <w:szCs w:val="24"/>
        </w:rPr>
        <w:t>T</w:t>
      </w:r>
      <w:r w:rsidR="00DD7BCE" w:rsidRPr="00DD7BCE">
        <w:rPr>
          <w:rFonts w:ascii="Times New Roman" w:hAnsi="Times New Roman" w:cs="Times New Roman" w:hint="eastAsia"/>
          <w:sz w:val="24"/>
          <w:szCs w:val="24"/>
          <w:vertAlign w:val="subscript"/>
        </w:rPr>
        <w:t>1</w:t>
      </w:r>
      <w:r w:rsidR="00DD7BCE">
        <w:rPr>
          <w:rFonts w:ascii="Times New Roman" w:hAnsi="Times New Roman" w:cs="Times New Roman" w:hint="eastAsia"/>
          <w:sz w:val="24"/>
          <w:szCs w:val="24"/>
        </w:rPr>
        <w:t>和</w:t>
      </w:r>
      <w:r w:rsidR="00DD7BCE">
        <w:rPr>
          <w:rFonts w:ascii="Times New Roman" w:hAnsi="Times New Roman" w:cs="Times New Roman" w:hint="eastAsia"/>
          <w:sz w:val="24"/>
          <w:szCs w:val="24"/>
        </w:rPr>
        <w:t>T</w:t>
      </w:r>
      <w:r w:rsidR="00DD7BCE" w:rsidRPr="00DD7BCE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DD7BCE">
        <w:rPr>
          <w:rFonts w:ascii="Times New Roman" w:hAnsi="Times New Roman" w:cs="Times New Roman" w:hint="eastAsia"/>
          <w:sz w:val="24"/>
          <w:szCs w:val="24"/>
        </w:rPr>
        <w:t>的饱和管压降为</w:t>
      </w:r>
      <w:r w:rsidR="00DD7BCE">
        <w:rPr>
          <w:rFonts w:ascii="Times New Roman" w:hAnsi="Times New Roman" w:cs="Times New Roman" w:hint="eastAsia"/>
          <w:sz w:val="24"/>
          <w:szCs w:val="24"/>
        </w:rPr>
        <w:t>|</w:t>
      </w:r>
      <w:proofErr w:type="spellStart"/>
      <w:r w:rsidR="00DD7BCE" w:rsidRPr="00DD7BCE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DD7BCE" w:rsidRPr="00DD7BCE">
        <w:rPr>
          <w:rFonts w:ascii="Times New Roman" w:hAnsi="Times New Roman" w:cs="Times New Roman" w:hint="eastAsia"/>
          <w:sz w:val="24"/>
          <w:szCs w:val="24"/>
          <w:vertAlign w:val="subscript"/>
        </w:rPr>
        <w:t>ces</w:t>
      </w:r>
      <w:proofErr w:type="spellEnd"/>
      <w:r w:rsidR="00DD7BCE">
        <w:rPr>
          <w:rFonts w:ascii="Times New Roman" w:hAnsi="Times New Roman" w:cs="Times New Roman" w:hint="eastAsia"/>
          <w:sz w:val="24"/>
          <w:szCs w:val="24"/>
        </w:rPr>
        <w:t>| = 2 V</w:t>
      </w:r>
      <w:r w:rsidR="00DD7BCE">
        <w:rPr>
          <w:rFonts w:ascii="Times New Roman" w:hAnsi="Times New Roman" w:cs="Times New Roman" w:hint="eastAsia"/>
          <w:sz w:val="24"/>
          <w:szCs w:val="24"/>
        </w:rPr>
        <w:t>，输入电压足够大。最大不失真输出电压的有效值等于</w:t>
      </w:r>
      <w:r w:rsidR="00DD7BCE">
        <w:rPr>
          <w:rFonts w:ascii="Times New Roman" w:hAnsi="Times New Roman" w:cs="Times New Roman" w:hint="eastAsia"/>
          <w:sz w:val="24"/>
          <w:szCs w:val="24"/>
        </w:rPr>
        <w:t>(    )</w:t>
      </w:r>
      <w:r w:rsidR="00DD7BCE">
        <w:rPr>
          <w:rFonts w:ascii="Times New Roman" w:hAnsi="Times New Roman" w:cs="Times New Roman" w:hint="eastAsia"/>
          <w:sz w:val="24"/>
          <w:szCs w:val="24"/>
        </w:rPr>
        <w:t xml:space="preserve"> V</w:t>
      </w:r>
      <w:r w:rsidR="00DD7BCE">
        <w:rPr>
          <w:rFonts w:ascii="Times New Roman" w:hAnsi="Times New Roman" w:cs="Times New Roman" w:hint="eastAsia"/>
          <w:sz w:val="24"/>
          <w:szCs w:val="24"/>
        </w:rPr>
        <w:t>。</w:t>
      </w:r>
    </w:p>
    <w:p w:rsidR="00DD7BCE" w:rsidRDefault="00DD7BCE" w:rsidP="00DD7BCE">
      <w:pPr>
        <w:spacing w:line="360" w:lineRule="auto"/>
        <w:ind w:left="210" w:hangingChars="100" w:hanging="21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96E23C" wp14:editId="7AA52E9A">
            <wp:extent cx="2001328" cy="2147904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1222" cy="21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DD7BCE">
        <w:rPr>
          <w:rFonts w:ascii="Times New Roman" w:hAnsi="Times New Roman" w:cs="Times New Roman" w:hint="eastAsia"/>
          <w:sz w:val="24"/>
          <w:szCs w:val="24"/>
        </w:rPr>
        <w:t>10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DD7BCE">
        <w:rPr>
          <w:rFonts w:ascii="Times New Roman" w:hAnsi="Times New Roman" w:cs="Times New Roman" w:hint="eastAsia"/>
          <w:sz w:val="24"/>
          <w:szCs w:val="24"/>
        </w:rPr>
        <w:t>6.65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C </w:t>
      </w:r>
      <w:r w:rsidR="00DD7BCE">
        <w:rPr>
          <w:rFonts w:ascii="Times New Roman" w:hAnsi="Times New Roman" w:cs="Times New Roman" w:hint="eastAsia"/>
          <w:sz w:val="24"/>
          <w:szCs w:val="24"/>
        </w:rPr>
        <w:t>7.07</w:t>
      </w:r>
      <w:r w:rsidRPr="007467EE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D </w:t>
      </w:r>
      <w:r w:rsidR="00DD7BCE">
        <w:rPr>
          <w:rFonts w:ascii="Times New Roman" w:hAnsi="Times New Roman" w:cs="Times New Roman" w:hint="eastAsia"/>
          <w:sz w:val="24"/>
          <w:szCs w:val="24"/>
        </w:rPr>
        <w:t>14.14</w:t>
      </w:r>
    </w:p>
    <w:p w:rsidR="0073732F" w:rsidRDefault="007A21DB" w:rsidP="0073732F">
      <w:pPr>
        <w:spacing w:line="360" w:lineRule="auto"/>
        <w:ind w:left="240" w:hangingChars="100" w:hanging="24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5. </w:t>
      </w:r>
      <w:r w:rsidR="00DD7BCE">
        <w:rPr>
          <w:rFonts w:ascii="Times New Roman" w:hAnsi="Times New Roman" w:cs="Times New Roman" w:hint="eastAsia"/>
          <w:sz w:val="24"/>
          <w:szCs w:val="24"/>
        </w:rPr>
        <w:t>试问图示</w:t>
      </w:r>
      <w:r w:rsidR="00DD7BCE">
        <w:rPr>
          <w:rFonts w:ascii="Times New Roman" w:hAnsi="Times New Roman" w:cs="Times New Roman" w:hint="eastAsia"/>
          <w:sz w:val="24"/>
          <w:szCs w:val="24"/>
        </w:rPr>
        <w:t>2.3</w:t>
      </w:r>
      <w:r w:rsidR="00DD7BCE">
        <w:rPr>
          <w:rFonts w:ascii="Times New Roman" w:hAnsi="Times New Roman" w:cs="Times New Roman" w:hint="eastAsia"/>
          <w:sz w:val="24"/>
          <w:szCs w:val="24"/>
        </w:rPr>
        <w:t>电路属于</w:t>
      </w:r>
      <w:r w:rsidR="00DD7BCE">
        <w:rPr>
          <w:rFonts w:ascii="Times New Roman" w:hAnsi="Times New Roman" w:cs="Times New Roman" w:hint="eastAsia"/>
          <w:sz w:val="24"/>
          <w:szCs w:val="24"/>
        </w:rPr>
        <w:t>(    )</w:t>
      </w:r>
      <w:r w:rsidR="00DD7BCE">
        <w:rPr>
          <w:rFonts w:ascii="Times New Roman" w:hAnsi="Times New Roman" w:cs="Times New Roman" w:hint="eastAsia"/>
          <w:sz w:val="24"/>
          <w:szCs w:val="24"/>
        </w:rPr>
        <w:t>类型的功放电路</w:t>
      </w:r>
      <w:r w:rsidR="0073732F">
        <w:rPr>
          <w:rFonts w:ascii="Times New Roman" w:hAnsi="Times New Roman" w:cs="Times New Roman" w:hint="eastAsia"/>
          <w:sz w:val="24"/>
          <w:szCs w:val="24"/>
        </w:rPr>
        <w:t>。</w:t>
      </w:r>
    </w:p>
    <w:p w:rsidR="00DD7BCE" w:rsidRDefault="00DD7BCE" w:rsidP="00DD7BCE">
      <w:pPr>
        <w:spacing w:line="360" w:lineRule="auto"/>
        <w:ind w:left="210" w:hangingChars="100" w:hanging="21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3902E2" wp14:editId="3238BB1E">
            <wp:extent cx="3243532" cy="24509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195" cy="245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2F" w:rsidRPr="007467EE" w:rsidRDefault="0073732F" w:rsidP="0073732F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7467EE">
        <w:rPr>
          <w:rFonts w:ascii="Times New Roman" w:hAnsi="Times New Roman" w:cs="Times New Roman" w:hint="eastAsia"/>
          <w:sz w:val="24"/>
          <w:szCs w:val="24"/>
        </w:rPr>
        <w:t>A</w:t>
      </w:r>
      <w:proofErr w:type="gramEnd"/>
      <w:r w:rsidRPr="007467E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7BCE">
        <w:rPr>
          <w:rFonts w:ascii="Times New Roman" w:hAnsi="Times New Roman" w:cs="Times New Roman" w:hint="eastAsia"/>
          <w:sz w:val="24"/>
          <w:szCs w:val="24"/>
        </w:rPr>
        <w:t>OCL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3732F" w:rsidRPr="007467EE" w:rsidRDefault="0073732F" w:rsidP="0073732F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DD7BCE">
        <w:rPr>
          <w:rFonts w:ascii="Times New Roman" w:hAnsi="Times New Roman" w:cs="Times New Roman" w:hint="eastAsia"/>
          <w:sz w:val="24"/>
          <w:szCs w:val="24"/>
        </w:rPr>
        <w:t>OTL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3732F" w:rsidRPr="007467EE" w:rsidRDefault="0073732F" w:rsidP="0073732F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C </w:t>
      </w:r>
      <w:r w:rsidR="00DD7BCE">
        <w:rPr>
          <w:rFonts w:ascii="Times New Roman" w:hAnsi="Times New Roman" w:cs="Times New Roman" w:hint="eastAsia"/>
          <w:sz w:val="24"/>
          <w:szCs w:val="24"/>
        </w:rPr>
        <w:t>BTL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73732F" w:rsidRDefault="0073732F" w:rsidP="0073732F">
      <w:pPr>
        <w:spacing w:line="360" w:lineRule="auto"/>
        <w:ind w:firstLineChars="100" w:firstLine="240"/>
        <w:rPr>
          <w:rFonts w:ascii="Times New Roman" w:hAnsi="Times New Roman" w:cs="Times New Roman" w:hint="eastAsia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D </w:t>
      </w:r>
      <w:proofErr w:type="gramStart"/>
      <w:r w:rsidR="00DD7BCE">
        <w:rPr>
          <w:rFonts w:ascii="Times New Roman" w:hAnsi="Times New Roman" w:cs="Times New Roman" w:hint="eastAsia"/>
          <w:sz w:val="24"/>
          <w:szCs w:val="24"/>
        </w:rPr>
        <w:t>豪兰德</w:t>
      </w:r>
      <w:proofErr w:type="gramEnd"/>
    </w:p>
    <w:p w:rsidR="00DD7BCE" w:rsidRPr="007467EE" w:rsidRDefault="00DD7BCE" w:rsidP="0073732F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</w:p>
    <w:p w:rsidR="007A21DB" w:rsidRDefault="007A21DB" w:rsidP="0073732F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</w:p>
    <w:p w:rsidR="007A21DB" w:rsidRP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A21DB" w:rsidRPr="007A21DB" w:rsidSect="00B36B32">
      <w:pgSz w:w="11906" w:h="16838"/>
      <w:pgMar w:top="1134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891" w:rsidRDefault="00C62891" w:rsidP="00BB14F0">
      <w:r>
        <w:separator/>
      </w:r>
    </w:p>
  </w:endnote>
  <w:endnote w:type="continuationSeparator" w:id="0">
    <w:p w:rsidR="00C62891" w:rsidRDefault="00C62891" w:rsidP="00BB1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891" w:rsidRDefault="00C62891" w:rsidP="00BB14F0">
      <w:r>
        <w:separator/>
      </w:r>
    </w:p>
  </w:footnote>
  <w:footnote w:type="continuationSeparator" w:id="0">
    <w:p w:rsidR="00C62891" w:rsidRDefault="00C62891" w:rsidP="00BB14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C72"/>
    <w:rsid w:val="00045DF5"/>
    <w:rsid w:val="002C542C"/>
    <w:rsid w:val="002F346C"/>
    <w:rsid w:val="00313707"/>
    <w:rsid w:val="004353A2"/>
    <w:rsid w:val="00485714"/>
    <w:rsid w:val="00490B58"/>
    <w:rsid w:val="004C0217"/>
    <w:rsid w:val="004F6721"/>
    <w:rsid w:val="00576BC0"/>
    <w:rsid w:val="0073732F"/>
    <w:rsid w:val="007467EE"/>
    <w:rsid w:val="007A21DB"/>
    <w:rsid w:val="008C6FCC"/>
    <w:rsid w:val="00A45F25"/>
    <w:rsid w:val="00AC7BC0"/>
    <w:rsid w:val="00B36B32"/>
    <w:rsid w:val="00BB14F0"/>
    <w:rsid w:val="00BE0A3C"/>
    <w:rsid w:val="00C066FF"/>
    <w:rsid w:val="00C62891"/>
    <w:rsid w:val="00C7590D"/>
    <w:rsid w:val="00D95910"/>
    <w:rsid w:val="00DC0A6C"/>
    <w:rsid w:val="00DD7BCE"/>
    <w:rsid w:val="00DE2C72"/>
    <w:rsid w:val="00F0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14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14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14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14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D7BC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D7BC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14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14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14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14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D7BC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D7B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13</cp:revision>
  <dcterms:created xsi:type="dcterms:W3CDTF">2023-10-17T09:44:00Z</dcterms:created>
  <dcterms:modified xsi:type="dcterms:W3CDTF">2023-10-19T10:18:00Z</dcterms:modified>
</cp:coreProperties>
</file>