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9420" w14:textId="67CDDB17" w:rsidR="00811D12" w:rsidRDefault="006D4C84">
      <w:r>
        <w:t>For this project, I used one servlet to call the SQL driver and select the statement to be used to retrieve the data. I used html to code the input screen and  the results screen</w:t>
      </w:r>
    </w:p>
    <w:sectPr w:rsidR="00811D12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84"/>
    <w:rsid w:val="00145767"/>
    <w:rsid w:val="006D4C84"/>
    <w:rsid w:val="0081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3B0F3"/>
  <w15:chartTrackingRefBased/>
  <w15:docId w15:val="{AF3CE28F-0DF9-834F-A37E-EBAC0A9A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1</cp:revision>
  <dcterms:created xsi:type="dcterms:W3CDTF">2021-01-23T03:48:00Z</dcterms:created>
  <dcterms:modified xsi:type="dcterms:W3CDTF">2021-01-23T03:50:00Z</dcterms:modified>
</cp:coreProperties>
</file>