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E096C0" w14:textId="6E11A88C" w:rsidR="006B3F1F" w:rsidRPr="00FD2F31" w:rsidRDefault="009A27DE" w:rsidP="00A631A3">
      <w:pPr>
        <w:pStyle w:val="Title"/>
        <w:spacing w:before="0" w:beforeAutospacing="0" w:after="180"/>
      </w:pPr>
      <w:r w:rsidRPr="00FD2F31">
        <w:t>What Makes Us Healthy?</w:t>
      </w:r>
    </w:p>
    <w:tbl>
      <w:tblPr>
        <w:tblW w:w="10080" w:type="dxa"/>
        <w:jc w:val="center"/>
        <w:tblLayout w:type="fixed"/>
        <w:tblLook w:val="0000" w:firstRow="0" w:lastRow="0" w:firstColumn="0" w:lastColumn="0" w:noHBand="0" w:noVBand="0"/>
      </w:tblPr>
      <w:tblGrid>
        <w:gridCol w:w="3360"/>
        <w:gridCol w:w="3360"/>
        <w:gridCol w:w="3360"/>
      </w:tblGrid>
      <w:tr w:rsidR="007031CC" w:rsidRPr="00FD2F31" w14:paraId="2A071708" w14:textId="77777777" w:rsidTr="00197B90">
        <w:trPr>
          <w:tblHeader/>
          <w:jc w:val="center"/>
        </w:trPr>
        <w:tc>
          <w:tcPr>
            <w:tcW w:w="5148" w:type="dxa"/>
            <w:tcBorders>
              <w:top w:val="nil"/>
              <w:left w:val="nil"/>
              <w:bottom w:val="nil"/>
              <w:right w:val="nil"/>
            </w:tcBorders>
          </w:tcPr>
          <w:p w14:paraId="38043A10" w14:textId="53577D2F" w:rsidR="007031CC" w:rsidRPr="00060930" w:rsidRDefault="00317559" w:rsidP="005A2C27">
            <w:pPr>
              <w:pStyle w:val="AuthorName"/>
              <w:rPr>
                <w:lang w:val="pt-PT"/>
              </w:rPr>
            </w:pPr>
            <w:r w:rsidRPr="00060930">
              <w:rPr>
                <w:lang w:val="pt-PT"/>
              </w:rPr>
              <w:t>Diana Lopes</w:t>
            </w:r>
          </w:p>
          <w:p w14:paraId="15344A76" w14:textId="4EA786EE" w:rsidR="007031CC" w:rsidRPr="00060930" w:rsidRDefault="00317559" w:rsidP="005A2C27">
            <w:pPr>
              <w:pStyle w:val="AuthorAffiliation"/>
              <w:rPr>
                <w:lang w:val="pt-PT"/>
              </w:rPr>
            </w:pPr>
            <w:r w:rsidRPr="00060930">
              <w:rPr>
                <w:lang w:val="pt-PT"/>
              </w:rPr>
              <w:t>Instituto Superior Técnico</w:t>
            </w:r>
          </w:p>
          <w:p w14:paraId="121951C2" w14:textId="3494E584" w:rsidR="007031CC" w:rsidRPr="00060930" w:rsidRDefault="00317559" w:rsidP="005A2C27">
            <w:pPr>
              <w:pStyle w:val="AuthorAffiliation"/>
              <w:rPr>
                <w:lang w:val="pt-PT"/>
              </w:rPr>
            </w:pPr>
            <w:r w:rsidRPr="00060930">
              <w:rPr>
                <w:lang w:val="pt-PT"/>
              </w:rPr>
              <w:t>Lisboa</w:t>
            </w:r>
            <w:r w:rsidR="0010082E" w:rsidRPr="00060930">
              <w:rPr>
                <w:lang w:val="pt-PT"/>
              </w:rPr>
              <w:t xml:space="preserve">, </w:t>
            </w:r>
            <w:r w:rsidRPr="00060930">
              <w:rPr>
                <w:lang w:val="pt-PT"/>
              </w:rPr>
              <w:t>Portugal</w:t>
            </w:r>
          </w:p>
          <w:p w14:paraId="70623E7D" w14:textId="46367AB9" w:rsidR="007031CC" w:rsidRPr="00FD2F31" w:rsidRDefault="00317559" w:rsidP="005A2C27">
            <w:pPr>
              <w:pStyle w:val="AuthorAffiliation"/>
            </w:pPr>
            <w:r w:rsidRPr="00FD2F31">
              <w:t xml:space="preserve">dianamlopes@tecnico.ulisboa.pt </w:t>
            </w:r>
          </w:p>
        </w:tc>
        <w:tc>
          <w:tcPr>
            <w:tcW w:w="5148" w:type="dxa"/>
            <w:tcBorders>
              <w:top w:val="nil"/>
              <w:left w:val="nil"/>
              <w:bottom w:val="nil"/>
              <w:right w:val="nil"/>
            </w:tcBorders>
          </w:tcPr>
          <w:p w14:paraId="04043866" w14:textId="751349E2" w:rsidR="007031CC" w:rsidRPr="00060930" w:rsidRDefault="00317559" w:rsidP="005A2C27">
            <w:pPr>
              <w:pStyle w:val="AuthorName"/>
              <w:rPr>
                <w:lang w:val="pt-PT"/>
              </w:rPr>
            </w:pPr>
            <w:r w:rsidRPr="00060930">
              <w:rPr>
                <w:lang w:val="pt-PT"/>
              </w:rPr>
              <w:t>João Costa</w:t>
            </w:r>
          </w:p>
          <w:p w14:paraId="7696A8E4" w14:textId="77777777" w:rsidR="00317559" w:rsidRPr="00060930" w:rsidRDefault="00317559" w:rsidP="00317559">
            <w:pPr>
              <w:pStyle w:val="AuthorAffiliation"/>
              <w:rPr>
                <w:lang w:val="pt-PT"/>
              </w:rPr>
            </w:pPr>
            <w:r w:rsidRPr="00060930">
              <w:rPr>
                <w:lang w:val="pt-PT"/>
              </w:rPr>
              <w:t>Instituto Superior Técnico</w:t>
            </w:r>
          </w:p>
          <w:p w14:paraId="2AEB1998" w14:textId="0BBB895E" w:rsidR="007031CC" w:rsidRPr="00060930" w:rsidRDefault="00317559" w:rsidP="005A2C27">
            <w:pPr>
              <w:pStyle w:val="AuthorAffiliation"/>
              <w:rPr>
                <w:lang w:val="pt-PT"/>
              </w:rPr>
            </w:pPr>
            <w:r w:rsidRPr="00060930">
              <w:rPr>
                <w:lang w:val="pt-PT"/>
              </w:rPr>
              <w:t>Lisboa</w:t>
            </w:r>
            <w:r w:rsidR="005D4A32" w:rsidRPr="00060930">
              <w:rPr>
                <w:lang w:val="pt-PT"/>
              </w:rPr>
              <w:t xml:space="preserve">, </w:t>
            </w:r>
            <w:r w:rsidRPr="00060930">
              <w:rPr>
                <w:lang w:val="pt-PT"/>
              </w:rPr>
              <w:t>Portugal</w:t>
            </w:r>
          </w:p>
          <w:p w14:paraId="1841A2BB" w14:textId="5163382F" w:rsidR="007031CC" w:rsidRPr="00060930" w:rsidRDefault="00317559" w:rsidP="005A2C27">
            <w:pPr>
              <w:pStyle w:val="AuthorAffiliation"/>
              <w:rPr>
                <w:lang w:val="pt-PT"/>
              </w:rPr>
            </w:pPr>
            <w:r w:rsidRPr="00060930">
              <w:rPr>
                <w:lang w:val="pt-PT"/>
              </w:rPr>
              <w:t>joao.aparicio@tecnico.ulisboa.pt</w:t>
            </w:r>
          </w:p>
        </w:tc>
        <w:tc>
          <w:tcPr>
            <w:tcW w:w="5148" w:type="dxa"/>
            <w:tcBorders>
              <w:top w:val="nil"/>
              <w:left w:val="nil"/>
              <w:bottom w:val="nil"/>
              <w:right w:val="nil"/>
            </w:tcBorders>
          </w:tcPr>
          <w:p w14:paraId="290C907D" w14:textId="3281661C" w:rsidR="007031CC" w:rsidRPr="00060930" w:rsidRDefault="00317559" w:rsidP="005A2C27">
            <w:pPr>
              <w:pStyle w:val="AuthorName"/>
              <w:rPr>
                <w:lang w:val="pt-PT"/>
              </w:rPr>
            </w:pPr>
            <w:r w:rsidRPr="00060930">
              <w:rPr>
                <w:lang w:val="pt-PT"/>
              </w:rPr>
              <w:t>Jorge Marques</w:t>
            </w:r>
          </w:p>
          <w:p w14:paraId="0CDA1EBA" w14:textId="77777777" w:rsidR="00317559" w:rsidRPr="00060930" w:rsidRDefault="00317559" w:rsidP="00317559">
            <w:pPr>
              <w:pStyle w:val="AuthorAffiliation"/>
              <w:rPr>
                <w:lang w:val="pt-PT"/>
              </w:rPr>
            </w:pPr>
            <w:r w:rsidRPr="00060930">
              <w:rPr>
                <w:lang w:val="pt-PT"/>
              </w:rPr>
              <w:t>Instituto Superior Técnico</w:t>
            </w:r>
          </w:p>
          <w:p w14:paraId="1525AD95" w14:textId="2E329ED6" w:rsidR="007031CC" w:rsidRPr="00060930" w:rsidRDefault="00317559" w:rsidP="005A2C27">
            <w:pPr>
              <w:pStyle w:val="AuthorAffiliation"/>
              <w:rPr>
                <w:lang w:val="pt-PT"/>
              </w:rPr>
            </w:pPr>
            <w:r w:rsidRPr="00060930">
              <w:rPr>
                <w:lang w:val="pt-PT"/>
              </w:rPr>
              <w:t>Lisboa</w:t>
            </w:r>
            <w:r w:rsidR="005D4A32" w:rsidRPr="00060930">
              <w:rPr>
                <w:lang w:val="pt-PT"/>
              </w:rPr>
              <w:t xml:space="preserve">, </w:t>
            </w:r>
            <w:r w:rsidRPr="00060930">
              <w:rPr>
                <w:lang w:val="pt-PT"/>
              </w:rPr>
              <w:t>Portugal</w:t>
            </w:r>
          </w:p>
          <w:p w14:paraId="6180ECBE" w14:textId="2ADC5C67" w:rsidR="007031CC" w:rsidRPr="00FD2F31" w:rsidRDefault="00317559" w:rsidP="005A2C27">
            <w:pPr>
              <w:pStyle w:val="AuthorAffiliation"/>
            </w:pPr>
            <w:r w:rsidRPr="00FD2F31">
              <w:t>jorgemmarques@tecnico.ulisboa.pt</w:t>
            </w:r>
          </w:p>
        </w:tc>
      </w:tr>
    </w:tbl>
    <w:p w14:paraId="6D0B57DC" w14:textId="77777777" w:rsidR="006B3F1F" w:rsidRPr="00FD2F31" w:rsidRDefault="006B3F1F">
      <w:pPr>
        <w:pStyle w:val="Author"/>
        <w:rPr>
          <w:sz w:val="20"/>
        </w:rPr>
      </w:pPr>
    </w:p>
    <w:p w14:paraId="67367779" w14:textId="77777777" w:rsidR="006B3F1F" w:rsidRPr="00FD2F31" w:rsidRDefault="006B3F1F" w:rsidP="00F100EF">
      <w:pPr>
        <w:pStyle w:val="Author"/>
        <w:jc w:val="both"/>
        <w:rPr>
          <w:sz w:val="20"/>
        </w:rPr>
        <w:sectPr w:rsidR="006B3F1F" w:rsidRPr="00FD2F31" w:rsidSect="006B1D5B">
          <w:pgSz w:w="12240" w:h="15840" w:code="1"/>
          <w:pgMar w:top="1224" w:right="1080" w:bottom="1440" w:left="1080" w:header="720" w:footer="720" w:gutter="0"/>
          <w:cols w:space="720"/>
          <w:docGrid w:linePitch="360"/>
        </w:sectPr>
      </w:pPr>
    </w:p>
    <w:p w14:paraId="61D869FF" w14:textId="42981588" w:rsidR="00A6678D" w:rsidRPr="00FD2F31" w:rsidRDefault="00A6678D" w:rsidP="00A6678D">
      <w:pPr>
        <w:pStyle w:val="Heading1"/>
      </w:pPr>
      <w:r w:rsidRPr="00FD2F31">
        <w:t>INTRODUCTION</w:t>
      </w:r>
    </w:p>
    <w:p w14:paraId="2270891F" w14:textId="1B0B4CF7" w:rsidR="00452DE8" w:rsidRPr="00FD2F31" w:rsidRDefault="00452DE8" w:rsidP="00217F5F">
      <w:r w:rsidRPr="00FD2F31">
        <w:t>Human health quality and life expectancy have been on the rise since humans started investigating and learning more about science and our bodies. Particularly in the last 100 years our life expectancy has skyrocketed.</w:t>
      </w:r>
      <w:r w:rsidR="00E97A75" w:rsidRPr="00FD2F31">
        <w:t xml:space="preserve"> </w:t>
      </w:r>
      <w:r w:rsidRPr="00FD2F31">
        <w:t xml:space="preserve">Still there is still a </w:t>
      </w:r>
      <w:r w:rsidR="00E97A75" w:rsidRPr="00FD2F31">
        <w:t xml:space="preserve">noticeable between different countries. </w:t>
      </w:r>
    </w:p>
    <w:p w14:paraId="4F0B82F7" w14:textId="3D3DF621" w:rsidR="00E97A75" w:rsidRPr="00A37D57" w:rsidRDefault="00E97A75" w:rsidP="00D94432">
      <w:pPr>
        <w:rPr>
          <w:rFonts w:eastAsia="DejaVu Sans Condensed"/>
        </w:rPr>
      </w:pPr>
      <w:r w:rsidRPr="00FD2F31">
        <w:t xml:space="preserve">This project was developed with the objective of discovering which habits, in each country, influence our health metrics the most. </w:t>
      </w:r>
      <w:r w:rsidRPr="00A37D57">
        <w:t xml:space="preserve">For this, </w:t>
      </w:r>
      <w:r w:rsidRPr="00A37D57">
        <w:rPr>
          <w:rFonts w:eastAsia="DejaVu Sans Condensed"/>
        </w:rPr>
        <w:t>we are going to focus on what can, potentially, affect our health. The study will be relative to OECD countries. In terms of definitions, we will be using several indicators relative to the percentage of the population aged 15 and older, such as overweight or obese population, smokes daily, alcohol consumption, deaths by cancer, suicide rates, life expectancy at birth and age 65.</w:t>
      </w:r>
    </w:p>
    <w:p w14:paraId="1B946125" w14:textId="2A52223E" w:rsidR="00E97A75" w:rsidRDefault="00E97A75" w:rsidP="00217F5F">
      <w:pPr>
        <w:rPr>
          <w:rFonts w:eastAsia="DejaVu Sans Condensed"/>
        </w:rPr>
      </w:pPr>
      <w:r w:rsidRPr="00A37D57">
        <w:rPr>
          <w:rFonts w:eastAsia="DejaVu Sans Condensed"/>
        </w:rPr>
        <w:t xml:space="preserve">On the other hand, the variables used to correlate to the health will be work (based on wages, employment rates and hours worked), air </w:t>
      </w:r>
      <w:r w:rsidR="009A27DE" w:rsidRPr="00A37D57">
        <w:rPr>
          <w:rFonts w:eastAsia="DejaVu Sans Condensed"/>
        </w:rPr>
        <w:t>pollution</w:t>
      </w:r>
      <w:r w:rsidR="006B1BC8" w:rsidRPr="00A37D57">
        <w:rPr>
          <w:rFonts w:eastAsia="DejaVu Sans Condensed"/>
        </w:rPr>
        <w:t xml:space="preserve"> (exposure)</w:t>
      </w:r>
      <w:r w:rsidRPr="00A37D57">
        <w:rPr>
          <w:rFonts w:eastAsia="DejaVu Sans Condensed"/>
        </w:rPr>
        <w:t>, adult education level</w:t>
      </w:r>
      <w:r w:rsidR="006B1BC8" w:rsidRPr="00A37D57">
        <w:rPr>
          <w:rFonts w:eastAsia="DejaVu Sans Condensed"/>
        </w:rPr>
        <w:t>,</w:t>
      </w:r>
      <w:r w:rsidRPr="00A37D57">
        <w:rPr>
          <w:rFonts w:eastAsia="DejaVu Sans Condensed"/>
        </w:rPr>
        <w:t xml:space="preserve"> </w:t>
      </w:r>
      <w:r w:rsidR="006B1BC8" w:rsidRPr="00A37D57">
        <w:rPr>
          <w:rFonts w:eastAsia="DejaVu Sans Condensed"/>
        </w:rPr>
        <w:t xml:space="preserve">country’s </w:t>
      </w:r>
      <w:r w:rsidRPr="00A37D57">
        <w:rPr>
          <w:rFonts w:eastAsia="DejaVu Sans Condensed"/>
        </w:rPr>
        <w:t>social spending</w:t>
      </w:r>
      <w:r w:rsidR="006B1BC8" w:rsidRPr="00A37D57">
        <w:rPr>
          <w:rFonts w:eastAsia="DejaVu Sans Condensed"/>
        </w:rPr>
        <w:t xml:space="preserve"> and GDP</w:t>
      </w:r>
      <w:r w:rsidRPr="00A37D57">
        <w:rPr>
          <w:rFonts w:eastAsia="DejaVu Sans Condensed"/>
        </w:rPr>
        <w:t xml:space="preserve">. </w:t>
      </w:r>
      <w:r w:rsidRPr="00A37D57">
        <w:rPr>
          <w:rFonts w:eastAsia="DejaVu Sans Condensed"/>
        </w:rPr>
        <w:br/>
        <w:t xml:space="preserve">We hope to find what factors are more relevant in terms of what constitutes a healthy life. This visualization will be </w:t>
      </w:r>
      <w:r w:rsidR="00BB7097" w:rsidRPr="00A37D57">
        <w:rPr>
          <w:rFonts w:eastAsia="DejaVu Sans Condensed"/>
        </w:rPr>
        <w:t>entitled: “What</w:t>
      </w:r>
      <w:r w:rsidRPr="00A37D57">
        <w:rPr>
          <w:rFonts w:eastAsia="DejaVu Sans Condensed"/>
        </w:rPr>
        <w:t xml:space="preserve"> makes us healthy?</w:t>
      </w:r>
      <w:r w:rsidR="006B1BC8" w:rsidRPr="00A37D57">
        <w:rPr>
          <w:rFonts w:eastAsia="DejaVu Sans Condensed"/>
        </w:rPr>
        <w:t>”</w:t>
      </w:r>
    </w:p>
    <w:p w14:paraId="2BF8742C" w14:textId="62D7DCB3" w:rsidR="00554AAE" w:rsidRDefault="00554AAE" w:rsidP="00217F5F">
      <w:pPr>
        <w:rPr>
          <w:rFonts w:eastAsia="DejaVu Sans Condensed"/>
        </w:rPr>
      </w:pPr>
      <w:r>
        <w:rPr>
          <w:rFonts w:eastAsia="DejaVu Sans Condensed"/>
        </w:rPr>
        <w:t>At first, we had 6 questions we wanted our visualization to answer:</w:t>
      </w:r>
    </w:p>
    <w:p w14:paraId="5A103FBE" w14:textId="53BC4519" w:rsidR="00554AAE" w:rsidRPr="00554AAE" w:rsidRDefault="00554AAE" w:rsidP="00554AAE">
      <w:pPr>
        <w:pStyle w:val="ListParagraph"/>
        <w:widowControl w:val="0"/>
        <w:numPr>
          <w:ilvl w:val="0"/>
          <w:numId w:val="19"/>
        </w:numPr>
        <w:suppressAutoHyphens/>
        <w:spacing w:after="120"/>
        <w:jc w:val="both"/>
        <w:rPr>
          <w:rFonts w:ascii="Times New Roman" w:eastAsia="DejaVu Sans Condensed" w:hAnsi="Times New Roman"/>
          <w:sz w:val="20"/>
          <w:szCs w:val="20"/>
          <w:lang w:val="en-GB"/>
        </w:rPr>
      </w:pPr>
      <w:r w:rsidRPr="00554AAE">
        <w:rPr>
          <w:rFonts w:ascii="Times New Roman" w:eastAsia="DejaVu Sans Condensed" w:hAnsi="Times New Roman"/>
          <w:sz w:val="20"/>
          <w:szCs w:val="20"/>
          <w:lang w:val="en-GB"/>
        </w:rPr>
        <w:t xml:space="preserve">Does a better wage mean a healthier life or a </w:t>
      </w:r>
      <w:r w:rsidRPr="00554AAE">
        <w:rPr>
          <w:rFonts w:ascii="Times New Roman" w:eastAsia="DejaVu Sans Condensed" w:hAnsi="Times New Roman"/>
          <w:sz w:val="20"/>
          <w:szCs w:val="20"/>
          <w:lang w:val="en-CA"/>
        </w:rPr>
        <w:t>longer</w:t>
      </w:r>
      <w:r w:rsidRPr="00554AAE">
        <w:rPr>
          <w:rFonts w:ascii="Times New Roman" w:eastAsia="DejaVu Sans Condensed" w:hAnsi="Times New Roman"/>
          <w:sz w:val="20"/>
          <w:szCs w:val="20"/>
          <w:lang w:val="en-GB"/>
        </w:rPr>
        <w:t xml:space="preserve"> life expectancy? </w:t>
      </w:r>
    </w:p>
    <w:p w14:paraId="3C6A40BA" w14:textId="6440F329" w:rsidR="00554AAE" w:rsidRPr="00554AAE" w:rsidRDefault="00554AAE" w:rsidP="00554AAE">
      <w:pPr>
        <w:pStyle w:val="ListParagraph"/>
        <w:widowControl w:val="0"/>
        <w:numPr>
          <w:ilvl w:val="0"/>
          <w:numId w:val="19"/>
        </w:numPr>
        <w:suppressAutoHyphens/>
        <w:spacing w:after="120"/>
        <w:jc w:val="both"/>
        <w:rPr>
          <w:rFonts w:ascii="Times New Roman" w:eastAsia="DejaVu Sans Condensed" w:hAnsi="Times New Roman"/>
          <w:sz w:val="20"/>
          <w:szCs w:val="20"/>
          <w:lang w:val="en-GB"/>
        </w:rPr>
      </w:pPr>
      <w:r w:rsidRPr="00554AAE">
        <w:rPr>
          <w:rFonts w:ascii="Times New Roman" w:eastAsia="DejaVu Sans Condensed" w:hAnsi="Times New Roman"/>
          <w:sz w:val="20"/>
          <w:szCs w:val="20"/>
          <w:lang w:val="en-GB"/>
        </w:rPr>
        <w:t xml:space="preserve">What is the optimal number of hours to work that lead to a healthier life or more life expectancy? </w:t>
      </w:r>
    </w:p>
    <w:p w14:paraId="5341FE34" w14:textId="2ABD468F" w:rsidR="00554AAE" w:rsidRPr="00554AAE" w:rsidRDefault="00554AAE" w:rsidP="00554AAE">
      <w:pPr>
        <w:pStyle w:val="ListParagraph"/>
        <w:widowControl w:val="0"/>
        <w:numPr>
          <w:ilvl w:val="0"/>
          <w:numId w:val="19"/>
        </w:numPr>
        <w:suppressAutoHyphens/>
        <w:spacing w:after="120"/>
        <w:jc w:val="both"/>
        <w:rPr>
          <w:rFonts w:ascii="Times New Roman" w:eastAsia="DejaVu Sans Condensed" w:hAnsi="Times New Roman"/>
          <w:sz w:val="20"/>
          <w:szCs w:val="20"/>
          <w:lang w:val="en-GB"/>
        </w:rPr>
      </w:pPr>
      <w:r w:rsidRPr="00554AAE">
        <w:rPr>
          <w:rFonts w:ascii="Times New Roman" w:eastAsia="DejaVu Sans Condensed" w:hAnsi="Times New Roman"/>
          <w:sz w:val="20"/>
          <w:szCs w:val="20"/>
          <w:lang w:val="en-GB"/>
        </w:rPr>
        <w:t>What is the relationship between, more people working and being healthier and live more?</w:t>
      </w:r>
    </w:p>
    <w:p w14:paraId="25C1FA8B" w14:textId="3A48AD8C" w:rsidR="00554AAE" w:rsidRPr="00554AAE" w:rsidRDefault="00554AAE" w:rsidP="00554AAE">
      <w:pPr>
        <w:pStyle w:val="ListParagraph"/>
        <w:widowControl w:val="0"/>
        <w:numPr>
          <w:ilvl w:val="0"/>
          <w:numId w:val="19"/>
        </w:numPr>
        <w:suppressAutoHyphens/>
        <w:spacing w:after="120"/>
        <w:jc w:val="both"/>
        <w:rPr>
          <w:rFonts w:ascii="Times New Roman" w:eastAsia="DejaVu Sans Condensed" w:hAnsi="Times New Roman"/>
          <w:sz w:val="20"/>
          <w:szCs w:val="20"/>
          <w:lang w:val="en-GB"/>
        </w:rPr>
      </w:pPr>
      <w:r w:rsidRPr="00554AAE">
        <w:rPr>
          <w:rFonts w:ascii="Times New Roman" w:eastAsia="DejaVu Sans Condensed" w:hAnsi="Times New Roman"/>
          <w:sz w:val="20"/>
          <w:szCs w:val="20"/>
          <w:lang w:val="en-GB"/>
        </w:rPr>
        <w:t xml:space="preserve">How does adult education influence our health? </w:t>
      </w:r>
    </w:p>
    <w:p w14:paraId="1DB55E52" w14:textId="1136A649" w:rsidR="00554AAE" w:rsidRPr="00554AAE" w:rsidRDefault="00554AAE" w:rsidP="00554AAE">
      <w:pPr>
        <w:pStyle w:val="ListParagraph"/>
        <w:widowControl w:val="0"/>
        <w:numPr>
          <w:ilvl w:val="0"/>
          <w:numId w:val="19"/>
        </w:numPr>
        <w:suppressAutoHyphens/>
        <w:spacing w:after="120"/>
        <w:jc w:val="both"/>
        <w:rPr>
          <w:rFonts w:ascii="Times New Roman" w:eastAsia="DejaVu Sans Condensed" w:hAnsi="Times New Roman"/>
          <w:sz w:val="20"/>
          <w:szCs w:val="20"/>
          <w:lang w:val="en-GB"/>
        </w:rPr>
      </w:pPr>
      <w:r w:rsidRPr="00554AAE">
        <w:rPr>
          <w:rFonts w:ascii="Times New Roman" w:eastAsia="DejaVu Sans Condensed" w:hAnsi="Times New Roman"/>
          <w:sz w:val="20"/>
          <w:szCs w:val="20"/>
          <w:lang w:val="en-GB"/>
        </w:rPr>
        <w:t>How does the Air and GHG emissions affect our health? (Based on life expectancy and suicide.)</w:t>
      </w:r>
    </w:p>
    <w:p w14:paraId="51F02FA1" w14:textId="7895EA80" w:rsidR="00554AAE" w:rsidRPr="00554AAE" w:rsidRDefault="00554AAE" w:rsidP="00554AAE">
      <w:pPr>
        <w:pStyle w:val="ListParagraph"/>
        <w:widowControl w:val="0"/>
        <w:numPr>
          <w:ilvl w:val="0"/>
          <w:numId w:val="19"/>
        </w:numPr>
        <w:suppressAutoHyphens/>
        <w:spacing w:before="240" w:after="120"/>
        <w:jc w:val="both"/>
        <w:rPr>
          <w:rFonts w:ascii="Times New Roman" w:eastAsia="DejaVu Sans Condensed" w:hAnsi="Times New Roman"/>
          <w:sz w:val="20"/>
          <w:szCs w:val="20"/>
          <w:lang w:val="en-GB"/>
        </w:rPr>
      </w:pPr>
      <w:r w:rsidRPr="00554AAE">
        <w:rPr>
          <w:rFonts w:ascii="Times New Roman" w:eastAsia="DejaVu Sans Condensed" w:hAnsi="Times New Roman"/>
          <w:sz w:val="20"/>
          <w:szCs w:val="20"/>
          <w:lang w:val="en-GB"/>
        </w:rPr>
        <w:t xml:space="preserve">Does a bigger social spending in general influences people to live more and suicide, smoke and drink less? </w:t>
      </w:r>
    </w:p>
    <w:p w14:paraId="15DCFE30" w14:textId="77777777" w:rsidR="00554AAE" w:rsidRPr="00554AAE" w:rsidRDefault="00554AAE" w:rsidP="00217F5F">
      <w:pPr>
        <w:rPr>
          <w:rFonts w:eastAsia="DejaVu Sans Condensed"/>
          <w:lang w:val="en-GB"/>
        </w:rPr>
      </w:pPr>
    </w:p>
    <w:p w14:paraId="7DFBE498" w14:textId="6A9AB633" w:rsidR="00217F5F" w:rsidRPr="00FD2F31" w:rsidRDefault="00554AAE" w:rsidP="00217F5F">
      <w:r>
        <w:t>But finished with</w:t>
      </w:r>
      <w:r w:rsidR="00217F5F" w:rsidRPr="00FD2F31">
        <w:t xml:space="preserve"> these 7 questions:</w:t>
      </w:r>
    </w:p>
    <w:p w14:paraId="731BCFAC" w14:textId="6434365B" w:rsidR="00217F5F" w:rsidRPr="00D94432" w:rsidRDefault="00217F5F" w:rsidP="00D7276F">
      <w:pPr>
        <w:pStyle w:val="ListParagraph"/>
        <w:numPr>
          <w:ilvl w:val="0"/>
          <w:numId w:val="15"/>
        </w:numPr>
        <w:rPr>
          <w:rFonts w:ascii="Times New Roman" w:eastAsia="DejaVu Sans Condensed" w:hAnsi="Times New Roman"/>
          <w:sz w:val="20"/>
          <w:szCs w:val="20"/>
        </w:rPr>
      </w:pPr>
      <w:r w:rsidRPr="00D94432">
        <w:rPr>
          <w:rFonts w:ascii="Times New Roman" w:eastAsia="DejaVu Sans Condensed" w:hAnsi="Times New Roman"/>
          <w:sz w:val="20"/>
          <w:szCs w:val="20"/>
        </w:rPr>
        <w:t xml:space="preserve">Does a better wage mean a healthier life or a longer life expectancy? </w:t>
      </w:r>
    </w:p>
    <w:p w14:paraId="0CFAF8CA" w14:textId="209CDC4C" w:rsidR="00217F5F" w:rsidRPr="00D94432" w:rsidRDefault="00217F5F" w:rsidP="00D7276F">
      <w:pPr>
        <w:pStyle w:val="ListParagraph"/>
        <w:numPr>
          <w:ilvl w:val="0"/>
          <w:numId w:val="15"/>
        </w:numPr>
        <w:rPr>
          <w:rFonts w:ascii="Times New Roman" w:eastAsia="DejaVu Sans Condensed" w:hAnsi="Times New Roman"/>
          <w:sz w:val="20"/>
          <w:szCs w:val="20"/>
        </w:rPr>
      </w:pPr>
      <w:r w:rsidRPr="00D94432">
        <w:rPr>
          <w:rFonts w:ascii="Times New Roman" w:eastAsia="DejaVu Sans Condensed" w:hAnsi="Times New Roman"/>
          <w:sz w:val="20"/>
          <w:szCs w:val="20"/>
        </w:rPr>
        <w:t xml:space="preserve">What is the optimal number of hours to work that lead to a healthier life or more life expectancy? </w:t>
      </w:r>
    </w:p>
    <w:p w14:paraId="1327283D" w14:textId="3D837CE7" w:rsidR="00217F5F" w:rsidRPr="00D94432" w:rsidRDefault="00217F5F" w:rsidP="00D7276F">
      <w:pPr>
        <w:pStyle w:val="ListParagraph"/>
        <w:numPr>
          <w:ilvl w:val="0"/>
          <w:numId w:val="15"/>
        </w:numPr>
        <w:rPr>
          <w:rFonts w:ascii="Times New Roman" w:eastAsia="DejaVu Sans Condensed" w:hAnsi="Times New Roman"/>
          <w:sz w:val="20"/>
          <w:szCs w:val="20"/>
        </w:rPr>
      </w:pPr>
      <w:r w:rsidRPr="00D94432">
        <w:rPr>
          <w:rFonts w:ascii="Times New Roman" w:eastAsia="DejaVu Sans Condensed" w:hAnsi="Times New Roman"/>
          <w:sz w:val="20"/>
          <w:szCs w:val="20"/>
        </w:rPr>
        <w:t>What is the relationship between, more people working and being healthier and live more?</w:t>
      </w:r>
    </w:p>
    <w:p w14:paraId="603F713E" w14:textId="44C33A8A" w:rsidR="00217F5F" w:rsidRPr="00D94432" w:rsidRDefault="00217F5F" w:rsidP="00D7276F">
      <w:pPr>
        <w:pStyle w:val="ListParagraph"/>
        <w:numPr>
          <w:ilvl w:val="0"/>
          <w:numId w:val="15"/>
        </w:numPr>
        <w:rPr>
          <w:rFonts w:ascii="Times New Roman" w:eastAsia="DejaVu Sans Condensed" w:hAnsi="Times New Roman"/>
          <w:sz w:val="20"/>
          <w:szCs w:val="20"/>
        </w:rPr>
      </w:pPr>
      <w:r w:rsidRPr="00D94432">
        <w:rPr>
          <w:rFonts w:ascii="Times New Roman" w:eastAsia="DejaVu Sans Condensed" w:hAnsi="Times New Roman"/>
          <w:sz w:val="20"/>
          <w:szCs w:val="20"/>
        </w:rPr>
        <w:t xml:space="preserve">How does adult education influence our health? </w:t>
      </w:r>
    </w:p>
    <w:p w14:paraId="7CE8437E" w14:textId="5202B8DD" w:rsidR="00217F5F" w:rsidRPr="00D94432" w:rsidRDefault="00217F5F" w:rsidP="00D7276F">
      <w:pPr>
        <w:pStyle w:val="ListParagraph"/>
        <w:numPr>
          <w:ilvl w:val="0"/>
          <w:numId w:val="15"/>
        </w:numPr>
        <w:rPr>
          <w:rFonts w:ascii="Times New Roman" w:eastAsia="DejaVu Sans Condensed" w:hAnsi="Times New Roman"/>
          <w:sz w:val="20"/>
          <w:szCs w:val="20"/>
        </w:rPr>
      </w:pPr>
      <w:r w:rsidRPr="00D94432">
        <w:rPr>
          <w:rFonts w:ascii="Times New Roman" w:eastAsia="DejaVu Sans Condensed" w:hAnsi="Times New Roman"/>
          <w:sz w:val="20"/>
          <w:szCs w:val="20"/>
        </w:rPr>
        <w:t>How does air exposure affect our health? (Based on life expectancy and suicide.)</w:t>
      </w:r>
    </w:p>
    <w:p w14:paraId="75722F28" w14:textId="3BCD956C" w:rsidR="00217F5F" w:rsidRDefault="00217F5F" w:rsidP="00D7276F">
      <w:pPr>
        <w:pStyle w:val="ListParagraph"/>
        <w:numPr>
          <w:ilvl w:val="0"/>
          <w:numId w:val="15"/>
        </w:numPr>
        <w:rPr>
          <w:rFonts w:ascii="Times New Roman" w:eastAsia="DejaVu Sans Condensed" w:hAnsi="Times New Roman"/>
          <w:sz w:val="20"/>
          <w:szCs w:val="20"/>
        </w:rPr>
      </w:pPr>
      <w:r w:rsidRPr="00D94432">
        <w:rPr>
          <w:rFonts w:ascii="Times New Roman" w:eastAsia="DejaVu Sans Condensed" w:hAnsi="Times New Roman"/>
          <w:sz w:val="20"/>
          <w:szCs w:val="20"/>
        </w:rPr>
        <w:t xml:space="preserve">Does a bigger social spending or a higher GDP in general influences people to live more and suicide, smoke and drink less? </w:t>
      </w:r>
    </w:p>
    <w:p w14:paraId="58EA3443" w14:textId="13F8C6A3" w:rsidR="000C46EE" w:rsidRPr="000C46EE" w:rsidRDefault="000C46EE" w:rsidP="000C46EE">
      <w:pPr>
        <w:pStyle w:val="ListParagraph"/>
        <w:numPr>
          <w:ilvl w:val="0"/>
          <w:numId w:val="15"/>
        </w:numPr>
        <w:rPr>
          <w:rFonts w:ascii="Times New Roman" w:eastAsia="DejaVu Sans Condensed" w:hAnsi="Times New Roman"/>
          <w:sz w:val="20"/>
          <w:szCs w:val="20"/>
        </w:rPr>
      </w:pPr>
      <w:r w:rsidRPr="00D94432">
        <w:rPr>
          <w:rFonts w:ascii="Times New Roman" w:eastAsia="DejaVu Sans Condensed" w:hAnsi="Times New Roman"/>
          <w:sz w:val="20"/>
          <w:szCs w:val="20"/>
        </w:rPr>
        <w:t>How does self-reported happiness corelates to Alcohol consumption, Smoking habits and Suicide rates?</w:t>
      </w:r>
    </w:p>
    <w:p w14:paraId="72987BB9" w14:textId="18FB8A50" w:rsidR="000C46EE" w:rsidRDefault="000C46EE" w:rsidP="000C46EE">
      <w:pPr>
        <w:rPr>
          <w:rFonts w:eastAsia="DejaVu Sans Condensed"/>
        </w:rPr>
      </w:pPr>
      <w:r>
        <w:rPr>
          <w:rFonts w:eastAsia="DejaVu Sans Condensed"/>
        </w:rPr>
        <w:t xml:space="preserve">It’s possible to notice that question 5 was changed. This was due to the need to adapt our visualization to the data we had available. This is better explained section of implementation details </w:t>
      </w:r>
    </w:p>
    <w:p w14:paraId="41F13A10" w14:textId="243CC320" w:rsidR="000C46EE" w:rsidRPr="000C46EE" w:rsidRDefault="000C46EE" w:rsidP="000C46EE">
      <w:pPr>
        <w:rPr>
          <w:rFonts w:eastAsia="DejaVu Sans Condensed"/>
        </w:rPr>
      </w:pPr>
      <w:r>
        <w:rPr>
          <w:rFonts w:eastAsia="DejaVu Sans Condensed"/>
        </w:rPr>
        <w:t>We also added 1 question (7) in order to have a more complete visualization.</w:t>
      </w:r>
    </w:p>
    <w:p w14:paraId="62106196" w14:textId="299F6FCB" w:rsidR="00317559" w:rsidRDefault="00317559" w:rsidP="00317559">
      <w:pPr>
        <w:pStyle w:val="Heading1"/>
      </w:pPr>
      <w:r w:rsidRPr="00FD2F31">
        <w:t>Related work</w:t>
      </w:r>
    </w:p>
    <w:p w14:paraId="237BC7B1" w14:textId="6D9D3844" w:rsidR="000C46EE" w:rsidRDefault="000C46EE" w:rsidP="000C46EE">
      <w:r>
        <w:t xml:space="preserve">At first, we had quite a hard time choosing our theme. We noticed </w:t>
      </w:r>
      <w:r w:rsidR="00E26E2E">
        <w:t>there are a lot of visualization and articles about health factors around the world in the internet. Mostly about life expectancy. However, not many try to explain or show if these metrics are related to the habits in each country.</w:t>
      </w:r>
    </w:p>
    <w:p w14:paraId="438475CC" w14:textId="0BA5E670" w:rsidR="00E26E2E" w:rsidRDefault="00E26E2E" w:rsidP="000C46EE">
      <w:r>
        <w:t>Next</w:t>
      </w:r>
      <w:r w:rsidR="006C54AB">
        <w:t>,</w:t>
      </w:r>
      <w:r>
        <w:t xml:space="preserve"> we enumerate some websites from where we got inspiration:</w:t>
      </w:r>
    </w:p>
    <w:p w14:paraId="0A716316" w14:textId="2C3895D0" w:rsidR="00E26E2E" w:rsidRDefault="00E26E2E" w:rsidP="00E26E2E">
      <w:pPr>
        <w:pStyle w:val="ListParagraph"/>
        <w:numPr>
          <w:ilvl w:val="0"/>
          <w:numId w:val="20"/>
        </w:numPr>
        <w:rPr>
          <w:rFonts w:ascii="Times New Roman" w:hAnsi="Times New Roman"/>
          <w:sz w:val="20"/>
          <w:szCs w:val="20"/>
        </w:rPr>
      </w:pPr>
      <w:r w:rsidRPr="00E26E2E">
        <w:rPr>
          <w:rFonts w:ascii="Times New Roman" w:hAnsi="Times New Roman"/>
          <w:sz w:val="20"/>
          <w:szCs w:val="20"/>
        </w:rPr>
        <w:t xml:space="preserve">Life expectancy by Mark </w:t>
      </w:r>
      <w:proofErr w:type="spellStart"/>
      <w:r w:rsidRPr="00E26E2E">
        <w:rPr>
          <w:rFonts w:ascii="Times New Roman" w:hAnsi="Times New Roman"/>
          <w:sz w:val="20"/>
          <w:szCs w:val="20"/>
        </w:rPr>
        <w:t>Roser</w:t>
      </w:r>
      <w:proofErr w:type="spellEnd"/>
      <w:sdt>
        <w:sdtPr>
          <w:rPr>
            <w:rFonts w:ascii="Times New Roman" w:hAnsi="Times New Roman"/>
            <w:sz w:val="20"/>
            <w:szCs w:val="20"/>
          </w:rPr>
          <w:id w:val="1095283821"/>
          <w:citation/>
        </w:sdtPr>
        <w:sdtContent>
          <w:r w:rsidRPr="00E26E2E">
            <w:rPr>
              <w:rFonts w:ascii="Times New Roman" w:hAnsi="Times New Roman"/>
              <w:sz w:val="20"/>
              <w:szCs w:val="20"/>
            </w:rPr>
            <w:fldChar w:fldCharType="begin"/>
          </w:r>
          <w:r w:rsidRPr="00E26E2E">
            <w:rPr>
              <w:rFonts w:ascii="Times New Roman" w:hAnsi="Times New Roman"/>
              <w:sz w:val="20"/>
              <w:szCs w:val="20"/>
            </w:rPr>
            <w:instrText xml:space="preserve"> CITATION 1912 \l 2070 </w:instrText>
          </w:r>
          <w:r w:rsidRPr="00E26E2E">
            <w:rPr>
              <w:rFonts w:ascii="Times New Roman" w:hAnsi="Times New Roman"/>
              <w:sz w:val="20"/>
              <w:szCs w:val="20"/>
            </w:rPr>
            <w:fldChar w:fldCharType="separate"/>
          </w:r>
          <w:r w:rsidR="002578F9">
            <w:rPr>
              <w:rFonts w:ascii="Times New Roman" w:hAnsi="Times New Roman"/>
              <w:noProof/>
              <w:sz w:val="20"/>
              <w:szCs w:val="20"/>
            </w:rPr>
            <w:t xml:space="preserve"> </w:t>
          </w:r>
          <w:r w:rsidR="002578F9" w:rsidRPr="002578F9">
            <w:rPr>
              <w:rFonts w:ascii="Times New Roman" w:hAnsi="Times New Roman"/>
              <w:noProof/>
              <w:sz w:val="20"/>
              <w:szCs w:val="20"/>
            </w:rPr>
            <w:t>[1]</w:t>
          </w:r>
          <w:r w:rsidRPr="00E26E2E">
            <w:rPr>
              <w:rFonts w:ascii="Times New Roman" w:hAnsi="Times New Roman"/>
              <w:sz w:val="20"/>
              <w:szCs w:val="20"/>
            </w:rPr>
            <w:fldChar w:fldCharType="end"/>
          </w:r>
        </w:sdtContent>
      </w:sdt>
    </w:p>
    <w:p w14:paraId="4310B62A" w14:textId="5145E6BF" w:rsidR="00E26E2E" w:rsidRPr="00E26E2E" w:rsidRDefault="00E26E2E" w:rsidP="00E26E2E">
      <w:pPr>
        <w:ind w:left="360"/>
      </w:pPr>
      <w:r>
        <w:t xml:space="preserve">We find this article interesting because it talks about the evolution of life </w:t>
      </w:r>
      <w:r w:rsidR="006C54AB">
        <w:t>expectancy</w:t>
      </w:r>
      <w:r>
        <w:t xml:space="preserve"> </w:t>
      </w:r>
      <w:r w:rsidR="006C54AB">
        <w:t>around the world along the years. But like it’s said in the beginning of this section it doesn’t relate this evolution with people habits. So, we we’re inspired to do more. On top of this, it has some well put together visualization from where we got some inspiration. Mainly for our choropleth map.</w:t>
      </w:r>
    </w:p>
    <w:p w14:paraId="713A2019" w14:textId="14C6CBD0" w:rsidR="00E26E2E" w:rsidRDefault="006C54AB" w:rsidP="00E26E2E">
      <w:pPr>
        <w:pStyle w:val="ListParagraph"/>
        <w:numPr>
          <w:ilvl w:val="0"/>
          <w:numId w:val="20"/>
        </w:numPr>
        <w:rPr>
          <w:rFonts w:ascii="Times New Roman" w:hAnsi="Times New Roman"/>
          <w:sz w:val="20"/>
          <w:szCs w:val="20"/>
        </w:rPr>
      </w:pPr>
      <w:r>
        <w:rPr>
          <w:rFonts w:ascii="Times New Roman" w:hAnsi="Times New Roman"/>
          <w:sz w:val="20"/>
          <w:szCs w:val="20"/>
        </w:rPr>
        <w:t>Health Data</w:t>
      </w:r>
      <w:sdt>
        <w:sdtPr>
          <w:rPr>
            <w:rFonts w:ascii="Times New Roman" w:hAnsi="Times New Roman"/>
            <w:sz w:val="20"/>
            <w:szCs w:val="20"/>
          </w:rPr>
          <w:id w:val="-854346014"/>
          <w:citation/>
        </w:sdtPr>
        <w:sdtContent>
          <w:r w:rsidR="002578F9">
            <w:rPr>
              <w:rFonts w:ascii="Times New Roman" w:hAnsi="Times New Roman"/>
              <w:sz w:val="20"/>
              <w:szCs w:val="20"/>
            </w:rPr>
            <w:fldChar w:fldCharType="begin"/>
          </w:r>
          <w:r w:rsidR="002578F9">
            <w:rPr>
              <w:rFonts w:ascii="Times New Roman" w:hAnsi="Times New Roman"/>
              <w:sz w:val="20"/>
              <w:szCs w:val="20"/>
              <w:lang w:val="pt-PT"/>
            </w:rPr>
            <w:instrText xml:space="preserve"> CITATION HealthData \l 2070 </w:instrText>
          </w:r>
          <w:r w:rsidR="002578F9">
            <w:rPr>
              <w:rFonts w:ascii="Times New Roman" w:hAnsi="Times New Roman"/>
              <w:sz w:val="20"/>
              <w:szCs w:val="20"/>
            </w:rPr>
            <w:fldChar w:fldCharType="separate"/>
          </w:r>
          <w:r w:rsidR="002578F9">
            <w:rPr>
              <w:rFonts w:ascii="Times New Roman" w:hAnsi="Times New Roman"/>
              <w:noProof/>
              <w:sz w:val="20"/>
              <w:szCs w:val="20"/>
              <w:lang w:val="pt-PT"/>
            </w:rPr>
            <w:t xml:space="preserve"> </w:t>
          </w:r>
          <w:r w:rsidR="002578F9" w:rsidRPr="002578F9">
            <w:rPr>
              <w:rFonts w:ascii="Times New Roman" w:hAnsi="Times New Roman"/>
              <w:noProof/>
              <w:sz w:val="20"/>
              <w:szCs w:val="20"/>
              <w:lang w:val="pt-PT"/>
            </w:rPr>
            <w:t>[2]</w:t>
          </w:r>
          <w:r w:rsidR="002578F9">
            <w:rPr>
              <w:rFonts w:ascii="Times New Roman" w:hAnsi="Times New Roman"/>
              <w:sz w:val="20"/>
              <w:szCs w:val="20"/>
            </w:rPr>
            <w:fldChar w:fldCharType="end"/>
          </w:r>
        </w:sdtContent>
      </w:sdt>
    </w:p>
    <w:p w14:paraId="0BDC2E70" w14:textId="6E97FE26" w:rsidR="002578F9" w:rsidRPr="002578F9" w:rsidRDefault="002578F9" w:rsidP="002578F9">
      <w:pPr>
        <w:ind w:left="360"/>
      </w:pPr>
      <w:r>
        <w:t>In this website we found numerous visualizations and data about health around the world. Here we mainly got to see different ways of showing health related data.</w:t>
      </w:r>
    </w:p>
    <w:p w14:paraId="1FACFEE4" w14:textId="57FDE50D" w:rsidR="002578F9" w:rsidRDefault="002578F9" w:rsidP="00E26E2E">
      <w:pPr>
        <w:pStyle w:val="ListParagraph"/>
        <w:numPr>
          <w:ilvl w:val="0"/>
          <w:numId w:val="20"/>
        </w:numPr>
        <w:rPr>
          <w:rFonts w:ascii="Times New Roman" w:hAnsi="Times New Roman"/>
          <w:sz w:val="20"/>
          <w:szCs w:val="20"/>
        </w:rPr>
      </w:pPr>
      <w:r>
        <w:rPr>
          <w:rFonts w:ascii="Times New Roman" w:hAnsi="Times New Roman"/>
          <w:sz w:val="20"/>
          <w:szCs w:val="20"/>
        </w:rPr>
        <w:t>OECD</w:t>
      </w:r>
      <w:sdt>
        <w:sdtPr>
          <w:rPr>
            <w:rFonts w:ascii="Times New Roman" w:hAnsi="Times New Roman"/>
            <w:sz w:val="20"/>
            <w:szCs w:val="20"/>
          </w:rPr>
          <w:id w:val="-2106567230"/>
          <w:citation/>
        </w:sdtPr>
        <w:sdtContent>
          <w:r>
            <w:rPr>
              <w:rFonts w:ascii="Times New Roman" w:hAnsi="Times New Roman"/>
              <w:sz w:val="20"/>
              <w:szCs w:val="20"/>
            </w:rPr>
            <w:fldChar w:fldCharType="begin"/>
          </w:r>
          <w:r>
            <w:rPr>
              <w:rFonts w:ascii="Times New Roman" w:hAnsi="Times New Roman"/>
              <w:sz w:val="20"/>
              <w:szCs w:val="20"/>
              <w:lang w:val="pt-PT"/>
            </w:rPr>
            <w:instrText xml:space="preserve"> CITATION OECD \l 2070 </w:instrText>
          </w:r>
          <w:r>
            <w:rPr>
              <w:rFonts w:ascii="Times New Roman" w:hAnsi="Times New Roman"/>
              <w:sz w:val="20"/>
              <w:szCs w:val="20"/>
            </w:rPr>
            <w:fldChar w:fldCharType="separate"/>
          </w:r>
          <w:r>
            <w:rPr>
              <w:rFonts w:ascii="Times New Roman" w:hAnsi="Times New Roman"/>
              <w:noProof/>
              <w:sz w:val="20"/>
              <w:szCs w:val="20"/>
              <w:lang w:val="pt-PT"/>
            </w:rPr>
            <w:t xml:space="preserve"> </w:t>
          </w:r>
          <w:r w:rsidRPr="002578F9">
            <w:rPr>
              <w:rFonts w:ascii="Times New Roman" w:hAnsi="Times New Roman"/>
              <w:noProof/>
              <w:sz w:val="20"/>
              <w:szCs w:val="20"/>
              <w:lang w:val="pt-PT"/>
            </w:rPr>
            <w:t>[3]</w:t>
          </w:r>
          <w:r>
            <w:rPr>
              <w:rFonts w:ascii="Times New Roman" w:hAnsi="Times New Roman"/>
              <w:sz w:val="20"/>
              <w:szCs w:val="20"/>
            </w:rPr>
            <w:fldChar w:fldCharType="end"/>
          </w:r>
        </w:sdtContent>
      </w:sdt>
    </w:p>
    <w:p w14:paraId="147B4604" w14:textId="5F4E9216" w:rsidR="00317559" w:rsidRPr="00FD2F31" w:rsidRDefault="002578F9" w:rsidP="0022062D">
      <w:pPr>
        <w:ind w:left="360"/>
      </w:pPr>
      <w:r>
        <w:t xml:space="preserve">Finally, this was where we got most of our data. The reason why we chose to include this website in this section was because, on top of all the data available in this website, there we also found some visualizations of </w:t>
      </w:r>
      <w:r>
        <w:lastRenderedPageBreak/>
        <w:t xml:space="preserve">said data. So, we were not only getting the data but also an idea on how to represent </w:t>
      </w:r>
      <w:r w:rsidR="0022062D">
        <w:t xml:space="preserve">it on our visualization. </w:t>
      </w:r>
      <w:r w:rsidR="003345E7">
        <w:t>Overall,</w:t>
      </w:r>
      <w:r w:rsidR="0022062D">
        <w:t xml:space="preserve"> we consider this website the main contributor and source of inspiration of our work.</w:t>
      </w:r>
    </w:p>
    <w:p w14:paraId="39635288" w14:textId="0593AFEA" w:rsidR="00317559" w:rsidRDefault="002578F9" w:rsidP="00317559">
      <w:pPr>
        <w:pStyle w:val="Heading1"/>
      </w:pPr>
      <w:r>
        <w:t>T</w:t>
      </w:r>
      <w:r w:rsidR="00317559" w:rsidRPr="00FD2F31">
        <w:t>he data</w:t>
      </w:r>
    </w:p>
    <w:p w14:paraId="0DD04BA6" w14:textId="77777777" w:rsidR="00631AA3" w:rsidRPr="00631AA3" w:rsidRDefault="00631AA3" w:rsidP="00631AA3"/>
    <w:p w14:paraId="3CB3E8E6" w14:textId="5CFA92E0" w:rsidR="00317559" w:rsidRPr="00FD2F31" w:rsidRDefault="00317559" w:rsidP="00317559"/>
    <w:p w14:paraId="13E1749E" w14:textId="78E6D96C" w:rsidR="00317559" w:rsidRPr="00FD2F31" w:rsidRDefault="00317559" w:rsidP="00317559">
      <w:pPr>
        <w:pStyle w:val="Heading1"/>
      </w:pPr>
      <w:r w:rsidRPr="00FD2F31">
        <w:t>Visualization</w:t>
      </w:r>
    </w:p>
    <w:p w14:paraId="4B2FEBA3" w14:textId="0BD06900" w:rsidR="00317559" w:rsidRPr="00FD2F31" w:rsidRDefault="002A2E77" w:rsidP="00317559">
      <w:pPr>
        <w:pStyle w:val="Heading2"/>
      </w:pPr>
      <w:r w:rsidRPr="00FD2F31">
        <w:t>Description</w:t>
      </w:r>
    </w:p>
    <w:p w14:paraId="4C33D9D2" w14:textId="3475AC15" w:rsidR="00060930" w:rsidRDefault="00D65FD0" w:rsidP="00D65FD0">
      <w:r w:rsidRPr="00FD2F31">
        <w:t>Our visualization has 7 idioms. All of them have interaction between each other.</w:t>
      </w:r>
      <w:r w:rsidR="00FD2F31" w:rsidRPr="00FD2F31">
        <w:t xml:space="preserve"> 4 main visualization idioms where the user can see the data being displayed and 3 idioms which only serve as slicers. The 4 main idioms where the user can see the data also have some slicing capabilities.</w:t>
      </w:r>
    </w:p>
    <w:p w14:paraId="2157697D" w14:textId="3495EAF4" w:rsidR="004032D8" w:rsidRDefault="004032D8" w:rsidP="00D65FD0">
      <w:pPr>
        <w:rPr>
          <w:rFonts w:eastAsia="DejaVu Sans Condensed"/>
          <w:noProof/>
        </w:rPr>
      </w:pPr>
      <w:r>
        <w:t>In figure 1 it’s possible to see the 1</w:t>
      </w:r>
      <w:r w:rsidRPr="004032D8">
        <w:rPr>
          <w:vertAlign w:val="superscript"/>
        </w:rPr>
        <w:t>st</w:t>
      </w:r>
      <w:r>
        <w:t xml:space="preserve"> draft of the visualization.</w:t>
      </w:r>
    </w:p>
    <w:p w14:paraId="370DC6CE" w14:textId="77777777" w:rsidR="00BB7097" w:rsidRDefault="00060930" w:rsidP="00BB7097">
      <w:pPr>
        <w:keepNext/>
      </w:pPr>
      <w:r>
        <w:rPr>
          <w:rFonts w:eastAsia="DejaVu Sans Condensed"/>
          <w:noProof/>
        </w:rPr>
        <w:drawing>
          <wp:inline distT="0" distB="0" distL="0" distR="0" wp14:anchorId="2267347B" wp14:editId="64C6A3AE">
            <wp:extent cx="2208638" cy="2944849"/>
            <wp:effectExtent l="0" t="6033"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2217200" cy="2956264"/>
                    </a:xfrm>
                    <a:prstGeom prst="rect">
                      <a:avLst/>
                    </a:prstGeom>
                    <a:noFill/>
                    <a:ln>
                      <a:noFill/>
                    </a:ln>
                  </pic:spPr>
                </pic:pic>
              </a:graphicData>
            </a:graphic>
          </wp:inline>
        </w:drawing>
      </w:r>
    </w:p>
    <w:p w14:paraId="5558DC12" w14:textId="0CD17CC3" w:rsidR="00D65FD0" w:rsidRPr="00FD2F31" w:rsidRDefault="00BB7097" w:rsidP="00BB7097">
      <w:pPr>
        <w:pStyle w:val="Caption"/>
        <w:jc w:val="both"/>
      </w:pPr>
      <w:r>
        <w:t xml:space="preserve">Figure </w:t>
      </w:r>
      <w:r w:rsidR="006032BB">
        <w:fldChar w:fldCharType="begin"/>
      </w:r>
      <w:r w:rsidR="006032BB">
        <w:instrText xml:space="preserve"> SEQ Figure \* ARABIC </w:instrText>
      </w:r>
      <w:r w:rsidR="006032BB">
        <w:fldChar w:fldCharType="separate"/>
      </w:r>
      <w:r>
        <w:rPr>
          <w:noProof/>
        </w:rPr>
        <w:t>1</w:t>
      </w:r>
      <w:r w:rsidR="006032BB">
        <w:rPr>
          <w:noProof/>
        </w:rPr>
        <w:fldChar w:fldCharType="end"/>
      </w:r>
    </w:p>
    <w:p w14:paraId="11812BD1" w14:textId="77777777" w:rsidR="00060930" w:rsidRDefault="00060930" w:rsidP="00D65FD0"/>
    <w:p w14:paraId="02A2716B" w14:textId="7C3828C6" w:rsidR="00D65FD0" w:rsidRPr="00FD2F31" w:rsidRDefault="00D65FD0" w:rsidP="00D65FD0">
      <w:r w:rsidRPr="00FD2F31">
        <w:t>In order, to better understand the idioms and the interactions they have between each other, in the context of this report, each idiom is numbered and described:</w:t>
      </w:r>
    </w:p>
    <w:p w14:paraId="4CB581E9" w14:textId="14CA58F2" w:rsidR="00D65FD0" w:rsidRPr="00D94432" w:rsidRDefault="00D65FD0" w:rsidP="00D7276F">
      <w:pPr>
        <w:pStyle w:val="ListParagraph"/>
        <w:numPr>
          <w:ilvl w:val="0"/>
          <w:numId w:val="16"/>
        </w:numPr>
        <w:rPr>
          <w:rFonts w:ascii="Times New Roman" w:eastAsia="DejaVu Sans Condensed" w:hAnsi="Times New Roman"/>
          <w:sz w:val="20"/>
          <w:szCs w:val="20"/>
        </w:rPr>
      </w:pPr>
      <w:r w:rsidRPr="00D94432">
        <w:rPr>
          <w:rFonts w:ascii="Times New Roman" w:eastAsia="DejaVu Sans Condensed" w:hAnsi="Times New Roman"/>
          <w:sz w:val="20"/>
          <w:szCs w:val="20"/>
        </w:rPr>
        <w:t>Choropleth map</w:t>
      </w:r>
    </w:p>
    <w:p w14:paraId="6A45A095" w14:textId="405D09C2" w:rsidR="00D65FD0" w:rsidRPr="00FD2F31" w:rsidRDefault="00D65FD0" w:rsidP="00D65FD0">
      <w:pPr>
        <w:rPr>
          <w:rFonts w:eastAsia="DejaVu Sans Condensed"/>
        </w:rPr>
      </w:pPr>
      <w:r w:rsidRPr="00FD2F31">
        <w:rPr>
          <w:rFonts w:eastAsia="DejaVu Sans Condensed"/>
        </w:rPr>
        <w:t>This map will change the color based on the health influencers selected on the slicer described above.</w:t>
      </w:r>
    </w:p>
    <w:p w14:paraId="0C2E73A9" w14:textId="77777777" w:rsidR="00D65FD0" w:rsidRPr="00FD2F31" w:rsidRDefault="00D65FD0" w:rsidP="00D65FD0">
      <w:pPr>
        <w:rPr>
          <w:rFonts w:eastAsia="DejaVu Sans Condensed"/>
        </w:rPr>
      </w:pPr>
      <w:r w:rsidRPr="00FD2F31">
        <w:rPr>
          <w:rFonts w:eastAsia="DejaVu Sans Condensed"/>
        </w:rPr>
        <w:t>The user can then use the map as a slicer, where he can click a country to highlight the data being shown to that country.</w:t>
      </w:r>
    </w:p>
    <w:p w14:paraId="6D17D3B6" w14:textId="4A509FA9" w:rsidR="00D65FD0" w:rsidRPr="00D94432" w:rsidRDefault="00D65FD0" w:rsidP="00D7276F">
      <w:pPr>
        <w:pStyle w:val="ListParagraph"/>
        <w:numPr>
          <w:ilvl w:val="0"/>
          <w:numId w:val="16"/>
        </w:numPr>
        <w:rPr>
          <w:rFonts w:ascii="Times New Roman" w:eastAsia="DejaVu Sans Condensed" w:hAnsi="Times New Roman"/>
          <w:sz w:val="20"/>
          <w:szCs w:val="20"/>
        </w:rPr>
      </w:pPr>
      <w:r w:rsidRPr="00D94432">
        <w:rPr>
          <w:rFonts w:ascii="Times New Roman" w:eastAsia="DejaVu Sans Condensed" w:hAnsi="Times New Roman"/>
          <w:sz w:val="20"/>
          <w:szCs w:val="20"/>
        </w:rPr>
        <w:t>Scatter plot</w:t>
      </w:r>
    </w:p>
    <w:p w14:paraId="4621EB99" w14:textId="3699ABB5" w:rsidR="00D65FD0" w:rsidRPr="00FD2F31" w:rsidRDefault="00D65FD0" w:rsidP="00D65FD0">
      <w:pPr>
        <w:rPr>
          <w:rFonts w:eastAsia="DejaVu Sans Condensed"/>
        </w:rPr>
      </w:pPr>
      <w:r w:rsidRPr="00FD2F31">
        <w:rPr>
          <w:rFonts w:eastAsia="DejaVu Sans Condensed"/>
        </w:rPr>
        <w:t>We’ll have 1 scatter plot per each variable of health being analy</w:t>
      </w:r>
      <w:r w:rsidR="00060930">
        <w:rPr>
          <w:rFonts w:eastAsia="DejaVu Sans Condensed"/>
        </w:rPr>
        <w:t>z</w:t>
      </w:r>
      <w:r w:rsidRPr="00FD2F31">
        <w:rPr>
          <w:rFonts w:eastAsia="DejaVu Sans Condensed"/>
        </w:rPr>
        <w:t xml:space="preserve">ed. This means we have 7 different scatter plots as small multiples. On the x axis we have the health factor and on the y axis we have the habit selected on the slicer described above. The point of the country selected on the choropleth map will have higher luminance so the user can </w:t>
      </w:r>
      <w:r w:rsidRPr="00FD2F31">
        <w:rPr>
          <w:rFonts w:eastAsia="DejaVu Sans Condensed"/>
        </w:rPr>
        <w:t>identify the country selected and compare it to the rest of the countries. You can also click or hover over a dot to see what country it is.</w:t>
      </w:r>
    </w:p>
    <w:p w14:paraId="1E581770" w14:textId="75B70144" w:rsidR="00D65FD0" w:rsidRPr="00D94432" w:rsidRDefault="00D65FD0" w:rsidP="00D7276F">
      <w:pPr>
        <w:pStyle w:val="ListParagraph"/>
        <w:numPr>
          <w:ilvl w:val="0"/>
          <w:numId w:val="16"/>
        </w:numPr>
        <w:rPr>
          <w:rFonts w:ascii="Times New Roman" w:eastAsia="DejaVu Sans Condensed" w:hAnsi="Times New Roman"/>
          <w:sz w:val="20"/>
          <w:szCs w:val="20"/>
        </w:rPr>
      </w:pPr>
      <w:r w:rsidRPr="00D94432">
        <w:rPr>
          <w:rFonts w:ascii="Times New Roman" w:eastAsia="DejaVu Sans Condensed" w:hAnsi="Times New Roman"/>
          <w:sz w:val="20"/>
          <w:szCs w:val="20"/>
        </w:rPr>
        <w:t>Star plot</w:t>
      </w:r>
    </w:p>
    <w:p w14:paraId="3487E8C6" w14:textId="77777777" w:rsidR="00D65FD0" w:rsidRPr="00FD2F31" w:rsidRDefault="00D65FD0" w:rsidP="00D65FD0">
      <w:pPr>
        <w:rPr>
          <w:rFonts w:eastAsia="DejaVu Sans Condensed"/>
        </w:rPr>
      </w:pPr>
      <w:r w:rsidRPr="00FD2F31">
        <w:rPr>
          <w:rFonts w:eastAsia="DejaVu Sans Condensed"/>
        </w:rPr>
        <w:t xml:space="preserve">In this plot we’ll have the correlation coefficient between each health variable and the variable selected on the slicer. </w:t>
      </w:r>
    </w:p>
    <w:p w14:paraId="5CF9B989" w14:textId="18EEC920" w:rsidR="00D65FD0" w:rsidRPr="00D94432" w:rsidRDefault="00D65FD0" w:rsidP="00D7276F">
      <w:pPr>
        <w:pStyle w:val="ListParagraph"/>
        <w:numPr>
          <w:ilvl w:val="0"/>
          <w:numId w:val="16"/>
        </w:numPr>
        <w:rPr>
          <w:rFonts w:ascii="Times New Roman" w:eastAsia="DejaVu Sans Condensed" w:hAnsi="Times New Roman"/>
          <w:sz w:val="20"/>
          <w:szCs w:val="20"/>
        </w:rPr>
      </w:pPr>
      <w:r w:rsidRPr="00D94432">
        <w:rPr>
          <w:rFonts w:ascii="Times New Roman" w:eastAsia="DejaVu Sans Condensed" w:hAnsi="Times New Roman"/>
          <w:sz w:val="20"/>
          <w:szCs w:val="20"/>
        </w:rPr>
        <w:t>Violin plot</w:t>
      </w:r>
    </w:p>
    <w:p w14:paraId="734FB327" w14:textId="17276C41" w:rsidR="00D65FD0" w:rsidRPr="00FD2F31" w:rsidRDefault="00D65FD0" w:rsidP="00D65FD0">
      <w:pPr>
        <w:rPr>
          <w:rFonts w:eastAsia="DejaVu Sans Condensed"/>
        </w:rPr>
      </w:pPr>
      <w:r w:rsidRPr="00FD2F31">
        <w:rPr>
          <w:rFonts w:eastAsia="DejaVu Sans Condensed"/>
        </w:rPr>
        <w:t>Here once again we’ll have a violin plot per each health variable, which means we’ll have seven different violin plots. Each violin plot will show the distribution of countries in relation with one of the health variables. We will also have an 8</w:t>
      </w:r>
      <w:r w:rsidRPr="00FD2F31">
        <w:rPr>
          <w:rFonts w:eastAsia="DejaVu Sans Condensed"/>
          <w:vertAlign w:val="superscript"/>
        </w:rPr>
        <w:t>th</w:t>
      </w:r>
      <w:r w:rsidRPr="00FD2F31">
        <w:rPr>
          <w:rFonts w:eastAsia="DejaVu Sans Condensed"/>
        </w:rPr>
        <w:t xml:space="preserve"> violin plot to understand the evolution of the selected variable, as well as the health factors (by using year slider).</w:t>
      </w:r>
    </w:p>
    <w:p w14:paraId="5398DF12" w14:textId="1936CA68" w:rsidR="00D65FD0" w:rsidRPr="00D94432" w:rsidRDefault="00D65FD0" w:rsidP="00D7276F">
      <w:pPr>
        <w:pStyle w:val="ListParagraph"/>
        <w:numPr>
          <w:ilvl w:val="0"/>
          <w:numId w:val="16"/>
        </w:numPr>
        <w:rPr>
          <w:rFonts w:ascii="Times New Roman" w:eastAsia="DejaVu Sans Condensed" w:hAnsi="Times New Roman"/>
          <w:sz w:val="20"/>
          <w:szCs w:val="20"/>
        </w:rPr>
      </w:pPr>
      <w:r w:rsidRPr="00D94432">
        <w:rPr>
          <w:rFonts w:ascii="Times New Roman" w:eastAsia="DejaVu Sans Condensed" w:hAnsi="Times New Roman"/>
          <w:sz w:val="20"/>
          <w:szCs w:val="20"/>
        </w:rPr>
        <w:t>Health influencer slider</w:t>
      </w:r>
    </w:p>
    <w:p w14:paraId="2AB291C7" w14:textId="77777777" w:rsidR="00D65FD0" w:rsidRPr="00FD2F31" w:rsidRDefault="00D65FD0" w:rsidP="00D65FD0">
      <w:pPr>
        <w:rPr>
          <w:rFonts w:eastAsia="DejaVu Sans Condensed" w:cs="DejaVu Sans Condensed"/>
        </w:rPr>
      </w:pPr>
      <w:r w:rsidRPr="00FD2F31">
        <w:rPr>
          <w:rFonts w:eastAsia="DejaVu Sans Condensed" w:cs="DejaVu Sans Condensed"/>
        </w:rPr>
        <w:t>You can use this to select the health influencer you want to analyze.</w:t>
      </w:r>
    </w:p>
    <w:p w14:paraId="1F8F49C6" w14:textId="28E494E2" w:rsidR="00D65FD0" w:rsidRPr="00D94432" w:rsidRDefault="00D65FD0" w:rsidP="00D7276F">
      <w:pPr>
        <w:pStyle w:val="ListParagraph"/>
        <w:numPr>
          <w:ilvl w:val="0"/>
          <w:numId w:val="16"/>
        </w:numPr>
        <w:rPr>
          <w:rFonts w:ascii="Times New Roman" w:eastAsia="DejaVu Sans Condensed" w:hAnsi="Times New Roman"/>
          <w:sz w:val="20"/>
          <w:szCs w:val="20"/>
        </w:rPr>
      </w:pPr>
      <w:r w:rsidRPr="00D94432">
        <w:rPr>
          <w:rFonts w:ascii="Times New Roman" w:eastAsia="DejaVu Sans Condensed" w:hAnsi="Times New Roman"/>
          <w:sz w:val="20"/>
          <w:szCs w:val="20"/>
        </w:rPr>
        <w:t>Health influencer label and Pictogram caption</w:t>
      </w:r>
    </w:p>
    <w:p w14:paraId="570DF989" w14:textId="7FF015CB" w:rsidR="00D65FD0" w:rsidRPr="00FD2F31" w:rsidRDefault="00D65FD0" w:rsidP="00D65FD0">
      <w:pPr>
        <w:rPr>
          <w:rFonts w:eastAsia="DejaVu Sans Condensed" w:cs="DejaVu Sans Condensed"/>
        </w:rPr>
      </w:pPr>
      <w:r w:rsidRPr="00FD2F31">
        <w:rPr>
          <w:rFonts w:eastAsia="DejaVu Sans Condensed" w:cs="DejaVu Sans Condensed"/>
        </w:rPr>
        <w:t>This serves as a label for the icons close to the plots, so the user can understand which data is in the plots. The Pictogram caption associates the pictograms with their meaning.</w:t>
      </w:r>
    </w:p>
    <w:p w14:paraId="4E2AD6FC" w14:textId="1B7CC0E5" w:rsidR="00D65FD0" w:rsidRPr="00D94432" w:rsidRDefault="00D65FD0" w:rsidP="00D7276F">
      <w:pPr>
        <w:pStyle w:val="ListParagraph"/>
        <w:numPr>
          <w:ilvl w:val="0"/>
          <w:numId w:val="16"/>
        </w:numPr>
        <w:rPr>
          <w:rFonts w:ascii="Times New Roman" w:eastAsia="DejaVu Sans Condensed" w:hAnsi="Times New Roman"/>
          <w:sz w:val="20"/>
          <w:szCs w:val="20"/>
        </w:rPr>
      </w:pPr>
      <w:r w:rsidRPr="00D94432">
        <w:rPr>
          <w:rFonts w:ascii="Times New Roman" w:eastAsia="DejaVu Sans Condensed" w:hAnsi="Times New Roman"/>
          <w:sz w:val="20"/>
          <w:szCs w:val="20"/>
        </w:rPr>
        <w:t>Years slider</w:t>
      </w:r>
    </w:p>
    <w:p w14:paraId="5C864FB2" w14:textId="77777777" w:rsidR="00D65FD0" w:rsidRPr="00FD2F31" w:rsidRDefault="00D65FD0" w:rsidP="00D65FD0">
      <w:pPr>
        <w:rPr>
          <w:rFonts w:eastAsia="DejaVu Sans Condensed" w:cs="DejaVu Sans Condensed"/>
        </w:rPr>
      </w:pPr>
      <w:r w:rsidRPr="00FD2F31">
        <w:rPr>
          <w:rFonts w:eastAsia="DejaVu Sans Condensed" w:cs="DejaVu Sans Condensed"/>
        </w:rPr>
        <w:t>This allows the user to select the year he wants to analyze.</w:t>
      </w:r>
    </w:p>
    <w:p w14:paraId="0036ADC8" w14:textId="77777777" w:rsidR="00D65FD0" w:rsidRPr="00FD2F31" w:rsidRDefault="00D65FD0" w:rsidP="00D65FD0"/>
    <w:p w14:paraId="08076D3E" w14:textId="3CB75DA1" w:rsidR="002A2E77" w:rsidRPr="00FD2F31" w:rsidRDefault="002A2E77" w:rsidP="002A2E77">
      <w:pPr>
        <w:pStyle w:val="Heading2"/>
      </w:pPr>
      <w:r w:rsidRPr="00FD2F31">
        <w:t>Rationale</w:t>
      </w:r>
    </w:p>
    <w:p w14:paraId="618FC2F3" w14:textId="6336DFD5" w:rsidR="00FD2F31" w:rsidRPr="00FD2F31" w:rsidRDefault="00FD2F31" w:rsidP="00FD2F31"/>
    <w:p w14:paraId="6C541B39" w14:textId="3488227F" w:rsidR="00FD2F31" w:rsidRPr="00A37D57" w:rsidRDefault="00FD2F31" w:rsidP="00D7276F">
      <w:pPr>
        <w:pStyle w:val="ListParagraph"/>
        <w:numPr>
          <w:ilvl w:val="0"/>
          <w:numId w:val="17"/>
        </w:numPr>
        <w:rPr>
          <w:rFonts w:ascii="Times New Roman" w:eastAsia="DejaVu Sans Condensed" w:hAnsi="Times New Roman"/>
          <w:sz w:val="20"/>
          <w:szCs w:val="20"/>
        </w:rPr>
      </w:pPr>
      <w:r w:rsidRPr="00A37D57">
        <w:rPr>
          <w:rFonts w:ascii="Times New Roman" w:eastAsia="DejaVu Sans Condensed" w:hAnsi="Times New Roman"/>
          <w:sz w:val="20"/>
          <w:szCs w:val="20"/>
        </w:rPr>
        <w:t>Choropleth map</w:t>
      </w:r>
    </w:p>
    <w:p w14:paraId="71A55D6E" w14:textId="0802EC23" w:rsidR="00FD2F31" w:rsidRPr="00FD2F31" w:rsidRDefault="00FD2F31" w:rsidP="00FD2F31">
      <w:pPr>
        <w:rPr>
          <w:rFonts w:eastAsia="DejaVu Sans Condensed"/>
        </w:rPr>
      </w:pPr>
      <w:r w:rsidRPr="00FD2F31">
        <w:rPr>
          <w:rFonts w:eastAsia="DejaVu Sans Condensed"/>
        </w:rPr>
        <w:t>Map -&gt; Color: filling each country with the color of the selected variable.</w:t>
      </w:r>
    </w:p>
    <w:p w14:paraId="6FFE2B63" w14:textId="1999903A" w:rsidR="00FD2F31" w:rsidRPr="00FD2F31" w:rsidRDefault="00FD2F31" w:rsidP="00FD2F31">
      <w:pPr>
        <w:rPr>
          <w:rFonts w:eastAsia="DejaVu Sans Condensed"/>
        </w:rPr>
      </w:pPr>
      <w:r w:rsidRPr="00FD2F31">
        <w:rPr>
          <w:rFonts w:eastAsia="DejaVu Sans Condensed"/>
        </w:rPr>
        <w:t>Channel -&gt; Color -&gt; hue: a higher value for the hue represents a higher value of the selected variable.</w:t>
      </w:r>
    </w:p>
    <w:p w14:paraId="04D35A7F" w14:textId="7D1521C9" w:rsidR="00FD2F31" w:rsidRPr="00FD2F31" w:rsidRDefault="00FD2F31" w:rsidP="00FD2F31">
      <w:pPr>
        <w:rPr>
          <w:rFonts w:eastAsia="DejaVu Sans Condensed"/>
        </w:rPr>
      </w:pPr>
      <w:r w:rsidRPr="00FD2F31">
        <w:rPr>
          <w:rFonts w:eastAsia="DejaVu Sans Condensed"/>
        </w:rPr>
        <w:t>Channel -&gt; Color -&gt; lightness: if a point from a country is selected on a scatter plot, the lightness goes up on the map.</w:t>
      </w:r>
    </w:p>
    <w:p w14:paraId="3B437269" w14:textId="303BB888" w:rsidR="00FD2F31" w:rsidRPr="00A37D57" w:rsidRDefault="00FD2F31" w:rsidP="00D7276F">
      <w:pPr>
        <w:pStyle w:val="ListParagraph"/>
        <w:numPr>
          <w:ilvl w:val="0"/>
          <w:numId w:val="17"/>
        </w:numPr>
        <w:rPr>
          <w:rFonts w:ascii="Times New Roman" w:eastAsia="DejaVu Sans Condensed" w:hAnsi="Times New Roman"/>
          <w:sz w:val="20"/>
          <w:szCs w:val="20"/>
        </w:rPr>
      </w:pPr>
      <w:r w:rsidRPr="00A37D57">
        <w:rPr>
          <w:rFonts w:ascii="Times New Roman" w:eastAsia="DejaVu Sans Condensed" w:hAnsi="Times New Roman"/>
          <w:sz w:val="20"/>
          <w:szCs w:val="20"/>
        </w:rPr>
        <w:t>Scatter plot</w:t>
      </w:r>
    </w:p>
    <w:p w14:paraId="2588E96F" w14:textId="77777777" w:rsidR="00FD2F31" w:rsidRPr="00FD2F31" w:rsidRDefault="00FD2F31" w:rsidP="00FD2F31">
      <w:pPr>
        <w:rPr>
          <w:rFonts w:eastAsia="DejaVu Sans Condensed"/>
        </w:rPr>
      </w:pPr>
      <w:r w:rsidRPr="00FD2F31">
        <w:rPr>
          <w:rFonts w:eastAsia="DejaVu Sans Condensed"/>
        </w:rPr>
        <w:t xml:space="preserve">Marks -&gt; </w:t>
      </w:r>
      <w:proofErr w:type="gramStart"/>
      <w:r w:rsidRPr="00FD2F31">
        <w:rPr>
          <w:rFonts w:eastAsia="DejaVu Sans Condensed"/>
        </w:rPr>
        <w:t>Point:</w:t>
      </w:r>
      <w:proofErr w:type="gramEnd"/>
      <w:r w:rsidRPr="00FD2F31">
        <w:rPr>
          <w:rFonts w:eastAsia="DejaVu Sans Condensed"/>
        </w:rPr>
        <w:t xml:space="preserve"> represents a pair (health variable, health influencer) </w:t>
      </w:r>
    </w:p>
    <w:p w14:paraId="106FFF26" w14:textId="77777777" w:rsidR="00FD2F31" w:rsidRPr="00FD2F31" w:rsidRDefault="00FD2F31" w:rsidP="00FD2F31">
      <w:pPr>
        <w:rPr>
          <w:rFonts w:eastAsia="DejaVu Sans Condensed"/>
        </w:rPr>
      </w:pPr>
      <w:r w:rsidRPr="00FD2F31">
        <w:rPr>
          <w:rFonts w:eastAsia="DejaVu Sans Condensed"/>
        </w:rPr>
        <w:t xml:space="preserve">Marks -&gt; </w:t>
      </w:r>
      <w:proofErr w:type="gramStart"/>
      <w:r w:rsidRPr="00FD2F31">
        <w:rPr>
          <w:rFonts w:eastAsia="DejaVu Sans Condensed"/>
        </w:rPr>
        <w:t>Line:</w:t>
      </w:r>
      <w:proofErr w:type="gramEnd"/>
      <w:r w:rsidRPr="00FD2F31">
        <w:rPr>
          <w:rFonts w:eastAsia="DejaVu Sans Condensed"/>
        </w:rPr>
        <w:t xml:space="preserve"> represents the linear approximation of the scatterplot between the 2 variables.</w:t>
      </w:r>
    </w:p>
    <w:p w14:paraId="339C14A5" w14:textId="0D1F9A78" w:rsidR="00FD2F31" w:rsidRPr="00FD2F31" w:rsidRDefault="00FD2F31" w:rsidP="00FD2F31">
      <w:pPr>
        <w:rPr>
          <w:rFonts w:eastAsia="DejaVu Sans Condensed"/>
        </w:rPr>
      </w:pPr>
      <w:r w:rsidRPr="00FD2F31">
        <w:rPr>
          <w:rFonts w:eastAsia="DejaVu Sans Condensed"/>
        </w:rPr>
        <w:t xml:space="preserve">Channel -&gt; </w:t>
      </w:r>
      <w:proofErr w:type="gramStart"/>
      <w:r w:rsidRPr="00FD2F31">
        <w:rPr>
          <w:rFonts w:eastAsia="DejaVu Sans Condensed"/>
        </w:rPr>
        <w:t>Position:</w:t>
      </w:r>
      <w:proofErr w:type="gramEnd"/>
      <w:r w:rsidRPr="00FD2F31">
        <w:rPr>
          <w:rFonts w:eastAsia="DejaVu Sans Condensed"/>
        </w:rPr>
        <w:t xml:space="preserve"> represents the position of the point in a Cartesian axis. </w:t>
      </w:r>
    </w:p>
    <w:p w14:paraId="05D0CE7E" w14:textId="77777777" w:rsidR="00FD2F31" w:rsidRPr="00FD2F31" w:rsidRDefault="00FD2F31" w:rsidP="00FD2F31">
      <w:pPr>
        <w:rPr>
          <w:rFonts w:eastAsia="DejaVu Sans Condensed"/>
        </w:rPr>
      </w:pPr>
      <w:r w:rsidRPr="00FD2F31">
        <w:rPr>
          <w:rFonts w:eastAsia="DejaVu Sans Condensed"/>
        </w:rPr>
        <w:t>Pictograph -&gt; Represents the respective health variable being correlated with health influencer</w:t>
      </w:r>
    </w:p>
    <w:p w14:paraId="368E755E" w14:textId="598F2B3E" w:rsidR="00FD2F31" w:rsidRPr="00A37D57" w:rsidRDefault="00FD2F31" w:rsidP="00D7276F">
      <w:pPr>
        <w:pStyle w:val="ListParagraph"/>
        <w:numPr>
          <w:ilvl w:val="0"/>
          <w:numId w:val="17"/>
        </w:numPr>
        <w:rPr>
          <w:rFonts w:ascii="Times New Roman" w:eastAsia="DejaVu Sans Condensed" w:hAnsi="Times New Roman"/>
          <w:sz w:val="20"/>
          <w:szCs w:val="20"/>
        </w:rPr>
      </w:pPr>
      <w:r w:rsidRPr="00A37D57">
        <w:rPr>
          <w:rFonts w:ascii="Times New Roman" w:eastAsia="DejaVu Sans Condensed" w:hAnsi="Times New Roman"/>
          <w:sz w:val="20"/>
          <w:szCs w:val="20"/>
        </w:rPr>
        <w:lastRenderedPageBreak/>
        <w:t>Star plot</w:t>
      </w:r>
    </w:p>
    <w:p w14:paraId="12395677" w14:textId="77777777" w:rsidR="00FD2F31" w:rsidRPr="00FD2F31" w:rsidRDefault="00FD2F31" w:rsidP="00FD2F31">
      <w:pPr>
        <w:rPr>
          <w:rFonts w:eastAsia="DejaVu Sans Condensed"/>
        </w:rPr>
      </w:pPr>
      <w:r w:rsidRPr="00FD2F31">
        <w:rPr>
          <w:rFonts w:eastAsia="DejaVu Sans Condensed"/>
        </w:rPr>
        <w:t xml:space="preserve">Marks -&gt; </w:t>
      </w:r>
      <w:proofErr w:type="gramStart"/>
      <w:r w:rsidRPr="00FD2F31">
        <w:rPr>
          <w:rFonts w:eastAsia="DejaVu Sans Condensed"/>
        </w:rPr>
        <w:t>Point:</w:t>
      </w:r>
      <w:proofErr w:type="gramEnd"/>
      <w:r w:rsidRPr="00FD2F31">
        <w:rPr>
          <w:rFonts w:eastAsia="DejaVu Sans Condensed"/>
        </w:rPr>
        <w:t xml:space="preserve"> represents the correlation coefficient normalized between 0 and 1.</w:t>
      </w:r>
    </w:p>
    <w:p w14:paraId="3CB6D95D" w14:textId="69098618" w:rsidR="00FD2F31" w:rsidRPr="00FD2F31" w:rsidRDefault="00FD2F31" w:rsidP="00FD2F31">
      <w:pPr>
        <w:rPr>
          <w:rFonts w:eastAsia="DejaVu Sans Condensed"/>
        </w:rPr>
      </w:pPr>
      <w:r w:rsidRPr="00FD2F31">
        <w:rPr>
          <w:rFonts w:eastAsia="DejaVu Sans Condensed"/>
        </w:rPr>
        <w:t xml:space="preserve">Channel -&gt; Color -&gt; hue: The color of the area between the points in the start chart represents the variable being analyzed. </w:t>
      </w:r>
      <w:r w:rsidRPr="00FD2F31">
        <w:rPr>
          <w:rFonts w:eastAsia="DejaVu Sans Condensed"/>
        </w:rPr>
        <w:tab/>
        <w:t xml:space="preserve"> </w:t>
      </w:r>
    </w:p>
    <w:p w14:paraId="4DBD9F39" w14:textId="77777777" w:rsidR="00FD2F31" w:rsidRPr="00FD2F31" w:rsidRDefault="00FD2F31" w:rsidP="00FD2F31">
      <w:pPr>
        <w:rPr>
          <w:rFonts w:eastAsia="DejaVu Sans Condensed"/>
        </w:rPr>
      </w:pPr>
      <w:r w:rsidRPr="00FD2F31">
        <w:rPr>
          <w:rFonts w:eastAsia="DejaVu Sans Condensed"/>
        </w:rPr>
        <w:t>Pictograph -&gt; Represents the respective health variable being correlated with health influencer</w:t>
      </w:r>
    </w:p>
    <w:p w14:paraId="7E9230C2" w14:textId="5BE2DA72" w:rsidR="00FD2F31" w:rsidRPr="00FD2F31" w:rsidRDefault="00FD2F31" w:rsidP="00FD2F31">
      <w:pPr>
        <w:rPr>
          <w:rFonts w:eastAsia="DejaVu Sans Condensed"/>
        </w:rPr>
      </w:pPr>
      <w:r w:rsidRPr="00FD2F31">
        <w:rPr>
          <w:rFonts w:eastAsia="DejaVu Sans Condensed"/>
        </w:rPr>
        <w:t>Channel -&gt; Color: color represents the selected variable.</w:t>
      </w:r>
    </w:p>
    <w:p w14:paraId="496587A0" w14:textId="30AAEED2" w:rsidR="00FD2F31" w:rsidRPr="00A37D57" w:rsidRDefault="00FD2F31" w:rsidP="00D7276F">
      <w:pPr>
        <w:pStyle w:val="ListParagraph"/>
        <w:numPr>
          <w:ilvl w:val="0"/>
          <w:numId w:val="17"/>
        </w:numPr>
        <w:rPr>
          <w:rFonts w:ascii="Times New Roman" w:eastAsia="DejaVu Sans Condensed" w:hAnsi="Times New Roman"/>
          <w:sz w:val="20"/>
          <w:szCs w:val="20"/>
        </w:rPr>
      </w:pPr>
      <w:r w:rsidRPr="00A37D57">
        <w:rPr>
          <w:rFonts w:ascii="Times New Roman" w:eastAsia="DejaVu Sans Condensed" w:hAnsi="Times New Roman"/>
          <w:sz w:val="20"/>
          <w:szCs w:val="20"/>
        </w:rPr>
        <w:t>Violin plot</w:t>
      </w:r>
    </w:p>
    <w:p w14:paraId="5710D66C" w14:textId="77777777" w:rsidR="00FD2F31" w:rsidRPr="00FD2F31" w:rsidRDefault="00FD2F31" w:rsidP="00FD2F31">
      <w:pPr>
        <w:rPr>
          <w:rFonts w:eastAsia="DejaVu Sans Condensed" w:cs="DejaVu Sans Condensed"/>
        </w:rPr>
      </w:pPr>
      <w:r w:rsidRPr="00FD2F31">
        <w:rPr>
          <w:rFonts w:eastAsia="DejaVu Sans Condensed" w:cs="DejaVu Sans Condensed"/>
        </w:rPr>
        <w:t>Pictograph -&gt; Represents the respective health variable</w:t>
      </w:r>
    </w:p>
    <w:p w14:paraId="3BFECA25" w14:textId="410B8E3A" w:rsidR="00FD2F31" w:rsidRPr="00FD2F31" w:rsidRDefault="00FD2F31" w:rsidP="00FD2F31">
      <w:pPr>
        <w:rPr>
          <w:rFonts w:eastAsia="DejaVu Sans Condensed" w:cs="DejaVu Sans Condensed"/>
        </w:rPr>
      </w:pPr>
      <w:r w:rsidRPr="00FD2F31">
        <w:rPr>
          <w:rFonts w:eastAsia="DejaVu Sans Condensed" w:cs="DejaVu Sans Condensed"/>
        </w:rPr>
        <w:t>Curve -&gt; Represents the distribution of each of the health variables and the selected health influencer</w:t>
      </w:r>
    </w:p>
    <w:p w14:paraId="389DD046" w14:textId="77777777" w:rsidR="00FD2F31" w:rsidRPr="00FD2F31" w:rsidRDefault="00FD2F31" w:rsidP="00FD2F31">
      <w:pPr>
        <w:rPr>
          <w:rFonts w:eastAsia="DejaVu Sans Condensed" w:cs="DejaVu Sans Condensed"/>
        </w:rPr>
      </w:pPr>
      <w:r w:rsidRPr="00FD2F31">
        <w:rPr>
          <w:rFonts w:eastAsia="DejaVu Sans Condensed" w:cs="DejaVu Sans Condensed"/>
        </w:rPr>
        <w:t>Size -&gt; Is proportional to cardinality countries of the value interval</w:t>
      </w:r>
    </w:p>
    <w:p w14:paraId="194BD750" w14:textId="315AEAC3" w:rsidR="00FD2F31" w:rsidRPr="00FD2F31" w:rsidRDefault="00FD2F31" w:rsidP="00FD2F31">
      <w:pPr>
        <w:rPr>
          <w:rFonts w:eastAsia="DejaVu Sans Condensed" w:cs="DejaVu Sans Condensed"/>
        </w:rPr>
      </w:pPr>
      <w:r w:rsidRPr="00FD2F31">
        <w:rPr>
          <w:rFonts w:eastAsia="DejaVu Sans Condensed" w:cs="DejaVu Sans Condensed"/>
        </w:rPr>
        <w:t>Channel -&gt; Color: the color of the first violin plot represents the selected variable</w:t>
      </w:r>
    </w:p>
    <w:p w14:paraId="0D8FCF4A" w14:textId="69D8CF56" w:rsidR="00FD2F31" w:rsidRPr="00A37D57" w:rsidRDefault="00FD2F31" w:rsidP="00D7276F">
      <w:pPr>
        <w:pStyle w:val="ListParagraph"/>
        <w:numPr>
          <w:ilvl w:val="0"/>
          <w:numId w:val="17"/>
        </w:numPr>
        <w:rPr>
          <w:rFonts w:ascii="Times New Roman" w:eastAsia="DejaVu Sans Condensed" w:hAnsi="Times New Roman"/>
          <w:sz w:val="20"/>
          <w:szCs w:val="20"/>
        </w:rPr>
      </w:pPr>
      <w:r w:rsidRPr="00A37D57">
        <w:rPr>
          <w:rFonts w:ascii="Times New Roman" w:eastAsia="DejaVu Sans Condensed" w:hAnsi="Times New Roman"/>
          <w:sz w:val="20"/>
          <w:szCs w:val="20"/>
        </w:rPr>
        <w:t>Health influencer slider</w:t>
      </w:r>
    </w:p>
    <w:p w14:paraId="610FF856" w14:textId="01828975" w:rsidR="00FD2F31" w:rsidRPr="00FD2F31" w:rsidRDefault="00FD2F31" w:rsidP="00FD2F31">
      <w:pPr>
        <w:rPr>
          <w:rFonts w:eastAsia="DejaVu Sans Condensed" w:cs="DejaVu Sans Condensed"/>
        </w:rPr>
      </w:pPr>
      <w:r w:rsidRPr="00FD2F31">
        <w:rPr>
          <w:rFonts w:eastAsia="DejaVu Sans Condensed" w:cs="DejaVu Sans Condensed"/>
        </w:rPr>
        <w:t xml:space="preserve">Channel -&gt; </w:t>
      </w:r>
      <w:proofErr w:type="gramStart"/>
      <w:r w:rsidRPr="00FD2F31">
        <w:rPr>
          <w:rFonts w:eastAsia="DejaVu Sans Condensed" w:cs="DejaVu Sans Condensed"/>
        </w:rPr>
        <w:t>Position:</w:t>
      </w:r>
      <w:proofErr w:type="gramEnd"/>
      <w:r w:rsidRPr="00FD2F31">
        <w:rPr>
          <w:rFonts w:eastAsia="DejaVu Sans Condensed" w:cs="DejaVu Sans Condensed"/>
        </w:rPr>
        <w:t xml:space="preserve"> represents the health influencer being displayed</w:t>
      </w:r>
    </w:p>
    <w:p w14:paraId="3CB6ECC2" w14:textId="68004AE2" w:rsidR="00FD2F31" w:rsidRPr="00FD2F31" w:rsidRDefault="00FD2F31" w:rsidP="00FD2F31">
      <w:pPr>
        <w:rPr>
          <w:rFonts w:eastAsia="DejaVu Sans Condensed" w:cs="DejaVu Sans Condensed"/>
        </w:rPr>
      </w:pPr>
      <w:r w:rsidRPr="00FD2F31">
        <w:rPr>
          <w:rFonts w:eastAsia="DejaVu Sans Condensed" w:cs="DejaVu Sans Condensed"/>
        </w:rPr>
        <w:t xml:space="preserve">Channel -&gt; </w:t>
      </w:r>
      <w:proofErr w:type="gramStart"/>
      <w:r w:rsidRPr="00FD2F31">
        <w:rPr>
          <w:rFonts w:eastAsia="DejaVu Sans Condensed" w:cs="DejaVu Sans Condensed"/>
        </w:rPr>
        <w:t>Color:</w:t>
      </w:r>
      <w:proofErr w:type="gramEnd"/>
      <w:r w:rsidRPr="00FD2F31">
        <w:rPr>
          <w:rFonts w:eastAsia="DejaVu Sans Condensed" w:cs="DejaVu Sans Condensed"/>
        </w:rPr>
        <w:t xml:space="preserve"> represents the health influencer being displayed</w:t>
      </w:r>
    </w:p>
    <w:p w14:paraId="50A5AF6F" w14:textId="48899B22" w:rsidR="00FD2F31" w:rsidRPr="00A37D57" w:rsidRDefault="00FD2F31" w:rsidP="00D7276F">
      <w:pPr>
        <w:pStyle w:val="ListParagraph"/>
        <w:numPr>
          <w:ilvl w:val="0"/>
          <w:numId w:val="17"/>
        </w:numPr>
        <w:rPr>
          <w:rFonts w:ascii="Times New Roman" w:eastAsia="DejaVu Sans Condensed" w:hAnsi="Times New Roman"/>
          <w:sz w:val="20"/>
          <w:szCs w:val="20"/>
        </w:rPr>
      </w:pPr>
      <w:r w:rsidRPr="00A37D57">
        <w:rPr>
          <w:rFonts w:ascii="Times New Roman" w:eastAsia="DejaVu Sans Condensed" w:hAnsi="Times New Roman"/>
          <w:sz w:val="20"/>
          <w:szCs w:val="20"/>
        </w:rPr>
        <w:t>Health influencer label</w:t>
      </w:r>
    </w:p>
    <w:p w14:paraId="7F4810CF" w14:textId="3CA3FF10" w:rsidR="00FD2F31" w:rsidRPr="00FD2F31" w:rsidRDefault="00FD2F31" w:rsidP="00FD2F31">
      <w:pPr>
        <w:rPr>
          <w:rFonts w:eastAsia="DejaVu Sans Condensed" w:cs="DejaVu Sans Condensed"/>
        </w:rPr>
      </w:pPr>
      <w:r w:rsidRPr="00FD2F31">
        <w:rPr>
          <w:rFonts w:eastAsia="DejaVu Sans Condensed" w:cs="DejaVu Sans Condensed"/>
        </w:rPr>
        <w:t xml:space="preserve">Channel -&gt; </w:t>
      </w:r>
      <w:proofErr w:type="gramStart"/>
      <w:r w:rsidRPr="00FD2F31">
        <w:rPr>
          <w:rFonts w:eastAsia="DejaVu Sans Condensed" w:cs="DejaVu Sans Condensed"/>
        </w:rPr>
        <w:t>Position:</w:t>
      </w:r>
      <w:proofErr w:type="gramEnd"/>
      <w:r w:rsidRPr="00FD2F31">
        <w:rPr>
          <w:rFonts w:eastAsia="DejaVu Sans Condensed" w:cs="DejaVu Sans Condensed"/>
        </w:rPr>
        <w:t xml:space="preserve"> represents the year being displayed</w:t>
      </w:r>
    </w:p>
    <w:p w14:paraId="0AB9CD17" w14:textId="18B191A7" w:rsidR="00FD2F31" w:rsidRPr="00FD2F31" w:rsidRDefault="00FD2F31" w:rsidP="00FD2F31">
      <w:pPr>
        <w:rPr>
          <w:rFonts w:eastAsia="DejaVu Sans Condensed" w:cs="DejaVu Sans Condensed"/>
        </w:rPr>
      </w:pPr>
      <w:r w:rsidRPr="00FD2F31">
        <w:rPr>
          <w:rFonts w:eastAsia="DejaVu Sans Condensed" w:cs="DejaVu Sans Condensed"/>
        </w:rPr>
        <w:t xml:space="preserve">Channel -&gt; </w:t>
      </w:r>
      <w:proofErr w:type="gramStart"/>
      <w:r w:rsidRPr="00FD2F31">
        <w:rPr>
          <w:rFonts w:eastAsia="DejaVu Sans Condensed" w:cs="DejaVu Sans Condensed"/>
        </w:rPr>
        <w:t>Color:</w:t>
      </w:r>
      <w:proofErr w:type="gramEnd"/>
      <w:r w:rsidRPr="00FD2F31">
        <w:rPr>
          <w:rFonts w:eastAsia="DejaVu Sans Condensed" w:cs="DejaVu Sans Condensed"/>
        </w:rPr>
        <w:t xml:space="preserve"> represents the relation between the color with each influencer (word on its right)</w:t>
      </w:r>
    </w:p>
    <w:p w14:paraId="60780537" w14:textId="7603441F" w:rsidR="00FD2F31" w:rsidRPr="00A37D57" w:rsidRDefault="00FD2F31" w:rsidP="00D7276F">
      <w:pPr>
        <w:pStyle w:val="ListParagraph"/>
        <w:numPr>
          <w:ilvl w:val="0"/>
          <w:numId w:val="17"/>
        </w:numPr>
        <w:rPr>
          <w:rFonts w:ascii="Times New Roman" w:eastAsia="DejaVu Sans Condensed" w:hAnsi="Times New Roman"/>
          <w:sz w:val="20"/>
          <w:szCs w:val="20"/>
        </w:rPr>
      </w:pPr>
      <w:r w:rsidRPr="00A37D57">
        <w:rPr>
          <w:rFonts w:ascii="Times New Roman" w:eastAsia="DejaVu Sans Condensed" w:hAnsi="Times New Roman"/>
          <w:sz w:val="20"/>
          <w:szCs w:val="20"/>
        </w:rPr>
        <w:t>Years slider</w:t>
      </w:r>
    </w:p>
    <w:p w14:paraId="14FD9073" w14:textId="776CF09C" w:rsidR="00FD2F31" w:rsidRPr="00FD2F31" w:rsidRDefault="00FD2F31" w:rsidP="00FD2F31">
      <w:pPr>
        <w:rPr>
          <w:rFonts w:eastAsia="DejaVu Sans Condensed" w:cs="DejaVu Sans Condensed"/>
        </w:rPr>
      </w:pPr>
      <w:r w:rsidRPr="00FD2F31">
        <w:rPr>
          <w:rFonts w:eastAsia="DejaVu Sans Condensed" w:cs="DejaVu Sans Condensed"/>
        </w:rPr>
        <w:t xml:space="preserve">Channel -&gt; </w:t>
      </w:r>
      <w:proofErr w:type="gramStart"/>
      <w:r w:rsidRPr="00FD2F31">
        <w:rPr>
          <w:rFonts w:eastAsia="DejaVu Sans Condensed" w:cs="DejaVu Sans Condensed"/>
        </w:rPr>
        <w:t>Position:</w:t>
      </w:r>
      <w:proofErr w:type="gramEnd"/>
      <w:r w:rsidRPr="00FD2F31">
        <w:rPr>
          <w:rFonts w:eastAsia="DejaVu Sans Condensed" w:cs="DejaVu Sans Condensed"/>
        </w:rPr>
        <w:t xml:space="preserve"> represents the year being displayed</w:t>
      </w:r>
      <w:r w:rsidRPr="00FD2F31">
        <w:rPr>
          <w:rFonts w:eastAsia="DejaVu Sans Condensed" w:cs="DejaVu Sans Condensed"/>
        </w:rPr>
        <w:br/>
        <w:t>Channel -&gt; Color: represents the relation between the color with each influencer (word on its right)</w:t>
      </w:r>
    </w:p>
    <w:p w14:paraId="2465D897" w14:textId="1CBFFBFF" w:rsidR="00FD2F31" w:rsidRPr="00A37D57" w:rsidRDefault="00FD2F31" w:rsidP="00D7276F">
      <w:pPr>
        <w:pStyle w:val="ListParagraph"/>
        <w:numPr>
          <w:ilvl w:val="0"/>
          <w:numId w:val="17"/>
        </w:numPr>
        <w:rPr>
          <w:rFonts w:ascii="Times New Roman" w:eastAsia="DejaVu Sans Condensed" w:hAnsi="Times New Roman"/>
          <w:sz w:val="20"/>
          <w:szCs w:val="20"/>
        </w:rPr>
      </w:pPr>
      <w:r w:rsidRPr="00A37D57">
        <w:rPr>
          <w:rFonts w:ascii="Times New Roman" w:eastAsia="DejaVu Sans Condensed" w:hAnsi="Times New Roman"/>
          <w:sz w:val="20"/>
          <w:szCs w:val="20"/>
        </w:rPr>
        <w:t xml:space="preserve">Health influencer </w:t>
      </w:r>
      <w:r w:rsidR="00A37D57" w:rsidRPr="00A37D57">
        <w:rPr>
          <w:rFonts w:ascii="Times New Roman" w:eastAsia="DejaVu Sans Condensed" w:hAnsi="Times New Roman"/>
          <w:sz w:val="20"/>
          <w:szCs w:val="20"/>
        </w:rPr>
        <w:t>caption</w:t>
      </w:r>
    </w:p>
    <w:p w14:paraId="5E9B3BE1" w14:textId="1EC9A869" w:rsidR="00FD2F31" w:rsidRPr="00FD2F31" w:rsidRDefault="00FD2F31" w:rsidP="00FD2F31">
      <w:pPr>
        <w:rPr>
          <w:rFonts w:eastAsia="DejaVu Sans Condensed" w:cs="DejaVu Sans Condensed"/>
        </w:rPr>
      </w:pPr>
      <w:r w:rsidRPr="00FD2F31">
        <w:rPr>
          <w:rFonts w:eastAsia="DejaVu Sans Condensed" w:cs="DejaVu Sans Condensed"/>
        </w:rPr>
        <w:t xml:space="preserve">Channel -&gt; </w:t>
      </w:r>
      <w:proofErr w:type="gramStart"/>
      <w:r w:rsidRPr="00FD2F31">
        <w:rPr>
          <w:rFonts w:eastAsia="DejaVu Sans Condensed" w:cs="DejaVu Sans Condensed"/>
        </w:rPr>
        <w:t>Color:</w:t>
      </w:r>
      <w:proofErr w:type="gramEnd"/>
      <w:r w:rsidRPr="00FD2F31">
        <w:rPr>
          <w:rFonts w:eastAsia="DejaVu Sans Condensed" w:cs="DejaVu Sans Condensed"/>
        </w:rPr>
        <w:t xml:space="preserve"> represents the relation between the color with each influencer (word on its right)</w:t>
      </w:r>
    </w:p>
    <w:p w14:paraId="4B35DC60" w14:textId="77777777" w:rsidR="00FD2F31" w:rsidRPr="00FD2F31" w:rsidRDefault="00FD2F31" w:rsidP="00FD2F31"/>
    <w:p w14:paraId="4659F002" w14:textId="551B30E7" w:rsidR="002A2E77" w:rsidRPr="00FD2F31" w:rsidRDefault="002A2E77" w:rsidP="002A2E77">
      <w:pPr>
        <w:pStyle w:val="Heading2"/>
      </w:pPr>
      <w:r w:rsidRPr="00FD2F31">
        <w:t>Potential</w:t>
      </w:r>
    </w:p>
    <w:p w14:paraId="61EEC53A" w14:textId="201123C7" w:rsidR="002A2E77" w:rsidRPr="00FD2F31" w:rsidRDefault="002A2E77" w:rsidP="002A2E77"/>
    <w:p w14:paraId="4C965DBD" w14:textId="480F730A" w:rsidR="002A2E77" w:rsidRDefault="002A2E77" w:rsidP="002A2E77">
      <w:pPr>
        <w:pStyle w:val="Heading1"/>
      </w:pPr>
      <w:r w:rsidRPr="00FD2F31">
        <w:t>Implementation details</w:t>
      </w:r>
    </w:p>
    <w:p w14:paraId="13BD0EF1" w14:textId="77777777" w:rsidR="007D172B" w:rsidRPr="007D172B" w:rsidRDefault="007D172B" w:rsidP="007D172B"/>
    <w:p w14:paraId="0E3C93FD" w14:textId="7BF7BCE5" w:rsidR="002A2E77" w:rsidRDefault="007D172B" w:rsidP="004032D8">
      <w:r>
        <w:t>Completing this project was no easy task. We faced multiple challenges along the way. This section enumerates these challenges and explains how we overcame them.</w:t>
      </w:r>
    </w:p>
    <w:p w14:paraId="0AC60CCF" w14:textId="0B744638" w:rsidR="007D172B" w:rsidRPr="007D172B" w:rsidRDefault="007D172B" w:rsidP="007D172B">
      <w:pPr>
        <w:pStyle w:val="ListParagraph"/>
        <w:numPr>
          <w:ilvl w:val="0"/>
          <w:numId w:val="18"/>
        </w:numPr>
      </w:pPr>
      <w:r>
        <w:rPr>
          <w:rFonts w:ascii="Times New Roman" w:hAnsi="Times New Roman"/>
          <w:sz w:val="20"/>
          <w:szCs w:val="20"/>
        </w:rPr>
        <w:t>Format the data is stored</w:t>
      </w:r>
    </w:p>
    <w:p w14:paraId="06B67677" w14:textId="3EE0DA41" w:rsidR="007D172B" w:rsidRPr="007D172B" w:rsidRDefault="007D172B" w:rsidP="007D172B">
      <w:r>
        <w:t>At first all our data was in the csv format. We quickly realized it’s much easier to work with json than with csv when using d3. So, we found ourselves with a “useless” data format. This was easily fix, since we only had to transform the csv file into a json file through the use a python script.</w:t>
      </w:r>
    </w:p>
    <w:p w14:paraId="7727A388" w14:textId="3E38D7A6" w:rsidR="007D172B" w:rsidRPr="007D172B" w:rsidRDefault="007D172B" w:rsidP="007D172B">
      <w:pPr>
        <w:pStyle w:val="ListParagraph"/>
        <w:numPr>
          <w:ilvl w:val="0"/>
          <w:numId w:val="18"/>
        </w:numPr>
      </w:pPr>
      <w:r>
        <w:rPr>
          <w:rFonts w:ascii="Times New Roman" w:hAnsi="Times New Roman"/>
          <w:sz w:val="20"/>
          <w:szCs w:val="20"/>
        </w:rPr>
        <w:t>Data chosen at first was not complete</w:t>
      </w:r>
    </w:p>
    <w:p w14:paraId="25B5D598" w14:textId="0552DF71" w:rsidR="007D172B" w:rsidRDefault="007D172B" w:rsidP="007D172B">
      <w:r>
        <w:t>W</w:t>
      </w:r>
      <w:bookmarkStart w:id="0" w:name="_GoBack"/>
      <w:bookmarkEnd w:id="0"/>
      <w:r>
        <w:t>hen we first picked our data, back in checkpoint 1, we didn’t check if all the fields were complete. We later realized that it was not, as is usually expected. This is one of the main lessons learned from doing this project.</w:t>
      </w:r>
    </w:p>
    <w:p w14:paraId="5752B63C" w14:textId="650FA9CE" w:rsidR="007D172B" w:rsidRDefault="007D172B" w:rsidP="007D172B">
      <w:r>
        <w:t>To address this problem, we took 2 steps:</w:t>
      </w:r>
    </w:p>
    <w:p w14:paraId="23EC9F83" w14:textId="29721343" w:rsidR="007D172B" w:rsidRPr="00292AC1" w:rsidRDefault="009931B2" w:rsidP="007D172B">
      <w:pPr>
        <w:pStyle w:val="ListParagraph"/>
        <w:numPr>
          <w:ilvl w:val="1"/>
          <w:numId w:val="18"/>
        </w:numPr>
      </w:pPr>
      <w:r>
        <w:rPr>
          <w:rFonts w:ascii="Times New Roman" w:hAnsi="Times New Roman"/>
          <w:sz w:val="20"/>
          <w:szCs w:val="20"/>
        </w:rPr>
        <w:t>We limited the interval</w:t>
      </w:r>
      <w:r w:rsidR="00292AC1">
        <w:rPr>
          <w:rFonts w:ascii="Times New Roman" w:hAnsi="Times New Roman"/>
          <w:sz w:val="20"/>
          <w:szCs w:val="20"/>
        </w:rPr>
        <w:t xml:space="preserve"> of years being analyzed to the interval we had more data. In this case we limited the data to the years between 2012-2018.</w:t>
      </w:r>
    </w:p>
    <w:p w14:paraId="1859C842" w14:textId="62D3286D" w:rsidR="00292AC1" w:rsidRPr="007D172B" w:rsidRDefault="00292AC1" w:rsidP="007D172B">
      <w:pPr>
        <w:pStyle w:val="ListParagraph"/>
        <w:numPr>
          <w:ilvl w:val="1"/>
          <w:numId w:val="18"/>
        </w:numPr>
      </w:pPr>
      <w:r>
        <w:rPr>
          <w:rFonts w:ascii="Times New Roman" w:hAnsi="Times New Roman"/>
          <w:sz w:val="20"/>
          <w:szCs w:val="20"/>
        </w:rPr>
        <w:t>How did we fix missing spots?</w:t>
      </w:r>
    </w:p>
    <w:p w14:paraId="1F0848B7" w14:textId="3D2029E4" w:rsidR="00292AC1" w:rsidRPr="00292AC1" w:rsidRDefault="00292AC1" w:rsidP="00292AC1">
      <w:pPr>
        <w:pStyle w:val="ListParagraph"/>
        <w:numPr>
          <w:ilvl w:val="0"/>
          <w:numId w:val="18"/>
        </w:numPr>
      </w:pPr>
      <w:r>
        <w:rPr>
          <w:rFonts w:ascii="Times New Roman" w:hAnsi="Times New Roman"/>
          <w:sz w:val="20"/>
          <w:szCs w:val="20"/>
        </w:rPr>
        <w:t>Data chosen at first had almost 0 values</w:t>
      </w:r>
    </w:p>
    <w:p w14:paraId="15F3D19E" w14:textId="181643FB" w:rsidR="00292AC1" w:rsidRDefault="00292AC1" w:rsidP="00292AC1">
      <w:r>
        <w:t xml:space="preserve">This problem is </w:t>
      </w:r>
      <w:proofErr w:type="gramStart"/>
      <w:r>
        <w:t>similar to</w:t>
      </w:r>
      <w:proofErr w:type="gramEnd"/>
      <w:r>
        <w:t xml:space="preserve"> the previous one. Why did we choose to split 1 problem into 2? Because, while some data first collected had some missing values, some had almost no values at all. From our point of view this is a completely different problem that required a different solution. So, it’s deserving of it’s on section.</w:t>
      </w:r>
    </w:p>
    <w:p w14:paraId="293AA57D" w14:textId="0D6E8F82" w:rsidR="00292AC1" w:rsidRDefault="00292AC1" w:rsidP="00292AC1">
      <w:r>
        <w:t>In this case, the data first chosen for the values of self-reported happiness had almost 0 values. So, we had to find a solution. We opted for a simple one, and simply decided to find another source with similar kind of data. More specifically we changed the OECD data source for a …</w:t>
      </w:r>
    </w:p>
    <w:p w14:paraId="07909861" w14:textId="22AD9F02" w:rsidR="00292AC1" w:rsidRPr="00292AC1" w:rsidRDefault="00292AC1" w:rsidP="00292AC1">
      <w:pPr>
        <w:pStyle w:val="ListParagraph"/>
        <w:numPr>
          <w:ilvl w:val="0"/>
          <w:numId w:val="18"/>
        </w:numPr>
      </w:pPr>
      <w:r>
        <w:rPr>
          <w:rFonts w:ascii="Times New Roman" w:hAnsi="Times New Roman"/>
          <w:sz w:val="20"/>
          <w:szCs w:val="20"/>
        </w:rPr>
        <w:t>Choropleth map</w:t>
      </w:r>
    </w:p>
    <w:p w14:paraId="79B9E25F" w14:textId="40F4454E" w:rsidR="00292AC1" w:rsidRPr="00FD2F31" w:rsidRDefault="00292AC1" w:rsidP="00292AC1">
      <w:pPr>
        <w:pStyle w:val="ListParagraph"/>
        <w:numPr>
          <w:ilvl w:val="0"/>
          <w:numId w:val="18"/>
        </w:numPr>
      </w:pPr>
      <w:proofErr w:type="spellStart"/>
      <w:r>
        <w:rPr>
          <w:rFonts w:ascii="Times New Roman" w:hAnsi="Times New Roman"/>
          <w:sz w:val="20"/>
          <w:szCs w:val="20"/>
        </w:rPr>
        <w:t>kjhg</w:t>
      </w:r>
      <w:proofErr w:type="spellEnd"/>
    </w:p>
    <w:p w14:paraId="13281889" w14:textId="59F405BC" w:rsidR="002A2E77" w:rsidRPr="00FD2F31" w:rsidRDefault="002A2E77" w:rsidP="002A2E77">
      <w:pPr>
        <w:pStyle w:val="Heading1"/>
      </w:pPr>
      <w:r w:rsidRPr="00FD2F31">
        <w:t>Conclusion</w:t>
      </w:r>
    </w:p>
    <w:p w14:paraId="018CEF91" w14:textId="16CF413B" w:rsidR="002A2E77" w:rsidRPr="00FD2F31" w:rsidRDefault="002A2E77" w:rsidP="002A2E77"/>
    <w:p w14:paraId="280626B7" w14:textId="420D9622" w:rsidR="002A2E77" w:rsidRPr="00FD2F31" w:rsidRDefault="002A2E77" w:rsidP="002A2E77">
      <w:pPr>
        <w:pStyle w:val="Heading1"/>
      </w:pPr>
      <w:r w:rsidRPr="00FD2F31">
        <w:t>Future work</w:t>
      </w:r>
    </w:p>
    <w:p w14:paraId="689F8ED5" w14:textId="032BA866" w:rsidR="006B3F1F" w:rsidRPr="00FD2F31" w:rsidRDefault="003F70AB" w:rsidP="00E53532">
      <w:r w:rsidRPr="00FD2F31">
        <w:t>.</w:t>
      </w:r>
    </w:p>
    <w:sdt>
      <w:sdtPr>
        <w:rPr>
          <w:rFonts w:ascii="Times New Roman" w:hAnsi="Times New Roman"/>
          <w:b w:val="0"/>
          <w:caps w:val="0"/>
          <w:kern w:val="0"/>
          <w:sz w:val="20"/>
        </w:rPr>
        <w:id w:val="-2072487266"/>
        <w:docPartObj>
          <w:docPartGallery w:val="Bibliographies"/>
          <w:docPartUnique/>
        </w:docPartObj>
      </w:sdtPr>
      <w:sdtEndPr/>
      <w:sdtContent>
        <w:p w14:paraId="5E8EBA23" w14:textId="0F5B724D" w:rsidR="00E53532" w:rsidRPr="00FD2F31" w:rsidRDefault="00E53532">
          <w:pPr>
            <w:pStyle w:val="Heading1"/>
          </w:pPr>
          <w:r w:rsidRPr="00FD2F31">
            <w:t>References</w:t>
          </w:r>
        </w:p>
        <w:sdt>
          <w:sdtPr>
            <w:id w:val="-573587230"/>
            <w:bibliography/>
          </w:sdtPr>
          <w:sdtEndPr/>
          <w:sdtContent>
            <w:p w14:paraId="65C87976" w14:textId="77777777" w:rsidR="002578F9" w:rsidRDefault="00E53532">
              <w:pPr>
                <w:rPr>
                  <w:rFonts w:ascii="Times" w:eastAsia="Times" w:hAnsi="Times"/>
                  <w:noProof/>
                </w:rPr>
              </w:pPr>
              <w:r w:rsidRPr="00FD2F31">
                <w:fldChar w:fldCharType="begin"/>
              </w:r>
              <w:r w:rsidRPr="00FD2F31">
                <w:instrText xml:space="preserve"> BIBLIOGRAPHY </w:instrText>
              </w:r>
              <w:r w:rsidRPr="00FD2F31">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605"/>
              </w:tblGrid>
              <w:tr w:rsidR="002578F9" w14:paraId="6D1A0E73" w14:textId="77777777">
                <w:trPr>
                  <w:divId w:val="449056030"/>
                  <w:tblCellSpacing w:w="15" w:type="dxa"/>
                </w:trPr>
                <w:tc>
                  <w:tcPr>
                    <w:tcW w:w="50" w:type="pct"/>
                    <w:hideMark/>
                  </w:tcPr>
                  <w:p w14:paraId="43F27D41" w14:textId="1D6C7B72" w:rsidR="002578F9" w:rsidRDefault="002578F9">
                    <w:pPr>
                      <w:pStyle w:val="Bibliography"/>
                      <w:rPr>
                        <w:noProof/>
                        <w:sz w:val="24"/>
                        <w:szCs w:val="24"/>
                      </w:rPr>
                    </w:pPr>
                    <w:r>
                      <w:rPr>
                        <w:noProof/>
                      </w:rPr>
                      <w:t xml:space="preserve">[1] </w:t>
                    </w:r>
                  </w:p>
                </w:tc>
                <w:tc>
                  <w:tcPr>
                    <w:tcW w:w="0" w:type="auto"/>
                    <w:hideMark/>
                  </w:tcPr>
                  <w:p w14:paraId="48BBF104" w14:textId="77777777" w:rsidR="002578F9" w:rsidRDefault="002578F9">
                    <w:pPr>
                      <w:pStyle w:val="Bibliography"/>
                      <w:rPr>
                        <w:noProof/>
                      </w:rPr>
                    </w:pPr>
                    <w:r>
                      <w:rPr>
                        <w:noProof/>
                      </w:rPr>
                      <w:t>[Online]. Available: https://ourworldindata.org/life-expectancy. [Accessed 14 12 2019].</w:t>
                    </w:r>
                  </w:p>
                </w:tc>
              </w:tr>
              <w:tr w:rsidR="002578F9" w14:paraId="7914EB41" w14:textId="77777777">
                <w:trPr>
                  <w:divId w:val="449056030"/>
                  <w:tblCellSpacing w:w="15" w:type="dxa"/>
                </w:trPr>
                <w:tc>
                  <w:tcPr>
                    <w:tcW w:w="50" w:type="pct"/>
                    <w:hideMark/>
                  </w:tcPr>
                  <w:p w14:paraId="1BA9567A" w14:textId="77777777" w:rsidR="002578F9" w:rsidRDefault="002578F9">
                    <w:pPr>
                      <w:pStyle w:val="Bibliography"/>
                      <w:rPr>
                        <w:noProof/>
                      </w:rPr>
                    </w:pPr>
                    <w:r>
                      <w:rPr>
                        <w:noProof/>
                      </w:rPr>
                      <w:t xml:space="preserve">[2] </w:t>
                    </w:r>
                  </w:p>
                </w:tc>
                <w:tc>
                  <w:tcPr>
                    <w:tcW w:w="0" w:type="auto"/>
                    <w:hideMark/>
                  </w:tcPr>
                  <w:p w14:paraId="4A67542C" w14:textId="77777777" w:rsidR="002578F9" w:rsidRDefault="002578F9">
                    <w:pPr>
                      <w:pStyle w:val="Bibliography"/>
                      <w:rPr>
                        <w:noProof/>
                      </w:rPr>
                    </w:pPr>
                    <w:r>
                      <w:rPr>
                        <w:noProof/>
                      </w:rPr>
                      <w:t>[Online]. Available: http://www.healthdata.org/results/data-visualizations. [Accessed 16 12 2019].</w:t>
                    </w:r>
                  </w:p>
                </w:tc>
              </w:tr>
              <w:tr w:rsidR="002578F9" w14:paraId="43869400" w14:textId="77777777">
                <w:trPr>
                  <w:divId w:val="449056030"/>
                  <w:tblCellSpacing w:w="15" w:type="dxa"/>
                </w:trPr>
                <w:tc>
                  <w:tcPr>
                    <w:tcW w:w="50" w:type="pct"/>
                    <w:hideMark/>
                  </w:tcPr>
                  <w:p w14:paraId="3292238F" w14:textId="77777777" w:rsidR="002578F9" w:rsidRDefault="002578F9">
                    <w:pPr>
                      <w:pStyle w:val="Bibliography"/>
                      <w:rPr>
                        <w:noProof/>
                      </w:rPr>
                    </w:pPr>
                    <w:r>
                      <w:rPr>
                        <w:noProof/>
                      </w:rPr>
                      <w:t xml:space="preserve">[3] </w:t>
                    </w:r>
                  </w:p>
                </w:tc>
                <w:tc>
                  <w:tcPr>
                    <w:tcW w:w="0" w:type="auto"/>
                    <w:hideMark/>
                  </w:tcPr>
                  <w:p w14:paraId="2B6B0409" w14:textId="77777777" w:rsidR="002578F9" w:rsidRDefault="002578F9">
                    <w:pPr>
                      <w:pStyle w:val="Bibliography"/>
                      <w:rPr>
                        <w:noProof/>
                      </w:rPr>
                    </w:pPr>
                    <w:r>
                      <w:rPr>
                        <w:noProof/>
                      </w:rPr>
                      <w:t>[Online]. Available: https://data.oecd.org/. [Accessed 16 12 2019].</w:t>
                    </w:r>
                  </w:p>
                </w:tc>
              </w:tr>
            </w:tbl>
            <w:p w14:paraId="1CE8AFD3" w14:textId="77777777" w:rsidR="002578F9" w:rsidRDefault="002578F9">
              <w:pPr>
                <w:divId w:val="449056030"/>
                <w:rPr>
                  <w:noProof/>
                </w:rPr>
              </w:pPr>
            </w:p>
            <w:p w14:paraId="2487B678" w14:textId="79868281" w:rsidR="00E53532" w:rsidRDefault="00E53532">
              <w:r w:rsidRPr="00FD2F31">
                <w:rPr>
                  <w:b/>
                  <w:bCs/>
                  <w:noProof/>
                </w:rPr>
                <w:fldChar w:fldCharType="end"/>
              </w:r>
            </w:p>
          </w:sdtContent>
        </w:sdt>
      </w:sdtContent>
    </w:sdt>
    <w:p w14:paraId="7DED7C97" w14:textId="5119E76E" w:rsidR="00D32315" w:rsidRPr="003F70AB" w:rsidRDefault="00D32315" w:rsidP="00317559">
      <w:pPr>
        <w:pStyle w:val="References"/>
        <w:numPr>
          <w:ilvl w:val="0"/>
          <w:numId w:val="0"/>
        </w:numPr>
        <w:ind w:left="360" w:hanging="360"/>
      </w:pPr>
    </w:p>
    <w:sectPr w:rsidR="00D32315" w:rsidRPr="003F70AB" w:rsidSect="006B1D5B">
      <w:headerReference w:type="even" r:id="rId9"/>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3452BE" w14:textId="77777777" w:rsidR="006032BB" w:rsidRDefault="006032BB">
      <w:r>
        <w:separator/>
      </w:r>
    </w:p>
  </w:endnote>
  <w:endnote w:type="continuationSeparator" w:id="0">
    <w:p w14:paraId="415A7A38" w14:textId="77777777" w:rsidR="006032BB" w:rsidRDefault="006032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DejaVu Sans Condensed">
    <w:altName w:val="Times New Roman"/>
    <w:charset w:val="00"/>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2FEE2C" w14:textId="77777777" w:rsidR="006032BB" w:rsidRDefault="006032BB" w:rsidP="00443E9F">
      <w:pPr>
        <w:spacing w:after="0"/>
      </w:pPr>
      <w:r>
        <w:separator/>
      </w:r>
    </w:p>
  </w:footnote>
  <w:footnote w:type="continuationSeparator" w:id="0">
    <w:p w14:paraId="3E1CF8FB" w14:textId="77777777" w:rsidR="006032BB" w:rsidRDefault="006032BB" w:rsidP="00443E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E7D1C5" w14:textId="77777777" w:rsidR="00AF347A" w:rsidRDefault="00AF347A"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0" w15:restartNumberingAfterBreak="0">
    <w:nsid w:val="00000001"/>
    <w:multiLevelType w:val="hybridMultilevel"/>
    <w:tmpl w:val="5C327DA4"/>
    <w:lvl w:ilvl="0" w:tplc="0816000F">
      <w:start w:val="1"/>
      <w:numFmt w:val="decimal"/>
      <w:lvlText w:val="%1."/>
      <w:lvlJc w:val="left"/>
      <w:pPr>
        <w:ind w:left="360" w:hanging="360"/>
      </w:pPr>
      <w:rPr>
        <w:rFonts w:hint="default"/>
        <w:sz w:val="20"/>
        <w:szCs w:val="20"/>
      </w:rPr>
    </w:lvl>
    <w:lvl w:ilvl="1" w:tplc="FFFFFFFF">
      <w:start w:val="1"/>
      <w:numFmt w:val="lowerLetter"/>
      <w:lvlText w:val="%2."/>
      <w:lvlJc w:val="left"/>
      <w:pPr>
        <w:ind w:left="720" w:hanging="360"/>
      </w:pPr>
    </w:lvl>
    <w:lvl w:ilvl="2" w:tplc="FFFFFFFF">
      <w:start w:val="1"/>
      <w:numFmt w:val="lowerRoman"/>
      <w:lvlText w:val="%3."/>
      <w:lvlJc w:val="right"/>
      <w:pPr>
        <w:ind w:left="1440" w:hanging="180"/>
      </w:pPr>
    </w:lvl>
    <w:lvl w:ilvl="3" w:tplc="FFFFFFFF">
      <w:start w:val="1"/>
      <w:numFmt w:val="decimal"/>
      <w:lvlText w:val="%4."/>
      <w:lvlJc w:val="left"/>
      <w:pPr>
        <w:ind w:left="2160" w:hanging="360"/>
      </w:pPr>
    </w:lvl>
    <w:lvl w:ilvl="4" w:tplc="FFFFFFFF">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11"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C00677E"/>
    <w:multiLevelType w:val="hybridMultilevel"/>
    <w:tmpl w:val="186646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E68309C"/>
    <w:multiLevelType w:val="hybridMultilevel"/>
    <w:tmpl w:val="A878AC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3EA0D05"/>
    <w:multiLevelType w:val="hybridMultilevel"/>
    <w:tmpl w:val="2BE8A8EE"/>
    <w:lvl w:ilvl="0" w:tplc="ED1A9C2E">
      <w:start w:val="1"/>
      <w:numFmt w:val="decimal"/>
      <w:lvlText w:val="%1."/>
      <w:lvlJc w:val="left"/>
      <w:pPr>
        <w:ind w:left="360" w:hanging="360"/>
      </w:pPr>
      <w:rPr>
        <w:rFonts w:ascii="Times New Roman" w:hAnsi="Times New Roman" w:cs="Times New Roman" w:hint="default"/>
        <w:sz w:val="20"/>
        <w:szCs w:val="20"/>
      </w:rPr>
    </w:lvl>
    <w:lvl w:ilvl="1" w:tplc="62FE108E">
      <w:start w:val="1"/>
      <w:numFmt w:val="lowerRoman"/>
      <w:lvlText w:val="%2."/>
      <w:lvlJc w:val="left"/>
      <w:pPr>
        <w:ind w:left="1080" w:hanging="360"/>
      </w:pPr>
      <w:rPr>
        <w:rFonts w:ascii="Times New Roman" w:hAnsi="Times New Roman" w:cs="Times New Roman" w:hint="default"/>
        <w:sz w:val="20"/>
        <w:szCs w:val="2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3AF216BA"/>
    <w:multiLevelType w:val="hybridMultilevel"/>
    <w:tmpl w:val="34E20C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2156676"/>
    <w:multiLevelType w:val="hybridMultilevel"/>
    <w:tmpl w:val="1DB60E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1"/>
  </w:num>
  <w:num w:numId="13">
    <w:abstractNumId w:val="18"/>
  </w:num>
  <w:num w:numId="14">
    <w:abstractNumId w:val="19"/>
  </w:num>
  <w:num w:numId="15">
    <w:abstractNumId w:val="17"/>
  </w:num>
  <w:num w:numId="16">
    <w:abstractNumId w:val="12"/>
  </w:num>
  <w:num w:numId="17">
    <w:abstractNumId w:val="13"/>
  </w:num>
  <w:num w:numId="18">
    <w:abstractNumId w:val="14"/>
  </w:num>
  <w:num w:numId="19">
    <w:abstractNumId w:val="10"/>
  </w:num>
  <w:num w:numId="20">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HIPaperNum" w:val="400"/>
  </w:docVars>
  <w:rsids>
    <w:rsidRoot w:val="004F7602"/>
    <w:rsid w:val="00012912"/>
    <w:rsid w:val="0001659E"/>
    <w:rsid w:val="000333DE"/>
    <w:rsid w:val="0003450C"/>
    <w:rsid w:val="00040794"/>
    <w:rsid w:val="00055598"/>
    <w:rsid w:val="00060930"/>
    <w:rsid w:val="000728F3"/>
    <w:rsid w:val="00072B3A"/>
    <w:rsid w:val="00073DCD"/>
    <w:rsid w:val="000A3852"/>
    <w:rsid w:val="000B6A11"/>
    <w:rsid w:val="000B72DA"/>
    <w:rsid w:val="000C46EE"/>
    <w:rsid w:val="000E4445"/>
    <w:rsid w:val="000E5328"/>
    <w:rsid w:val="000F19BD"/>
    <w:rsid w:val="000F4B8F"/>
    <w:rsid w:val="000F6A06"/>
    <w:rsid w:val="0010082E"/>
    <w:rsid w:val="0010210D"/>
    <w:rsid w:val="00103A63"/>
    <w:rsid w:val="001105CA"/>
    <w:rsid w:val="00114577"/>
    <w:rsid w:val="00121EE5"/>
    <w:rsid w:val="00123CFD"/>
    <w:rsid w:val="00137145"/>
    <w:rsid w:val="001465AB"/>
    <w:rsid w:val="00151FAA"/>
    <w:rsid w:val="00161911"/>
    <w:rsid w:val="0017799B"/>
    <w:rsid w:val="00186236"/>
    <w:rsid w:val="00191094"/>
    <w:rsid w:val="00191462"/>
    <w:rsid w:val="00197B90"/>
    <w:rsid w:val="001C2A81"/>
    <w:rsid w:val="001D29E1"/>
    <w:rsid w:val="001E5C50"/>
    <w:rsid w:val="001F042A"/>
    <w:rsid w:val="001F062E"/>
    <w:rsid w:val="001F40BF"/>
    <w:rsid w:val="001F4B3C"/>
    <w:rsid w:val="0020192F"/>
    <w:rsid w:val="002022E4"/>
    <w:rsid w:val="002028D3"/>
    <w:rsid w:val="00210191"/>
    <w:rsid w:val="00214551"/>
    <w:rsid w:val="00217F5F"/>
    <w:rsid w:val="0022062D"/>
    <w:rsid w:val="00227741"/>
    <w:rsid w:val="0024113A"/>
    <w:rsid w:val="00251B3D"/>
    <w:rsid w:val="0025707B"/>
    <w:rsid w:val="002578F9"/>
    <w:rsid w:val="00263558"/>
    <w:rsid w:val="002639F6"/>
    <w:rsid w:val="002727A0"/>
    <w:rsid w:val="00272DB6"/>
    <w:rsid w:val="002862A4"/>
    <w:rsid w:val="00292AC1"/>
    <w:rsid w:val="002A2E77"/>
    <w:rsid w:val="002C3318"/>
    <w:rsid w:val="002D41E8"/>
    <w:rsid w:val="002E55B4"/>
    <w:rsid w:val="002F61EC"/>
    <w:rsid w:val="002F7A09"/>
    <w:rsid w:val="00310376"/>
    <w:rsid w:val="00311723"/>
    <w:rsid w:val="003123C3"/>
    <w:rsid w:val="00317559"/>
    <w:rsid w:val="00331AFF"/>
    <w:rsid w:val="003345E7"/>
    <w:rsid w:val="00340493"/>
    <w:rsid w:val="003500C6"/>
    <w:rsid w:val="003521DC"/>
    <w:rsid w:val="00354AC8"/>
    <w:rsid w:val="00354D90"/>
    <w:rsid w:val="00355923"/>
    <w:rsid w:val="003644E7"/>
    <w:rsid w:val="00373F8D"/>
    <w:rsid w:val="0039156C"/>
    <w:rsid w:val="003948CB"/>
    <w:rsid w:val="00396BBA"/>
    <w:rsid w:val="003A7DC7"/>
    <w:rsid w:val="003B07DF"/>
    <w:rsid w:val="003B1F3C"/>
    <w:rsid w:val="003B4EB4"/>
    <w:rsid w:val="003D5402"/>
    <w:rsid w:val="003D7F56"/>
    <w:rsid w:val="003E1FB5"/>
    <w:rsid w:val="003E3C69"/>
    <w:rsid w:val="003F70AB"/>
    <w:rsid w:val="003F749D"/>
    <w:rsid w:val="004032D8"/>
    <w:rsid w:val="0041136C"/>
    <w:rsid w:val="0041270E"/>
    <w:rsid w:val="00431B38"/>
    <w:rsid w:val="00443E9F"/>
    <w:rsid w:val="00452DE8"/>
    <w:rsid w:val="00454A5E"/>
    <w:rsid w:val="0046771C"/>
    <w:rsid w:val="00480565"/>
    <w:rsid w:val="00480F98"/>
    <w:rsid w:val="00493EDB"/>
    <w:rsid w:val="004B241B"/>
    <w:rsid w:val="004B35DA"/>
    <w:rsid w:val="004B4E2C"/>
    <w:rsid w:val="004B5AF6"/>
    <w:rsid w:val="004C3AB4"/>
    <w:rsid w:val="004E6530"/>
    <w:rsid w:val="004F0FC6"/>
    <w:rsid w:val="004F5754"/>
    <w:rsid w:val="004F7602"/>
    <w:rsid w:val="004F7A15"/>
    <w:rsid w:val="005004D4"/>
    <w:rsid w:val="00505DFC"/>
    <w:rsid w:val="00505E1B"/>
    <w:rsid w:val="00507848"/>
    <w:rsid w:val="00526FB1"/>
    <w:rsid w:val="005327F1"/>
    <w:rsid w:val="00541E5C"/>
    <w:rsid w:val="00547E53"/>
    <w:rsid w:val="00551456"/>
    <w:rsid w:val="00552C72"/>
    <w:rsid w:val="00553092"/>
    <w:rsid w:val="00554AAE"/>
    <w:rsid w:val="00560E90"/>
    <w:rsid w:val="00583589"/>
    <w:rsid w:val="00586FE5"/>
    <w:rsid w:val="00587B87"/>
    <w:rsid w:val="00591C69"/>
    <w:rsid w:val="005A1DB7"/>
    <w:rsid w:val="005A2C27"/>
    <w:rsid w:val="005B4601"/>
    <w:rsid w:val="005C0FDD"/>
    <w:rsid w:val="005C216A"/>
    <w:rsid w:val="005C632C"/>
    <w:rsid w:val="005D144D"/>
    <w:rsid w:val="005D4A32"/>
    <w:rsid w:val="005E3A00"/>
    <w:rsid w:val="006032BB"/>
    <w:rsid w:val="006048E3"/>
    <w:rsid w:val="0061007B"/>
    <w:rsid w:val="006127F1"/>
    <w:rsid w:val="00613D18"/>
    <w:rsid w:val="006269FF"/>
    <w:rsid w:val="00626F42"/>
    <w:rsid w:val="00627420"/>
    <w:rsid w:val="00631AA3"/>
    <w:rsid w:val="00632F1C"/>
    <w:rsid w:val="006619D3"/>
    <w:rsid w:val="00663A28"/>
    <w:rsid w:val="00672138"/>
    <w:rsid w:val="0067248E"/>
    <w:rsid w:val="00684747"/>
    <w:rsid w:val="0069261B"/>
    <w:rsid w:val="00695F7C"/>
    <w:rsid w:val="006973A2"/>
    <w:rsid w:val="006A0290"/>
    <w:rsid w:val="006A620B"/>
    <w:rsid w:val="006B0C82"/>
    <w:rsid w:val="006B1BC8"/>
    <w:rsid w:val="006B1D5B"/>
    <w:rsid w:val="006B3F1F"/>
    <w:rsid w:val="006C54AB"/>
    <w:rsid w:val="006D6F59"/>
    <w:rsid w:val="006E401D"/>
    <w:rsid w:val="006F61A5"/>
    <w:rsid w:val="006F7E70"/>
    <w:rsid w:val="007031CC"/>
    <w:rsid w:val="007078B9"/>
    <w:rsid w:val="00725786"/>
    <w:rsid w:val="00734875"/>
    <w:rsid w:val="007476E9"/>
    <w:rsid w:val="00752A83"/>
    <w:rsid w:val="00761FD3"/>
    <w:rsid w:val="00764F75"/>
    <w:rsid w:val="00770435"/>
    <w:rsid w:val="00782280"/>
    <w:rsid w:val="007A43F0"/>
    <w:rsid w:val="007C67B0"/>
    <w:rsid w:val="007C7E48"/>
    <w:rsid w:val="007D172B"/>
    <w:rsid w:val="007E174B"/>
    <w:rsid w:val="007E587A"/>
    <w:rsid w:val="007F61EF"/>
    <w:rsid w:val="007F645F"/>
    <w:rsid w:val="008134A2"/>
    <w:rsid w:val="00853A06"/>
    <w:rsid w:val="00855456"/>
    <w:rsid w:val="008639E0"/>
    <w:rsid w:val="0088145B"/>
    <w:rsid w:val="00890225"/>
    <w:rsid w:val="00890771"/>
    <w:rsid w:val="008C3181"/>
    <w:rsid w:val="008C41ED"/>
    <w:rsid w:val="008D07FD"/>
    <w:rsid w:val="00901095"/>
    <w:rsid w:val="0090145C"/>
    <w:rsid w:val="00904A50"/>
    <w:rsid w:val="00912676"/>
    <w:rsid w:val="00916282"/>
    <w:rsid w:val="00923416"/>
    <w:rsid w:val="009375E5"/>
    <w:rsid w:val="009402CA"/>
    <w:rsid w:val="00954859"/>
    <w:rsid w:val="009863CF"/>
    <w:rsid w:val="00992D8D"/>
    <w:rsid w:val="009931B2"/>
    <w:rsid w:val="009A27DE"/>
    <w:rsid w:val="009A62ED"/>
    <w:rsid w:val="009D0E6F"/>
    <w:rsid w:val="009E3B95"/>
    <w:rsid w:val="009E4807"/>
    <w:rsid w:val="009F1376"/>
    <w:rsid w:val="009F2B73"/>
    <w:rsid w:val="00A03CDD"/>
    <w:rsid w:val="00A1173C"/>
    <w:rsid w:val="00A3272B"/>
    <w:rsid w:val="00A37D57"/>
    <w:rsid w:val="00A45CEE"/>
    <w:rsid w:val="00A56217"/>
    <w:rsid w:val="00A616AC"/>
    <w:rsid w:val="00A62A70"/>
    <w:rsid w:val="00A631A3"/>
    <w:rsid w:val="00A6678D"/>
    <w:rsid w:val="00A71EF6"/>
    <w:rsid w:val="00A72455"/>
    <w:rsid w:val="00A7286E"/>
    <w:rsid w:val="00A729A3"/>
    <w:rsid w:val="00A8132E"/>
    <w:rsid w:val="00AA7718"/>
    <w:rsid w:val="00AB2711"/>
    <w:rsid w:val="00AB6E70"/>
    <w:rsid w:val="00AC2B33"/>
    <w:rsid w:val="00AC313D"/>
    <w:rsid w:val="00AC7B51"/>
    <w:rsid w:val="00AC7BE6"/>
    <w:rsid w:val="00AD2DB8"/>
    <w:rsid w:val="00AD3AF6"/>
    <w:rsid w:val="00AD6731"/>
    <w:rsid w:val="00AE281B"/>
    <w:rsid w:val="00AF347A"/>
    <w:rsid w:val="00B26FEF"/>
    <w:rsid w:val="00B309B2"/>
    <w:rsid w:val="00B82F58"/>
    <w:rsid w:val="00B85EBD"/>
    <w:rsid w:val="00BA57F0"/>
    <w:rsid w:val="00BA714B"/>
    <w:rsid w:val="00BB348C"/>
    <w:rsid w:val="00BB7097"/>
    <w:rsid w:val="00BD2529"/>
    <w:rsid w:val="00BE132C"/>
    <w:rsid w:val="00C06485"/>
    <w:rsid w:val="00C07EC8"/>
    <w:rsid w:val="00C42DF6"/>
    <w:rsid w:val="00C668FF"/>
    <w:rsid w:val="00C83F7C"/>
    <w:rsid w:val="00C852D4"/>
    <w:rsid w:val="00C94279"/>
    <w:rsid w:val="00CA14C1"/>
    <w:rsid w:val="00CA1F35"/>
    <w:rsid w:val="00CA5766"/>
    <w:rsid w:val="00CA5C0C"/>
    <w:rsid w:val="00CB1DB1"/>
    <w:rsid w:val="00CE28F2"/>
    <w:rsid w:val="00CE7D73"/>
    <w:rsid w:val="00CF2A42"/>
    <w:rsid w:val="00D10462"/>
    <w:rsid w:val="00D12810"/>
    <w:rsid w:val="00D155A0"/>
    <w:rsid w:val="00D170CB"/>
    <w:rsid w:val="00D32315"/>
    <w:rsid w:val="00D32E62"/>
    <w:rsid w:val="00D3324C"/>
    <w:rsid w:val="00D45340"/>
    <w:rsid w:val="00D547AD"/>
    <w:rsid w:val="00D60FA7"/>
    <w:rsid w:val="00D65617"/>
    <w:rsid w:val="00D65FD0"/>
    <w:rsid w:val="00D7276F"/>
    <w:rsid w:val="00D84763"/>
    <w:rsid w:val="00D90F52"/>
    <w:rsid w:val="00D93431"/>
    <w:rsid w:val="00D94432"/>
    <w:rsid w:val="00DB7B90"/>
    <w:rsid w:val="00DE1746"/>
    <w:rsid w:val="00DE3B36"/>
    <w:rsid w:val="00DE4BFC"/>
    <w:rsid w:val="00E21718"/>
    <w:rsid w:val="00E245C8"/>
    <w:rsid w:val="00E24FCD"/>
    <w:rsid w:val="00E26E2E"/>
    <w:rsid w:val="00E309BC"/>
    <w:rsid w:val="00E31A7A"/>
    <w:rsid w:val="00E343AD"/>
    <w:rsid w:val="00E35232"/>
    <w:rsid w:val="00E35A4C"/>
    <w:rsid w:val="00E53532"/>
    <w:rsid w:val="00E64DDD"/>
    <w:rsid w:val="00E65B32"/>
    <w:rsid w:val="00E66CCF"/>
    <w:rsid w:val="00E833F8"/>
    <w:rsid w:val="00E83C9D"/>
    <w:rsid w:val="00E97A75"/>
    <w:rsid w:val="00EA2FD2"/>
    <w:rsid w:val="00EB3CF4"/>
    <w:rsid w:val="00EC54AB"/>
    <w:rsid w:val="00ED3D60"/>
    <w:rsid w:val="00EE16AA"/>
    <w:rsid w:val="00EE4CD1"/>
    <w:rsid w:val="00EF53FE"/>
    <w:rsid w:val="00EF561D"/>
    <w:rsid w:val="00F01986"/>
    <w:rsid w:val="00F100EF"/>
    <w:rsid w:val="00F311C1"/>
    <w:rsid w:val="00F369CB"/>
    <w:rsid w:val="00F41687"/>
    <w:rsid w:val="00F5437C"/>
    <w:rsid w:val="00F56305"/>
    <w:rsid w:val="00F70FB2"/>
    <w:rsid w:val="00F71803"/>
    <w:rsid w:val="00F80394"/>
    <w:rsid w:val="00F82DC3"/>
    <w:rsid w:val="00F90E70"/>
    <w:rsid w:val="00FA1B14"/>
    <w:rsid w:val="00FA519E"/>
    <w:rsid w:val="00FB5FFE"/>
    <w:rsid w:val="00FC5A94"/>
    <w:rsid w:val="00FC5AB6"/>
    <w:rsid w:val="00FD08E5"/>
    <w:rsid w:val="00FD2F31"/>
    <w:rsid w:val="00FD3E2C"/>
    <w:rsid w:val="00FD4B4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CE3D1323-A2B0-4722-BE33-B2E8731E8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link w:val="Heading1Char"/>
    <w:uiPriority w:val="9"/>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11"/>
      </w:numPr>
      <w:spacing w:before="240" w:after="60"/>
      <w:outlineLvl w:val="3"/>
    </w:pPr>
    <w:rPr>
      <w:b/>
      <w:sz w:val="28"/>
    </w:rPr>
  </w:style>
  <w:style w:type="paragraph" w:styleId="Heading5">
    <w:name w:val="heading 5"/>
    <w:basedOn w:val="Normal"/>
    <w:next w:val="Normal"/>
    <w:qFormat/>
    <w:pPr>
      <w:numPr>
        <w:ilvl w:val="4"/>
        <w:numId w:val="11"/>
      </w:numPr>
      <w:spacing w:before="240" w:after="60"/>
      <w:outlineLvl w:val="4"/>
    </w:pPr>
    <w:rPr>
      <w:b/>
      <w:i/>
      <w:sz w:val="26"/>
    </w:rPr>
  </w:style>
  <w:style w:type="paragraph" w:styleId="Heading6">
    <w:name w:val="heading 6"/>
    <w:basedOn w:val="Normal"/>
    <w:next w:val="Normal"/>
    <w:qFormat/>
    <w:pPr>
      <w:numPr>
        <w:ilvl w:val="5"/>
        <w:numId w:val="11"/>
      </w:numPr>
      <w:spacing w:before="240" w:after="60"/>
      <w:outlineLvl w:val="5"/>
    </w:pPr>
    <w:rPr>
      <w:b/>
      <w:sz w:val="22"/>
    </w:rPr>
  </w:style>
  <w:style w:type="paragraph" w:styleId="Heading7">
    <w:name w:val="heading 7"/>
    <w:basedOn w:val="Normal"/>
    <w:next w:val="Normal"/>
    <w:qFormat/>
    <w:pPr>
      <w:numPr>
        <w:ilvl w:val="6"/>
        <w:numId w:val="11"/>
      </w:numPr>
      <w:spacing w:before="240" w:after="60"/>
      <w:outlineLvl w:val="6"/>
    </w:pPr>
  </w:style>
  <w:style w:type="paragraph" w:styleId="Heading8">
    <w:name w:val="heading 8"/>
    <w:basedOn w:val="Normal"/>
    <w:next w:val="Normal"/>
    <w:qFormat/>
    <w:pPr>
      <w:numPr>
        <w:ilvl w:val="7"/>
        <w:numId w:val="11"/>
      </w:numPr>
      <w:spacing w:before="240" w:after="60"/>
      <w:outlineLvl w:val="7"/>
    </w:pPr>
    <w:rPr>
      <w:i/>
    </w:rPr>
  </w:style>
  <w:style w:type="paragraph" w:styleId="Heading9">
    <w:name w:val="heading 9"/>
    <w:basedOn w:val="Normal"/>
    <w:next w:val="Normal"/>
    <w:qFormat/>
    <w:pPr>
      <w:numPr>
        <w:ilvl w:val="8"/>
        <w:numId w:val="11"/>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12"/>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13"/>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14"/>
      </w:numPr>
      <w:spacing w:before="60" w:after="0" w:line="240" w:lineRule="atLeast"/>
      <w:jc w:val="left"/>
    </w:pPr>
    <w:rPr>
      <w:rFonts w:ascii="Verdana" w:hAnsi="Verdana"/>
      <w:kern w:val="18"/>
      <w:sz w:val="17"/>
    </w:rPr>
  </w:style>
  <w:style w:type="character" w:customStyle="1" w:styleId="Heading1Char">
    <w:name w:val="Heading 1 Char"/>
    <w:basedOn w:val="DefaultParagraphFont"/>
    <w:link w:val="Heading1"/>
    <w:uiPriority w:val="9"/>
    <w:rsid w:val="00E53532"/>
    <w:rPr>
      <w:rFonts w:ascii="Arial" w:eastAsia="Times New Roman" w:hAnsi="Arial"/>
      <w:b/>
      <w:caps/>
      <w:kern w:val="32"/>
      <w:sz w:val="18"/>
    </w:rPr>
  </w:style>
  <w:style w:type="paragraph" w:styleId="Bibliography">
    <w:name w:val="Bibliography"/>
    <w:basedOn w:val="Normal"/>
    <w:next w:val="Normal"/>
    <w:uiPriority w:val="37"/>
    <w:unhideWhenUsed/>
    <w:rsid w:val="00E53532"/>
  </w:style>
  <w:style w:type="paragraph" w:styleId="ListParagraph">
    <w:name w:val="List Paragraph"/>
    <w:basedOn w:val="Normal"/>
    <w:rsid w:val="009F1376"/>
    <w:pPr>
      <w:spacing w:after="200"/>
      <w:ind w:left="720"/>
      <w:contextualSpacing/>
      <w:jc w:val="left"/>
    </w:pPr>
    <w:rPr>
      <w:rFonts w:ascii="Cambria" w:eastAsia="Cambria" w:hAnsi="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151873345">
      <w:bodyDiv w:val="1"/>
      <w:marLeft w:val="0"/>
      <w:marRight w:val="0"/>
      <w:marTop w:val="0"/>
      <w:marBottom w:val="0"/>
      <w:divBdr>
        <w:top w:val="none" w:sz="0" w:space="0" w:color="auto"/>
        <w:left w:val="none" w:sz="0" w:space="0" w:color="auto"/>
        <w:bottom w:val="none" w:sz="0" w:space="0" w:color="auto"/>
        <w:right w:val="none" w:sz="0" w:space="0" w:color="auto"/>
      </w:divBdr>
    </w:div>
    <w:div w:id="267857579">
      <w:bodyDiv w:val="1"/>
      <w:marLeft w:val="0"/>
      <w:marRight w:val="0"/>
      <w:marTop w:val="0"/>
      <w:marBottom w:val="0"/>
      <w:divBdr>
        <w:top w:val="none" w:sz="0" w:space="0" w:color="auto"/>
        <w:left w:val="none" w:sz="0" w:space="0" w:color="auto"/>
        <w:bottom w:val="none" w:sz="0" w:space="0" w:color="auto"/>
        <w:right w:val="none" w:sz="0" w:space="0" w:color="auto"/>
      </w:divBdr>
    </w:div>
    <w:div w:id="282468258">
      <w:bodyDiv w:val="1"/>
      <w:marLeft w:val="0"/>
      <w:marRight w:val="0"/>
      <w:marTop w:val="0"/>
      <w:marBottom w:val="0"/>
      <w:divBdr>
        <w:top w:val="none" w:sz="0" w:space="0" w:color="auto"/>
        <w:left w:val="none" w:sz="0" w:space="0" w:color="auto"/>
        <w:bottom w:val="none" w:sz="0" w:space="0" w:color="auto"/>
        <w:right w:val="none" w:sz="0" w:space="0" w:color="auto"/>
      </w:divBdr>
    </w:div>
    <w:div w:id="298266366">
      <w:bodyDiv w:val="1"/>
      <w:marLeft w:val="0"/>
      <w:marRight w:val="0"/>
      <w:marTop w:val="0"/>
      <w:marBottom w:val="0"/>
      <w:divBdr>
        <w:top w:val="none" w:sz="0" w:space="0" w:color="auto"/>
        <w:left w:val="none" w:sz="0" w:space="0" w:color="auto"/>
        <w:bottom w:val="none" w:sz="0" w:space="0" w:color="auto"/>
        <w:right w:val="none" w:sz="0" w:space="0" w:color="auto"/>
      </w:divBdr>
    </w:div>
    <w:div w:id="351884678">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449056030">
      <w:bodyDiv w:val="1"/>
      <w:marLeft w:val="0"/>
      <w:marRight w:val="0"/>
      <w:marTop w:val="0"/>
      <w:marBottom w:val="0"/>
      <w:divBdr>
        <w:top w:val="none" w:sz="0" w:space="0" w:color="auto"/>
        <w:left w:val="none" w:sz="0" w:space="0" w:color="auto"/>
        <w:bottom w:val="none" w:sz="0" w:space="0" w:color="auto"/>
        <w:right w:val="none" w:sz="0" w:space="0" w:color="auto"/>
      </w:divBdr>
    </w:div>
    <w:div w:id="491020715">
      <w:bodyDiv w:val="1"/>
      <w:marLeft w:val="0"/>
      <w:marRight w:val="0"/>
      <w:marTop w:val="0"/>
      <w:marBottom w:val="0"/>
      <w:divBdr>
        <w:top w:val="none" w:sz="0" w:space="0" w:color="auto"/>
        <w:left w:val="none" w:sz="0" w:space="0" w:color="auto"/>
        <w:bottom w:val="none" w:sz="0" w:space="0" w:color="auto"/>
        <w:right w:val="none" w:sz="0" w:space="0" w:color="auto"/>
      </w:divBdr>
    </w:div>
    <w:div w:id="494036581">
      <w:bodyDiv w:val="1"/>
      <w:marLeft w:val="0"/>
      <w:marRight w:val="0"/>
      <w:marTop w:val="0"/>
      <w:marBottom w:val="0"/>
      <w:divBdr>
        <w:top w:val="none" w:sz="0" w:space="0" w:color="auto"/>
        <w:left w:val="none" w:sz="0" w:space="0" w:color="auto"/>
        <w:bottom w:val="none" w:sz="0" w:space="0" w:color="auto"/>
        <w:right w:val="none" w:sz="0" w:space="0" w:color="auto"/>
      </w:divBdr>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23466250">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643315037">
      <w:bodyDiv w:val="1"/>
      <w:marLeft w:val="0"/>
      <w:marRight w:val="0"/>
      <w:marTop w:val="0"/>
      <w:marBottom w:val="0"/>
      <w:divBdr>
        <w:top w:val="none" w:sz="0" w:space="0" w:color="auto"/>
        <w:left w:val="none" w:sz="0" w:space="0" w:color="auto"/>
        <w:bottom w:val="none" w:sz="0" w:space="0" w:color="auto"/>
        <w:right w:val="none" w:sz="0" w:space="0" w:color="auto"/>
      </w:divBdr>
    </w:div>
    <w:div w:id="831333233">
      <w:bodyDiv w:val="1"/>
      <w:marLeft w:val="0"/>
      <w:marRight w:val="0"/>
      <w:marTop w:val="0"/>
      <w:marBottom w:val="0"/>
      <w:divBdr>
        <w:top w:val="none" w:sz="0" w:space="0" w:color="auto"/>
        <w:left w:val="none" w:sz="0" w:space="0" w:color="auto"/>
        <w:bottom w:val="none" w:sz="0" w:space="0" w:color="auto"/>
        <w:right w:val="none" w:sz="0" w:space="0" w:color="auto"/>
      </w:divBdr>
    </w:div>
    <w:div w:id="835266399">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907500001">
      <w:bodyDiv w:val="1"/>
      <w:marLeft w:val="0"/>
      <w:marRight w:val="0"/>
      <w:marTop w:val="0"/>
      <w:marBottom w:val="0"/>
      <w:divBdr>
        <w:top w:val="none" w:sz="0" w:space="0" w:color="auto"/>
        <w:left w:val="none" w:sz="0" w:space="0" w:color="auto"/>
        <w:bottom w:val="none" w:sz="0" w:space="0" w:color="auto"/>
        <w:right w:val="none" w:sz="0" w:space="0" w:color="auto"/>
      </w:divBdr>
    </w:div>
    <w:div w:id="950433748">
      <w:bodyDiv w:val="1"/>
      <w:marLeft w:val="0"/>
      <w:marRight w:val="0"/>
      <w:marTop w:val="0"/>
      <w:marBottom w:val="0"/>
      <w:divBdr>
        <w:top w:val="none" w:sz="0" w:space="0" w:color="auto"/>
        <w:left w:val="none" w:sz="0" w:space="0" w:color="auto"/>
        <w:bottom w:val="none" w:sz="0" w:space="0" w:color="auto"/>
        <w:right w:val="none" w:sz="0" w:space="0" w:color="auto"/>
      </w:divBdr>
    </w:div>
    <w:div w:id="975795073">
      <w:bodyDiv w:val="1"/>
      <w:marLeft w:val="0"/>
      <w:marRight w:val="0"/>
      <w:marTop w:val="0"/>
      <w:marBottom w:val="0"/>
      <w:divBdr>
        <w:top w:val="none" w:sz="0" w:space="0" w:color="auto"/>
        <w:left w:val="none" w:sz="0" w:space="0" w:color="auto"/>
        <w:bottom w:val="none" w:sz="0" w:space="0" w:color="auto"/>
        <w:right w:val="none" w:sz="0" w:space="0" w:color="auto"/>
      </w:divBdr>
    </w:div>
    <w:div w:id="992175583">
      <w:bodyDiv w:val="1"/>
      <w:marLeft w:val="0"/>
      <w:marRight w:val="0"/>
      <w:marTop w:val="0"/>
      <w:marBottom w:val="0"/>
      <w:divBdr>
        <w:top w:val="none" w:sz="0" w:space="0" w:color="auto"/>
        <w:left w:val="none" w:sz="0" w:space="0" w:color="auto"/>
        <w:bottom w:val="none" w:sz="0" w:space="0" w:color="auto"/>
        <w:right w:val="none" w:sz="0" w:space="0" w:color="auto"/>
      </w:divBdr>
    </w:div>
    <w:div w:id="1000931741">
      <w:bodyDiv w:val="1"/>
      <w:marLeft w:val="0"/>
      <w:marRight w:val="0"/>
      <w:marTop w:val="0"/>
      <w:marBottom w:val="0"/>
      <w:divBdr>
        <w:top w:val="none" w:sz="0" w:space="0" w:color="auto"/>
        <w:left w:val="none" w:sz="0" w:space="0" w:color="auto"/>
        <w:bottom w:val="none" w:sz="0" w:space="0" w:color="auto"/>
        <w:right w:val="none" w:sz="0" w:space="0" w:color="auto"/>
      </w:divBdr>
    </w:div>
    <w:div w:id="1142623959">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54195167">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526210886">
      <w:bodyDiv w:val="1"/>
      <w:marLeft w:val="0"/>
      <w:marRight w:val="0"/>
      <w:marTop w:val="0"/>
      <w:marBottom w:val="0"/>
      <w:divBdr>
        <w:top w:val="none" w:sz="0" w:space="0" w:color="auto"/>
        <w:left w:val="none" w:sz="0" w:space="0" w:color="auto"/>
        <w:bottom w:val="none" w:sz="0" w:space="0" w:color="auto"/>
        <w:right w:val="none" w:sz="0" w:space="0" w:color="auto"/>
      </w:divBdr>
    </w:div>
    <w:div w:id="1530334342">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1716781108">
      <w:bodyDiv w:val="1"/>
      <w:marLeft w:val="0"/>
      <w:marRight w:val="0"/>
      <w:marTop w:val="0"/>
      <w:marBottom w:val="0"/>
      <w:divBdr>
        <w:top w:val="none" w:sz="0" w:space="0" w:color="auto"/>
        <w:left w:val="none" w:sz="0" w:space="0" w:color="auto"/>
        <w:bottom w:val="none" w:sz="0" w:space="0" w:color="auto"/>
        <w:right w:val="none" w:sz="0" w:space="0" w:color="auto"/>
      </w:divBdr>
    </w:div>
    <w:div w:id="1766419848">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6636687">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1912</b:Tag>
    <b:SourceType>InternetSite</b:SourceType>
    <b:Guid>{98661B94-1EAE-4A85-A63F-A9C24C86BC77}</b:Guid>
    <b:YearAccessed>2019</b:YearAccessed>
    <b:MonthAccessed>12</b:MonthAccessed>
    <b:DayAccessed>14</b:DayAccessed>
    <b:URL>https://ourworldindata.org/life-expectancy</b:URL>
    <b:RefOrder>1</b:RefOrder>
  </b:Source>
  <b:Source>
    <b:Tag>HealthData</b:Tag>
    <b:SourceType>InternetSite</b:SourceType>
    <b:Guid>{9904EF15-5E2B-4C84-BB89-0D5C9A0A1980}</b:Guid>
    <b:YearAccessed>2019</b:YearAccessed>
    <b:MonthAccessed>12</b:MonthAccessed>
    <b:DayAccessed>16</b:DayAccessed>
    <b:URL>http://www.healthdata.org/results/data-visualizations</b:URL>
    <b:RefOrder>2</b:RefOrder>
  </b:Source>
  <b:Source>
    <b:Tag>OECD</b:Tag>
    <b:SourceType>InternetSite</b:SourceType>
    <b:Guid>{E2405094-EF75-4EC0-A6CB-A66D08814581}</b:Guid>
    <b:YearAccessed>2019</b:YearAccessed>
    <b:MonthAccessed>12</b:MonthAccessed>
    <b:DayAccessed>16</b:DayAccessed>
    <b:URL>https://data.oecd.org/</b:URL>
    <b:RefOrder>3</b:RefOrder>
  </b:Source>
</b:Sources>
</file>

<file path=customXml/itemProps1.xml><?xml version="1.0" encoding="utf-8"?>
<ds:datastoreItem xmlns:ds="http://schemas.openxmlformats.org/officeDocument/2006/customXml" ds:itemID="{4B4AFE33-598C-4EB8-92F9-26991B854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3</Pages>
  <Words>1607</Words>
  <Characters>9162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10748</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Jorge Marques</cp:lastModifiedBy>
  <cp:revision>17</cp:revision>
  <cp:lastPrinted>2015-02-13T20:42:00Z</cp:lastPrinted>
  <dcterms:created xsi:type="dcterms:W3CDTF">2015-02-13T20:42:00Z</dcterms:created>
  <dcterms:modified xsi:type="dcterms:W3CDTF">2019-12-16T18:25:00Z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