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5C264" w14:textId="77777777" w:rsidR="0016695F" w:rsidRPr="009B119A" w:rsidRDefault="00681593" w:rsidP="009A4A5E">
      <w:pPr>
        <w:spacing w:line="360" w:lineRule="auto"/>
      </w:pPr>
      <w:r w:rsidRPr="009B119A">
        <w:t>Name: Erikzzon S. Latoja</w:t>
      </w:r>
    </w:p>
    <w:p w14:paraId="14EF7004" w14:textId="77777777" w:rsidR="00681593" w:rsidRPr="009B119A" w:rsidRDefault="00681593" w:rsidP="009A4A5E">
      <w:pPr>
        <w:spacing w:line="360" w:lineRule="auto"/>
      </w:pPr>
      <w:r w:rsidRPr="009B119A">
        <w:t>Advisor/Section: Patricio Vela/A05</w:t>
      </w:r>
    </w:p>
    <w:p w14:paraId="40A8FC54" w14:textId="77777777" w:rsidR="00681593" w:rsidRDefault="009B119A" w:rsidP="009A4A5E">
      <w:pPr>
        <w:spacing w:line="360" w:lineRule="auto"/>
      </w:pPr>
      <w:r>
        <w:t>Group: Bridge Inspection Robot</w:t>
      </w:r>
    </w:p>
    <w:p w14:paraId="2DE5092B" w14:textId="0AC0659C" w:rsidR="009B119A" w:rsidRPr="009A4A5E" w:rsidRDefault="00BB3063" w:rsidP="009A4A5E">
      <w:pPr>
        <w:spacing w:line="360" w:lineRule="auto"/>
        <w:jc w:val="center"/>
        <w:rPr>
          <w:b/>
        </w:rPr>
      </w:pPr>
      <w:r>
        <w:rPr>
          <w:b/>
        </w:rPr>
        <w:t>Accelerometers</w:t>
      </w:r>
      <w:r w:rsidR="00AF7F8A">
        <w:rPr>
          <w:b/>
        </w:rPr>
        <w:t xml:space="preserve"> for Shock and Vibrational Testing</w:t>
      </w:r>
    </w:p>
    <w:p w14:paraId="469D8A9E" w14:textId="77777777" w:rsidR="009A4A5E" w:rsidRDefault="009A4A5E" w:rsidP="009A4A5E">
      <w:pPr>
        <w:spacing w:line="360" w:lineRule="auto"/>
      </w:pPr>
      <w:r>
        <w:rPr>
          <w:b/>
        </w:rPr>
        <w:t>Introduction</w:t>
      </w:r>
    </w:p>
    <w:p w14:paraId="24DB9AA1" w14:textId="765C138E" w:rsidR="009A4A5E" w:rsidRDefault="00F80CD8" w:rsidP="009A4A5E">
      <w:pPr>
        <w:spacing w:line="360" w:lineRule="auto"/>
      </w:pPr>
      <w:r>
        <w:tab/>
      </w:r>
      <w:r w:rsidR="0042465D">
        <w:t>Testing response to shock and vibration is critical in determini</w:t>
      </w:r>
      <w:r w:rsidR="00BB3063">
        <w:t>ng the life cycle and failure rate of a produc</w:t>
      </w:r>
      <w:r w:rsidR="006116CC">
        <w:t>t. The accelerometer works as a key measurement sensor, able to detect and measure both</w:t>
      </w:r>
      <w:r w:rsidR="00707A7B">
        <w:t xml:space="preserve"> acceleration due to </w:t>
      </w:r>
      <w:r w:rsidR="006116CC">
        <w:t xml:space="preserve">shock and </w:t>
      </w:r>
      <w:r w:rsidR="00707A7B">
        <w:t xml:space="preserve">frequencies of </w:t>
      </w:r>
      <w:r w:rsidR="006116CC">
        <w:t>vibration experienced by objects onto which it is mounted.</w:t>
      </w:r>
      <w:r w:rsidR="009C60C7">
        <w:t xml:space="preserve"> </w:t>
      </w:r>
      <w:r w:rsidR="00B37A19">
        <w:t>This paper examines the various testing environments in which accelerometers are used,</w:t>
      </w:r>
      <w:r w:rsidR="00D17F68">
        <w:t xml:space="preserve"> tradeoffs between different accelerometers, how they</w:t>
      </w:r>
      <w:r w:rsidR="00B37A19">
        <w:t xml:space="preserve"> generate data, and how this dat</w:t>
      </w:r>
      <w:r w:rsidR="00BD222E">
        <w:t>a is processed.</w:t>
      </w:r>
    </w:p>
    <w:p w14:paraId="681ECE16" w14:textId="37DB6AAF" w:rsidR="00BC64D1" w:rsidRDefault="00F80CD8" w:rsidP="0042465D">
      <w:pPr>
        <w:spacing w:line="360" w:lineRule="auto"/>
      </w:pPr>
      <w:r>
        <w:rPr>
          <w:b/>
        </w:rPr>
        <w:t>Commercial Application</w:t>
      </w:r>
      <w:r w:rsidR="00BC64D1">
        <w:rPr>
          <w:b/>
        </w:rPr>
        <w:t>s</w:t>
      </w:r>
    </w:p>
    <w:p w14:paraId="18157B73" w14:textId="69A8CAA9" w:rsidR="000A3028" w:rsidRDefault="009C60C7" w:rsidP="003E4A51">
      <w:pPr>
        <w:spacing w:line="360" w:lineRule="auto"/>
      </w:pPr>
      <w:r>
        <w:tab/>
      </w:r>
      <w:r w:rsidR="00AF7F8A">
        <w:t xml:space="preserve">An accelerometer allows for the measurement of vibrations, which are signs of unbalance, misalignment, mechanical looseness, and structural resonance that could cause failures in a product </w:t>
      </w:r>
      <w:r w:rsidR="00DE7D96">
        <w:t>[1</w:t>
      </w:r>
      <w:r w:rsidR="00AF7F8A">
        <w:t>]</w:t>
      </w:r>
      <w:r w:rsidR="000A3028">
        <w:t>. Bridges</w:t>
      </w:r>
      <w:r w:rsidR="00AF7F8A">
        <w:t>, for instance,</w:t>
      </w:r>
      <w:r w:rsidR="000A3028">
        <w:t xml:space="preserve"> </w:t>
      </w:r>
      <w:r w:rsidR="003E4A51">
        <w:t>are susceptible to the excit</w:t>
      </w:r>
      <w:r w:rsidR="005F711B">
        <w:t>ation of their natural frequencies during their lifetimes due to vehicles and wind</w:t>
      </w:r>
      <w:r w:rsidR="003E4A51">
        <w:t>.</w:t>
      </w:r>
      <w:r w:rsidR="00D64D1A">
        <w:t xml:space="preserve"> This leads to high-amplitude oscillations </w:t>
      </w:r>
      <w:r w:rsidR="005F711B">
        <w:t>at the natural frequency of a bridge, damaging its</w:t>
      </w:r>
      <w:r w:rsidR="00D64D1A">
        <w:t xml:space="preserve"> structure.</w:t>
      </w:r>
      <w:r w:rsidR="003E4A51">
        <w:t xml:space="preserve"> An example of this phenomena, known as “flutter,” is the Tacoma Narrows Bridge collapsing </w:t>
      </w:r>
      <w:r w:rsidR="00D64D1A">
        <w:t xml:space="preserve">due to a lack of damping this frequency </w:t>
      </w:r>
      <w:r w:rsidR="003E4A51">
        <w:t xml:space="preserve">in </w:t>
      </w:r>
      <w:r w:rsidR="00DE7D96">
        <w:t>1940 [2</w:t>
      </w:r>
      <w:r w:rsidR="00D64D1A">
        <w:t xml:space="preserve">]. </w:t>
      </w:r>
      <w:r w:rsidR="000A3028">
        <w:t>This structural testing also applies to structures exposed to much higher frequencies such as airplane fins. The issue of flutter can shorten the lifespan of fin structures and limit the length of time a plane can fly in the air [</w:t>
      </w:r>
      <w:r w:rsidR="00157F3E">
        <w:t>3</w:t>
      </w:r>
      <w:r w:rsidR="000A3028">
        <w:t xml:space="preserve">]. </w:t>
      </w:r>
      <w:r w:rsidR="003E4A51">
        <w:t>Testing with accelerometers attached to these surfaces allow designers to ensure natural frequencies are damped appropriately</w:t>
      </w:r>
      <w:r w:rsidR="004B647D">
        <w:t>, precluding these high-amplitude oscillations</w:t>
      </w:r>
      <w:r w:rsidR="003E4A51">
        <w:t>.</w:t>
      </w:r>
      <w:r w:rsidR="00270DD8">
        <w:t xml:space="preserve"> Inspecting a stationary structure like a bridge favors low-acceleration, high-</w:t>
      </w:r>
      <w:r w:rsidR="0088788F">
        <w:t>sensitivity</w:t>
      </w:r>
      <w:r w:rsidR="00270DD8">
        <w:t xml:space="preserve"> accelerometers such as the Silicon Design Model 2012-002 which has a </w:t>
      </w:r>
      <w:r w:rsidR="00270DD8">
        <w:rPr>
          <w:rFonts w:cs="Times New Roman"/>
        </w:rPr>
        <w:t>±</w:t>
      </w:r>
      <w:r w:rsidR="005F711B">
        <w:t xml:space="preserve"> 2</w:t>
      </w:r>
      <w:r w:rsidR="00270DD8">
        <w:t xml:space="preserve"> g input range, </w:t>
      </w:r>
      <w:r w:rsidR="00386D7D">
        <w:t xml:space="preserve">a frequency bandwidth of 0 to </w:t>
      </w:r>
      <w:r w:rsidR="00270DD8">
        <w:t>300 Hz, and a differenti</w:t>
      </w:r>
      <w:r w:rsidR="00D52818">
        <w:t>al sensitivity of 2000 mV/g [4</w:t>
      </w:r>
      <w:r w:rsidR="00270DD8">
        <w:t>]. Aircraft structures that are exposed to higher frequency vibrations require a higher frequency bandwidth</w:t>
      </w:r>
      <w:r w:rsidR="00386D7D">
        <w:t xml:space="preserve"> at the cost of sensitivity</w:t>
      </w:r>
      <w:r w:rsidR="00270DD8">
        <w:t xml:space="preserve">. An example is the Omega ACC103 which has a </w:t>
      </w:r>
      <w:r w:rsidR="00270DD8">
        <w:rPr>
          <w:rFonts w:cs="Times New Roman"/>
        </w:rPr>
        <w:t>±</w:t>
      </w:r>
      <w:r w:rsidR="00270DD8">
        <w:t xml:space="preserve"> 500</w:t>
      </w:r>
      <w:r w:rsidR="00386D7D">
        <w:t xml:space="preserve"> g input range and</w:t>
      </w:r>
      <w:r w:rsidR="00270DD8">
        <w:t xml:space="preserve"> </w:t>
      </w:r>
      <w:r w:rsidR="00386D7D">
        <w:t>a frequency bandwidth of 2 Hz to 10</w:t>
      </w:r>
      <w:r w:rsidR="00270DD8">
        <w:t xml:space="preserve"> </w:t>
      </w:r>
      <w:r w:rsidR="00386D7D">
        <w:t>k</w:t>
      </w:r>
      <w:r w:rsidR="00270DD8">
        <w:t>Hz,</w:t>
      </w:r>
      <w:r w:rsidR="00386D7D">
        <w:t xml:space="preserve"> but</w:t>
      </w:r>
      <w:r w:rsidR="00270DD8">
        <w:t xml:space="preserve"> a differential sensitivity o</w:t>
      </w:r>
      <w:r w:rsidR="00386D7D">
        <w:t>f only 10</w:t>
      </w:r>
      <w:r w:rsidR="00270DD8">
        <w:t xml:space="preserve"> mV/g</w:t>
      </w:r>
      <w:r w:rsidR="00386D7D">
        <w:t xml:space="preserve"> [</w:t>
      </w:r>
      <w:r w:rsidR="00D52818">
        <w:t>5</w:t>
      </w:r>
      <w:r w:rsidR="00386D7D">
        <w:t>].</w:t>
      </w:r>
    </w:p>
    <w:p w14:paraId="11266B7C" w14:textId="0CC44171" w:rsidR="003E4A51" w:rsidRPr="000A3028" w:rsidRDefault="003E4A51" w:rsidP="003E4A51">
      <w:pPr>
        <w:spacing w:line="360" w:lineRule="auto"/>
      </w:pPr>
      <w:r>
        <w:tab/>
        <w:t>Ano</w:t>
      </w:r>
      <w:r w:rsidR="00B37A19">
        <w:t xml:space="preserve">ther use is shock testing. Crash test dummies are fitted with multiple accelerometers to examine the shock applied to the human body </w:t>
      </w:r>
      <w:r w:rsidR="00A62837">
        <w:t xml:space="preserve">at different locations </w:t>
      </w:r>
      <w:r w:rsidR="00B37A19">
        <w:t>in the event of a vehicle crash.</w:t>
      </w:r>
      <w:r w:rsidR="001D6780">
        <w:t xml:space="preserve"> Such </w:t>
      </w:r>
      <w:proofErr w:type="gramStart"/>
      <w:r w:rsidR="001D6780">
        <w:t>high</w:t>
      </w:r>
      <w:proofErr w:type="gramEnd"/>
      <w:r w:rsidR="001D6780">
        <w:t>-G impact</w:t>
      </w:r>
      <w:r w:rsidR="00C64143">
        <w:t xml:space="preserve"> events require an rugged accelerometer with a high measurement range</w:t>
      </w:r>
      <w:r w:rsidR="001D6780">
        <w:t>.</w:t>
      </w:r>
      <w:r w:rsidR="00C64143">
        <w:t xml:space="preserve"> The PCB Series 3651 fits this description with a</w:t>
      </w:r>
      <w:r w:rsidR="001D6780">
        <w:t xml:space="preserve"> </w:t>
      </w:r>
      <w:r w:rsidR="00C64143">
        <w:rPr>
          <w:rFonts w:cs="Times New Roman"/>
        </w:rPr>
        <w:t>±</w:t>
      </w:r>
      <w:r w:rsidR="00C64143">
        <w:t xml:space="preserve"> 2000 g input range and ruggedized casing, but a differential s</w:t>
      </w:r>
      <w:r w:rsidR="005F3866">
        <w:t>ensitivity of only 0.2 mV/g [6</w:t>
      </w:r>
      <w:r w:rsidR="00C64143">
        <w:t>].</w:t>
      </w:r>
    </w:p>
    <w:p w14:paraId="2380DD84" w14:textId="7B4F6F83" w:rsidR="009C60C7" w:rsidRDefault="000A35A9" w:rsidP="000A35A9">
      <w:pPr>
        <w:spacing w:line="360" w:lineRule="auto"/>
        <w:ind w:firstLine="720"/>
      </w:pPr>
      <w:r>
        <w:lastRenderedPageBreak/>
        <w:t>Various reporting and testing activities of accelerometer cha</w:t>
      </w:r>
      <w:r w:rsidR="000A3028">
        <w:t>racteristics are</w:t>
      </w:r>
      <w:r>
        <w:t xml:space="preserve"> governed by the IEEE</w:t>
      </w:r>
      <w:r w:rsidR="000A3028">
        <w:t xml:space="preserve"> and SAE International</w:t>
      </w:r>
      <w:r>
        <w:t>. Linear, Single-Axis, Non-Gyroscopic Accelerometers, which describe the relev</w:t>
      </w:r>
      <w:r w:rsidR="00633797">
        <w:t>ant acceleromete</w:t>
      </w:r>
      <w:r w:rsidR="00D52818">
        <w:t xml:space="preserve">rs for lab </w:t>
      </w:r>
      <w:r w:rsidR="00633797">
        <w:t>shock and</w:t>
      </w:r>
      <w:r>
        <w:t xml:space="preserve"> vibration testing, have IEEE Standard 1293</w:t>
      </w:r>
      <w:r w:rsidR="005F3866">
        <w:t>-1998 [7</w:t>
      </w:r>
      <w:r>
        <w:t>].</w:t>
      </w:r>
      <w:r w:rsidR="000A3028">
        <w:t xml:space="preserve"> </w:t>
      </w:r>
      <w:r w:rsidR="008E3A66">
        <w:t>High-G shock testing</w:t>
      </w:r>
      <w:r w:rsidR="00C64143">
        <w:t xml:space="preserve"> acc</w:t>
      </w:r>
      <w:r w:rsidR="008E3A66">
        <w:t>elerometers must follow SAE J211 which outlines the instrumentation requirements</w:t>
      </w:r>
      <w:r w:rsidR="002F7DE6">
        <w:t xml:space="preserve"> for valid impact tests [8</w:t>
      </w:r>
      <w:r w:rsidR="008E3A66">
        <w:t>]. Crash testing in particular must also follow SAE J2570 which outlines requirements for anthropomorphic testing, as the test activities must be applicab</w:t>
      </w:r>
      <w:r w:rsidR="002F7DE6">
        <w:t>le to human characteristics [9</w:t>
      </w:r>
      <w:r w:rsidR="008E3A66">
        <w:t>].</w:t>
      </w:r>
    </w:p>
    <w:p w14:paraId="00D51A42" w14:textId="77777777" w:rsidR="009A4A5E" w:rsidRPr="009A4A5E" w:rsidRDefault="00F80CD8" w:rsidP="009A4A5E">
      <w:pPr>
        <w:spacing w:line="360" w:lineRule="auto"/>
        <w:rPr>
          <w:b/>
        </w:rPr>
      </w:pPr>
      <w:r>
        <w:rPr>
          <w:b/>
        </w:rPr>
        <w:t>Underlying Technology</w:t>
      </w:r>
    </w:p>
    <w:p w14:paraId="5B0025FF" w14:textId="1B52252E" w:rsidR="00674F6A" w:rsidRDefault="000A35A9" w:rsidP="009A4A5E">
      <w:pPr>
        <w:spacing w:line="360" w:lineRule="auto"/>
      </w:pPr>
      <w:r>
        <w:tab/>
        <w:t>The</w:t>
      </w:r>
      <w:r w:rsidR="002F7DE6">
        <w:t xml:space="preserve"> primary components of an </w:t>
      </w:r>
      <w:r w:rsidR="005F711B">
        <w:t>accelerometer are a</w:t>
      </w:r>
      <w:r>
        <w:t xml:space="preserve"> mass and a piezoelectric material.</w:t>
      </w:r>
      <w:r w:rsidR="00674F6A">
        <w:t xml:space="preserve"> When a force is exerted on an accelerometer by vibrations or a change in motion, the mass moves. This presses against the piezoelectric material, generating an electric charge which is proporti</w:t>
      </w:r>
      <w:r w:rsidR="002F7DE6">
        <w:t>onal to the force exerted [10</w:t>
      </w:r>
      <w:r w:rsidR="00674F6A">
        <w:t>]. As the mass is constant, the acceleration is also proportional to the electric charge generated according to Newton’s Second Law of Motion.</w:t>
      </w:r>
      <w:r w:rsidR="00C64143">
        <w:t xml:space="preserve"> An accelerometer can be single or multi-axis depending on</w:t>
      </w:r>
      <w:r w:rsidR="006D2690">
        <w:t xml:space="preserve"> its</w:t>
      </w:r>
      <w:r w:rsidR="00C64143">
        <w:t xml:space="preserve"> </w:t>
      </w:r>
      <w:r w:rsidR="008E3A66">
        <w:t>intended use</w:t>
      </w:r>
      <w:r w:rsidR="002F7DE6">
        <w:t xml:space="preserve"> [10</w:t>
      </w:r>
      <w:r w:rsidR="00C64143">
        <w:t>].</w:t>
      </w:r>
    </w:p>
    <w:p w14:paraId="3A4B01AC" w14:textId="62181DAF" w:rsidR="00674F6A" w:rsidRDefault="00674F6A" w:rsidP="009A4A5E">
      <w:pPr>
        <w:spacing w:line="360" w:lineRule="auto"/>
      </w:pPr>
      <w:r>
        <w:tab/>
        <w:t>The</w:t>
      </w:r>
      <w:r w:rsidR="000A3028">
        <w:t xml:space="preserve">re are </w:t>
      </w:r>
      <w:r>
        <w:t xml:space="preserve">two types </w:t>
      </w:r>
      <w:r w:rsidR="000A3028">
        <w:t xml:space="preserve">of </w:t>
      </w:r>
      <w:r>
        <w:t>accelero</w:t>
      </w:r>
      <w:r w:rsidR="000A3028">
        <w:t>meters:</w:t>
      </w:r>
      <w:r>
        <w:t xml:space="preserve"> high and low impedance charge output</w:t>
      </w:r>
      <w:r w:rsidR="000A3028">
        <w:t>.</w:t>
      </w:r>
      <w:r>
        <w:t xml:space="preserve"> The high impedance version has the electric charge generated by the piezoelectric crystal </w:t>
      </w:r>
      <w:r w:rsidR="00C81710">
        <w:t>connected directly to the measurement instruments and work in high temperature environments &gt;120</w:t>
      </w:r>
      <w:r w:rsidR="00C81710">
        <w:rPr>
          <w:rFonts w:cs="Times New Roman"/>
        </w:rPr>
        <w:t>°</w:t>
      </w:r>
      <w:r w:rsidR="00C81710">
        <w:t>C, but must be connected t</w:t>
      </w:r>
      <w:r w:rsidR="002F7DE6">
        <w:t>o special instrumentation</w:t>
      </w:r>
      <w:r w:rsidR="005F711B">
        <w:t xml:space="preserve"> to acquire data</w:t>
      </w:r>
      <w:r w:rsidR="002F7DE6">
        <w:t xml:space="preserve"> [10</w:t>
      </w:r>
      <w:r w:rsidR="00C81710">
        <w:t>]. The low impedance version adds a micro-circuit and FET transistor built into it that converts the charge into a low impedance voltage that can interface easily with standard instrumentation, but cannot work in high</w:t>
      </w:r>
      <w:r w:rsidR="002F7DE6">
        <w:t>-temperature environments [10</w:t>
      </w:r>
      <w:r w:rsidR="00C81710">
        <w:t>].</w:t>
      </w:r>
    </w:p>
    <w:p w14:paraId="18F38024" w14:textId="6A0F7B96" w:rsidR="004B647D" w:rsidRDefault="00F80CD8" w:rsidP="00C64143">
      <w:pPr>
        <w:spacing w:line="360" w:lineRule="auto"/>
        <w:rPr>
          <w:b/>
        </w:rPr>
      </w:pPr>
      <w:r>
        <w:rPr>
          <w:b/>
        </w:rPr>
        <w:t>Implementation</w:t>
      </w:r>
      <w:r w:rsidR="009A4A5E">
        <w:rPr>
          <w:b/>
        </w:rPr>
        <w:t xml:space="preserve"> of Accelerometers</w:t>
      </w:r>
    </w:p>
    <w:p w14:paraId="175934AA" w14:textId="41225DB5" w:rsidR="000F749A" w:rsidRDefault="000F749A" w:rsidP="009A4A5E">
      <w:pPr>
        <w:spacing w:line="360" w:lineRule="auto"/>
        <w:rPr>
          <w:b/>
        </w:rPr>
      </w:pPr>
      <w:r>
        <w:rPr>
          <w:b/>
        </w:rPr>
        <w:tab/>
      </w:r>
      <w:r w:rsidR="00C64143">
        <w:t xml:space="preserve">For shock, an accelerometer outputs a spike in voltage proportional to the force. </w:t>
      </w:r>
      <w:r w:rsidR="0010687D">
        <w:t xml:space="preserve">The accelerometer chosen must have both the measurement range to support the shock event as well as a high enough sampling rate to pick up pulses as short as 10 </w:t>
      </w:r>
      <w:r w:rsidR="0010687D">
        <w:rPr>
          <w:rFonts w:cs="Times New Roman"/>
        </w:rPr>
        <w:t>µ</w:t>
      </w:r>
      <w:r w:rsidR="00534D79">
        <w:t>s [11</w:t>
      </w:r>
      <w:r w:rsidR="0010687D">
        <w:t xml:space="preserve">]. </w:t>
      </w:r>
      <w:r w:rsidR="006D2690">
        <w:t>The output voltage is proportional to the force experienced, meaning it can be tied to how much force an object instrumented with an ac</w:t>
      </w:r>
      <w:r w:rsidR="005F711B">
        <w:t>celerometer experiences.</w:t>
      </w:r>
      <w:bookmarkStart w:id="0" w:name="_GoBack"/>
      <w:bookmarkEnd w:id="0"/>
    </w:p>
    <w:p w14:paraId="432FA7D8" w14:textId="14E160F1" w:rsidR="006D2690" w:rsidRDefault="0010687D" w:rsidP="006D2690">
      <w:pPr>
        <w:spacing w:line="360" w:lineRule="auto"/>
        <w:ind w:firstLine="720"/>
      </w:pPr>
      <w:r>
        <w:t xml:space="preserve">For vibration, </w:t>
      </w:r>
      <w:r w:rsidR="00F903C7">
        <w:t xml:space="preserve">the accelerometer measures the </w:t>
      </w:r>
      <w:r w:rsidR="000C7FB2">
        <w:t>force the object it is mounted on experiences. G</w:t>
      </w:r>
      <w:r w:rsidR="000F749A">
        <w:t>iven the accelerations along an axis in the time domain, this data can be Fourier tra</w:t>
      </w:r>
      <w:r>
        <w:t>nsformed</w:t>
      </w:r>
      <w:r w:rsidR="000F749A">
        <w:t xml:space="preserve"> to find out the natural frequency of an object</w:t>
      </w:r>
      <w:r>
        <w:t>, characterized by a distinctly large amplitude in the frequency domain</w:t>
      </w:r>
      <w:r w:rsidR="00534D79">
        <w:t xml:space="preserve"> [12</w:t>
      </w:r>
      <w:r w:rsidR="000F749A">
        <w:t xml:space="preserve">]. The Fast Fourier Transform (FFT) algorithm is now the primary tool used for this analysis which can be implemented </w:t>
      </w:r>
      <w:r w:rsidR="00534D79">
        <w:t>through MS Excel or MATLAB [12</w:t>
      </w:r>
      <w:r w:rsidR="000F749A">
        <w:t>].</w:t>
      </w:r>
    </w:p>
    <w:p w14:paraId="64C543D9" w14:textId="5237B344" w:rsidR="00353888" w:rsidRDefault="00353888" w:rsidP="00B716D9">
      <w:pPr>
        <w:spacing w:line="240" w:lineRule="auto"/>
        <w:rPr>
          <w:b/>
        </w:rPr>
      </w:pPr>
    </w:p>
    <w:p w14:paraId="0F905541" w14:textId="70C5867C" w:rsidR="00B716D9" w:rsidRDefault="00B716D9" w:rsidP="00B716D9">
      <w:pPr>
        <w:spacing w:line="240" w:lineRule="auto"/>
        <w:rPr>
          <w:b/>
        </w:rPr>
      </w:pPr>
      <w:r>
        <w:rPr>
          <w:b/>
        </w:rPr>
        <w:lastRenderedPageBreak/>
        <w:t>References</w:t>
      </w:r>
    </w:p>
    <w:p w14:paraId="7767A12A" w14:textId="06ACCDE1" w:rsidR="00B716D9" w:rsidRDefault="00B716D9" w:rsidP="00B716D9">
      <w:pPr>
        <w:spacing w:line="240" w:lineRule="auto"/>
        <w:ind w:left="720" w:hanging="720"/>
      </w:pPr>
      <w:r>
        <w:t>[1]</w:t>
      </w:r>
      <w:r>
        <w:tab/>
        <w:t>F. Al-</w:t>
      </w:r>
      <w:proofErr w:type="spellStart"/>
      <w:r>
        <w:t>Badour</w:t>
      </w:r>
      <w:proofErr w:type="spellEnd"/>
      <w:r>
        <w:t xml:space="preserve">, M. </w:t>
      </w:r>
      <w:proofErr w:type="spellStart"/>
      <w:r>
        <w:t>Sunar</w:t>
      </w:r>
      <w:proofErr w:type="spellEnd"/>
      <w:r>
        <w:t xml:space="preserve">, and L. </w:t>
      </w:r>
      <w:proofErr w:type="spellStart"/>
      <w:r>
        <w:t>Cheded</w:t>
      </w:r>
      <w:proofErr w:type="spellEnd"/>
      <w:r>
        <w:t xml:space="preserve">, “Vibration analysis of rotating machinery using time-frequency analysis and wavelet techniques,” </w:t>
      </w:r>
      <w:r>
        <w:rPr>
          <w:i/>
        </w:rPr>
        <w:t>Mechanical Systems and Signal Processing</w:t>
      </w:r>
      <w:r>
        <w:t xml:space="preserve">, vol. 25, no. 6, </w:t>
      </w:r>
      <w:r w:rsidR="00157F3E">
        <w:t xml:space="preserve">pp. 2083-2101, </w:t>
      </w:r>
      <w:r>
        <w:t xml:space="preserve">August, 2011. [Online serial]. Available: </w:t>
      </w:r>
      <w:hyperlink r:id="rId4" w:history="1">
        <w:r w:rsidRPr="0011011B">
          <w:rPr>
            <w:rStyle w:val="Hyperlink"/>
          </w:rPr>
          <w:t>http://www.sciencedirect.com/science/article/pii/S0888327011000276</w:t>
        </w:r>
      </w:hyperlink>
      <w:r>
        <w:t>. [Accessed Oct. 23, 2016].</w:t>
      </w:r>
    </w:p>
    <w:p w14:paraId="5FAEC89A" w14:textId="4F52A272" w:rsidR="00DE7D96" w:rsidRDefault="00DE7D96" w:rsidP="00B716D9">
      <w:pPr>
        <w:spacing w:line="240" w:lineRule="auto"/>
        <w:ind w:left="720" w:hanging="720"/>
      </w:pPr>
    </w:p>
    <w:p w14:paraId="302EDBD6" w14:textId="08895E40" w:rsidR="00DE7D96" w:rsidRDefault="00DE7D96" w:rsidP="00B716D9">
      <w:pPr>
        <w:spacing w:line="240" w:lineRule="auto"/>
        <w:ind w:left="720" w:hanging="720"/>
      </w:pPr>
      <w:r>
        <w:t>[2]</w:t>
      </w:r>
      <w:r>
        <w:tab/>
        <w:t xml:space="preserve">J. </w:t>
      </w:r>
      <w:proofErr w:type="spellStart"/>
      <w:r>
        <w:t>Paur</w:t>
      </w:r>
      <w:proofErr w:type="spellEnd"/>
      <w:r>
        <w:t xml:space="preserve">, “Why ‘Flutter’ is a 4-Letter Word for Pilots,” </w:t>
      </w:r>
      <w:r>
        <w:rPr>
          <w:i/>
        </w:rPr>
        <w:t>wired.com</w:t>
      </w:r>
      <w:r>
        <w:t>, para. 3, Mar</w:t>
      </w:r>
      <w:r w:rsidR="000D5B0C">
        <w:t>ch</w:t>
      </w:r>
      <w:r>
        <w:t xml:space="preserve"> 25, 2010. [Online]. Available: </w:t>
      </w:r>
      <w:hyperlink r:id="rId5" w:history="1">
        <w:r w:rsidRPr="0011011B">
          <w:rPr>
            <w:rStyle w:val="Hyperlink"/>
          </w:rPr>
          <w:t>https://www.wired.com/2010/03/flutter-testing-aircraft/</w:t>
        </w:r>
      </w:hyperlink>
      <w:r>
        <w:t>. [Accessed Oct. 23, 2016].</w:t>
      </w:r>
    </w:p>
    <w:p w14:paraId="3782A9D7" w14:textId="2ABA815C" w:rsidR="00157F3E" w:rsidRDefault="00157F3E" w:rsidP="00B716D9">
      <w:pPr>
        <w:spacing w:line="240" w:lineRule="auto"/>
        <w:ind w:left="720" w:hanging="720"/>
      </w:pPr>
    </w:p>
    <w:p w14:paraId="5001819C" w14:textId="3D4170E0" w:rsidR="00157F3E" w:rsidRDefault="00157F3E" w:rsidP="00B716D9">
      <w:pPr>
        <w:spacing w:line="240" w:lineRule="auto"/>
        <w:ind w:left="720" w:hanging="720"/>
      </w:pPr>
      <w:r>
        <w:t>[3]</w:t>
      </w:r>
      <w:r>
        <w:tab/>
        <w:t xml:space="preserve">A. R. </w:t>
      </w:r>
      <w:proofErr w:type="spellStart"/>
      <w:r>
        <w:t>Mehrabaian</w:t>
      </w:r>
      <w:proofErr w:type="spellEnd"/>
      <w:r>
        <w:t xml:space="preserve"> and A. </w:t>
      </w:r>
      <w:proofErr w:type="spellStart"/>
      <w:r>
        <w:t>Yousefi-Koma</w:t>
      </w:r>
      <w:proofErr w:type="spellEnd"/>
      <w:r>
        <w:t xml:space="preserve">, “A novel technique for optimal placement of piezoelectric actuators on smart structures,” </w:t>
      </w:r>
      <w:r>
        <w:rPr>
          <w:i/>
        </w:rPr>
        <w:t>Journal of the Franklin Institute</w:t>
      </w:r>
      <w:r>
        <w:t xml:space="preserve">, vol. 348, no. 1, pp. 12-23, February, 2011. [Online serial]. Available: </w:t>
      </w:r>
      <w:hyperlink r:id="rId6" w:history="1">
        <w:r w:rsidRPr="0011011B">
          <w:rPr>
            <w:rStyle w:val="Hyperlink"/>
          </w:rPr>
          <w:t>http://www.sciencedirect.com/science/article/pii/S0888327011000276</w:t>
        </w:r>
      </w:hyperlink>
      <w:r>
        <w:t>. [Accessed Oct. 23, 2016].</w:t>
      </w:r>
    </w:p>
    <w:p w14:paraId="1294257B" w14:textId="586EACEF" w:rsidR="00D52818" w:rsidRDefault="00D52818" w:rsidP="00B716D9">
      <w:pPr>
        <w:spacing w:line="240" w:lineRule="auto"/>
        <w:ind w:left="720" w:hanging="720"/>
      </w:pPr>
    </w:p>
    <w:p w14:paraId="28ED3114" w14:textId="06402B31" w:rsidR="00D52818" w:rsidRDefault="00D52818" w:rsidP="00B716D9">
      <w:pPr>
        <w:spacing w:line="240" w:lineRule="auto"/>
        <w:ind w:left="720" w:hanging="720"/>
      </w:pPr>
      <w:r>
        <w:t>[4]</w:t>
      </w:r>
      <w:r>
        <w:tab/>
        <w:t xml:space="preserve">Silicon Design Inc., </w:t>
      </w:r>
      <w:r w:rsidR="00D7645E">
        <w:t>“</w:t>
      </w:r>
      <w:r w:rsidR="004523EB">
        <w:t>Low Power Single Axis Accelerometer Module</w:t>
      </w:r>
      <w:r w:rsidR="00D7645E">
        <w:t>,” Model 2012 datasheet</w:t>
      </w:r>
      <w:r w:rsidR="00AC696D">
        <w:t>, Oc</w:t>
      </w:r>
      <w:r w:rsidR="000D5B0C">
        <w:t>tober,</w:t>
      </w:r>
      <w:r w:rsidR="00AC696D">
        <w:t xml:space="preserve"> 2013. [Online]. Available: </w:t>
      </w:r>
      <w:hyperlink r:id="rId7" w:history="1">
        <w:r w:rsidR="00AC696D" w:rsidRPr="009D3D91">
          <w:rPr>
            <w:rStyle w:val="Hyperlink"/>
          </w:rPr>
          <w:t>www.krone.co.jp/pdf/2012.pdf</w:t>
        </w:r>
      </w:hyperlink>
      <w:r w:rsidR="00AC696D">
        <w:t>. [Accessed Oct. 23, 2016].</w:t>
      </w:r>
    </w:p>
    <w:p w14:paraId="2A5FEC62" w14:textId="77777777" w:rsidR="00D52818" w:rsidRPr="00157F3E" w:rsidRDefault="00D52818" w:rsidP="00B716D9">
      <w:pPr>
        <w:spacing w:line="240" w:lineRule="auto"/>
        <w:ind w:left="720" w:hanging="720"/>
      </w:pPr>
    </w:p>
    <w:p w14:paraId="36C5C4B9" w14:textId="78E6E1BB" w:rsidR="00B716D9" w:rsidRDefault="008C7C91" w:rsidP="007F4E0D">
      <w:pPr>
        <w:ind w:left="720" w:hanging="720"/>
      </w:pPr>
      <w:r>
        <w:t>[5]</w:t>
      </w:r>
      <w:r>
        <w:tab/>
        <w:t xml:space="preserve">Omega, “Accelerometers: Laboratory Grade for High </w:t>
      </w:r>
      <w:proofErr w:type="spellStart"/>
      <w:r>
        <w:t>Vibraiton</w:t>
      </w:r>
      <w:proofErr w:type="spellEnd"/>
      <w:r>
        <w:t xml:space="preserve"> Levels,”</w:t>
      </w:r>
      <w:r w:rsidR="007F4E0D">
        <w:t xml:space="preserve"> ACC103 datasheet, </w:t>
      </w:r>
      <w:r>
        <w:t xml:space="preserve">2016. [Online]. Available: </w:t>
      </w:r>
      <w:hyperlink r:id="rId8" w:history="1">
        <w:r w:rsidRPr="009D3D91">
          <w:rPr>
            <w:rStyle w:val="Hyperlink"/>
          </w:rPr>
          <w:t>http://www.omega.com/pptst/ACC103.html#description</w:t>
        </w:r>
      </w:hyperlink>
      <w:r>
        <w:t>. [Accessed Oct. 23, 2016].</w:t>
      </w:r>
    </w:p>
    <w:p w14:paraId="5AE1B939" w14:textId="208BB68C" w:rsidR="007F4E0D" w:rsidRDefault="007F4E0D" w:rsidP="007F4E0D">
      <w:pPr>
        <w:ind w:left="720" w:hanging="720"/>
      </w:pPr>
    </w:p>
    <w:p w14:paraId="2AE6CF7C" w14:textId="60BA65C9" w:rsidR="007F4E0D" w:rsidRDefault="007F4E0D" w:rsidP="007F4E0D">
      <w:pPr>
        <w:ind w:left="720" w:hanging="720"/>
      </w:pPr>
      <w:r>
        <w:t>[6]</w:t>
      </w:r>
      <w:r>
        <w:tab/>
        <w:t xml:space="preserve">PCB </w:t>
      </w:r>
      <w:proofErr w:type="spellStart"/>
      <w:r>
        <w:t>Piezotronics</w:t>
      </w:r>
      <w:proofErr w:type="spellEnd"/>
      <w:r>
        <w:t xml:space="preserve">, “Automotive Crash Accelerometer for High-G Impact Events,” PCB Series 3651 datasheet, 2013. [Online]. Available: </w:t>
      </w:r>
      <w:hyperlink r:id="rId9" w:history="1">
        <w:r w:rsidRPr="009D3D91">
          <w:rPr>
            <w:rStyle w:val="Hyperlink"/>
          </w:rPr>
          <w:t>http://www.pcb.com/Auto/Crash_Test_Accelerometer</w:t>
        </w:r>
      </w:hyperlink>
      <w:r>
        <w:t>. [Accessed Oct. 23, 2016].</w:t>
      </w:r>
    </w:p>
    <w:p w14:paraId="69DFB878" w14:textId="46B4B560" w:rsidR="005F3866" w:rsidRDefault="005F3866" w:rsidP="007F4E0D">
      <w:pPr>
        <w:ind w:left="720" w:hanging="720"/>
      </w:pPr>
    </w:p>
    <w:p w14:paraId="1D9EFF4A" w14:textId="62EA27C0" w:rsidR="005F3866" w:rsidRDefault="005F3866" w:rsidP="007F4E0D">
      <w:pPr>
        <w:ind w:left="720" w:hanging="720"/>
      </w:pPr>
      <w:r>
        <w:t>[7]</w:t>
      </w:r>
      <w:r w:rsidR="002F7DE6">
        <w:tab/>
        <w:t>Accelerometer Panel Working Group, “IEEE Standard Specification Format Guide and Test Procedure for Linear, Single-Axis, Non-Gyroscopic Accelerometers,”</w:t>
      </w:r>
      <w:r w:rsidR="000D5B0C">
        <w:t xml:space="preserve"> IEEE Standard 1293-1998, March 16, 1999</w:t>
      </w:r>
      <w:r w:rsidR="002F7DE6">
        <w:t>.</w:t>
      </w:r>
    </w:p>
    <w:p w14:paraId="08BD10B1" w14:textId="583604FB" w:rsidR="002F7DE6" w:rsidRDefault="002F7DE6" w:rsidP="007F4E0D">
      <w:pPr>
        <w:ind w:left="720" w:hanging="720"/>
      </w:pPr>
    </w:p>
    <w:p w14:paraId="2B69F13E" w14:textId="527574AF" w:rsidR="002F7DE6" w:rsidRDefault="002F7DE6" w:rsidP="007F4E0D">
      <w:pPr>
        <w:ind w:left="720" w:hanging="720"/>
      </w:pPr>
      <w:r>
        <w:t>[8]</w:t>
      </w:r>
      <w:r>
        <w:tab/>
        <w:t>SAE</w:t>
      </w:r>
      <w:r w:rsidR="00DF23C7">
        <w:t xml:space="preserve"> International, “Instrumentation for Impact Test,” SAE J211</w:t>
      </w:r>
      <w:r w:rsidR="000D5B0C">
        <w:t>, March, 1995.</w:t>
      </w:r>
    </w:p>
    <w:p w14:paraId="638BC0F1" w14:textId="0375C661" w:rsidR="002F7DE6" w:rsidRDefault="002F7DE6" w:rsidP="007F4E0D">
      <w:pPr>
        <w:ind w:left="720" w:hanging="720"/>
      </w:pPr>
    </w:p>
    <w:p w14:paraId="58482F22" w14:textId="36E9FAD7" w:rsidR="002F7DE6" w:rsidRDefault="002F7DE6" w:rsidP="007F4E0D">
      <w:pPr>
        <w:ind w:left="720" w:hanging="720"/>
      </w:pPr>
      <w:r>
        <w:t>[9]</w:t>
      </w:r>
      <w:r>
        <w:tab/>
      </w:r>
      <w:r w:rsidR="000D5B0C">
        <w:t xml:space="preserve">SAE International, “Performance Specifications for Anthropomorphic Test Device Transducers,” </w:t>
      </w:r>
      <w:r>
        <w:t>SAE J2570</w:t>
      </w:r>
      <w:r w:rsidR="000D5B0C">
        <w:t>. September, 2001.</w:t>
      </w:r>
    </w:p>
    <w:p w14:paraId="3D06A373" w14:textId="42B94101" w:rsidR="002F7DE6" w:rsidRDefault="002F7DE6" w:rsidP="007F4E0D">
      <w:pPr>
        <w:ind w:left="720" w:hanging="720"/>
      </w:pPr>
    </w:p>
    <w:p w14:paraId="57FF8F1D" w14:textId="72F0403D" w:rsidR="002F7DE6" w:rsidRDefault="002F7DE6" w:rsidP="007F4E0D">
      <w:pPr>
        <w:ind w:left="720" w:hanging="720"/>
      </w:pPr>
      <w:r>
        <w:t>[10]</w:t>
      </w:r>
      <w:r>
        <w:tab/>
        <w:t xml:space="preserve">Omega, “Accelerometer: Introduction to Acceleration Measurement,” </w:t>
      </w:r>
      <w:r>
        <w:rPr>
          <w:i/>
        </w:rPr>
        <w:t>Omega</w:t>
      </w:r>
      <w:r>
        <w:t xml:space="preserve">, 2016. [Online]. Available: </w:t>
      </w:r>
      <w:hyperlink r:id="rId10" w:history="1">
        <w:r w:rsidRPr="009D3D91">
          <w:rPr>
            <w:rStyle w:val="Hyperlink"/>
          </w:rPr>
          <w:t>http://www.omega.com/prodinfo/accelerometers.html</w:t>
        </w:r>
      </w:hyperlink>
      <w:r>
        <w:t>. [Accessed Oct. 23, 2016].</w:t>
      </w:r>
    </w:p>
    <w:p w14:paraId="05DD603F" w14:textId="18C1FC93" w:rsidR="00534D79" w:rsidRDefault="00534D79" w:rsidP="007F4E0D">
      <w:pPr>
        <w:ind w:left="720" w:hanging="720"/>
      </w:pPr>
    </w:p>
    <w:p w14:paraId="650342E8" w14:textId="584EFE90" w:rsidR="00534D79" w:rsidRDefault="00534D79" w:rsidP="007F4E0D">
      <w:pPr>
        <w:ind w:left="720" w:hanging="720"/>
      </w:pPr>
      <w:r>
        <w:t>[11]</w:t>
      </w:r>
      <w:r>
        <w:tab/>
        <w:t xml:space="preserve">PCB </w:t>
      </w:r>
      <w:proofErr w:type="spellStart"/>
      <w:r>
        <w:t>Piezotronics</w:t>
      </w:r>
      <w:proofErr w:type="spellEnd"/>
      <w:r>
        <w:t xml:space="preserve">, “Shock ICP Accelerometers,” </w:t>
      </w:r>
      <w:r>
        <w:rPr>
          <w:i/>
        </w:rPr>
        <w:t xml:space="preserve">PCB </w:t>
      </w:r>
      <w:proofErr w:type="spellStart"/>
      <w:r>
        <w:rPr>
          <w:i/>
        </w:rPr>
        <w:t>Piezotronics</w:t>
      </w:r>
      <w:proofErr w:type="spellEnd"/>
      <w:r>
        <w:t xml:space="preserve">, 2016. [Online]. Available: </w:t>
      </w:r>
      <w:hyperlink r:id="rId11" w:history="1">
        <w:r w:rsidRPr="009D3D91">
          <w:rPr>
            <w:rStyle w:val="Hyperlink"/>
          </w:rPr>
          <w:t>http://www.pcb.com/TestMeasurement/Accelerometers/shock</w:t>
        </w:r>
      </w:hyperlink>
      <w:r>
        <w:t>. [Accessed: Oct. 23, 2016].</w:t>
      </w:r>
    </w:p>
    <w:p w14:paraId="6988CA54" w14:textId="3FC6E78F" w:rsidR="00534D79" w:rsidRDefault="00534D79" w:rsidP="007F4E0D">
      <w:pPr>
        <w:ind w:left="720" w:hanging="720"/>
      </w:pPr>
    </w:p>
    <w:p w14:paraId="4CAE3A21" w14:textId="3292AD38" w:rsidR="00534D79" w:rsidRPr="00534D79" w:rsidRDefault="00534D79" w:rsidP="007F4E0D">
      <w:pPr>
        <w:ind w:left="720" w:hanging="720"/>
        <w:rPr>
          <w:b/>
        </w:rPr>
      </w:pPr>
      <w:r>
        <w:t>[12]</w:t>
      </w:r>
      <w:r>
        <w:tab/>
        <w:t xml:space="preserve">M. </w:t>
      </w:r>
      <w:proofErr w:type="spellStart"/>
      <w:r>
        <w:t>Sek</w:t>
      </w:r>
      <w:proofErr w:type="spellEnd"/>
      <w:r>
        <w:t xml:space="preserve">. VAN 4011-4012 Class Lecture, Topic: “Frequency Analysis – Fast Fourier Transform (FFT).”  College of Engineering and Science, Victoria University, Melbourne, Australia, 2016. [Online]. Available: </w:t>
      </w:r>
      <w:hyperlink r:id="rId12" w:history="1">
        <w:r w:rsidRPr="009D3D91">
          <w:rPr>
            <w:rStyle w:val="Hyperlink"/>
          </w:rPr>
          <w:t>http://www.staff.vu.edu.au/msek/frequency%20analysis%20-%20fft.pdf</w:t>
        </w:r>
      </w:hyperlink>
      <w:r w:rsidR="00A328E6">
        <w:t>. [Accessed: Oct. 23, 2016].</w:t>
      </w:r>
    </w:p>
    <w:sectPr w:rsidR="00534D79" w:rsidRPr="0053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93"/>
    <w:rsid w:val="000077E9"/>
    <w:rsid w:val="000A3028"/>
    <w:rsid w:val="000A35A9"/>
    <w:rsid w:val="000C7FB2"/>
    <w:rsid w:val="000D5B0C"/>
    <w:rsid w:val="000F749A"/>
    <w:rsid w:val="000F7D4C"/>
    <w:rsid w:val="0010687D"/>
    <w:rsid w:val="001434DE"/>
    <w:rsid w:val="00157F3E"/>
    <w:rsid w:val="0016695F"/>
    <w:rsid w:val="001D6780"/>
    <w:rsid w:val="00230FB9"/>
    <w:rsid w:val="00270DD8"/>
    <w:rsid w:val="002F7DE6"/>
    <w:rsid w:val="00323E15"/>
    <w:rsid w:val="00353888"/>
    <w:rsid w:val="00386D7D"/>
    <w:rsid w:val="003E4A51"/>
    <w:rsid w:val="0042465D"/>
    <w:rsid w:val="004523EB"/>
    <w:rsid w:val="004B647D"/>
    <w:rsid w:val="00534D79"/>
    <w:rsid w:val="005B10F5"/>
    <w:rsid w:val="005F3866"/>
    <w:rsid w:val="005F711B"/>
    <w:rsid w:val="006116CC"/>
    <w:rsid w:val="00633797"/>
    <w:rsid w:val="00674F6A"/>
    <w:rsid w:val="00681593"/>
    <w:rsid w:val="006D2690"/>
    <w:rsid w:val="00707A7B"/>
    <w:rsid w:val="007F4E0D"/>
    <w:rsid w:val="00807F5A"/>
    <w:rsid w:val="0088788F"/>
    <w:rsid w:val="00892005"/>
    <w:rsid w:val="008C7C91"/>
    <w:rsid w:val="008E3A66"/>
    <w:rsid w:val="009A4A5E"/>
    <w:rsid w:val="009B119A"/>
    <w:rsid w:val="009C60C7"/>
    <w:rsid w:val="00A328E6"/>
    <w:rsid w:val="00A51EC6"/>
    <w:rsid w:val="00A62837"/>
    <w:rsid w:val="00AC696D"/>
    <w:rsid w:val="00AF7F8A"/>
    <w:rsid w:val="00B37A19"/>
    <w:rsid w:val="00B65D5D"/>
    <w:rsid w:val="00B716D9"/>
    <w:rsid w:val="00B73D70"/>
    <w:rsid w:val="00BB3063"/>
    <w:rsid w:val="00BC64D1"/>
    <w:rsid w:val="00BD222E"/>
    <w:rsid w:val="00C64143"/>
    <w:rsid w:val="00C81710"/>
    <w:rsid w:val="00D17F68"/>
    <w:rsid w:val="00D349B1"/>
    <w:rsid w:val="00D52818"/>
    <w:rsid w:val="00D64D1A"/>
    <w:rsid w:val="00D7645E"/>
    <w:rsid w:val="00DE7D96"/>
    <w:rsid w:val="00DF23C7"/>
    <w:rsid w:val="00E83654"/>
    <w:rsid w:val="00F80CD8"/>
    <w:rsid w:val="00F9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C2FE"/>
  <w15:chartTrackingRefBased/>
  <w15:docId w15:val="{DDE85C90-F9D9-4BBB-946C-E84DE5B1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D9"/>
    <w:rPr>
      <w:color w:val="0563C1" w:themeColor="hyperlink"/>
      <w:u w:val="single"/>
    </w:rPr>
  </w:style>
  <w:style w:type="paragraph" w:styleId="BalloonText">
    <w:name w:val="Balloon Text"/>
    <w:basedOn w:val="Normal"/>
    <w:link w:val="BalloonTextChar"/>
    <w:uiPriority w:val="99"/>
    <w:semiHidden/>
    <w:unhideWhenUsed/>
    <w:rsid w:val="005F7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ega.com/pptst/ACC103.html#descrip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rone.co.jp/pdf/2012.pdf" TargetMode="External"/><Relationship Id="rId12" Type="http://schemas.openxmlformats.org/officeDocument/2006/relationships/hyperlink" Target="http://www.staff.vu.edu.au/msek/frequency%20analysis%20-%20fft.pdf"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www.sciencedirect.com/science/article/pii/S0888327011000276" TargetMode="External"/><Relationship Id="rId11" Type="http://schemas.openxmlformats.org/officeDocument/2006/relationships/hyperlink" Target="http://www.pcb.com/TestMeasurement/Accelerometers/shock" TargetMode="External"/><Relationship Id="rId5" Type="http://schemas.openxmlformats.org/officeDocument/2006/relationships/hyperlink" Target="https://www.wired.com/2010/03/flutter-testing-aircraft/" TargetMode="External"/><Relationship Id="rId15" Type="http://schemas.openxmlformats.org/officeDocument/2006/relationships/customXml" Target="../customXml/item1.xml"/><Relationship Id="rId10" Type="http://schemas.openxmlformats.org/officeDocument/2006/relationships/hyperlink" Target="http://www.omega.com/prodinfo/accelerometers.html" TargetMode="External"/><Relationship Id="rId4" Type="http://schemas.openxmlformats.org/officeDocument/2006/relationships/hyperlink" Target="http://www.sciencedirect.com/science/article/pii/S0888327011000276" TargetMode="External"/><Relationship Id="rId9" Type="http://schemas.openxmlformats.org/officeDocument/2006/relationships/hyperlink" Target="http://www.pcb.com/Auto/Crash_Test_Accelerome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F570E4313064EA5B46612294AC61B" ma:contentTypeVersion="3" ma:contentTypeDescription="Create a new document." ma:contentTypeScope="" ma:versionID="968f2560fa0567066e97826a2cd3fbf6">
  <xsd:schema xmlns:xsd="http://www.w3.org/2001/XMLSchema" xmlns:xs="http://www.w3.org/2001/XMLSchema" xmlns:p="http://schemas.microsoft.com/office/2006/metadata/properties" xmlns:ns3="dfa2c4e7-ba68-466e-ad05-db58316943a2" targetNamespace="http://schemas.microsoft.com/office/2006/metadata/properties" ma:root="true" ma:fieldsID="8a4aa5edc17bedd4fbdf51c7bd65dae2" ns3:_="">
    <xsd:import namespace="dfa2c4e7-ba68-466e-ad05-db58316943a2"/>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2c4e7-ba68-466e-ad05-db58316943a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73B76C-BA4B-407B-9566-34744FFAD4B5}"/>
</file>

<file path=customXml/itemProps2.xml><?xml version="1.0" encoding="utf-8"?>
<ds:datastoreItem xmlns:ds="http://schemas.openxmlformats.org/officeDocument/2006/customXml" ds:itemID="{B58D8C68-9514-4670-9208-CADFF9BEDAD9}"/>
</file>

<file path=customXml/itemProps3.xml><?xml version="1.0" encoding="utf-8"?>
<ds:datastoreItem xmlns:ds="http://schemas.openxmlformats.org/officeDocument/2006/customXml" ds:itemID="{A6A00215-3B4B-41D9-A181-7DDAAE75741B}"/>
</file>

<file path=docProps/app.xml><?xml version="1.0" encoding="utf-8"?>
<Properties xmlns="http://schemas.openxmlformats.org/officeDocument/2006/extended-properties" xmlns:vt="http://schemas.openxmlformats.org/officeDocument/2006/docPropsVTypes">
  <Template>Normal</Template>
  <TotalTime>600</TotalTime>
  <Pages>4</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Erikzzon Latoja</dc:creator>
  <cp:keywords/>
  <dc:description/>
  <cp:lastModifiedBy>Erikzzon Latoja</cp:lastModifiedBy>
  <cp:revision>32</cp:revision>
  <cp:lastPrinted>2016-10-24T17:03:00Z</cp:lastPrinted>
  <dcterms:created xsi:type="dcterms:W3CDTF">2016-10-24T00:39:00Z</dcterms:created>
  <dcterms:modified xsi:type="dcterms:W3CDTF">2016-10-24T17:23:00Z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0x01010028FF570E4313064EA5B46612294AC61B</vt:lpwstr>
  </property>
  <property fmtid="{D5CDD505-2E9C-101B-9397-08002B2CF9AE}" pid="3" name="IsMyDocuments">
    <vt:bool>true</vt:bool>
  </property>
</Properties>
</file>