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E8BDFE" w14:textId="77777777" w:rsidR="00D13E48" w:rsidRDefault="004D2DA9">
      <w:pPr>
        <w:spacing w:before="480" w:after="120"/>
      </w:pPr>
      <w:r>
        <w:t>Notes:</w:t>
      </w:r>
    </w:p>
    <w:p w14:paraId="29CD64A9" w14:textId="77777777" w:rsidR="00D13E48" w:rsidRDefault="004D2DA9">
      <w:pPr>
        <w:pStyle w:val="Heading1"/>
        <w:keepNext w:val="0"/>
        <w:keepLines w:val="0"/>
        <w:spacing w:before="480" w:after="120"/>
        <w:rPr>
          <w:rFonts w:ascii="Calibri" w:eastAsia="Calibri" w:hAnsi="Calibri" w:cs="Calibri"/>
          <w:b/>
          <w:color w:val="1E4E79"/>
        </w:rPr>
      </w:pPr>
      <w:bookmarkStart w:id="0" w:name="_nbjmgppiddl" w:colFirst="0" w:colLast="0"/>
      <w:bookmarkEnd w:id="0"/>
      <w:r>
        <w:rPr>
          <w:rFonts w:ascii="Calibri" w:eastAsia="Calibri" w:hAnsi="Calibri" w:cs="Calibri"/>
          <w:b/>
          <w:color w:val="1E4E79"/>
        </w:rPr>
        <w:t>Meditation</w:t>
      </w:r>
    </w:p>
    <w:p w14:paraId="479B6164" w14:textId="77777777" w:rsidR="00D13E48" w:rsidRDefault="004D2DA9">
      <w:pPr>
        <w:pStyle w:val="Heading2"/>
        <w:keepNext w:val="0"/>
        <w:keepLines w:val="0"/>
        <w:spacing w:before="360" w:after="80"/>
        <w:rPr>
          <w:rFonts w:ascii="Calibri" w:eastAsia="Calibri" w:hAnsi="Calibri" w:cs="Calibri"/>
          <w:color w:val="2E75B5"/>
          <w:sz w:val="28"/>
          <w:szCs w:val="28"/>
        </w:rPr>
      </w:pPr>
      <w:bookmarkStart w:id="1" w:name="_2e8259h29i46" w:colFirst="0" w:colLast="0"/>
      <w:bookmarkEnd w:id="1"/>
      <w:r>
        <w:rPr>
          <w:rFonts w:ascii="Calibri" w:eastAsia="Calibri" w:hAnsi="Calibri" w:cs="Calibri"/>
          <w:color w:val="2E75B5"/>
          <w:sz w:val="28"/>
          <w:szCs w:val="28"/>
        </w:rPr>
        <w:t>The Mind of a Meditator</w:t>
      </w:r>
    </w:p>
    <w:p w14:paraId="2EF4036F" w14:textId="77777777" w:rsidR="00D13E48" w:rsidRDefault="004D2DA9">
      <w:pPr>
        <w:numPr>
          <w:ilvl w:val="0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Recall: left-to-right ratio in prefrontal cortex (left &gt; right = happier)</w:t>
      </w:r>
    </w:p>
    <w:p w14:paraId="62348573" w14:textId="77777777" w:rsidR="00D13E48" w:rsidRDefault="004D2DA9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Buddhist monk had ratio that was literally off the charts!</w:t>
      </w:r>
    </w:p>
    <w:p w14:paraId="13F07B99" w14:textId="77777777" w:rsidR="00D13E48" w:rsidRDefault="004D2DA9">
      <w:pPr>
        <w:numPr>
          <w:ilvl w:val="0"/>
          <w:numId w:val="2"/>
        </w:numPr>
        <w:jc w:val="left"/>
      </w:pPr>
      <w:r>
        <w:rPr>
          <w:rFonts w:ascii="Calibri" w:eastAsia="Calibri" w:hAnsi="Calibri" w:cs="Calibri"/>
          <w:b/>
          <w:sz w:val="22"/>
          <w:szCs w:val="22"/>
        </w:rPr>
        <w:t>Startle response</w:t>
      </w:r>
      <w:r>
        <w:rPr>
          <w:rFonts w:ascii="Calibri" w:eastAsia="Calibri" w:hAnsi="Calibri" w:cs="Calibri"/>
          <w:sz w:val="22"/>
          <w:szCs w:val="22"/>
        </w:rPr>
        <w:t>: a sudden reflex reaction in response to something potentially threatening</w:t>
      </w:r>
    </w:p>
    <w:p w14:paraId="0BC268DD" w14:textId="77777777" w:rsidR="00D13E48" w:rsidRDefault="004D2DA9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More pronounced in those with higher anxiety</w:t>
      </w:r>
    </w:p>
    <w:p w14:paraId="3C3D9651" w14:textId="77777777" w:rsidR="00D13E48" w:rsidRDefault="004D2DA9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Buddhist monk </w:t>
      </w:r>
      <w:proofErr w:type="spellStart"/>
      <w:r>
        <w:rPr>
          <w:rFonts w:ascii="Calibri" w:eastAsia="Calibri" w:hAnsi="Calibri" w:cs="Calibri"/>
          <w:sz w:val="22"/>
          <w:szCs w:val="22"/>
        </w:rPr>
        <w:t>Oser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showed no startle response!</w:t>
      </w:r>
    </w:p>
    <w:p w14:paraId="21BC6576" w14:textId="77777777" w:rsidR="00D13E48" w:rsidRDefault="004D2DA9">
      <w:pPr>
        <w:numPr>
          <w:ilvl w:val="0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Is this realistic? Are the results correlational (do only those who are interested in me</w:t>
      </w:r>
      <w:r>
        <w:rPr>
          <w:rFonts w:ascii="Calibri" w:eastAsia="Calibri" w:hAnsi="Calibri" w:cs="Calibri"/>
          <w:sz w:val="22"/>
          <w:szCs w:val="22"/>
        </w:rPr>
        <w:t>ditation/have low startle response go on to be monks)? Do we have enough time for this?</w:t>
      </w:r>
    </w:p>
    <w:p w14:paraId="538D3702" w14:textId="77777777" w:rsidR="00D13E48" w:rsidRDefault="004D2DA9">
      <w:pPr>
        <w:numPr>
          <w:ilvl w:val="0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Davidson (2003): participants interested in meditation randomly assigned to 2 groups -- meditation group and wait list (gets rid of uncertainty that results were correl</w:t>
      </w:r>
      <w:r>
        <w:rPr>
          <w:rFonts w:ascii="Calibri" w:eastAsia="Calibri" w:hAnsi="Calibri" w:cs="Calibri"/>
          <w:sz w:val="22"/>
          <w:szCs w:val="22"/>
        </w:rPr>
        <w:t>ational -- all participants were interested and wanted to meditate)</w:t>
      </w:r>
    </w:p>
    <w:p w14:paraId="6B842B14" w14:textId="77777777" w:rsidR="00D13E48" w:rsidRDefault="004D2DA9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Meditation group meditated for 8 weeks, 45 min/day</w:t>
      </w:r>
    </w:p>
    <w:p w14:paraId="487598EC" w14:textId="77777777" w:rsidR="00D13E48" w:rsidRDefault="004D2DA9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Results:</w:t>
      </w:r>
    </w:p>
    <w:p w14:paraId="62787CE9" w14:textId="77777777" w:rsidR="00D13E48" w:rsidRDefault="004D2DA9">
      <w:pPr>
        <w:numPr>
          <w:ilvl w:val="2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Decrease in anxiety compared to baseline</w:t>
      </w:r>
    </w:p>
    <w:p w14:paraId="435CD50E" w14:textId="77777777" w:rsidR="00D13E48" w:rsidRDefault="004D2DA9">
      <w:pPr>
        <w:numPr>
          <w:ilvl w:val="2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Increase in mood</w:t>
      </w:r>
    </w:p>
    <w:p w14:paraId="5B664ED4" w14:textId="77777777" w:rsidR="00D13E48" w:rsidRDefault="004D2DA9">
      <w:pPr>
        <w:numPr>
          <w:ilvl w:val="2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Stronger immune system</w:t>
      </w:r>
    </w:p>
    <w:p w14:paraId="7EEB058F" w14:textId="77777777" w:rsidR="00D13E48" w:rsidRDefault="004D2DA9">
      <w:pPr>
        <w:numPr>
          <w:ilvl w:val="2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Larger ratio of Left/Right PFC activity</w:t>
      </w:r>
    </w:p>
    <w:p w14:paraId="19414A65" w14:textId="77777777" w:rsidR="00D13E48" w:rsidRDefault="004D2DA9">
      <w:pPr>
        <w:numPr>
          <w:ilvl w:val="2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Causal </w:t>
      </w:r>
      <w:r>
        <w:rPr>
          <w:rFonts w:ascii="Calibri" w:eastAsia="Calibri" w:hAnsi="Calibri" w:cs="Calibri"/>
          <w:sz w:val="22"/>
          <w:szCs w:val="22"/>
        </w:rPr>
        <w:t>evidence!</w:t>
      </w:r>
    </w:p>
    <w:p w14:paraId="78CFB983" w14:textId="77777777" w:rsidR="00D13E48" w:rsidRDefault="004D2DA9">
      <w:pPr>
        <w:numPr>
          <w:ilvl w:val="0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Mrazek (2013): mindfulness training and GRE performance; randomly assigned to 2 groups -- meditation class and nutrition class, both classes met 4 days per week for two weeks</w:t>
      </w:r>
    </w:p>
    <w:p w14:paraId="540CD8F7" w14:textId="77777777" w:rsidR="00D13E48" w:rsidRDefault="004D2DA9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Meditation group meditated 10-20 minutes of meditation during class plu</w:t>
      </w:r>
      <w:r>
        <w:rPr>
          <w:rFonts w:ascii="Calibri" w:eastAsia="Calibri" w:hAnsi="Calibri" w:cs="Calibri"/>
          <w:sz w:val="22"/>
          <w:szCs w:val="22"/>
        </w:rPr>
        <w:t>s 10 minutes of daily meditation out of class</w:t>
      </w:r>
    </w:p>
    <w:p w14:paraId="0BEC57AC" w14:textId="77777777" w:rsidR="00D13E48" w:rsidRDefault="004D2DA9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Before and after the class, did reading comprehension passages from GRE, assessed working memory capacity (WMC)</w:t>
      </w:r>
      <w:r>
        <w:rPr>
          <w:rFonts w:ascii="Calibri" w:eastAsia="Calibri" w:hAnsi="Calibri" w:cs="Calibri"/>
          <w:sz w:val="22"/>
          <w:szCs w:val="22"/>
        </w:rPr>
        <w:br/>
        <w:t xml:space="preserve"> </w:t>
      </w:r>
      <w:r>
        <w:t xml:space="preserve"> </w:t>
      </w:r>
    </w:p>
    <w:p w14:paraId="04EC1018" w14:textId="77777777" w:rsidR="00D13E48" w:rsidRDefault="004D2DA9">
      <w:pPr>
        <w:numPr>
          <w:ilvl w:val="1"/>
          <w:numId w:val="2"/>
        </w:numPr>
        <w:jc w:val="left"/>
        <w:rPr>
          <w:sz w:val="22"/>
          <w:szCs w:val="22"/>
        </w:rPr>
      </w:pPr>
      <w:r>
        <w:rPr>
          <w:noProof/>
        </w:rPr>
        <w:lastRenderedPageBreak/>
        <w:drawing>
          <wp:inline distT="114300" distB="114300" distL="114300" distR="114300" wp14:anchorId="026426FF" wp14:editId="5738C0A7">
            <wp:extent cx="5943600" cy="250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321B71" w14:textId="77777777" w:rsidR="00D13E48" w:rsidRDefault="004D2DA9">
      <w:pPr>
        <w:ind w:left="10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7053BD20" w14:textId="77777777" w:rsidR="00D13E48" w:rsidRDefault="004D2DA9">
      <w:pPr>
        <w:numPr>
          <w:ilvl w:val="0"/>
          <w:numId w:val="4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Mindfulness training strengthens performance on cognitive tasks by </w:t>
      </w:r>
      <w:r>
        <w:rPr>
          <w:rFonts w:ascii="Calibri" w:eastAsia="Calibri" w:hAnsi="Calibri" w:cs="Calibri"/>
          <w:i/>
          <w:sz w:val="22"/>
          <w:szCs w:val="22"/>
        </w:rPr>
        <w:t>reducing unrelated/distracting thoughts</w:t>
      </w:r>
    </w:p>
    <w:p w14:paraId="578B7739" w14:textId="77777777" w:rsidR="00D13E48" w:rsidRDefault="004D2DA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C69B6A0" w14:textId="77777777" w:rsidR="00D13E48" w:rsidRDefault="004D2DA9">
      <w:pPr>
        <w:pStyle w:val="Heading2"/>
        <w:keepNext w:val="0"/>
        <w:keepLines w:val="0"/>
        <w:spacing w:before="360" w:after="80"/>
        <w:rPr>
          <w:rFonts w:ascii="Calibri" w:eastAsia="Calibri" w:hAnsi="Calibri" w:cs="Calibri"/>
          <w:color w:val="2E75B5"/>
          <w:sz w:val="28"/>
          <w:szCs w:val="28"/>
        </w:rPr>
      </w:pPr>
      <w:bookmarkStart w:id="2" w:name="_4kabxweprvbp" w:colFirst="0" w:colLast="0"/>
      <w:bookmarkEnd w:id="2"/>
      <w:r>
        <w:rPr>
          <w:rFonts w:ascii="Calibri" w:eastAsia="Calibri" w:hAnsi="Calibri" w:cs="Calibri"/>
          <w:color w:val="2E75B5"/>
          <w:sz w:val="28"/>
          <w:szCs w:val="28"/>
        </w:rPr>
        <w:t>Mindfulness Meditation</w:t>
      </w:r>
    </w:p>
    <w:p w14:paraId="1E8FE7B4" w14:textId="77777777" w:rsidR="00D13E48" w:rsidRDefault="004D2DA9">
      <w:pPr>
        <w:numPr>
          <w:ilvl w:val="0"/>
          <w:numId w:val="1"/>
        </w:numPr>
        <w:jc w:val="left"/>
      </w:pPr>
      <w:r>
        <w:rPr>
          <w:rFonts w:ascii="Calibri" w:eastAsia="Calibri" w:hAnsi="Calibri" w:cs="Calibri"/>
          <w:sz w:val="22"/>
          <w:szCs w:val="22"/>
        </w:rPr>
        <w:t>Focus on one thing -- often breathing, counting breaths</w:t>
      </w:r>
    </w:p>
    <w:p w14:paraId="11B89420" w14:textId="77777777" w:rsidR="00D13E48" w:rsidRDefault="004D2DA9">
      <w:pPr>
        <w:numPr>
          <w:ilvl w:val="0"/>
          <w:numId w:val="1"/>
        </w:numPr>
        <w:jc w:val="left"/>
      </w:pPr>
      <w:r>
        <w:rPr>
          <w:rFonts w:ascii="Calibri" w:eastAsia="Calibri" w:hAnsi="Calibri" w:cs="Calibri"/>
          <w:sz w:val="22"/>
          <w:szCs w:val="22"/>
        </w:rPr>
        <w:t>No good or bad meditation</w:t>
      </w:r>
    </w:p>
    <w:p w14:paraId="711737C9" w14:textId="77777777" w:rsidR="00D13E48" w:rsidRDefault="004D2DA9">
      <w:pPr>
        <w:numPr>
          <w:ilvl w:val="0"/>
          <w:numId w:val="1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When the mind wanders and you </w:t>
      </w:r>
      <w:proofErr w:type="gramStart"/>
      <w:r>
        <w:rPr>
          <w:rFonts w:ascii="Calibri" w:eastAsia="Calibri" w:hAnsi="Calibri" w:cs="Calibri"/>
          <w:sz w:val="22"/>
          <w:szCs w:val="22"/>
        </w:rPr>
        <w:t>have to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brin</w:t>
      </w:r>
      <w:r>
        <w:rPr>
          <w:rFonts w:ascii="Calibri" w:eastAsia="Calibri" w:hAnsi="Calibri" w:cs="Calibri"/>
          <w:sz w:val="22"/>
          <w:szCs w:val="22"/>
        </w:rPr>
        <w:t xml:space="preserve">g it back, that's ok -- in fact, that's the </w:t>
      </w:r>
      <w:r>
        <w:rPr>
          <w:rFonts w:ascii="Calibri" w:eastAsia="Calibri" w:hAnsi="Calibri" w:cs="Calibri"/>
          <w:b/>
          <w:sz w:val="22"/>
          <w:szCs w:val="22"/>
        </w:rPr>
        <w:t>most important part!!</w:t>
      </w:r>
    </w:p>
    <w:p w14:paraId="22C401A6" w14:textId="77777777" w:rsidR="00D13E48" w:rsidRDefault="004D2DA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47FF8DF" w14:textId="77777777" w:rsidR="00D13E48" w:rsidRDefault="004D2DA9">
      <w:pPr>
        <w:pStyle w:val="Heading2"/>
        <w:keepNext w:val="0"/>
        <w:keepLines w:val="0"/>
        <w:spacing w:before="360" w:after="80"/>
        <w:rPr>
          <w:rFonts w:ascii="Calibri" w:eastAsia="Calibri" w:hAnsi="Calibri" w:cs="Calibri"/>
          <w:color w:val="2E75B5"/>
          <w:sz w:val="28"/>
          <w:szCs w:val="28"/>
        </w:rPr>
      </w:pPr>
      <w:bookmarkStart w:id="3" w:name="_x0bfyl9qg021" w:colFirst="0" w:colLast="0"/>
      <w:bookmarkEnd w:id="3"/>
      <w:r>
        <w:rPr>
          <w:rFonts w:ascii="Calibri" w:eastAsia="Calibri" w:hAnsi="Calibri" w:cs="Calibri"/>
          <w:color w:val="2E75B5"/>
          <w:sz w:val="28"/>
          <w:szCs w:val="28"/>
        </w:rPr>
        <w:t>Multitasking</w:t>
      </w:r>
    </w:p>
    <w:p w14:paraId="4C7B6C5C" w14:textId="77777777" w:rsidR="00D13E48" w:rsidRDefault="004D2DA9">
      <w:pPr>
        <w:numPr>
          <w:ilvl w:val="0"/>
          <w:numId w:val="3"/>
        </w:numPr>
        <w:jc w:val="left"/>
      </w:pPr>
      <w:proofErr w:type="spellStart"/>
      <w:r>
        <w:rPr>
          <w:rFonts w:ascii="Calibri" w:eastAsia="Calibri" w:hAnsi="Calibri" w:cs="Calibri"/>
          <w:sz w:val="22"/>
          <w:szCs w:val="22"/>
        </w:rPr>
        <w:t>Garavan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(1998): are we capable of attending to two distinct concepts simultaneously -- does multitasking exist?</w:t>
      </w:r>
    </w:p>
    <w:p w14:paraId="35F8EE19" w14:textId="77777777" w:rsidR="00D13E48" w:rsidRDefault="004D2DA9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>Subjects counted circles and triangles on a screen, shapes pres</w:t>
      </w:r>
      <w:r>
        <w:rPr>
          <w:rFonts w:ascii="Calibri" w:eastAsia="Calibri" w:hAnsi="Calibri" w:cs="Calibri"/>
          <w:sz w:val="22"/>
          <w:szCs w:val="22"/>
        </w:rPr>
        <w:t xml:space="preserve">ented sequentially, </w:t>
      </w:r>
      <w:proofErr w:type="gramStart"/>
      <w:r>
        <w:rPr>
          <w:rFonts w:ascii="Calibri" w:eastAsia="Calibri" w:hAnsi="Calibri" w:cs="Calibri"/>
          <w:sz w:val="22"/>
          <w:szCs w:val="22"/>
        </w:rPr>
        <w:t>have to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keep two running tallies for each shape</w:t>
      </w:r>
    </w:p>
    <w:p w14:paraId="29D30568" w14:textId="77777777" w:rsidR="00D13E48" w:rsidRDefault="004D2DA9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>Reported shape counts at the end of each trial, pressed spacebar to advance to next trial (recorded reaction time)</w:t>
      </w:r>
    </w:p>
    <w:p w14:paraId="1F8335D5" w14:textId="77777777" w:rsidR="00D13E48" w:rsidRDefault="004D2DA9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Two trial types: </w:t>
      </w:r>
      <w:r>
        <w:rPr>
          <w:rFonts w:ascii="Calibri" w:eastAsia="Calibri" w:hAnsi="Calibri" w:cs="Calibri"/>
          <w:b/>
          <w:sz w:val="22"/>
          <w:szCs w:val="22"/>
        </w:rPr>
        <w:t xml:space="preserve">no switch </w:t>
      </w:r>
      <w:r>
        <w:rPr>
          <w:rFonts w:ascii="Calibri" w:eastAsia="Calibri" w:hAnsi="Calibri" w:cs="Calibri"/>
          <w:sz w:val="22"/>
          <w:szCs w:val="22"/>
        </w:rPr>
        <w:t xml:space="preserve">(same as previous shape), </w:t>
      </w:r>
      <w:r>
        <w:rPr>
          <w:rFonts w:ascii="Calibri" w:eastAsia="Calibri" w:hAnsi="Calibri" w:cs="Calibri"/>
          <w:b/>
          <w:sz w:val="22"/>
          <w:szCs w:val="22"/>
        </w:rPr>
        <w:t>switch</w:t>
      </w:r>
      <w:r>
        <w:rPr>
          <w:rFonts w:ascii="Calibri" w:eastAsia="Calibri" w:hAnsi="Calibri" w:cs="Calibri"/>
          <w:sz w:val="22"/>
          <w:szCs w:val="22"/>
        </w:rPr>
        <w:t xml:space="preserve"> (different fr</w:t>
      </w:r>
      <w:r>
        <w:rPr>
          <w:rFonts w:ascii="Calibri" w:eastAsia="Calibri" w:hAnsi="Calibri" w:cs="Calibri"/>
          <w:sz w:val="22"/>
          <w:szCs w:val="22"/>
        </w:rPr>
        <w:t>om previous shape)</w:t>
      </w:r>
    </w:p>
    <w:p w14:paraId="07B4F80F" w14:textId="77777777" w:rsidR="00D13E48" w:rsidRDefault="004D2DA9">
      <w:pPr>
        <w:numPr>
          <w:ilvl w:val="2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>Switch trials took significantly longer -- multitasking slows you down and increases error!</w:t>
      </w:r>
    </w:p>
    <w:p w14:paraId="449D1C75" w14:textId="77777777" w:rsidR="00D13E48" w:rsidRDefault="004D2DA9">
      <w:pPr>
        <w:numPr>
          <w:ilvl w:val="0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Bowman, Levine, Waite, Gendron (2010): students read an article on a computer monitor on a subject they </w:t>
      </w:r>
      <w:proofErr w:type="gramStart"/>
      <w:r>
        <w:rPr>
          <w:rFonts w:ascii="Calibri" w:eastAsia="Calibri" w:hAnsi="Calibri" w:cs="Calibri"/>
          <w:sz w:val="22"/>
          <w:szCs w:val="22"/>
        </w:rPr>
        <w:t>weren't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already familiar with, would read</w:t>
      </w:r>
      <w:r>
        <w:rPr>
          <w:rFonts w:ascii="Calibri" w:eastAsia="Calibri" w:hAnsi="Calibri" w:cs="Calibri"/>
          <w:sz w:val="22"/>
          <w:szCs w:val="22"/>
        </w:rPr>
        <w:t xml:space="preserve"> 5 pages one at a time, five instant messages appeared on screen as they were reading, followed by test on material</w:t>
      </w:r>
    </w:p>
    <w:p w14:paraId="5A599982" w14:textId="77777777" w:rsidR="00D13E48" w:rsidRDefault="004D2DA9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Conditions: 1) IM before reading, 2) IM during reading, 3) no IMs </w:t>
      </w:r>
      <w:proofErr w:type="gramStart"/>
      <w:r>
        <w:rPr>
          <w:rFonts w:ascii="Calibri" w:eastAsia="Calibri" w:hAnsi="Calibri" w:cs="Calibri"/>
          <w:sz w:val="22"/>
          <w:szCs w:val="22"/>
        </w:rPr>
        <w:t>actually came</w:t>
      </w:r>
      <w:proofErr w:type="gramEnd"/>
    </w:p>
    <w:p w14:paraId="3A62E45F" w14:textId="77777777" w:rsidR="00D13E48" w:rsidRDefault="004D2DA9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lastRenderedPageBreak/>
        <w:t>Condition 2 took significantly longer to read articles (corr</w:t>
      </w:r>
      <w:r>
        <w:rPr>
          <w:rFonts w:ascii="Calibri" w:eastAsia="Calibri" w:hAnsi="Calibri" w:cs="Calibri"/>
          <w:sz w:val="22"/>
          <w:szCs w:val="22"/>
        </w:rPr>
        <w:t>ected for time reading and responding to IM)</w:t>
      </w:r>
    </w:p>
    <w:p w14:paraId="7EDFE9AC" w14:textId="77777777" w:rsidR="00D13E48" w:rsidRDefault="004D2DA9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>No cost in terms of reading comprehension performance</w:t>
      </w:r>
    </w:p>
    <w:p w14:paraId="6F147187" w14:textId="77777777" w:rsidR="00D13E48" w:rsidRDefault="004D2DA9">
      <w:pPr>
        <w:numPr>
          <w:ilvl w:val="0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>Attention:</w:t>
      </w:r>
    </w:p>
    <w:p w14:paraId="7E544698" w14:textId="77777777" w:rsidR="00D13E48" w:rsidRDefault="004D2DA9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>Is a limited resource</w:t>
      </w:r>
    </w:p>
    <w:p w14:paraId="02252D7C" w14:textId="77777777" w:rsidR="00D13E48" w:rsidRDefault="004D2DA9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>Functions like a spotlight -- only one thing can be illuminated at a time</w:t>
      </w:r>
    </w:p>
    <w:p w14:paraId="674E8FB0" w14:textId="77777777" w:rsidR="00D13E48" w:rsidRDefault="004D2DA9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>Can be allocated only to one thing at a time</w:t>
      </w:r>
    </w:p>
    <w:p w14:paraId="4BEB4222" w14:textId="77777777" w:rsidR="00D13E48" w:rsidRDefault="004D2DA9">
      <w:pPr>
        <w:numPr>
          <w:ilvl w:val="0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Does </w:t>
      </w:r>
      <w:r>
        <w:rPr>
          <w:rFonts w:ascii="Calibri" w:eastAsia="Calibri" w:hAnsi="Calibri" w:cs="Calibri"/>
          <w:sz w:val="22"/>
          <w:szCs w:val="22"/>
        </w:rPr>
        <w:t>multitasking exist? NO!</w:t>
      </w:r>
    </w:p>
    <w:p w14:paraId="1B54F21D" w14:textId="77777777" w:rsidR="00D13E48" w:rsidRDefault="004D2DA9">
      <w:pPr>
        <w:numPr>
          <w:ilvl w:val="0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Place breaks in between different tasks, not in the middle of one (inserts switch cost!) </w:t>
      </w:r>
    </w:p>
    <w:p w14:paraId="24D8FB42" w14:textId="77777777" w:rsidR="00D13E48" w:rsidRDefault="00D13E48">
      <w:pPr>
        <w:jc w:val="left"/>
        <w:rPr>
          <w:rFonts w:ascii="Calibri" w:eastAsia="Calibri" w:hAnsi="Calibri" w:cs="Calibri"/>
          <w:sz w:val="22"/>
          <w:szCs w:val="22"/>
        </w:rPr>
      </w:pPr>
    </w:p>
    <w:p w14:paraId="59F7617F" w14:textId="1C0F352F" w:rsidR="00D13E48" w:rsidRDefault="00D13E48">
      <w:pPr>
        <w:jc w:val="left"/>
        <w:rPr>
          <w:rFonts w:ascii="Calibri" w:eastAsia="Calibri" w:hAnsi="Calibri" w:cs="Calibri"/>
          <w:sz w:val="22"/>
          <w:szCs w:val="22"/>
        </w:rPr>
      </w:pPr>
    </w:p>
    <w:sectPr w:rsidR="00D13E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12708"/>
    <w:multiLevelType w:val="multilevel"/>
    <w:tmpl w:val="25ACA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045BC3"/>
    <w:multiLevelType w:val="multilevel"/>
    <w:tmpl w:val="28803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AD394D"/>
    <w:multiLevelType w:val="multilevel"/>
    <w:tmpl w:val="FD044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E048D5"/>
    <w:multiLevelType w:val="multilevel"/>
    <w:tmpl w:val="9BB29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48"/>
    <w:rsid w:val="004D2DA9"/>
    <w:rsid w:val="00D1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C32F"/>
  <w15:docId w15:val="{698A7951-49FD-47BC-AC2A-D28E01D9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Tang, Jason</cp:lastModifiedBy>
  <cp:revision>2</cp:revision>
  <dcterms:created xsi:type="dcterms:W3CDTF">2021-03-14T07:25:00Z</dcterms:created>
  <dcterms:modified xsi:type="dcterms:W3CDTF">2021-03-14T07:25:00Z</dcterms:modified>
</cp:coreProperties>
</file>