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C72085" w:rsidRDefault="006D52FA">
      <w:pPr>
        <w:pStyle w:val="Heading2"/>
        <w:keepNext w:val="0"/>
        <w:keepLines w:val="0"/>
        <w:spacing w:before="360" w:after="80"/>
        <w:rPr>
          <w:rFonts w:ascii="Calibri" w:eastAsia="Calibri" w:hAnsi="Calibri" w:cs="Calibri"/>
          <w:color w:val="2E75B5"/>
          <w:sz w:val="28"/>
          <w:szCs w:val="28"/>
        </w:rPr>
      </w:pPr>
      <w:bookmarkStart w:id="0" w:name="_rrhr965nk2wa" w:colFirst="0" w:colLast="0"/>
      <w:bookmarkEnd w:id="0"/>
      <w:r>
        <w:rPr>
          <w:rFonts w:ascii="Calibri" w:eastAsia="Calibri" w:hAnsi="Calibri" w:cs="Calibri"/>
          <w:color w:val="2E75B5"/>
          <w:sz w:val="28"/>
          <w:szCs w:val="28"/>
        </w:rPr>
        <w:t>Money and Subjective Well-being</w:t>
      </w:r>
    </w:p>
    <w:p w14:paraId="00000002" w14:textId="77777777" w:rsidR="00C72085" w:rsidRDefault="006D52FA">
      <w:pPr>
        <w:numPr>
          <w:ilvl w:val="0"/>
          <w:numId w:val="1"/>
        </w:numPr>
        <w:jc w:val="left"/>
      </w:pPr>
      <w:proofErr w:type="spellStart"/>
      <w:r>
        <w:rPr>
          <w:rFonts w:ascii="Calibri" w:eastAsia="Calibri" w:hAnsi="Calibri" w:cs="Calibri"/>
          <w:sz w:val="22"/>
          <w:szCs w:val="22"/>
        </w:rPr>
        <w:t>Deleire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&amp; </w:t>
      </w:r>
      <w:proofErr w:type="spellStart"/>
      <w:r>
        <w:rPr>
          <w:rFonts w:ascii="Calibri" w:eastAsia="Calibri" w:hAnsi="Calibri" w:cs="Calibri"/>
          <w:sz w:val="22"/>
          <w:szCs w:val="22"/>
        </w:rPr>
        <w:t>Kalil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(2010): analyzed data from Health and Retirement Study (HRS) -- nationally representative portrait of adults over 50, longitudinal study that collects data every other year</w:t>
      </w:r>
    </w:p>
    <w:p w14:paraId="00000003" w14:textId="77777777" w:rsidR="00C72085" w:rsidRDefault="006D52FA">
      <w:pPr>
        <w:numPr>
          <w:ilvl w:val="1"/>
          <w:numId w:val="1"/>
        </w:numPr>
        <w:jc w:val="left"/>
      </w:pPr>
      <w:r>
        <w:rPr>
          <w:rFonts w:ascii="Calibri" w:eastAsia="Calibri" w:hAnsi="Calibri" w:cs="Calibri"/>
          <w:sz w:val="22"/>
          <w:szCs w:val="22"/>
        </w:rPr>
        <w:t>Looked at spending patterns and psychological outcomes (optimism, l</w:t>
      </w:r>
      <w:r>
        <w:rPr>
          <w:rFonts w:ascii="Calibri" w:eastAsia="Calibri" w:hAnsi="Calibri" w:cs="Calibri"/>
          <w:sz w:val="22"/>
          <w:szCs w:val="22"/>
        </w:rPr>
        <w:t>oneliness, depression)</w:t>
      </w:r>
    </w:p>
    <w:p w14:paraId="00000004" w14:textId="77777777" w:rsidR="00C72085" w:rsidRDefault="006D52FA">
      <w:pPr>
        <w:numPr>
          <w:ilvl w:val="1"/>
          <w:numId w:val="1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Only spending on </w:t>
      </w:r>
      <w:r>
        <w:rPr>
          <w:rFonts w:ascii="Calibri" w:eastAsia="Calibri" w:hAnsi="Calibri" w:cs="Calibri"/>
          <w:i/>
          <w:sz w:val="22"/>
          <w:szCs w:val="22"/>
        </w:rPr>
        <w:t>LEISURE</w:t>
      </w:r>
      <w:r>
        <w:rPr>
          <w:rFonts w:ascii="Calibri" w:eastAsia="Calibri" w:hAnsi="Calibri" w:cs="Calibri"/>
          <w:sz w:val="22"/>
          <w:szCs w:val="22"/>
        </w:rPr>
        <w:t xml:space="preserve"> had any influence on psychological wellbeing (increased optimism, reduced loneliness, reduced depression)</w:t>
      </w:r>
    </w:p>
    <w:p w14:paraId="00000005" w14:textId="77777777" w:rsidR="00C72085" w:rsidRDefault="006D52F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06" w14:textId="77777777" w:rsidR="00C72085" w:rsidRDefault="006D52FA">
      <w:pPr>
        <w:pStyle w:val="Heading2"/>
        <w:keepNext w:val="0"/>
        <w:keepLines w:val="0"/>
        <w:spacing w:before="360" w:after="80"/>
        <w:rPr>
          <w:rFonts w:ascii="Calibri" w:eastAsia="Calibri" w:hAnsi="Calibri" w:cs="Calibri"/>
          <w:color w:val="2E75B5"/>
          <w:sz w:val="28"/>
          <w:szCs w:val="28"/>
        </w:rPr>
      </w:pPr>
      <w:bookmarkStart w:id="1" w:name="_nw1aj4r935w7" w:colFirst="0" w:colLast="0"/>
      <w:bookmarkEnd w:id="1"/>
      <w:r>
        <w:rPr>
          <w:rFonts w:ascii="Calibri" w:eastAsia="Calibri" w:hAnsi="Calibri" w:cs="Calibri"/>
          <w:color w:val="2E75B5"/>
          <w:sz w:val="28"/>
          <w:szCs w:val="28"/>
        </w:rPr>
        <w:t>Experiences make us feel connected</w:t>
      </w:r>
    </w:p>
    <w:p w14:paraId="00000007" w14:textId="77777777" w:rsidR="00C72085" w:rsidRDefault="006D52FA">
      <w:pPr>
        <w:numPr>
          <w:ilvl w:val="0"/>
          <w:numId w:val="5"/>
        </w:numPr>
        <w:jc w:val="left"/>
      </w:pPr>
      <w:r>
        <w:rPr>
          <w:rFonts w:ascii="Calibri" w:eastAsia="Calibri" w:hAnsi="Calibri" w:cs="Calibri"/>
          <w:b/>
          <w:sz w:val="22"/>
          <w:szCs w:val="22"/>
        </w:rPr>
        <w:t xml:space="preserve">Tough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mudder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: a </w:t>
      </w:r>
      <w:r>
        <w:rPr>
          <w:rFonts w:ascii="Calibri" w:eastAsia="Calibri" w:hAnsi="Calibri" w:cs="Calibri"/>
          <w:b/>
          <w:sz w:val="22"/>
          <w:szCs w:val="22"/>
        </w:rPr>
        <w:t>social value experience</w:t>
      </w:r>
    </w:p>
    <w:p w14:paraId="00000008" w14:textId="77777777" w:rsidR="00C72085" w:rsidRDefault="006D52FA">
      <w:pPr>
        <w:numPr>
          <w:ilvl w:val="0"/>
          <w:numId w:val="5"/>
        </w:numPr>
        <w:jc w:val="left"/>
      </w:pPr>
      <w:proofErr w:type="spellStart"/>
      <w:r>
        <w:rPr>
          <w:rFonts w:ascii="Calibri" w:eastAsia="Calibri" w:hAnsi="Calibri" w:cs="Calibri"/>
          <w:sz w:val="22"/>
          <w:szCs w:val="22"/>
        </w:rPr>
        <w:t>Howel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&amp; Hill (2009): part</w:t>
      </w:r>
      <w:r>
        <w:rPr>
          <w:rFonts w:ascii="Calibri" w:eastAsia="Calibri" w:hAnsi="Calibri" w:cs="Calibri"/>
          <w:sz w:val="22"/>
          <w:szCs w:val="22"/>
        </w:rPr>
        <w:t>icipants wrote about a material or experiential purchase</w:t>
      </w:r>
    </w:p>
    <w:p w14:paraId="00000009" w14:textId="77777777" w:rsidR="00C72085" w:rsidRDefault="006D52FA">
      <w:pPr>
        <w:numPr>
          <w:ilvl w:val="1"/>
          <w:numId w:val="5"/>
        </w:numPr>
        <w:jc w:val="left"/>
      </w:pPr>
      <w:r>
        <w:rPr>
          <w:rFonts w:ascii="Calibri" w:eastAsia="Calibri" w:hAnsi="Calibri" w:cs="Calibri"/>
          <w:sz w:val="22"/>
          <w:szCs w:val="22"/>
        </w:rPr>
        <w:t>Reported how much the purchase contributed to:</w:t>
      </w:r>
    </w:p>
    <w:p w14:paraId="0000000A" w14:textId="77777777" w:rsidR="00C72085" w:rsidRDefault="006D52FA">
      <w:pPr>
        <w:numPr>
          <w:ilvl w:val="2"/>
          <w:numId w:val="5"/>
        </w:numPr>
        <w:jc w:val="left"/>
      </w:pPr>
      <w:r>
        <w:rPr>
          <w:rFonts w:ascii="Calibri" w:eastAsia="Calibri" w:hAnsi="Calibri" w:cs="Calibri"/>
          <w:sz w:val="22"/>
          <w:szCs w:val="22"/>
        </w:rPr>
        <w:t>Relatedness</w:t>
      </w:r>
    </w:p>
    <w:p w14:paraId="0000000B" w14:textId="77777777" w:rsidR="00C72085" w:rsidRDefault="006D52FA">
      <w:pPr>
        <w:numPr>
          <w:ilvl w:val="2"/>
          <w:numId w:val="5"/>
        </w:numPr>
        <w:jc w:val="left"/>
      </w:pPr>
      <w:r>
        <w:rPr>
          <w:rFonts w:ascii="Calibri" w:eastAsia="Calibri" w:hAnsi="Calibri" w:cs="Calibri"/>
          <w:sz w:val="22"/>
          <w:szCs w:val="22"/>
        </w:rPr>
        <w:t>Autonomy</w:t>
      </w:r>
    </w:p>
    <w:p w14:paraId="0000000C" w14:textId="77777777" w:rsidR="00C72085" w:rsidRDefault="006D52FA">
      <w:pPr>
        <w:numPr>
          <w:ilvl w:val="2"/>
          <w:numId w:val="5"/>
        </w:numPr>
        <w:jc w:val="left"/>
      </w:pPr>
      <w:r>
        <w:rPr>
          <w:rFonts w:ascii="Calibri" w:eastAsia="Calibri" w:hAnsi="Calibri" w:cs="Calibri"/>
          <w:sz w:val="22"/>
          <w:szCs w:val="22"/>
        </w:rPr>
        <w:t>Competence</w:t>
      </w:r>
    </w:p>
    <w:p w14:paraId="0000000D" w14:textId="77777777" w:rsidR="00C72085" w:rsidRDefault="006D52FA">
      <w:pPr>
        <w:numPr>
          <w:ilvl w:val="2"/>
          <w:numId w:val="5"/>
        </w:numPr>
        <w:jc w:val="left"/>
      </w:pPr>
      <w:r>
        <w:rPr>
          <w:rFonts w:ascii="Calibri" w:eastAsia="Calibri" w:hAnsi="Calibri" w:cs="Calibri"/>
          <w:sz w:val="22"/>
          <w:szCs w:val="22"/>
        </w:rPr>
        <w:t>Social comparison</w:t>
      </w:r>
    </w:p>
    <w:p w14:paraId="0000000E" w14:textId="77777777" w:rsidR="00C72085" w:rsidRDefault="006D52FA">
      <w:pPr>
        <w:numPr>
          <w:ilvl w:val="2"/>
          <w:numId w:val="5"/>
        </w:numPr>
        <w:jc w:val="left"/>
      </w:pPr>
      <w:r>
        <w:rPr>
          <w:rFonts w:ascii="Calibri" w:eastAsia="Calibri" w:hAnsi="Calibri" w:cs="Calibri"/>
          <w:sz w:val="22"/>
          <w:szCs w:val="22"/>
        </w:rPr>
        <w:t>Envy</w:t>
      </w:r>
    </w:p>
    <w:p w14:paraId="0000000F" w14:textId="77777777" w:rsidR="00C72085" w:rsidRDefault="006D52FA">
      <w:pPr>
        <w:numPr>
          <w:ilvl w:val="1"/>
          <w:numId w:val="5"/>
        </w:numPr>
        <w:jc w:val="left"/>
      </w:pPr>
      <w:r>
        <w:rPr>
          <w:rFonts w:ascii="Calibri" w:eastAsia="Calibri" w:hAnsi="Calibri" w:cs="Calibri"/>
          <w:sz w:val="22"/>
          <w:szCs w:val="22"/>
        </w:rPr>
        <w:t>Experiential purchases led to more happiness, more feelings of relatedness, less social compariso</w:t>
      </w:r>
      <w:r>
        <w:rPr>
          <w:rFonts w:ascii="Calibri" w:eastAsia="Calibri" w:hAnsi="Calibri" w:cs="Calibri"/>
          <w:sz w:val="22"/>
          <w:szCs w:val="22"/>
        </w:rPr>
        <w:t>n</w:t>
      </w:r>
    </w:p>
    <w:p w14:paraId="00000010" w14:textId="77777777" w:rsidR="00C72085" w:rsidRDefault="006D52FA">
      <w:pPr>
        <w:numPr>
          <w:ilvl w:val="0"/>
          <w:numId w:val="5"/>
        </w:numPr>
        <w:jc w:val="left"/>
      </w:pPr>
      <w:r>
        <w:rPr>
          <w:rFonts w:ascii="Calibri" w:eastAsia="Calibri" w:hAnsi="Calibri" w:cs="Calibri"/>
          <w:sz w:val="22"/>
          <w:szCs w:val="22"/>
        </w:rPr>
        <w:t>Social comparison:</w:t>
      </w:r>
    </w:p>
    <w:p w14:paraId="00000011" w14:textId="77777777" w:rsidR="00C72085" w:rsidRDefault="006D52FA">
      <w:pPr>
        <w:numPr>
          <w:ilvl w:val="1"/>
          <w:numId w:val="5"/>
        </w:numPr>
        <w:jc w:val="left"/>
      </w:pPr>
      <w:r>
        <w:rPr>
          <w:rFonts w:ascii="Calibri" w:eastAsia="Calibri" w:hAnsi="Calibri" w:cs="Calibri"/>
          <w:sz w:val="22"/>
          <w:szCs w:val="22"/>
        </w:rPr>
        <w:t>Material goods: easy to compare!</w:t>
      </w:r>
    </w:p>
    <w:p w14:paraId="00000012" w14:textId="77777777" w:rsidR="00C72085" w:rsidRDefault="006D52FA">
      <w:pPr>
        <w:numPr>
          <w:ilvl w:val="1"/>
          <w:numId w:val="5"/>
        </w:numPr>
        <w:jc w:val="left"/>
      </w:pPr>
      <w:r>
        <w:rPr>
          <w:rFonts w:ascii="Calibri" w:eastAsia="Calibri" w:hAnsi="Calibri" w:cs="Calibri"/>
          <w:sz w:val="22"/>
          <w:szCs w:val="22"/>
        </w:rPr>
        <w:t>Experiences: unique -- helps to protect against buyer's remorse!</w:t>
      </w:r>
    </w:p>
    <w:p w14:paraId="00000013" w14:textId="77777777" w:rsidR="00C72085" w:rsidRDefault="006D52FA">
      <w:pPr>
        <w:numPr>
          <w:ilvl w:val="0"/>
          <w:numId w:val="5"/>
        </w:numPr>
        <w:jc w:val="left"/>
      </w:pPr>
      <w:r>
        <w:rPr>
          <w:rFonts w:ascii="Calibri" w:eastAsia="Calibri" w:hAnsi="Calibri" w:cs="Calibri"/>
          <w:sz w:val="22"/>
          <w:szCs w:val="22"/>
        </w:rPr>
        <w:t>Van Boven, Campbell, Gilovich (2010): pairs of strangers instructed to have a conversation about purchases (material or experiential) tha</w:t>
      </w:r>
      <w:r>
        <w:rPr>
          <w:rFonts w:ascii="Calibri" w:eastAsia="Calibri" w:hAnsi="Calibri" w:cs="Calibri"/>
          <w:sz w:val="22"/>
          <w:szCs w:val="22"/>
        </w:rPr>
        <w:t>t had increased their happiness, participants privately report impressions on their conversation partner, enjoyment of the conversation</w:t>
      </w:r>
    </w:p>
    <w:p w14:paraId="00000014" w14:textId="77777777" w:rsidR="00C72085" w:rsidRDefault="006D52FA">
      <w:pPr>
        <w:numPr>
          <w:ilvl w:val="1"/>
          <w:numId w:val="5"/>
        </w:numPr>
        <w:jc w:val="left"/>
      </w:pPr>
      <w:r>
        <w:rPr>
          <w:rFonts w:ascii="Calibri" w:eastAsia="Calibri" w:hAnsi="Calibri" w:cs="Calibri"/>
          <w:sz w:val="22"/>
          <w:szCs w:val="22"/>
        </w:rPr>
        <w:t>Partner had higher impression, enjoyed conversation more when person was talking about experiential purchase</w:t>
      </w:r>
    </w:p>
    <w:p w14:paraId="00000015" w14:textId="77777777" w:rsidR="00C72085" w:rsidRDefault="006D52FA">
      <w:pPr>
        <w:numPr>
          <w:ilvl w:val="1"/>
          <w:numId w:val="5"/>
        </w:numPr>
        <w:jc w:val="left"/>
      </w:pPr>
      <w:r>
        <w:rPr>
          <w:rFonts w:ascii="Calibri" w:eastAsia="Calibri" w:hAnsi="Calibri" w:cs="Calibri"/>
          <w:sz w:val="22"/>
          <w:szCs w:val="22"/>
        </w:rPr>
        <w:t>These impre</w:t>
      </w:r>
      <w:r>
        <w:rPr>
          <w:rFonts w:ascii="Calibri" w:eastAsia="Calibri" w:hAnsi="Calibri" w:cs="Calibri"/>
          <w:sz w:val="22"/>
          <w:szCs w:val="22"/>
        </w:rPr>
        <w:t xml:space="preserve">ssions represent of the </w:t>
      </w:r>
      <w:r>
        <w:rPr>
          <w:rFonts w:ascii="Calibri" w:eastAsia="Calibri" w:hAnsi="Calibri" w:cs="Calibri"/>
          <w:b/>
          <w:sz w:val="22"/>
          <w:szCs w:val="22"/>
        </w:rPr>
        <w:t>fundamental attribution error</w:t>
      </w:r>
      <w:r>
        <w:rPr>
          <w:rFonts w:ascii="Calibri" w:eastAsia="Calibri" w:hAnsi="Calibri" w:cs="Calibri"/>
          <w:sz w:val="22"/>
          <w:szCs w:val="22"/>
        </w:rPr>
        <w:t xml:space="preserve"> -- participants knew the conversation topic was determined by the experimenter, still made personal attributions about their partners</w:t>
      </w:r>
    </w:p>
    <w:p w14:paraId="00000016" w14:textId="77777777" w:rsidR="00C72085" w:rsidRDefault="006D52F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17" w14:textId="77777777" w:rsidR="00C72085" w:rsidRDefault="006D52FA">
      <w:pPr>
        <w:pStyle w:val="Heading2"/>
        <w:keepNext w:val="0"/>
        <w:keepLines w:val="0"/>
        <w:spacing w:before="360" w:after="80"/>
        <w:rPr>
          <w:rFonts w:ascii="Calibri" w:eastAsia="Calibri" w:hAnsi="Calibri" w:cs="Calibri"/>
          <w:color w:val="2E75B5"/>
          <w:sz w:val="28"/>
          <w:szCs w:val="28"/>
        </w:rPr>
      </w:pPr>
      <w:bookmarkStart w:id="2" w:name="_ml2e0tdpungu" w:colFirst="0" w:colLast="0"/>
      <w:bookmarkEnd w:id="2"/>
      <w:r>
        <w:rPr>
          <w:rFonts w:ascii="Calibri" w:eastAsia="Calibri" w:hAnsi="Calibri" w:cs="Calibri"/>
          <w:color w:val="2E75B5"/>
          <w:sz w:val="28"/>
          <w:szCs w:val="28"/>
        </w:rPr>
        <w:t>Material purchases are more interchangeable than experiential</w:t>
      </w:r>
    </w:p>
    <w:p w14:paraId="00000018" w14:textId="77777777" w:rsidR="00C72085" w:rsidRDefault="006D52FA">
      <w:pPr>
        <w:numPr>
          <w:ilvl w:val="0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Interchangeable purchases: many other things like it, easy to substitute/replace</w:t>
      </w:r>
    </w:p>
    <w:p w14:paraId="00000019" w14:textId="77777777" w:rsidR="00C72085" w:rsidRDefault="006D52FA">
      <w:pPr>
        <w:numPr>
          <w:ilvl w:val="0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Singular purchases: feel unique, not easily replaceable</w:t>
      </w:r>
    </w:p>
    <w:p w14:paraId="0000001A" w14:textId="77777777" w:rsidR="00C72085" w:rsidRDefault="006D52FA">
      <w:pPr>
        <w:numPr>
          <w:ilvl w:val="0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Rosenzweig and Gilovich (2012): how does making something </w:t>
      </w:r>
      <w:r>
        <w:rPr>
          <w:rFonts w:ascii="Calibri" w:eastAsia="Calibri" w:hAnsi="Calibri" w:cs="Calibri"/>
          <w:b/>
          <w:sz w:val="22"/>
          <w:szCs w:val="22"/>
        </w:rPr>
        <w:t xml:space="preserve">interchangeable </w:t>
      </w:r>
      <w:r>
        <w:rPr>
          <w:rFonts w:ascii="Calibri" w:eastAsia="Calibri" w:hAnsi="Calibri" w:cs="Calibri"/>
          <w:sz w:val="22"/>
          <w:szCs w:val="22"/>
        </w:rPr>
        <w:t>affect regrets of action or inaction?</w:t>
      </w:r>
    </w:p>
    <w:p w14:paraId="0000001B" w14:textId="77777777" w:rsidR="00C72085" w:rsidRDefault="006D52FA">
      <w:pPr>
        <w:numPr>
          <w:ilvl w:val="1"/>
          <w:numId w:val="2"/>
        </w:numPr>
        <w:jc w:val="left"/>
      </w:pPr>
      <w:r>
        <w:rPr>
          <w:rFonts w:ascii="Calibri" w:eastAsia="Calibri" w:hAnsi="Calibri" w:cs="Calibri"/>
          <w:b/>
          <w:sz w:val="22"/>
          <w:szCs w:val="22"/>
        </w:rPr>
        <w:lastRenderedPageBreak/>
        <w:t xml:space="preserve">Regrets of action: </w:t>
      </w:r>
      <w:r>
        <w:rPr>
          <w:rFonts w:ascii="Calibri" w:eastAsia="Calibri" w:hAnsi="Calibri" w:cs="Calibri"/>
          <w:sz w:val="22"/>
          <w:szCs w:val="22"/>
        </w:rPr>
        <w:t xml:space="preserve">purchasing something when we later wish we </w:t>
      </w:r>
      <w:proofErr w:type="gramStart"/>
      <w:r>
        <w:rPr>
          <w:rFonts w:ascii="Calibri" w:eastAsia="Calibri" w:hAnsi="Calibri" w:cs="Calibri"/>
          <w:sz w:val="22"/>
          <w:szCs w:val="22"/>
        </w:rPr>
        <w:t>hadn't</w:t>
      </w:r>
      <w:proofErr w:type="gramEnd"/>
    </w:p>
    <w:p w14:paraId="0000001C" w14:textId="77777777" w:rsidR="00C72085" w:rsidRDefault="006D52FA">
      <w:pPr>
        <w:numPr>
          <w:ilvl w:val="1"/>
          <w:numId w:val="2"/>
        </w:numPr>
        <w:jc w:val="left"/>
      </w:pPr>
      <w:r>
        <w:rPr>
          <w:rFonts w:ascii="Calibri" w:eastAsia="Calibri" w:hAnsi="Calibri" w:cs="Calibri"/>
          <w:b/>
          <w:sz w:val="22"/>
          <w:szCs w:val="22"/>
        </w:rPr>
        <w:t xml:space="preserve">Regrets of inaction: </w:t>
      </w:r>
      <w:r>
        <w:rPr>
          <w:rFonts w:ascii="Calibri" w:eastAsia="Calibri" w:hAnsi="Calibri" w:cs="Calibri"/>
          <w:sz w:val="22"/>
          <w:szCs w:val="22"/>
        </w:rPr>
        <w:t>not purchasing something and later wishing we had</w:t>
      </w:r>
    </w:p>
    <w:p w14:paraId="0000001D" w14:textId="77777777" w:rsidR="00C72085" w:rsidRDefault="006D52FA">
      <w:pPr>
        <w:numPr>
          <w:ilvl w:val="1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Four spending conditions:</w:t>
      </w:r>
    </w:p>
    <w:p w14:paraId="0000001E" w14:textId="77777777" w:rsidR="00C72085" w:rsidRDefault="006D52FA">
      <w:pPr>
        <w:numPr>
          <w:ilvl w:val="2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Material, interchangeable (mall)</w:t>
      </w:r>
    </w:p>
    <w:p w14:paraId="0000001F" w14:textId="77777777" w:rsidR="00C72085" w:rsidRDefault="006D52FA">
      <w:pPr>
        <w:numPr>
          <w:ilvl w:val="2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Material, singular (estate sale)</w:t>
      </w:r>
    </w:p>
    <w:p w14:paraId="00000020" w14:textId="77777777" w:rsidR="00C72085" w:rsidRDefault="006D52FA">
      <w:pPr>
        <w:numPr>
          <w:ilvl w:val="2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Experience, interchangea</w:t>
      </w:r>
      <w:r>
        <w:rPr>
          <w:rFonts w:ascii="Calibri" w:eastAsia="Calibri" w:hAnsi="Calibri" w:cs="Calibri"/>
          <w:sz w:val="22"/>
          <w:szCs w:val="22"/>
        </w:rPr>
        <w:t>ble (annual)</w:t>
      </w:r>
    </w:p>
    <w:p w14:paraId="00000021" w14:textId="77777777" w:rsidR="00C72085" w:rsidRDefault="006D52FA">
      <w:pPr>
        <w:numPr>
          <w:ilvl w:val="2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Experience, singular (one time)</w:t>
      </w:r>
    </w:p>
    <w:p w14:paraId="00000022" w14:textId="77777777" w:rsidR="00C72085" w:rsidRDefault="006D52FA">
      <w:pPr>
        <w:numPr>
          <w:ilvl w:val="1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Rated on a scale whether regret would be stronger making or not making the purchase</w:t>
      </w:r>
    </w:p>
    <w:p w14:paraId="00000023" w14:textId="77777777" w:rsidR="00C72085" w:rsidRDefault="006D52FA">
      <w:pPr>
        <w:numPr>
          <w:ilvl w:val="1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Experiential: most regrets (83%) are of inaction</w:t>
      </w:r>
    </w:p>
    <w:p w14:paraId="00000024" w14:textId="77777777" w:rsidR="00C72085" w:rsidRDefault="006D52FA">
      <w:pPr>
        <w:numPr>
          <w:ilvl w:val="1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Material: most regrets (63%) are of action</w:t>
      </w:r>
    </w:p>
    <w:p w14:paraId="00000025" w14:textId="77777777" w:rsidR="00C72085" w:rsidRDefault="006D52FA">
      <w:pPr>
        <w:numPr>
          <w:ilvl w:val="1"/>
          <w:numId w:val="2"/>
        </w:numPr>
        <w:jc w:val="left"/>
      </w:pPr>
      <w:r>
        <w:rPr>
          <w:rFonts w:ascii="Calibri" w:eastAsia="Calibri" w:hAnsi="Calibri" w:cs="Calibri"/>
          <w:sz w:val="22"/>
          <w:szCs w:val="22"/>
        </w:rPr>
        <w:t>Regrets of inaction were far higher</w:t>
      </w:r>
      <w:r>
        <w:rPr>
          <w:rFonts w:ascii="Calibri" w:eastAsia="Calibri" w:hAnsi="Calibri" w:cs="Calibri"/>
          <w:sz w:val="22"/>
          <w:szCs w:val="22"/>
        </w:rPr>
        <w:t xml:space="preserve"> for a singular purchase, </w:t>
      </w:r>
      <w:proofErr w:type="gramStart"/>
      <w:r>
        <w:rPr>
          <w:rFonts w:ascii="Calibri" w:eastAsia="Calibri" w:hAnsi="Calibri" w:cs="Calibri"/>
          <w:sz w:val="22"/>
          <w:szCs w:val="22"/>
        </w:rPr>
        <w:t>wasn't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as much difference between material and experience</w:t>
      </w:r>
    </w:p>
    <w:p w14:paraId="00000026" w14:textId="77777777" w:rsidR="00C72085" w:rsidRDefault="006D52FA">
      <w:pPr>
        <w:pStyle w:val="Heading2"/>
        <w:keepNext w:val="0"/>
        <w:keepLines w:val="0"/>
        <w:spacing w:before="360" w:after="80"/>
        <w:rPr>
          <w:rFonts w:ascii="Calibri" w:eastAsia="Calibri" w:hAnsi="Calibri" w:cs="Calibri"/>
          <w:color w:val="2E75B5"/>
          <w:sz w:val="28"/>
          <w:szCs w:val="28"/>
        </w:rPr>
      </w:pPr>
      <w:bookmarkStart w:id="3" w:name="_ms6lq25ez6rr" w:colFirst="0" w:colLast="0"/>
      <w:bookmarkEnd w:id="3"/>
      <w:r>
        <w:rPr>
          <w:rFonts w:ascii="Calibri" w:eastAsia="Calibri" w:hAnsi="Calibri" w:cs="Calibri"/>
          <w:color w:val="2E75B5"/>
          <w:sz w:val="28"/>
          <w:szCs w:val="28"/>
        </w:rPr>
        <w:t>So, does money buy happiness?</w:t>
      </w:r>
    </w:p>
    <w:p w14:paraId="00000027" w14:textId="77777777" w:rsidR="00C72085" w:rsidRDefault="006D52FA">
      <w:pPr>
        <w:numPr>
          <w:ilvl w:val="0"/>
          <w:numId w:val="4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It </w:t>
      </w:r>
      <w:proofErr w:type="gramStart"/>
      <w:r>
        <w:rPr>
          <w:rFonts w:ascii="Calibri" w:eastAsia="Calibri" w:hAnsi="Calibri" w:cs="Calibri"/>
          <w:sz w:val="22"/>
          <w:szCs w:val="22"/>
        </w:rPr>
        <w:t>can, if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you buy experiences that do each of the following:</w:t>
      </w:r>
    </w:p>
    <w:p w14:paraId="00000028" w14:textId="77777777" w:rsidR="00C72085" w:rsidRDefault="006D52FA">
      <w:pPr>
        <w:numPr>
          <w:ilvl w:val="1"/>
          <w:numId w:val="4"/>
        </w:numPr>
        <w:jc w:val="left"/>
      </w:pPr>
      <w:r>
        <w:rPr>
          <w:rFonts w:ascii="Calibri" w:eastAsia="Calibri" w:hAnsi="Calibri" w:cs="Calibri"/>
          <w:sz w:val="22"/>
          <w:szCs w:val="22"/>
        </w:rPr>
        <w:t>Brings you together with other people, fostering sense of social connection (How</w:t>
      </w:r>
      <w:r>
        <w:rPr>
          <w:rFonts w:ascii="Calibri" w:eastAsia="Calibri" w:hAnsi="Calibri" w:cs="Calibri"/>
          <w:sz w:val="22"/>
          <w:szCs w:val="22"/>
        </w:rPr>
        <w:t>ell &amp; Hill, 2009)</w:t>
      </w:r>
    </w:p>
    <w:p w14:paraId="00000029" w14:textId="77777777" w:rsidR="00C72085" w:rsidRDefault="006D52FA">
      <w:pPr>
        <w:numPr>
          <w:ilvl w:val="1"/>
          <w:numId w:val="4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Makes a memorable story that </w:t>
      </w:r>
      <w:proofErr w:type="gramStart"/>
      <w:r>
        <w:rPr>
          <w:rFonts w:ascii="Calibri" w:eastAsia="Calibri" w:hAnsi="Calibri" w:cs="Calibri"/>
          <w:sz w:val="22"/>
          <w:szCs w:val="22"/>
        </w:rPr>
        <w:t>you'll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enjoy retelling for years to come (Van Boven, Campbell, Gilovich, 2010)</w:t>
      </w:r>
    </w:p>
    <w:p w14:paraId="0000002A" w14:textId="77777777" w:rsidR="00C72085" w:rsidRDefault="006D52FA">
      <w:pPr>
        <w:numPr>
          <w:ilvl w:val="1"/>
          <w:numId w:val="4"/>
        </w:numPr>
        <w:jc w:val="left"/>
      </w:pPr>
      <w:r>
        <w:rPr>
          <w:rFonts w:ascii="Calibri" w:eastAsia="Calibri" w:hAnsi="Calibri" w:cs="Calibri"/>
          <w:sz w:val="22"/>
          <w:szCs w:val="22"/>
        </w:rPr>
        <w:t>Provides a unique opportunity, eluding easy comparison with other available options (Rosenzweig &amp; Gilovich, 2012)</w:t>
      </w:r>
    </w:p>
    <w:p w14:paraId="0000002B" w14:textId="77777777" w:rsidR="00C72085" w:rsidRDefault="006D52F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2C" w14:textId="77777777" w:rsidR="00C72085" w:rsidRDefault="006D52FA">
      <w:pPr>
        <w:numPr>
          <w:ilvl w:val="0"/>
          <w:numId w:val="6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Kemp, Burt, </w:t>
      </w:r>
      <w:proofErr w:type="spellStart"/>
      <w:r>
        <w:rPr>
          <w:rFonts w:ascii="Calibri" w:eastAsia="Calibri" w:hAnsi="Calibri" w:cs="Calibri"/>
          <w:sz w:val="22"/>
          <w:szCs w:val="22"/>
        </w:rPr>
        <w:t>Fu</w:t>
      </w:r>
      <w:r>
        <w:rPr>
          <w:rFonts w:ascii="Calibri" w:eastAsia="Calibri" w:hAnsi="Calibri" w:cs="Calibri"/>
          <w:sz w:val="22"/>
          <w:szCs w:val="22"/>
        </w:rPr>
        <w:t>rneaux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(2008): students gave daily happiness ratings while on vacation (length varies)</w:t>
      </w:r>
    </w:p>
    <w:p w14:paraId="0000002D" w14:textId="77777777" w:rsidR="00C72085" w:rsidRDefault="006D52FA">
      <w:pPr>
        <w:numPr>
          <w:ilvl w:val="1"/>
          <w:numId w:val="6"/>
        </w:numPr>
        <w:jc w:val="left"/>
      </w:pPr>
      <w:r>
        <w:rPr>
          <w:rFonts w:ascii="Calibri" w:eastAsia="Calibri" w:hAnsi="Calibri" w:cs="Calibri"/>
          <w:sz w:val="22"/>
          <w:szCs w:val="22"/>
        </w:rPr>
        <w:t>One month after vacation, reported overall happiness during the vacation</w:t>
      </w:r>
    </w:p>
    <w:p w14:paraId="0000002E" w14:textId="77777777" w:rsidR="00C72085" w:rsidRDefault="006D52FA">
      <w:pPr>
        <w:numPr>
          <w:ilvl w:val="1"/>
          <w:numId w:val="6"/>
        </w:numPr>
        <w:jc w:val="left"/>
      </w:pPr>
      <w:r>
        <w:rPr>
          <w:rFonts w:ascii="Calibri" w:eastAsia="Calibri" w:hAnsi="Calibri" w:cs="Calibri"/>
          <w:sz w:val="22"/>
          <w:szCs w:val="22"/>
        </w:rPr>
        <w:t>Being on vacation is rated more highly than not being on vacation</w:t>
      </w:r>
    </w:p>
    <w:p w14:paraId="0000002F" w14:textId="77777777" w:rsidR="00C72085" w:rsidRDefault="006D52FA">
      <w:pPr>
        <w:numPr>
          <w:ilvl w:val="1"/>
          <w:numId w:val="6"/>
        </w:numPr>
        <w:jc w:val="left"/>
      </w:pPr>
      <w:r>
        <w:rPr>
          <w:rFonts w:ascii="Calibri" w:eastAsia="Calibri" w:hAnsi="Calibri" w:cs="Calibri"/>
          <w:sz w:val="22"/>
          <w:szCs w:val="22"/>
        </w:rPr>
        <w:t>Recalled happiness is significantly higher than the actual happiness during the trip</w:t>
      </w:r>
    </w:p>
    <w:p w14:paraId="00000030" w14:textId="77777777" w:rsidR="00C72085" w:rsidRDefault="006D52FA">
      <w:pPr>
        <w:numPr>
          <w:ilvl w:val="1"/>
          <w:numId w:val="6"/>
        </w:numPr>
        <w:jc w:val="left"/>
      </w:pPr>
      <w:r>
        <w:rPr>
          <w:rFonts w:ascii="Calibri" w:eastAsia="Calibri" w:hAnsi="Calibri" w:cs="Calibri"/>
          <w:sz w:val="22"/>
          <w:szCs w:val="22"/>
        </w:rPr>
        <w:t>Duration of the vacation had no effect on actual OR recalled happiness</w:t>
      </w:r>
    </w:p>
    <w:p w14:paraId="00000031" w14:textId="77777777" w:rsidR="00C72085" w:rsidRDefault="006D52FA">
      <w:pPr>
        <w:numPr>
          <w:ilvl w:val="1"/>
          <w:numId w:val="6"/>
        </w:numPr>
        <w:jc w:val="left"/>
      </w:pPr>
      <w:r>
        <w:rPr>
          <w:rFonts w:ascii="Calibri" w:eastAsia="Calibri" w:hAnsi="Calibri" w:cs="Calibri"/>
          <w:sz w:val="22"/>
          <w:szCs w:val="22"/>
        </w:rPr>
        <w:t>Over time, as we tell the story of</w:t>
      </w:r>
      <w:r>
        <w:rPr>
          <w:rFonts w:ascii="Calibri" w:eastAsia="Calibri" w:hAnsi="Calibri" w:cs="Calibri"/>
          <w:sz w:val="22"/>
          <w:szCs w:val="22"/>
        </w:rPr>
        <w:t xml:space="preserve"> vacation, we </w:t>
      </w:r>
      <w:proofErr w:type="gramStart"/>
      <w:r>
        <w:rPr>
          <w:rFonts w:ascii="Calibri" w:eastAsia="Calibri" w:hAnsi="Calibri" w:cs="Calibri"/>
          <w:sz w:val="22"/>
          <w:szCs w:val="22"/>
        </w:rPr>
        <w:t>don't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talk about bad things, give attention to positive moments --&gt; higher recalled happiness</w:t>
      </w:r>
    </w:p>
    <w:p w14:paraId="00000032" w14:textId="77777777" w:rsidR="00C72085" w:rsidRDefault="006D52FA">
      <w:pPr>
        <w:numPr>
          <w:ilvl w:val="1"/>
          <w:numId w:val="6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Memories for events consist of </w:t>
      </w:r>
      <w:r>
        <w:rPr>
          <w:rFonts w:ascii="Calibri" w:eastAsia="Calibri" w:hAnsi="Calibri" w:cs="Calibri"/>
          <w:b/>
          <w:sz w:val="22"/>
          <w:szCs w:val="22"/>
        </w:rPr>
        <w:t>a few stills</w:t>
      </w:r>
      <w:r>
        <w:rPr>
          <w:rFonts w:ascii="Calibri" w:eastAsia="Calibri" w:hAnsi="Calibri" w:cs="Calibri"/>
          <w:sz w:val="22"/>
          <w:szCs w:val="22"/>
        </w:rPr>
        <w:t xml:space="preserve"> rather than a continuous record</w:t>
      </w:r>
    </w:p>
    <w:p w14:paraId="00000033" w14:textId="77777777" w:rsidR="00C72085" w:rsidRDefault="006D52F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00000034" w14:textId="77777777" w:rsidR="00C72085" w:rsidRDefault="006D52FA">
      <w:pPr>
        <w:pStyle w:val="Heading2"/>
        <w:keepNext w:val="0"/>
        <w:keepLines w:val="0"/>
        <w:spacing w:before="360" w:after="80"/>
        <w:rPr>
          <w:rFonts w:ascii="Calibri" w:eastAsia="Calibri" w:hAnsi="Calibri" w:cs="Calibri"/>
          <w:color w:val="2E75B5"/>
          <w:sz w:val="28"/>
          <w:szCs w:val="28"/>
        </w:rPr>
      </w:pPr>
      <w:bookmarkStart w:id="4" w:name="_gpdzq45fivv7" w:colFirst="0" w:colLast="0"/>
      <w:bookmarkEnd w:id="4"/>
      <w:r>
        <w:rPr>
          <w:rFonts w:ascii="Calibri" w:eastAsia="Calibri" w:hAnsi="Calibri" w:cs="Calibri"/>
          <w:color w:val="2E75B5"/>
          <w:sz w:val="28"/>
          <w:szCs w:val="28"/>
        </w:rPr>
        <w:t>Hedonic adaptation</w:t>
      </w:r>
    </w:p>
    <w:p w14:paraId="00000035" w14:textId="77777777" w:rsidR="00C72085" w:rsidRDefault="006D52FA">
      <w:pPr>
        <w:numPr>
          <w:ilvl w:val="0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 xml:space="preserve">The more </w:t>
      </w:r>
      <w:proofErr w:type="gramStart"/>
      <w:r>
        <w:rPr>
          <w:rFonts w:ascii="Calibri" w:eastAsia="Calibri" w:hAnsi="Calibri" w:cs="Calibri"/>
          <w:sz w:val="22"/>
          <w:szCs w:val="22"/>
        </w:rPr>
        <w:t>we're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exposed to something, the more its i</w:t>
      </w:r>
      <w:r>
        <w:rPr>
          <w:rFonts w:ascii="Calibri" w:eastAsia="Calibri" w:hAnsi="Calibri" w:cs="Calibri"/>
          <w:sz w:val="22"/>
          <w:szCs w:val="22"/>
        </w:rPr>
        <w:t>mpact diminishes</w:t>
      </w:r>
    </w:p>
    <w:p w14:paraId="00000036" w14:textId="77777777" w:rsidR="00C72085" w:rsidRDefault="006D52FA">
      <w:pPr>
        <w:numPr>
          <w:ilvl w:val="0"/>
          <w:numId w:val="3"/>
        </w:numPr>
        <w:jc w:val="left"/>
      </w:pPr>
      <w:proofErr w:type="spellStart"/>
      <w:r>
        <w:rPr>
          <w:rFonts w:ascii="Calibri" w:eastAsia="Calibri" w:hAnsi="Calibri" w:cs="Calibri"/>
          <w:sz w:val="22"/>
          <w:szCs w:val="22"/>
        </w:rPr>
        <w:t>Quoibach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&amp; Dunn (2013): participants given two pounds of chocolate, told to eat as much as they comfortably could over the next week, given a handful of chocolate at beginning and end</w:t>
      </w:r>
    </w:p>
    <w:p w14:paraId="00000037" w14:textId="77777777" w:rsidR="00C72085" w:rsidRDefault="006D52FA">
      <w:pPr>
        <w:numPr>
          <w:ilvl w:val="1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>Two conditions: abundant (eat as much as you can), rest</w:t>
      </w:r>
      <w:r>
        <w:rPr>
          <w:rFonts w:ascii="Calibri" w:eastAsia="Calibri" w:hAnsi="Calibri" w:cs="Calibri"/>
          <w:sz w:val="22"/>
          <w:szCs w:val="22"/>
        </w:rPr>
        <w:t>ricted (abstained for the next week)</w:t>
      </w:r>
    </w:p>
    <w:p w14:paraId="00000038" w14:textId="77777777" w:rsidR="00C72085" w:rsidRDefault="006D52FA">
      <w:pPr>
        <w:numPr>
          <w:ilvl w:val="1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lastRenderedPageBreak/>
        <w:t>Abundant condition: positive affect and savoring decreased when given chocolate at end of experiment</w:t>
      </w:r>
    </w:p>
    <w:p w14:paraId="00000039" w14:textId="77777777" w:rsidR="00C72085" w:rsidRDefault="006D52FA">
      <w:pPr>
        <w:numPr>
          <w:ilvl w:val="1"/>
          <w:numId w:val="3"/>
        </w:numPr>
        <w:jc w:val="left"/>
      </w:pPr>
      <w:r>
        <w:rPr>
          <w:rFonts w:ascii="Calibri" w:eastAsia="Calibri" w:hAnsi="Calibri" w:cs="Calibri"/>
          <w:sz w:val="22"/>
          <w:szCs w:val="22"/>
        </w:rPr>
        <w:t>Restricted condition: neither PA nor savoring diminish</w:t>
      </w:r>
    </w:p>
    <w:p w14:paraId="00000044" w14:textId="604BA2F6" w:rsidR="00C72085" w:rsidRDefault="00C72085">
      <w:pPr>
        <w:jc w:val="left"/>
        <w:rPr>
          <w:rFonts w:ascii="Calibri" w:eastAsia="Calibri" w:hAnsi="Calibri" w:cs="Calibri"/>
          <w:sz w:val="22"/>
          <w:szCs w:val="22"/>
        </w:rPr>
      </w:pPr>
    </w:p>
    <w:sectPr w:rsidR="00C720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93C4C"/>
    <w:multiLevelType w:val="multilevel"/>
    <w:tmpl w:val="EE4442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F7260B"/>
    <w:multiLevelType w:val="multilevel"/>
    <w:tmpl w:val="765AD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B36ADE"/>
    <w:multiLevelType w:val="multilevel"/>
    <w:tmpl w:val="2E828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D370C6"/>
    <w:multiLevelType w:val="multilevel"/>
    <w:tmpl w:val="42E6F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5E3C13"/>
    <w:multiLevelType w:val="multilevel"/>
    <w:tmpl w:val="C29099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CBE029C"/>
    <w:multiLevelType w:val="multilevel"/>
    <w:tmpl w:val="9A8C9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5"/>
    <w:rsid w:val="006D52FA"/>
    <w:rsid w:val="00C7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FD8BE"/>
  <w15:docId w15:val="{698A7951-49FD-47BC-AC2A-D28E01D9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zh-C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Tang, Jason</cp:lastModifiedBy>
  <cp:revision>2</cp:revision>
  <dcterms:created xsi:type="dcterms:W3CDTF">2021-03-14T07:26:00Z</dcterms:created>
  <dcterms:modified xsi:type="dcterms:W3CDTF">2021-03-14T07:26:00Z</dcterms:modified>
</cp:coreProperties>
</file>