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EDEC" w14:textId="77777777" w:rsidR="008464EE" w:rsidRDefault="008464EE">
      <w:pPr>
        <w:spacing w:before="2400"/>
      </w:pPr>
    </w:p>
    <w:p w14:paraId="68366C12" w14:textId="77777777" w:rsidR="008464EE" w:rsidRDefault="00000000">
      <w:pPr>
        <w:spacing w:after="300"/>
        <w:jc w:val="center"/>
      </w:pPr>
      <w:r>
        <w:rPr>
          <w:b/>
          <w:bCs/>
          <w:sz w:val="34"/>
          <w:szCs w:val="34"/>
        </w:rPr>
        <w:t>Boston 311 Service Requests:</w:t>
      </w:r>
    </w:p>
    <w:p w14:paraId="0ADCD9C4" w14:textId="77777777" w:rsidR="008464EE" w:rsidRDefault="00000000">
      <w:pPr>
        <w:spacing w:after="600"/>
        <w:jc w:val="center"/>
      </w:pPr>
      <w:r>
        <w:rPr>
          <w:b/>
          <w:bCs/>
          <w:sz w:val="30"/>
          <w:szCs w:val="30"/>
        </w:rPr>
        <w:t>A Neighborhood-Level Analysis of Government Responsiveness and Equity (2015-2019)</w:t>
      </w:r>
    </w:p>
    <w:p w14:paraId="559AE4E8" w14:textId="77777777" w:rsidR="008464EE" w:rsidRDefault="00000000">
      <w:pPr>
        <w:spacing w:after="1200"/>
        <w:jc w:val="center"/>
      </w:pPr>
      <w:r>
        <w:rPr>
          <w:i/>
          <w:iCs/>
          <w:sz w:val="26"/>
          <w:szCs w:val="26"/>
        </w:rPr>
        <w:t>Module 2 — Final Project: Initial Analysis Report</w:t>
      </w:r>
    </w:p>
    <w:p w14:paraId="324C74AB" w14:textId="77777777" w:rsidR="008464EE" w:rsidRDefault="00000000">
      <w:pPr>
        <w:spacing w:after="100"/>
        <w:jc w:val="center"/>
      </w:pPr>
      <w:r>
        <w:rPr>
          <w:sz w:val="24"/>
          <w:szCs w:val="24"/>
        </w:rPr>
        <w:t>ALY 6015: Intermediate Analytics</w:t>
      </w:r>
    </w:p>
    <w:p w14:paraId="3A249C8A" w14:textId="5E25806F" w:rsidR="008464EE" w:rsidRDefault="0099649D">
      <w:pPr>
        <w:spacing w:after="100"/>
        <w:jc w:val="center"/>
      </w:pPr>
      <w:r>
        <w:rPr>
          <w:rFonts w:hint="eastAsia"/>
          <w:sz w:val="24"/>
          <w:szCs w:val="24"/>
        </w:rPr>
        <w:t xml:space="preserve"> Dr. </w:t>
      </w:r>
      <w:r w:rsidRPr="0099649D">
        <w:rPr>
          <w:sz w:val="24"/>
          <w:szCs w:val="24"/>
        </w:rPr>
        <w:t>Roy Wada</w:t>
      </w:r>
    </w:p>
    <w:p w14:paraId="29961A7F" w14:textId="0A5B0943" w:rsidR="008464EE" w:rsidRDefault="0099649D">
      <w:pPr>
        <w:spacing w:after="1000"/>
        <w:jc w:val="center"/>
      </w:pPr>
      <w:r>
        <w:rPr>
          <w:sz w:val="24"/>
          <w:szCs w:val="24"/>
        </w:rPr>
        <w:t>July 20, 2026</w:t>
      </w:r>
    </w:p>
    <w:p w14:paraId="7E835519" w14:textId="77777777" w:rsidR="008464EE" w:rsidRDefault="00000000">
      <w:pPr>
        <w:spacing w:after="80"/>
        <w:jc w:val="center"/>
      </w:pPr>
      <w:r>
        <w:rPr>
          <w:b/>
          <w:bCs/>
          <w:sz w:val="24"/>
          <w:szCs w:val="24"/>
        </w:rPr>
        <w:t>Prepared by:</w:t>
      </w:r>
    </w:p>
    <w:p w14:paraId="0F648D8E" w14:textId="77777777" w:rsidR="008464EE" w:rsidRDefault="00000000">
      <w:pPr>
        <w:spacing w:after="40"/>
        <w:jc w:val="center"/>
        <w:rPr>
          <w:sz w:val="24"/>
          <w:szCs w:val="24"/>
        </w:rPr>
      </w:pPr>
      <w:r>
        <w:rPr>
          <w:sz w:val="24"/>
          <w:szCs w:val="24"/>
        </w:rPr>
        <w:t>Yingkai Ren</w:t>
      </w:r>
    </w:p>
    <w:p w14:paraId="0423C27E" w14:textId="77777777" w:rsidR="00AD5FE7" w:rsidRPr="00AD5FE7" w:rsidRDefault="00AD5FE7" w:rsidP="00AD5FE7">
      <w:pPr>
        <w:spacing w:after="40"/>
        <w:jc w:val="center"/>
        <w:rPr>
          <w:sz w:val="24"/>
          <w:szCs w:val="24"/>
        </w:rPr>
      </w:pPr>
      <w:r w:rsidRPr="00AD5FE7">
        <w:rPr>
          <w:sz w:val="24"/>
          <w:szCs w:val="24"/>
        </w:rPr>
        <w:t>Joseph Tarlin</w:t>
      </w:r>
    </w:p>
    <w:p w14:paraId="4A402EAD" w14:textId="77777777" w:rsidR="0099649D" w:rsidRPr="00AD5FE7" w:rsidRDefault="0099649D" w:rsidP="00AD5FE7">
      <w:pPr>
        <w:spacing w:after="40"/>
        <w:jc w:val="center"/>
        <w:rPr>
          <w:sz w:val="24"/>
          <w:szCs w:val="24"/>
        </w:rPr>
      </w:pPr>
    </w:p>
    <w:p w14:paraId="3DD28740" w14:textId="7F9735DF" w:rsidR="00AD5FE7" w:rsidRPr="00AD5FE7" w:rsidRDefault="00AD5FE7" w:rsidP="00AD5FE7">
      <w:pPr>
        <w:spacing w:after="40"/>
        <w:jc w:val="center"/>
        <w:rPr>
          <w:rFonts w:hint="eastAsia"/>
          <w:sz w:val="24"/>
          <w:szCs w:val="24"/>
        </w:rPr>
        <w:sectPr w:rsidR="00AD5FE7" w:rsidRPr="00AD5FE7">
          <w:pgSz w:w="12240" w:h="15840"/>
          <w:pgMar w:top="1440" w:right="1440" w:bottom="1440" w:left="1440" w:header="708" w:footer="708" w:gutter="0"/>
          <w:cols w:space="720"/>
          <w:docGrid w:linePitch="360"/>
        </w:sectPr>
      </w:pPr>
    </w:p>
    <w:p w14:paraId="509B757F" w14:textId="77777777" w:rsidR="008464EE" w:rsidRDefault="00000000">
      <w:pPr>
        <w:pStyle w:val="1"/>
        <w:spacing w:before="280" w:after="140"/>
      </w:pPr>
      <w:r>
        <w:lastRenderedPageBreak/>
        <w:t>Project Title</w:t>
      </w:r>
    </w:p>
    <w:p w14:paraId="76F75B68" w14:textId="77777777" w:rsidR="008464EE" w:rsidRDefault="00000000">
      <w:pPr>
        <w:spacing w:after="160" w:line="276" w:lineRule="auto"/>
      </w:pPr>
      <w:r>
        <w:rPr>
          <w:sz w:val="21"/>
          <w:szCs w:val="21"/>
        </w:rPr>
        <w:t>Boston 311 Service Requests: A Neighborhood-Level Analysis of Government Responsiveness and Equity (2015-2019). This project examines whether the City of Boston's 311 non-emergency service request system responds to constituent complaints equally across neighborhoods, or whether response speed is systematically related to a neighborhood's income, poverty rate, and racial composition.</w:t>
      </w:r>
    </w:p>
    <w:p w14:paraId="0A7A8F8F" w14:textId="77777777" w:rsidR="008464EE" w:rsidRDefault="00000000">
      <w:pPr>
        <w:pStyle w:val="1"/>
        <w:spacing w:before="280" w:after="140"/>
      </w:pPr>
      <w:r>
        <w:t>Group Members</w:t>
      </w:r>
    </w:p>
    <w:p w14:paraId="1AE20E49" w14:textId="77777777" w:rsidR="008464EE" w:rsidRPr="00AD5FE7" w:rsidRDefault="00000000">
      <w:pPr>
        <w:pStyle w:val="a4"/>
        <w:numPr>
          <w:ilvl w:val="0"/>
          <w:numId w:val="1"/>
        </w:numPr>
        <w:spacing w:after="60"/>
        <w:rPr>
          <w:sz w:val="21"/>
          <w:szCs w:val="21"/>
        </w:rPr>
      </w:pPr>
      <w:r>
        <w:rPr>
          <w:sz w:val="21"/>
          <w:szCs w:val="21"/>
        </w:rPr>
        <w:t>Yingkai Ren</w:t>
      </w:r>
    </w:p>
    <w:p w14:paraId="70F75F5B" w14:textId="4C338191" w:rsidR="0099649D" w:rsidRPr="00AD5FE7" w:rsidRDefault="00AD5FE7">
      <w:pPr>
        <w:pStyle w:val="a4"/>
        <w:numPr>
          <w:ilvl w:val="0"/>
          <w:numId w:val="1"/>
        </w:numPr>
        <w:spacing w:after="60"/>
        <w:rPr>
          <w:sz w:val="21"/>
          <w:szCs w:val="21"/>
        </w:rPr>
      </w:pPr>
      <w:r w:rsidRPr="00AD5FE7">
        <w:rPr>
          <w:sz w:val="21"/>
          <w:szCs w:val="21"/>
        </w:rPr>
        <w:t>Joseph Tarlin</w:t>
      </w:r>
    </w:p>
    <w:p w14:paraId="65BCBA4C" w14:textId="77777777" w:rsidR="008464EE" w:rsidRDefault="00000000">
      <w:pPr>
        <w:pStyle w:val="1"/>
        <w:spacing w:before="280" w:after="140"/>
      </w:pPr>
      <w:r>
        <w:t>Dataset Description</w:t>
      </w:r>
    </w:p>
    <w:p w14:paraId="1443E57B" w14:textId="77777777" w:rsidR="008464EE" w:rsidRDefault="00000000">
      <w:pPr>
        <w:spacing w:after="160" w:line="276" w:lineRule="auto"/>
      </w:pPr>
      <w:r>
        <w:rPr>
          <w:sz w:val="21"/>
          <w:szCs w:val="21"/>
        </w:rPr>
        <w:t xml:space="preserve">The primary dataset is Boston's 311 Service Requests data, obtained from the City of Boston's open data portal (Analyze Boston). Five annual files (2015-2019) were downloaded and combined using </w:t>
      </w:r>
      <w:proofErr w:type="spellStart"/>
      <w:proofErr w:type="gramStart"/>
      <w:r>
        <w:rPr>
          <w:sz w:val="21"/>
          <w:szCs w:val="21"/>
        </w:rPr>
        <w:t>dplyr</w:t>
      </w:r>
      <w:proofErr w:type="spellEnd"/>
      <w:r>
        <w:rPr>
          <w:sz w:val="21"/>
          <w:szCs w:val="21"/>
        </w:rPr>
        <w:t>::</w:t>
      </w:r>
      <w:proofErr w:type="spellStart"/>
      <w:proofErr w:type="gramEnd"/>
      <w:r>
        <w:rPr>
          <w:sz w:val="21"/>
          <w:szCs w:val="21"/>
        </w:rPr>
        <w:t>bind_</w:t>
      </w:r>
      <w:proofErr w:type="gramStart"/>
      <w:r>
        <w:rPr>
          <w:sz w:val="21"/>
          <w:szCs w:val="21"/>
        </w:rPr>
        <w:t>rows</w:t>
      </w:r>
      <w:proofErr w:type="spellEnd"/>
      <w:r>
        <w:rPr>
          <w:sz w:val="21"/>
          <w:szCs w:val="21"/>
        </w:rPr>
        <w:t>(</w:t>
      </w:r>
      <w:proofErr w:type="gramEnd"/>
      <w:r>
        <w:rPr>
          <w:sz w:val="21"/>
          <w:szCs w:val="21"/>
        </w:rPr>
        <w:t>), producing a single longitudinal dataset of 1,199,657 service requests. Each record represents one constituent-submitted case and includes the case open and close timestamps, the responsible city department, the submission channel, the case's on-time/overdue status relative to the City's own service-level target, and the neighborhood in which the request originated.</w:t>
      </w:r>
    </w:p>
    <w:p w14:paraId="0BC75A6E" w14:textId="77777777" w:rsidR="008464EE" w:rsidRDefault="00000000">
      <w:pPr>
        <w:spacing w:after="160" w:line="276" w:lineRule="auto"/>
      </w:pPr>
      <w:proofErr w:type="gramStart"/>
      <w:r>
        <w:rPr>
          <w:sz w:val="21"/>
          <w:szCs w:val="21"/>
        </w:rPr>
        <w:t>This 311 dataset</w:t>
      </w:r>
      <w:proofErr w:type="gramEnd"/>
      <w:r>
        <w:rPr>
          <w:sz w:val="21"/>
          <w:szCs w:val="21"/>
        </w:rPr>
        <w:t xml:space="preserve"> was supplemented with a neighborhood-level demographic profile compiled by the Boston Planning &amp; Development Agency (BPDA) from the 2015-2019 American Community Survey (5-year estimates). This workbook reports population, median age, racial/ethnic composition, median household income, per-capita income, and poverty rate for each of Boston's 22 official planning neighborhoods. Because the 311 dataset's neighborhood field uses some informal or combined labels (e.g., "Allston / Brighton," "South Boston / South Boston Waterfront") that do not correspond one-to-one with the Census neighborhoods, a crosswalk was built and combined labels were assigned a population-weighted average of their component neighborhoods' Census characteristics. Records with no identifiable neighborhood match (a generic "Boston" citywide code, blank entries, or "Chestnut Hill," which BPDA does not tabulate separately) were excluded from the neighborhood-linked analysis. This is a horizontal (attribute) merge of a supplemental dataset, distinct from the vertical row-binding used to combine the five years of 311 data.</w:t>
      </w:r>
    </w:p>
    <w:p w14:paraId="79E4F105" w14:textId="77777777" w:rsidR="008464EE" w:rsidRDefault="00000000">
      <w:pPr>
        <w:pStyle w:val="1"/>
        <w:spacing w:before="280" w:after="140"/>
      </w:pPr>
      <w:r>
        <w:t>Research Questions / Problem Statement</w:t>
      </w:r>
    </w:p>
    <w:p w14:paraId="5EFF3C75" w14:textId="77777777" w:rsidR="008464EE" w:rsidRDefault="00000000">
      <w:pPr>
        <w:spacing w:after="160" w:line="276" w:lineRule="auto"/>
      </w:pPr>
      <w:r>
        <w:rPr>
          <w:sz w:val="21"/>
          <w:szCs w:val="21"/>
        </w:rPr>
        <w:t>This project treats 311 response performance as a proxy for municipal government accountability. The guiding question is whether the City of Boston resolves service requests with the same speed and diligence regardless of where a constituent lives, or whether neighborhoods with lower income, higher poverty, or a higher share of racial/ethnic minority residents systematically experience slower or more frequently overdue responses. Two specific questions are addressed:</w:t>
      </w:r>
    </w:p>
    <w:p w14:paraId="00BF4739" w14:textId="77777777" w:rsidR="008464EE" w:rsidRDefault="00000000">
      <w:pPr>
        <w:pStyle w:val="a4"/>
        <w:numPr>
          <w:ilvl w:val="0"/>
          <w:numId w:val="1"/>
        </w:numPr>
        <w:spacing w:after="60"/>
      </w:pPr>
      <w:r>
        <w:rPr>
          <w:sz w:val="21"/>
          <w:szCs w:val="21"/>
        </w:rPr>
        <w:t>RQ1: Do 311 response times and overdue rates differ systematically between higher-income and lower-income Boston neighborhoods, and can this difference be explained by neighborhood income, poverty, and racial composition after accounting for department, submission channel, year, and season?</w:t>
      </w:r>
    </w:p>
    <w:p w14:paraId="451C0CB4" w14:textId="77777777" w:rsidR="008464EE" w:rsidRDefault="00000000">
      <w:pPr>
        <w:pStyle w:val="a4"/>
        <w:numPr>
          <w:ilvl w:val="0"/>
          <w:numId w:val="1"/>
        </w:numPr>
        <w:spacing w:after="60"/>
      </w:pPr>
      <w:r>
        <w:rPr>
          <w:sz w:val="21"/>
          <w:szCs w:val="21"/>
        </w:rPr>
        <w:t>RQ2: Has the gap between higher- and lower-income neighborhoods narrowed or widened over the 2015-2019 period?</w:t>
      </w:r>
    </w:p>
    <w:p w14:paraId="60203BAB" w14:textId="77777777" w:rsidR="008464EE" w:rsidRDefault="00000000">
      <w:pPr>
        <w:pStyle w:val="1"/>
        <w:spacing w:before="280" w:after="140"/>
      </w:pPr>
      <w:r>
        <w:lastRenderedPageBreak/>
        <w:t>Outcome Variables</w:t>
      </w:r>
    </w:p>
    <w:p w14:paraId="4F9DF21A" w14:textId="77777777" w:rsidR="008464EE" w:rsidRDefault="00000000">
      <w:pPr>
        <w:pStyle w:val="a4"/>
        <w:numPr>
          <w:ilvl w:val="0"/>
          <w:numId w:val="1"/>
        </w:numPr>
        <w:spacing w:after="60"/>
      </w:pPr>
      <w:r>
        <w:rPr>
          <w:sz w:val="21"/>
          <w:szCs w:val="21"/>
        </w:rPr>
        <w:t>Response time (</w:t>
      </w:r>
      <w:proofErr w:type="spellStart"/>
      <w:r>
        <w:rPr>
          <w:sz w:val="21"/>
          <w:szCs w:val="21"/>
        </w:rPr>
        <w:t>response_hours</w:t>
      </w:r>
      <w:proofErr w:type="spellEnd"/>
      <w:r>
        <w:rPr>
          <w:sz w:val="21"/>
          <w:szCs w:val="21"/>
        </w:rPr>
        <w:t>): a continuous variable equal to the number of hours between a case's open date/time and its closed date/time, calculated for closed cases only.</w:t>
      </w:r>
    </w:p>
    <w:p w14:paraId="795DA742" w14:textId="77777777" w:rsidR="008464EE" w:rsidRDefault="00000000">
      <w:pPr>
        <w:pStyle w:val="a4"/>
        <w:numPr>
          <w:ilvl w:val="0"/>
          <w:numId w:val="1"/>
        </w:numPr>
        <w:spacing w:after="60"/>
      </w:pPr>
      <w:r>
        <w:rPr>
          <w:sz w:val="21"/>
          <w:szCs w:val="21"/>
        </w:rPr>
        <w:t xml:space="preserve">Case overdue (overdue): a binary variable (1 = overdue, 0 = on time) derived from the City's own </w:t>
      </w:r>
      <w:proofErr w:type="spellStart"/>
      <w:r>
        <w:rPr>
          <w:sz w:val="21"/>
          <w:szCs w:val="21"/>
        </w:rPr>
        <w:t>on_time</w:t>
      </w:r>
      <w:proofErr w:type="spellEnd"/>
      <w:r>
        <w:rPr>
          <w:sz w:val="21"/>
          <w:szCs w:val="21"/>
        </w:rPr>
        <w:t xml:space="preserve"> field, which flags whether a case was resolved within its internal service-level target.</w:t>
      </w:r>
    </w:p>
    <w:p w14:paraId="18E68AB0" w14:textId="77777777" w:rsidR="008464EE" w:rsidRDefault="00000000">
      <w:pPr>
        <w:pStyle w:val="1"/>
        <w:spacing w:before="280" w:after="140"/>
      </w:pPr>
      <w:r>
        <w:t>Predictor Variables</w:t>
      </w:r>
    </w:p>
    <w:p w14:paraId="5F633137" w14:textId="77777777" w:rsidR="008464EE" w:rsidRDefault="00000000">
      <w:pPr>
        <w:pStyle w:val="a4"/>
        <w:numPr>
          <w:ilvl w:val="0"/>
          <w:numId w:val="1"/>
        </w:numPr>
        <w:spacing w:after="60"/>
      </w:pPr>
      <w:r>
        <w:rPr>
          <w:sz w:val="21"/>
          <w:szCs w:val="21"/>
        </w:rPr>
        <w:t>Department group (</w:t>
      </w:r>
      <w:proofErr w:type="spellStart"/>
      <w:r>
        <w:rPr>
          <w:sz w:val="21"/>
          <w:szCs w:val="21"/>
        </w:rPr>
        <w:t>dept_group</w:t>
      </w:r>
      <w:proofErr w:type="spellEnd"/>
      <w:r>
        <w:rPr>
          <w:sz w:val="21"/>
          <w:szCs w:val="21"/>
        </w:rPr>
        <w:t>): the responsible city department, collapsed from 11 raw categories into 6 broader groups (Public Works/Water, Transportation, Inspectional Services, Parks &amp; Recreation, Mayor's 24-Hour Hotline, Other City Services).</w:t>
      </w:r>
    </w:p>
    <w:p w14:paraId="7B63FC6B" w14:textId="77777777" w:rsidR="008464EE" w:rsidRDefault="00000000">
      <w:pPr>
        <w:pStyle w:val="a4"/>
        <w:numPr>
          <w:ilvl w:val="0"/>
          <w:numId w:val="1"/>
        </w:numPr>
        <w:spacing w:after="60"/>
      </w:pPr>
      <w:r>
        <w:rPr>
          <w:sz w:val="21"/>
          <w:szCs w:val="21"/>
        </w:rPr>
        <w:t>Submission channel (</w:t>
      </w:r>
      <w:proofErr w:type="spellStart"/>
      <w:r>
        <w:rPr>
          <w:sz w:val="21"/>
          <w:szCs w:val="21"/>
        </w:rPr>
        <w:t>channel_group</w:t>
      </w:r>
      <w:proofErr w:type="spellEnd"/>
      <w:r>
        <w:rPr>
          <w:sz w:val="21"/>
          <w:szCs w:val="21"/>
        </w:rPr>
        <w:t>): how the case was reported, collapsed into Mobile App, Phone, Web/Self-Service, and Other/Internal.</w:t>
      </w:r>
    </w:p>
    <w:p w14:paraId="45D79539" w14:textId="77777777" w:rsidR="008464EE" w:rsidRDefault="00000000">
      <w:pPr>
        <w:pStyle w:val="a4"/>
        <w:numPr>
          <w:ilvl w:val="0"/>
          <w:numId w:val="1"/>
        </w:numPr>
        <w:spacing w:after="60"/>
      </w:pPr>
      <w:r>
        <w:rPr>
          <w:sz w:val="21"/>
          <w:szCs w:val="21"/>
        </w:rPr>
        <w:t>Year (2015-2019): captures citywide trends in responsiveness over time.</w:t>
      </w:r>
    </w:p>
    <w:p w14:paraId="7A848B63" w14:textId="77777777" w:rsidR="008464EE" w:rsidRDefault="00000000">
      <w:pPr>
        <w:pStyle w:val="a4"/>
        <w:numPr>
          <w:ilvl w:val="0"/>
          <w:numId w:val="1"/>
        </w:numPr>
        <w:spacing w:after="60"/>
      </w:pPr>
      <w:r>
        <w:rPr>
          <w:sz w:val="21"/>
          <w:szCs w:val="21"/>
        </w:rPr>
        <w:t>Season (Winter/Spring/Summer/Fall): derived from the case open month, to capture seasonal workload effects (e.g., snow removal).</w:t>
      </w:r>
    </w:p>
    <w:p w14:paraId="49E45372" w14:textId="77777777" w:rsidR="008464EE" w:rsidRDefault="00000000">
      <w:pPr>
        <w:pStyle w:val="a4"/>
        <w:numPr>
          <w:ilvl w:val="0"/>
          <w:numId w:val="1"/>
        </w:numPr>
        <w:spacing w:after="60"/>
      </w:pPr>
      <w:r>
        <w:rPr>
          <w:sz w:val="21"/>
          <w:szCs w:val="21"/>
        </w:rPr>
        <w:t>Median household income (neighborhood-level, from BPDA/Census).</w:t>
      </w:r>
    </w:p>
    <w:p w14:paraId="57620744" w14:textId="77777777" w:rsidR="008464EE" w:rsidRDefault="00000000">
      <w:pPr>
        <w:pStyle w:val="a4"/>
        <w:numPr>
          <w:ilvl w:val="0"/>
          <w:numId w:val="1"/>
        </w:numPr>
        <w:spacing w:after="60"/>
      </w:pPr>
      <w:r>
        <w:rPr>
          <w:sz w:val="21"/>
          <w:szCs w:val="21"/>
        </w:rPr>
        <w:t>Poverty rate (neighborhood-level proportion, from BPDA/Census).</w:t>
      </w:r>
    </w:p>
    <w:p w14:paraId="66BDA726" w14:textId="77777777" w:rsidR="008464EE" w:rsidRDefault="00000000">
      <w:pPr>
        <w:pStyle w:val="a4"/>
        <w:numPr>
          <w:ilvl w:val="0"/>
          <w:numId w:val="1"/>
        </w:numPr>
        <w:spacing w:after="60"/>
      </w:pPr>
      <w:r>
        <w:rPr>
          <w:sz w:val="21"/>
          <w:szCs w:val="21"/>
        </w:rPr>
        <w:t>Percent minority (neighborhood-level, computed as 1 - percent White alone).</w:t>
      </w:r>
    </w:p>
    <w:p w14:paraId="14C248C8" w14:textId="77777777" w:rsidR="008464EE" w:rsidRDefault="00000000">
      <w:pPr>
        <w:pStyle w:val="a4"/>
        <w:numPr>
          <w:ilvl w:val="0"/>
          <w:numId w:val="1"/>
        </w:numPr>
        <w:spacing w:after="60"/>
      </w:pPr>
      <w:r>
        <w:rPr>
          <w:sz w:val="21"/>
          <w:szCs w:val="21"/>
        </w:rPr>
        <w:t>Neighborhood income tier (</w:t>
      </w:r>
      <w:proofErr w:type="spellStart"/>
      <w:r>
        <w:rPr>
          <w:sz w:val="21"/>
          <w:szCs w:val="21"/>
        </w:rPr>
        <w:t>income_group</w:t>
      </w:r>
      <w:proofErr w:type="spellEnd"/>
      <w:r>
        <w:rPr>
          <w:sz w:val="21"/>
          <w:szCs w:val="21"/>
        </w:rPr>
        <w:t>): binary Higher-income / Lower-income split at the median neighborhood household income, used for subgroup analysis.</w:t>
      </w:r>
    </w:p>
    <w:p w14:paraId="7C6ECA50" w14:textId="77777777" w:rsidR="008464EE" w:rsidRDefault="00000000">
      <w:pPr>
        <w:pStyle w:val="1"/>
        <w:spacing w:before="280" w:after="140"/>
      </w:pPr>
      <w:r>
        <w:t>Feature Engineering</w:t>
      </w:r>
    </w:p>
    <w:p w14:paraId="41545EF7" w14:textId="77777777" w:rsidR="008464EE" w:rsidRDefault="00000000">
      <w:pPr>
        <w:spacing w:after="160" w:line="276" w:lineRule="auto"/>
      </w:pPr>
      <w:r>
        <w:rPr>
          <w:sz w:val="21"/>
          <w:szCs w:val="21"/>
        </w:rPr>
        <w:t xml:space="preserve">Several variables required transformation before analysis. Response time was computed as the difference in hours between the open and closed timestamps; cases with negative durations or durations exceeding one year (data entry anomalies) were excluded from the modeling dataset. The binary overdue outcome was recoded from the City's categorical </w:t>
      </w:r>
      <w:proofErr w:type="spellStart"/>
      <w:r>
        <w:rPr>
          <w:sz w:val="21"/>
          <w:szCs w:val="21"/>
        </w:rPr>
        <w:t>on_time</w:t>
      </w:r>
      <w:proofErr w:type="spellEnd"/>
      <w:r>
        <w:rPr>
          <w:sz w:val="21"/>
          <w:szCs w:val="21"/>
        </w:rPr>
        <w:t xml:space="preserve"> field. The 11 raw department ("subject") categories were collapsed into 6 analytically meaningful groups to keep the regression models interpretable and to avoid unstable estimates for very small categories; one very small residual category was merged into "Other City Services" after an initial model run produced a numerically unstable coefficient (quasi-complete separation) for it. The 7 raw submission-channel categories were similarly collapsed into 4 groups. Continuous neighborhood median household income was additionally dichotomized at its median value to create the </w:t>
      </w:r>
      <w:proofErr w:type="spellStart"/>
      <w:r>
        <w:rPr>
          <w:sz w:val="21"/>
          <w:szCs w:val="21"/>
        </w:rPr>
        <w:t>income_group</w:t>
      </w:r>
      <w:proofErr w:type="spellEnd"/>
      <w:r>
        <w:rPr>
          <w:sz w:val="21"/>
          <w:szCs w:val="21"/>
        </w:rPr>
        <w:t xml:space="preserve"> subgroup variable used in the descriptive and trend analysis. Finally, percent minority was engineered as the complement of percent White to summarize overall racial/ethnic composition in a single variable.</w:t>
      </w:r>
    </w:p>
    <w:p w14:paraId="5CCC05F7" w14:textId="77777777" w:rsidR="008464EE" w:rsidRDefault="00000000">
      <w:pPr>
        <w:pStyle w:val="1"/>
        <w:spacing w:before="280" w:after="140"/>
      </w:pPr>
      <w:r>
        <w:t>Subgroup Analysis</w:t>
      </w:r>
    </w:p>
    <w:p w14:paraId="1A0DC593" w14:textId="77777777" w:rsidR="008464EE" w:rsidRDefault="00000000">
      <w:pPr>
        <w:spacing w:after="160" w:line="276" w:lineRule="auto"/>
        <w:rPr>
          <w:sz w:val="21"/>
          <w:szCs w:val="21"/>
        </w:rPr>
      </w:pPr>
      <w:r>
        <w:rPr>
          <w:sz w:val="21"/>
          <w:szCs w:val="21"/>
        </w:rPr>
        <w:t>Two subgroup comparisons are central to this analysis. First, neighborhoods were split into Higher-income and Lower-income tiers at the median neighborhood household income; this split is used throughout the descriptive statistics and modeling to test whether case outcomes differ by community wealth. Second, cases are compared across the five years (2015-2019) to test whether any income-based gap has changed over time. Both subgroups are visualized in Chart 2 below.</w:t>
      </w:r>
    </w:p>
    <w:p w14:paraId="3C85D2CC" w14:textId="77777777" w:rsidR="00B03D70" w:rsidRDefault="00B03D70">
      <w:pPr>
        <w:spacing w:after="160" w:line="276" w:lineRule="auto"/>
      </w:pPr>
    </w:p>
    <w:p w14:paraId="1D616103" w14:textId="77777777" w:rsidR="008464EE" w:rsidRDefault="00000000">
      <w:pPr>
        <w:pStyle w:val="1"/>
        <w:spacing w:before="280" w:after="140"/>
      </w:pPr>
      <w:r>
        <w:lastRenderedPageBreak/>
        <w:t>Descriptive Statistics</w:t>
      </w:r>
    </w:p>
    <w:p w14:paraId="3BD363F1" w14:textId="77777777" w:rsidR="008464EE" w:rsidRDefault="00000000">
      <w:pPr>
        <w:pStyle w:val="2"/>
        <w:spacing w:before="200" w:after="100"/>
      </w:pPr>
      <w:r>
        <w:t>Table 1. Full-Sample Descriptive Statistics</w:t>
      </w:r>
    </w:p>
    <w:p w14:paraId="2E4E8C70" w14:textId="77777777" w:rsidR="00B03D70" w:rsidRDefault="00B03D70" w:rsidP="00B03D70">
      <w:pPr>
        <w:pStyle w:val="TableCaption"/>
        <w:keepNext/>
        <w:pBdr>
          <w:top w:val="none" w:sz="0" w:space="0" w:color="000000"/>
          <w:left w:val="none" w:sz="0" w:space="0" w:color="000000"/>
          <w:bottom w:val="none" w:sz="0" w:space="0" w:color="000000"/>
          <w:right w:val="none" w:sz="0" w:space="0" w:color="000000"/>
        </w:pBdr>
        <w:spacing w:before="60" w:after="60"/>
        <w:ind w:left="60" w:right="60"/>
      </w:pPr>
      <w:r>
        <w:t>Table 1. Full-sample descriptive statistics</w:t>
      </w:r>
    </w:p>
    <w:tbl>
      <w:tblPr>
        <w:tblW w:w="0" w:type="auto"/>
        <w:jc w:val="center"/>
        <w:tblLayout w:type="fixed"/>
        <w:tblLook w:val="0420" w:firstRow="1" w:lastRow="0" w:firstColumn="0" w:lastColumn="0" w:noHBand="0" w:noVBand="1"/>
      </w:tblPr>
      <w:tblGrid>
        <w:gridCol w:w="2636"/>
        <w:gridCol w:w="1854"/>
      </w:tblGrid>
      <w:tr w:rsidR="00B03D70" w14:paraId="780C135A" w14:textId="77777777" w:rsidTr="007E626F">
        <w:trPr>
          <w:tblHeader/>
          <w:jc w:val="center"/>
        </w:trPr>
        <w:tc>
          <w:tcPr>
            <w:tcW w:w="263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66E8041" w14:textId="77777777" w:rsidR="00B03D70" w:rsidRDefault="00B03D70" w:rsidP="007E626F">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p>
        </w:tc>
        <w:tc>
          <w:tcPr>
            <w:tcW w:w="18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3AEFBE" w14:textId="77777777" w:rsidR="00B03D70" w:rsidRDefault="00B03D70" w:rsidP="007E626F">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N = 1,031,658</w:t>
            </w:r>
            <w:r>
              <w:rPr>
                <w:rFonts w:ascii="Arial" w:eastAsia="Arial" w:hAnsi="Arial" w:cs="Arial"/>
                <w:color w:val="000000"/>
                <w:sz w:val="22"/>
                <w:szCs w:val="22"/>
                <w:vertAlign w:val="superscript"/>
              </w:rPr>
              <w:t>1</w:t>
            </w:r>
          </w:p>
        </w:tc>
      </w:tr>
      <w:tr w:rsidR="00B03D70" w14:paraId="0E871EB6" w14:textId="77777777" w:rsidTr="007E626F">
        <w:trPr>
          <w:jc w:val="center"/>
        </w:trPr>
        <w:tc>
          <w:tcPr>
            <w:tcW w:w="263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4F60E8"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 time (hours)</w:t>
            </w:r>
          </w:p>
        </w:tc>
        <w:tc>
          <w:tcPr>
            <w:tcW w:w="185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45457A"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293.9 (954.6)</w:t>
            </w:r>
          </w:p>
        </w:tc>
      </w:tr>
      <w:tr w:rsidR="00B03D70" w14:paraId="0FA3B88F" w14:textId="77777777" w:rsidTr="007E626F">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1D7DF"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Case overdue</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38935"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B03D70" w14:paraId="33F96374" w14:textId="77777777" w:rsidTr="007E626F">
        <w:trPr>
          <w:jc w:val="center"/>
        </w:trPr>
        <w:tc>
          <w:tcPr>
            <w:tcW w:w="26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BF4A2"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On time</w:t>
            </w:r>
          </w:p>
        </w:tc>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4A48B"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884,026 (86%)</w:t>
            </w:r>
          </w:p>
        </w:tc>
      </w:tr>
      <w:tr w:rsidR="00B03D70" w14:paraId="6AC99ACB" w14:textId="77777777" w:rsidTr="007E626F">
        <w:trPr>
          <w:jc w:val="center"/>
        </w:trPr>
        <w:tc>
          <w:tcPr>
            <w:tcW w:w="263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16935D5"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Overdue</w:t>
            </w:r>
          </w:p>
        </w:tc>
        <w:tc>
          <w:tcPr>
            <w:tcW w:w="185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C42D3F1"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147,474 (14%)</w:t>
            </w:r>
          </w:p>
        </w:tc>
      </w:tr>
      <w:tr w:rsidR="00B03D70" w14:paraId="7D31AEEC" w14:textId="77777777" w:rsidTr="007E626F">
        <w:trPr>
          <w:jc w:val="center"/>
        </w:trPr>
        <w:tc>
          <w:tcPr>
            <w:tcW w:w="4490" w:type="dxa"/>
            <w:gridSpan w:val="2"/>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4445AC"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Mean (SD); n (%)</w:t>
            </w:r>
          </w:p>
        </w:tc>
      </w:tr>
    </w:tbl>
    <w:p w14:paraId="2A0EA867" w14:textId="77777777" w:rsidR="008464EE" w:rsidRDefault="00000000">
      <w:pPr>
        <w:spacing w:before="120" w:after="200"/>
      </w:pPr>
      <w:r>
        <w:rPr>
          <w:i/>
          <w:iCs/>
          <w:sz w:val="19"/>
          <w:szCs w:val="19"/>
        </w:rPr>
        <w:t>Note. Mean (SD) reported for response time; n (%) reported for case status. N reflects closed cases with valid response-time values used in the modeling dataset.</w:t>
      </w:r>
    </w:p>
    <w:p w14:paraId="0F5F371C" w14:textId="77777777" w:rsidR="008464EE" w:rsidRDefault="00000000">
      <w:pPr>
        <w:pStyle w:val="2"/>
        <w:spacing w:before="200" w:after="100"/>
      </w:pPr>
      <w:r>
        <w:t>Table 2. Descriptive Statistics by Neighborhood Income Tier</w:t>
      </w:r>
    </w:p>
    <w:p w14:paraId="09C99525" w14:textId="77777777" w:rsidR="00B03D70" w:rsidRDefault="00B03D70" w:rsidP="00B03D70"/>
    <w:p w14:paraId="156B537B" w14:textId="77777777" w:rsidR="00B03D70" w:rsidRDefault="00B03D70" w:rsidP="00B03D70">
      <w:pPr>
        <w:pStyle w:val="TableCaption"/>
        <w:keepNext/>
        <w:pBdr>
          <w:top w:val="none" w:sz="0" w:space="0" w:color="000000"/>
          <w:left w:val="none" w:sz="0" w:space="0" w:color="000000"/>
          <w:bottom w:val="none" w:sz="0" w:space="0" w:color="000000"/>
          <w:right w:val="none" w:sz="0" w:space="0" w:color="000000"/>
        </w:pBdr>
        <w:spacing w:before="60" w:after="60"/>
        <w:ind w:left="60" w:right="60"/>
      </w:pPr>
      <w:r>
        <w:t>Table 2. Descriptive statistics by neighborhood income tier</w:t>
      </w:r>
    </w:p>
    <w:tbl>
      <w:tblPr>
        <w:tblW w:w="10885" w:type="dxa"/>
        <w:jc w:val="center"/>
        <w:tblLayout w:type="fixed"/>
        <w:tblLook w:val="0420" w:firstRow="1" w:lastRow="0" w:firstColumn="0" w:lastColumn="0" w:noHBand="0" w:noVBand="1"/>
      </w:tblPr>
      <w:tblGrid>
        <w:gridCol w:w="2459"/>
        <w:gridCol w:w="3370"/>
        <w:gridCol w:w="3325"/>
        <w:gridCol w:w="1731"/>
      </w:tblGrid>
      <w:tr w:rsidR="00B03D70" w14:paraId="769EF317" w14:textId="77777777" w:rsidTr="00B03D70">
        <w:trPr>
          <w:trHeight w:val="480"/>
          <w:tblHeader/>
          <w:jc w:val="center"/>
        </w:trPr>
        <w:tc>
          <w:tcPr>
            <w:tcW w:w="245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16E6183" w14:textId="77777777" w:rsidR="00B03D70" w:rsidRDefault="00B03D70" w:rsidP="007E626F">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p>
        </w:tc>
        <w:tc>
          <w:tcPr>
            <w:tcW w:w="337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29FB18A" w14:textId="77777777" w:rsidR="00B03D70" w:rsidRDefault="00B03D70" w:rsidP="007E626F">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Higher-income neighborhood</w:t>
            </w:r>
            <w:r>
              <w:rPr>
                <w:rFonts w:ascii="Arial" w:eastAsia="Arial" w:hAnsi="Arial" w:cs="Arial"/>
                <w:color w:val="000000"/>
                <w:sz w:val="22"/>
                <w:szCs w:val="22"/>
              </w:rPr>
              <w:t xml:space="preserve">  </w:t>
            </w:r>
            <w:r>
              <w:rPr>
                <w:rFonts w:ascii="Arial" w:eastAsia="Arial" w:hAnsi="Arial" w:cs="Arial"/>
                <w:color w:val="000000"/>
                <w:sz w:val="22"/>
                <w:szCs w:val="22"/>
              </w:rPr>
              <w:br/>
              <w:t>N = 549,957</w:t>
            </w:r>
            <w:r>
              <w:rPr>
                <w:rFonts w:ascii="Arial" w:eastAsia="Arial" w:hAnsi="Arial" w:cs="Arial"/>
                <w:color w:val="000000"/>
                <w:sz w:val="22"/>
                <w:szCs w:val="22"/>
                <w:vertAlign w:val="superscript"/>
              </w:rPr>
              <w:t>1</w:t>
            </w:r>
          </w:p>
        </w:tc>
        <w:tc>
          <w:tcPr>
            <w:tcW w:w="332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6AB189" w14:textId="77777777" w:rsidR="00B03D70" w:rsidRDefault="00B03D70" w:rsidP="007E626F">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Lower-income neighborhood</w:t>
            </w:r>
            <w:r>
              <w:rPr>
                <w:rFonts w:ascii="Arial" w:eastAsia="Arial" w:hAnsi="Arial" w:cs="Arial"/>
                <w:color w:val="000000"/>
                <w:sz w:val="22"/>
                <w:szCs w:val="22"/>
              </w:rPr>
              <w:t xml:space="preserve">  </w:t>
            </w:r>
            <w:r>
              <w:rPr>
                <w:rFonts w:ascii="Arial" w:eastAsia="Arial" w:hAnsi="Arial" w:cs="Arial"/>
                <w:color w:val="000000"/>
                <w:sz w:val="22"/>
                <w:szCs w:val="22"/>
              </w:rPr>
              <w:br/>
              <w:t>N = 481,701</w:t>
            </w:r>
            <w:r>
              <w:rPr>
                <w:rFonts w:ascii="Arial" w:eastAsia="Arial" w:hAnsi="Arial" w:cs="Arial"/>
                <w:color w:val="000000"/>
                <w:sz w:val="22"/>
                <w:szCs w:val="22"/>
                <w:vertAlign w:val="superscript"/>
              </w:rPr>
              <w:t>1</w:t>
            </w:r>
          </w:p>
        </w:tc>
        <w:tc>
          <w:tcPr>
            <w:tcW w:w="172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29834C" w14:textId="77777777" w:rsidR="00B03D70" w:rsidRDefault="00B03D70" w:rsidP="007E626F">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Both</w:t>
            </w:r>
            <w:r>
              <w:rPr>
                <w:rFonts w:ascii="Arial" w:eastAsia="Arial" w:hAnsi="Arial" w:cs="Arial"/>
                <w:color w:val="000000"/>
                <w:sz w:val="22"/>
                <w:szCs w:val="22"/>
                <w:vertAlign w:val="superscript"/>
              </w:rPr>
              <w:t>1</w:t>
            </w:r>
          </w:p>
        </w:tc>
      </w:tr>
      <w:tr w:rsidR="00B03D70" w14:paraId="1A424C69" w14:textId="77777777" w:rsidTr="00B03D70">
        <w:trPr>
          <w:trHeight w:val="370"/>
          <w:jc w:val="center"/>
        </w:trPr>
        <w:tc>
          <w:tcPr>
            <w:tcW w:w="245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E0BC8E"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Response time (hours)</w:t>
            </w:r>
          </w:p>
        </w:tc>
        <w:tc>
          <w:tcPr>
            <w:tcW w:w="337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AE6F86"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290.6 (972.3)</w:t>
            </w:r>
          </w:p>
        </w:tc>
        <w:tc>
          <w:tcPr>
            <w:tcW w:w="33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93CA7"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297.6 (934.0)</w:t>
            </w:r>
          </w:p>
        </w:tc>
        <w:tc>
          <w:tcPr>
            <w:tcW w:w="172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88564"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293.9 (954.6)</w:t>
            </w:r>
          </w:p>
        </w:tc>
      </w:tr>
      <w:tr w:rsidR="00B03D70" w14:paraId="56E41F02" w14:textId="77777777" w:rsidTr="00B03D70">
        <w:trPr>
          <w:trHeight w:val="370"/>
          <w:jc w:val="center"/>
        </w:trPr>
        <w:tc>
          <w:tcPr>
            <w:tcW w:w="24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7A198E"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Case overdue</w:t>
            </w:r>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34C60"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3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5FF61"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2F380"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B03D70" w14:paraId="1378B9E5" w14:textId="77777777" w:rsidTr="00B03D70">
        <w:trPr>
          <w:trHeight w:val="376"/>
          <w:jc w:val="center"/>
        </w:trPr>
        <w:tc>
          <w:tcPr>
            <w:tcW w:w="24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8681B2"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On time</w:t>
            </w:r>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2A47B5"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473,368 (86%)</w:t>
            </w:r>
          </w:p>
        </w:tc>
        <w:tc>
          <w:tcPr>
            <w:tcW w:w="3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DAD85"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410,658 (85%)</w:t>
            </w:r>
          </w:p>
        </w:tc>
        <w:tc>
          <w:tcPr>
            <w:tcW w:w="17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674B8"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884,026 (86%)</w:t>
            </w:r>
          </w:p>
        </w:tc>
      </w:tr>
      <w:tr w:rsidR="00B03D70" w14:paraId="4683E0CC" w14:textId="77777777" w:rsidTr="00B03D70">
        <w:trPr>
          <w:trHeight w:val="370"/>
          <w:jc w:val="center"/>
        </w:trPr>
        <w:tc>
          <w:tcPr>
            <w:tcW w:w="245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9805432"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Overdue</w:t>
            </w:r>
          </w:p>
        </w:tc>
        <w:tc>
          <w:tcPr>
            <w:tcW w:w="337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B2AB902"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76,521 (14%)</w:t>
            </w:r>
          </w:p>
        </w:tc>
        <w:tc>
          <w:tcPr>
            <w:tcW w:w="33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08806E"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70,953 (15%)</w:t>
            </w:r>
          </w:p>
        </w:tc>
        <w:tc>
          <w:tcPr>
            <w:tcW w:w="172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E33DBCC"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147,474 (14%)</w:t>
            </w:r>
          </w:p>
        </w:tc>
      </w:tr>
      <w:tr w:rsidR="00B03D70" w14:paraId="4808A0D3" w14:textId="77777777" w:rsidTr="00B03D70">
        <w:trPr>
          <w:trHeight w:val="370"/>
          <w:jc w:val="center"/>
        </w:trPr>
        <w:tc>
          <w:tcPr>
            <w:tcW w:w="10885"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53DB15" w14:textId="77777777" w:rsidR="00B03D70" w:rsidRDefault="00B03D70" w:rsidP="007E6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Mean (SD); n (%)</w:t>
            </w:r>
          </w:p>
        </w:tc>
      </w:tr>
    </w:tbl>
    <w:p w14:paraId="0E0EA396" w14:textId="77777777" w:rsidR="00B03D70" w:rsidRDefault="00B03D70" w:rsidP="00B03D70"/>
    <w:p w14:paraId="2D6FA0EB" w14:textId="77777777" w:rsidR="008464EE" w:rsidRDefault="00000000">
      <w:pPr>
        <w:spacing w:before="120" w:after="200"/>
      </w:pPr>
      <w:r>
        <w:rPr>
          <w:i/>
          <w:iCs/>
          <w:sz w:val="19"/>
          <w:szCs w:val="19"/>
        </w:rPr>
        <w:t>Note. Mean (SD) reported for response time; n (%) reported for case status.</w:t>
      </w:r>
    </w:p>
    <w:p w14:paraId="2E7D2958" w14:textId="77777777" w:rsidR="008464EE" w:rsidRDefault="00000000">
      <w:pPr>
        <w:spacing w:after="160" w:line="276" w:lineRule="auto"/>
        <w:rPr>
          <w:sz w:val="21"/>
          <w:szCs w:val="21"/>
        </w:rPr>
      </w:pPr>
      <w:r>
        <w:rPr>
          <w:sz w:val="21"/>
          <w:szCs w:val="21"/>
        </w:rPr>
        <w:t>Lower-income neighborhoods show both a longer average response time (297.6 vs. 290.6 hours) and a higher overdue rate (15% vs. 14%) than higher-income neighborhoods, consistent with the equity concern motivating this project.</w:t>
      </w:r>
    </w:p>
    <w:p w14:paraId="68F833D6" w14:textId="77777777" w:rsidR="00B03D70" w:rsidRDefault="00B03D70">
      <w:pPr>
        <w:spacing w:after="160" w:line="276" w:lineRule="auto"/>
        <w:rPr>
          <w:sz w:val="21"/>
          <w:szCs w:val="21"/>
        </w:rPr>
      </w:pPr>
    </w:p>
    <w:p w14:paraId="60A30D53" w14:textId="77777777" w:rsidR="00B03D70" w:rsidRDefault="00B03D70">
      <w:pPr>
        <w:spacing w:after="160" w:line="276" w:lineRule="auto"/>
        <w:rPr>
          <w:sz w:val="21"/>
          <w:szCs w:val="21"/>
        </w:rPr>
      </w:pPr>
    </w:p>
    <w:p w14:paraId="2C48E8BC" w14:textId="77777777" w:rsidR="00B03D70" w:rsidRDefault="00B03D70">
      <w:pPr>
        <w:spacing w:after="160" w:line="276" w:lineRule="auto"/>
        <w:rPr>
          <w:sz w:val="21"/>
          <w:szCs w:val="21"/>
        </w:rPr>
      </w:pPr>
    </w:p>
    <w:p w14:paraId="3D38CADB" w14:textId="77777777" w:rsidR="00B03D70" w:rsidRDefault="00B03D70">
      <w:pPr>
        <w:spacing w:after="160" w:line="276" w:lineRule="auto"/>
        <w:rPr>
          <w:sz w:val="21"/>
          <w:szCs w:val="21"/>
        </w:rPr>
      </w:pPr>
    </w:p>
    <w:p w14:paraId="786BC11A" w14:textId="77777777" w:rsidR="00B03D70" w:rsidRDefault="00B03D70">
      <w:pPr>
        <w:spacing w:after="160" w:line="276" w:lineRule="auto"/>
      </w:pPr>
    </w:p>
    <w:p w14:paraId="12A7E3DF" w14:textId="77777777" w:rsidR="008464EE" w:rsidRDefault="00000000">
      <w:pPr>
        <w:pStyle w:val="2"/>
        <w:spacing w:before="200" w:after="100"/>
      </w:pPr>
      <w:r>
        <w:lastRenderedPageBreak/>
        <w:t>Chart 1. Distribution of 311 Case Closure Time</w:t>
      </w:r>
    </w:p>
    <w:p w14:paraId="4DDD9FC1" w14:textId="77777777" w:rsidR="008464EE" w:rsidRDefault="00000000">
      <w:pPr>
        <w:jc w:val="center"/>
      </w:pPr>
      <w:r>
        <w:rPr>
          <w:noProof/>
        </w:rPr>
        <w:drawing>
          <wp:inline distT="0" distB="0" distL="0" distR="0" wp14:anchorId="78991FC5" wp14:editId="2564B06B">
            <wp:extent cx="4762500" cy="34004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400425"/>
                    </a:xfrm>
                    <a:prstGeom prst="rect">
                      <a:avLst/>
                    </a:prstGeom>
                  </pic:spPr>
                </pic:pic>
              </a:graphicData>
            </a:graphic>
          </wp:inline>
        </w:drawing>
      </w:r>
    </w:p>
    <w:p w14:paraId="4A467C5D" w14:textId="77777777" w:rsidR="008464EE" w:rsidRDefault="00000000">
      <w:pPr>
        <w:spacing w:before="120" w:after="200"/>
      </w:pPr>
      <w:r>
        <w:rPr>
          <w:i/>
          <w:iCs/>
          <w:sz w:val="19"/>
          <w:szCs w:val="19"/>
        </w:rPr>
        <w:t xml:space="preserve">Figure 1. Response time is heavily right-skewed: most cases close within a few days, but a long tail of cases </w:t>
      </w:r>
      <w:proofErr w:type="gramStart"/>
      <w:r>
        <w:rPr>
          <w:i/>
          <w:iCs/>
          <w:sz w:val="19"/>
          <w:szCs w:val="19"/>
        </w:rPr>
        <w:t>remain</w:t>
      </w:r>
      <w:proofErr w:type="gramEnd"/>
      <w:r>
        <w:rPr>
          <w:i/>
          <w:iCs/>
          <w:sz w:val="19"/>
          <w:szCs w:val="19"/>
        </w:rPr>
        <w:t xml:space="preserve"> open for weeks or months, which is why the mean (293.9 hours) greatly exceeds the median (17.5 hours, not shown in chart).</w:t>
      </w:r>
    </w:p>
    <w:p w14:paraId="0D1DE00B" w14:textId="77777777" w:rsidR="008464EE" w:rsidRDefault="00000000">
      <w:pPr>
        <w:pStyle w:val="2"/>
        <w:spacing w:before="200" w:after="100"/>
      </w:pPr>
      <w:r>
        <w:t>Chart 2. Average Response Time by Neighborhood Income Tier and Year</w:t>
      </w:r>
    </w:p>
    <w:p w14:paraId="4E28BAD2" w14:textId="77777777" w:rsidR="008464EE" w:rsidRDefault="00000000">
      <w:pPr>
        <w:jc w:val="center"/>
      </w:pPr>
      <w:r>
        <w:rPr>
          <w:noProof/>
        </w:rPr>
        <w:drawing>
          <wp:inline distT="0" distB="0" distL="0" distR="0" wp14:anchorId="22D0C96C" wp14:editId="3ECBF1D3">
            <wp:extent cx="4762500" cy="3400425"/>
            <wp:effectExtent l="0" t="0" r="0" b="0"/>
            <wp:docPr id="1489585469" name="图片 1489585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400425"/>
                    </a:xfrm>
                    <a:prstGeom prst="rect">
                      <a:avLst/>
                    </a:prstGeom>
                  </pic:spPr>
                </pic:pic>
              </a:graphicData>
            </a:graphic>
          </wp:inline>
        </w:drawing>
      </w:r>
    </w:p>
    <w:p w14:paraId="0B93E64E" w14:textId="77777777" w:rsidR="008464EE" w:rsidRDefault="00000000">
      <w:pPr>
        <w:spacing w:before="120" w:after="200"/>
      </w:pPr>
      <w:r>
        <w:rPr>
          <w:i/>
          <w:iCs/>
          <w:sz w:val="19"/>
          <w:szCs w:val="19"/>
        </w:rPr>
        <w:t xml:space="preserve">Figure 2. Both neighborhood income tiers show substantial improvement in average response time from 2015 to 2019. Lower-income neighborhoods (teal) started 2015 with a markedly higher average response time than higher-income </w:t>
      </w:r>
      <w:r>
        <w:rPr>
          <w:i/>
          <w:iCs/>
          <w:sz w:val="19"/>
          <w:szCs w:val="19"/>
        </w:rPr>
        <w:lastRenderedPageBreak/>
        <w:t>neighborhoods, and while the two tiers converged by 2017-2018, higher-income neighborhoods show a modest uptick in 2019 while lower-income neighborhoods continued to improve slightly.</w:t>
      </w:r>
    </w:p>
    <w:p w14:paraId="43F6F3E9" w14:textId="77777777" w:rsidR="008464EE" w:rsidRDefault="00000000">
      <w:pPr>
        <w:pStyle w:val="1"/>
        <w:spacing w:before="280" w:after="140"/>
      </w:pPr>
      <w:r>
        <w:t>Analytical Plan and Methods</w:t>
      </w:r>
    </w:p>
    <w:p w14:paraId="73F8069C" w14:textId="77777777" w:rsidR="008464EE" w:rsidRDefault="00000000">
      <w:pPr>
        <w:spacing w:after="160" w:line="276" w:lineRule="auto"/>
      </w:pPr>
      <w:r>
        <w:rPr>
          <w:sz w:val="21"/>
          <w:szCs w:val="21"/>
        </w:rPr>
        <w:t>Two regression-based methods were used to test whether neighborhood socioeconomic characteristics predict 311 responsiveness after controlling for operational factors (department, channel, year, season). Correlation and ANOVA were not used as primary methods, per the assignment requirements.</w:t>
      </w:r>
    </w:p>
    <w:p w14:paraId="0D228E21" w14:textId="77777777" w:rsidR="008464EE" w:rsidRDefault="00000000">
      <w:pPr>
        <w:pStyle w:val="2"/>
        <w:spacing w:before="200" w:after="100"/>
      </w:pPr>
      <w:r>
        <w:t xml:space="preserve">Method 1: Multiple Linear Regression (Outcome: </w:t>
      </w:r>
      <w:proofErr w:type="spellStart"/>
      <w:r>
        <w:t>response_hours</w:t>
      </w:r>
      <w:proofErr w:type="spellEnd"/>
      <w:r>
        <w:t>)</w:t>
      </w:r>
    </w:p>
    <w:p w14:paraId="01B33A6B" w14:textId="77777777" w:rsidR="008464EE" w:rsidRDefault="00000000">
      <w:pPr>
        <w:spacing w:after="160" w:line="276" w:lineRule="auto"/>
      </w:pPr>
      <w:r>
        <w:rPr>
          <w:sz w:val="21"/>
          <w:szCs w:val="21"/>
        </w:rPr>
        <w:t>A multiple linear regression was fit with response time (hours) as the outcome and department group, submission channel, year, season, neighborhood median household income, poverty rate, and percent minority as predictors. Reference categories: Department = Inspectional Services; Channel = Mobile App; Year = 2015; Season = Fall.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1300"/>
        <w:gridCol w:w="1200"/>
        <w:gridCol w:w="1400"/>
      </w:tblGrid>
      <w:tr w:rsidR="008464EE" w14:paraId="68D932F4" w14:textId="77777777">
        <w:trPr>
          <w:tblHeader/>
        </w:trPr>
        <w:tc>
          <w:tcPr>
            <w:tcW w:w="3400" w:type="dxa"/>
            <w:shd w:val="clear" w:color="auto" w:fill="E8EEF4"/>
            <w:tcMar>
              <w:top w:w="80" w:type="dxa"/>
              <w:left w:w="100" w:type="dxa"/>
              <w:bottom w:w="80" w:type="dxa"/>
              <w:right w:w="100" w:type="dxa"/>
            </w:tcMar>
          </w:tcPr>
          <w:p w14:paraId="53D4D7B6" w14:textId="77777777" w:rsidR="008464EE" w:rsidRDefault="00000000">
            <w:r>
              <w:rPr>
                <w:b/>
                <w:bCs/>
                <w:sz w:val="19"/>
                <w:szCs w:val="19"/>
              </w:rPr>
              <w:t>Term</w:t>
            </w:r>
          </w:p>
        </w:tc>
        <w:tc>
          <w:tcPr>
            <w:tcW w:w="1700" w:type="dxa"/>
            <w:shd w:val="clear" w:color="auto" w:fill="E8EEF4"/>
            <w:tcMar>
              <w:top w:w="80" w:type="dxa"/>
              <w:left w:w="100" w:type="dxa"/>
              <w:bottom w:w="80" w:type="dxa"/>
              <w:right w:w="100" w:type="dxa"/>
            </w:tcMar>
          </w:tcPr>
          <w:p w14:paraId="27644DD8" w14:textId="77777777" w:rsidR="008464EE" w:rsidRDefault="00000000">
            <w:pPr>
              <w:jc w:val="center"/>
            </w:pPr>
            <w:r>
              <w:rPr>
                <w:b/>
                <w:bCs/>
                <w:sz w:val="19"/>
                <w:szCs w:val="19"/>
              </w:rPr>
              <w:t>Estimate (</w:t>
            </w:r>
            <w:proofErr w:type="spellStart"/>
            <w:r>
              <w:rPr>
                <w:b/>
                <w:bCs/>
                <w:sz w:val="19"/>
                <w:szCs w:val="19"/>
              </w:rPr>
              <w:t>hrs</w:t>
            </w:r>
            <w:proofErr w:type="spellEnd"/>
            <w:r>
              <w:rPr>
                <w:b/>
                <w:bCs/>
                <w:sz w:val="19"/>
                <w:szCs w:val="19"/>
              </w:rPr>
              <w:t>)</w:t>
            </w:r>
          </w:p>
        </w:tc>
        <w:tc>
          <w:tcPr>
            <w:tcW w:w="1300" w:type="dxa"/>
            <w:shd w:val="clear" w:color="auto" w:fill="E8EEF4"/>
            <w:tcMar>
              <w:top w:w="80" w:type="dxa"/>
              <w:left w:w="100" w:type="dxa"/>
              <w:bottom w:w="80" w:type="dxa"/>
              <w:right w:w="100" w:type="dxa"/>
            </w:tcMar>
          </w:tcPr>
          <w:p w14:paraId="4E0B1117" w14:textId="77777777" w:rsidR="008464EE" w:rsidRDefault="00000000">
            <w:pPr>
              <w:jc w:val="center"/>
            </w:pPr>
            <w:r>
              <w:rPr>
                <w:b/>
                <w:bCs/>
                <w:sz w:val="19"/>
                <w:szCs w:val="19"/>
              </w:rPr>
              <w:t>SE</w:t>
            </w:r>
          </w:p>
        </w:tc>
        <w:tc>
          <w:tcPr>
            <w:tcW w:w="1200" w:type="dxa"/>
            <w:shd w:val="clear" w:color="auto" w:fill="E8EEF4"/>
            <w:tcMar>
              <w:top w:w="80" w:type="dxa"/>
              <w:left w:w="100" w:type="dxa"/>
              <w:bottom w:w="80" w:type="dxa"/>
              <w:right w:w="100" w:type="dxa"/>
            </w:tcMar>
          </w:tcPr>
          <w:p w14:paraId="199B6CFC" w14:textId="77777777" w:rsidR="008464EE" w:rsidRDefault="00000000">
            <w:pPr>
              <w:jc w:val="center"/>
            </w:pPr>
            <w:r>
              <w:rPr>
                <w:b/>
                <w:bCs/>
                <w:sz w:val="19"/>
                <w:szCs w:val="19"/>
              </w:rPr>
              <w:t>t</w:t>
            </w:r>
          </w:p>
        </w:tc>
        <w:tc>
          <w:tcPr>
            <w:tcW w:w="1400" w:type="dxa"/>
            <w:shd w:val="clear" w:color="auto" w:fill="E8EEF4"/>
            <w:tcMar>
              <w:top w:w="80" w:type="dxa"/>
              <w:left w:w="100" w:type="dxa"/>
              <w:bottom w:w="80" w:type="dxa"/>
              <w:right w:w="100" w:type="dxa"/>
            </w:tcMar>
          </w:tcPr>
          <w:p w14:paraId="7AB0B9EA" w14:textId="77777777" w:rsidR="008464EE" w:rsidRDefault="00000000">
            <w:pPr>
              <w:jc w:val="center"/>
            </w:pPr>
            <w:r>
              <w:rPr>
                <w:b/>
                <w:bCs/>
                <w:sz w:val="19"/>
                <w:szCs w:val="19"/>
              </w:rPr>
              <w:t>p-value</w:t>
            </w:r>
          </w:p>
        </w:tc>
      </w:tr>
      <w:tr w:rsidR="008464EE" w14:paraId="7BB5021D" w14:textId="77777777">
        <w:tc>
          <w:tcPr>
            <w:tcW w:w="3400" w:type="dxa"/>
            <w:tcMar>
              <w:top w:w="80" w:type="dxa"/>
              <w:left w:w="100" w:type="dxa"/>
              <w:bottom w:w="80" w:type="dxa"/>
              <w:right w:w="100" w:type="dxa"/>
            </w:tcMar>
          </w:tcPr>
          <w:p w14:paraId="6F8498AC" w14:textId="77777777" w:rsidR="008464EE" w:rsidRDefault="00000000">
            <w:r>
              <w:rPr>
                <w:sz w:val="19"/>
                <w:szCs w:val="19"/>
              </w:rPr>
              <w:t>Intercept</w:t>
            </w:r>
          </w:p>
        </w:tc>
        <w:tc>
          <w:tcPr>
            <w:tcW w:w="1700" w:type="dxa"/>
            <w:tcMar>
              <w:top w:w="80" w:type="dxa"/>
              <w:left w:w="100" w:type="dxa"/>
              <w:bottom w:w="80" w:type="dxa"/>
              <w:right w:w="100" w:type="dxa"/>
            </w:tcMar>
          </w:tcPr>
          <w:p w14:paraId="4CE1FD1D" w14:textId="77777777" w:rsidR="008464EE" w:rsidRDefault="00000000">
            <w:pPr>
              <w:jc w:val="center"/>
            </w:pPr>
            <w:r>
              <w:rPr>
                <w:sz w:val="19"/>
                <w:szCs w:val="19"/>
              </w:rPr>
              <w:t>679.866</w:t>
            </w:r>
          </w:p>
        </w:tc>
        <w:tc>
          <w:tcPr>
            <w:tcW w:w="1300" w:type="dxa"/>
            <w:tcMar>
              <w:top w:w="80" w:type="dxa"/>
              <w:left w:w="100" w:type="dxa"/>
              <w:bottom w:w="80" w:type="dxa"/>
              <w:right w:w="100" w:type="dxa"/>
            </w:tcMar>
          </w:tcPr>
          <w:p w14:paraId="14B81A7A" w14:textId="77777777" w:rsidR="008464EE" w:rsidRDefault="00000000">
            <w:pPr>
              <w:jc w:val="center"/>
            </w:pPr>
            <w:r>
              <w:rPr>
                <w:sz w:val="19"/>
                <w:szCs w:val="19"/>
              </w:rPr>
              <w:t>14.5235</w:t>
            </w:r>
          </w:p>
        </w:tc>
        <w:tc>
          <w:tcPr>
            <w:tcW w:w="1200" w:type="dxa"/>
            <w:tcMar>
              <w:top w:w="80" w:type="dxa"/>
              <w:left w:w="100" w:type="dxa"/>
              <w:bottom w:w="80" w:type="dxa"/>
              <w:right w:w="100" w:type="dxa"/>
            </w:tcMar>
          </w:tcPr>
          <w:p w14:paraId="75DC8519" w14:textId="77777777" w:rsidR="008464EE" w:rsidRDefault="00000000">
            <w:pPr>
              <w:jc w:val="center"/>
            </w:pPr>
            <w:r>
              <w:rPr>
                <w:sz w:val="19"/>
                <w:szCs w:val="19"/>
              </w:rPr>
              <w:t>46.81</w:t>
            </w:r>
          </w:p>
        </w:tc>
        <w:tc>
          <w:tcPr>
            <w:tcW w:w="1400" w:type="dxa"/>
            <w:tcMar>
              <w:top w:w="80" w:type="dxa"/>
              <w:left w:w="100" w:type="dxa"/>
              <w:bottom w:w="80" w:type="dxa"/>
              <w:right w:w="100" w:type="dxa"/>
            </w:tcMar>
          </w:tcPr>
          <w:p w14:paraId="27EAF490" w14:textId="77777777" w:rsidR="008464EE" w:rsidRDefault="00000000">
            <w:pPr>
              <w:jc w:val="center"/>
            </w:pPr>
            <w:r>
              <w:rPr>
                <w:sz w:val="19"/>
                <w:szCs w:val="19"/>
              </w:rPr>
              <w:t>&lt; .001</w:t>
            </w:r>
          </w:p>
        </w:tc>
      </w:tr>
      <w:tr w:rsidR="008464EE" w14:paraId="7E2BDCFF" w14:textId="77777777">
        <w:tc>
          <w:tcPr>
            <w:tcW w:w="3400" w:type="dxa"/>
            <w:tcMar>
              <w:top w:w="80" w:type="dxa"/>
              <w:left w:w="100" w:type="dxa"/>
              <w:bottom w:w="80" w:type="dxa"/>
              <w:right w:w="100" w:type="dxa"/>
            </w:tcMar>
          </w:tcPr>
          <w:p w14:paraId="6A1F0F83" w14:textId="77777777" w:rsidR="008464EE" w:rsidRDefault="00000000">
            <w:r>
              <w:rPr>
                <w:sz w:val="19"/>
                <w:szCs w:val="19"/>
              </w:rPr>
              <w:t>Dept: Mayor's 24-Hour Hotline</w:t>
            </w:r>
          </w:p>
        </w:tc>
        <w:tc>
          <w:tcPr>
            <w:tcW w:w="1700" w:type="dxa"/>
            <w:tcMar>
              <w:top w:w="80" w:type="dxa"/>
              <w:left w:w="100" w:type="dxa"/>
              <w:bottom w:w="80" w:type="dxa"/>
              <w:right w:w="100" w:type="dxa"/>
            </w:tcMar>
          </w:tcPr>
          <w:p w14:paraId="44A313E5" w14:textId="77777777" w:rsidR="008464EE" w:rsidRDefault="00000000">
            <w:pPr>
              <w:jc w:val="center"/>
            </w:pPr>
            <w:r>
              <w:rPr>
                <w:sz w:val="19"/>
                <w:szCs w:val="19"/>
              </w:rPr>
              <w:t>-301.467</w:t>
            </w:r>
          </w:p>
        </w:tc>
        <w:tc>
          <w:tcPr>
            <w:tcW w:w="1300" w:type="dxa"/>
            <w:tcMar>
              <w:top w:w="80" w:type="dxa"/>
              <w:left w:w="100" w:type="dxa"/>
              <w:bottom w:w="80" w:type="dxa"/>
              <w:right w:w="100" w:type="dxa"/>
            </w:tcMar>
          </w:tcPr>
          <w:p w14:paraId="3F3F02F8" w14:textId="77777777" w:rsidR="008464EE" w:rsidRDefault="00000000">
            <w:pPr>
              <w:jc w:val="center"/>
            </w:pPr>
            <w:r>
              <w:rPr>
                <w:sz w:val="19"/>
                <w:szCs w:val="19"/>
              </w:rPr>
              <w:t>6.2689</w:t>
            </w:r>
          </w:p>
        </w:tc>
        <w:tc>
          <w:tcPr>
            <w:tcW w:w="1200" w:type="dxa"/>
            <w:tcMar>
              <w:top w:w="80" w:type="dxa"/>
              <w:left w:w="100" w:type="dxa"/>
              <w:bottom w:w="80" w:type="dxa"/>
              <w:right w:w="100" w:type="dxa"/>
            </w:tcMar>
          </w:tcPr>
          <w:p w14:paraId="6F61C892" w14:textId="77777777" w:rsidR="008464EE" w:rsidRDefault="00000000">
            <w:pPr>
              <w:jc w:val="center"/>
            </w:pPr>
            <w:r>
              <w:rPr>
                <w:sz w:val="19"/>
                <w:szCs w:val="19"/>
              </w:rPr>
              <w:t>-48.09</w:t>
            </w:r>
          </w:p>
        </w:tc>
        <w:tc>
          <w:tcPr>
            <w:tcW w:w="1400" w:type="dxa"/>
            <w:tcMar>
              <w:top w:w="80" w:type="dxa"/>
              <w:left w:w="100" w:type="dxa"/>
              <w:bottom w:w="80" w:type="dxa"/>
              <w:right w:w="100" w:type="dxa"/>
            </w:tcMar>
          </w:tcPr>
          <w:p w14:paraId="15587922" w14:textId="77777777" w:rsidR="008464EE" w:rsidRDefault="00000000">
            <w:pPr>
              <w:jc w:val="center"/>
            </w:pPr>
            <w:r>
              <w:rPr>
                <w:sz w:val="19"/>
                <w:szCs w:val="19"/>
              </w:rPr>
              <w:t>&lt; .001</w:t>
            </w:r>
          </w:p>
        </w:tc>
      </w:tr>
      <w:tr w:rsidR="008464EE" w14:paraId="7FF155F6" w14:textId="77777777">
        <w:tc>
          <w:tcPr>
            <w:tcW w:w="3400" w:type="dxa"/>
            <w:tcMar>
              <w:top w:w="80" w:type="dxa"/>
              <w:left w:w="100" w:type="dxa"/>
              <w:bottom w:w="80" w:type="dxa"/>
              <w:right w:w="100" w:type="dxa"/>
            </w:tcMar>
          </w:tcPr>
          <w:p w14:paraId="73CA260F" w14:textId="77777777" w:rsidR="008464EE" w:rsidRDefault="00000000">
            <w:r>
              <w:rPr>
                <w:sz w:val="19"/>
                <w:szCs w:val="19"/>
              </w:rPr>
              <w:t>Dept: Other City Services</w:t>
            </w:r>
          </w:p>
        </w:tc>
        <w:tc>
          <w:tcPr>
            <w:tcW w:w="1700" w:type="dxa"/>
            <w:tcMar>
              <w:top w:w="80" w:type="dxa"/>
              <w:left w:w="100" w:type="dxa"/>
              <w:bottom w:w="80" w:type="dxa"/>
              <w:right w:w="100" w:type="dxa"/>
            </w:tcMar>
          </w:tcPr>
          <w:p w14:paraId="2D22FE5E" w14:textId="77777777" w:rsidR="008464EE" w:rsidRDefault="00000000">
            <w:pPr>
              <w:jc w:val="center"/>
            </w:pPr>
            <w:r>
              <w:rPr>
                <w:sz w:val="19"/>
                <w:szCs w:val="19"/>
              </w:rPr>
              <w:t>358.943</w:t>
            </w:r>
          </w:p>
        </w:tc>
        <w:tc>
          <w:tcPr>
            <w:tcW w:w="1300" w:type="dxa"/>
            <w:tcMar>
              <w:top w:w="80" w:type="dxa"/>
              <w:left w:w="100" w:type="dxa"/>
              <w:bottom w:w="80" w:type="dxa"/>
              <w:right w:w="100" w:type="dxa"/>
            </w:tcMar>
          </w:tcPr>
          <w:p w14:paraId="32852BCC" w14:textId="77777777" w:rsidR="008464EE" w:rsidRDefault="00000000">
            <w:pPr>
              <w:jc w:val="center"/>
            </w:pPr>
            <w:r>
              <w:rPr>
                <w:sz w:val="19"/>
                <w:szCs w:val="19"/>
              </w:rPr>
              <w:t>7.1347</w:t>
            </w:r>
          </w:p>
        </w:tc>
        <w:tc>
          <w:tcPr>
            <w:tcW w:w="1200" w:type="dxa"/>
            <w:tcMar>
              <w:top w:w="80" w:type="dxa"/>
              <w:left w:w="100" w:type="dxa"/>
              <w:bottom w:w="80" w:type="dxa"/>
              <w:right w:w="100" w:type="dxa"/>
            </w:tcMar>
          </w:tcPr>
          <w:p w14:paraId="39EE0E2C" w14:textId="77777777" w:rsidR="008464EE" w:rsidRDefault="00000000">
            <w:pPr>
              <w:jc w:val="center"/>
            </w:pPr>
            <w:r>
              <w:rPr>
                <w:sz w:val="19"/>
                <w:szCs w:val="19"/>
              </w:rPr>
              <w:t>50.31</w:t>
            </w:r>
          </w:p>
        </w:tc>
        <w:tc>
          <w:tcPr>
            <w:tcW w:w="1400" w:type="dxa"/>
            <w:tcMar>
              <w:top w:w="80" w:type="dxa"/>
              <w:left w:w="100" w:type="dxa"/>
              <w:bottom w:w="80" w:type="dxa"/>
              <w:right w:w="100" w:type="dxa"/>
            </w:tcMar>
          </w:tcPr>
          <w:p w14:paraId="7CA27863" w14:textId="77777777" w:rsidR="008464EE" w:rsidRDefault="00000000">
            <w:pPr>
              <w:jc w:val="center"/>
            </w:pPr>
            <w:r>
              <w:rPr>
                <w:sz w:val="19"/>
                <w:szCs w:val="19"/>
              </w:rPr>
              <w:t>&lt; .001</w:t>
            </w:r>
          </w:p>
        </w:tc>
      </w:tr>
      <w:tr w:rsidR="008464EE" w14:paraId="6C3FF3B4" w14:textId="77777777">
        <w:tc>
          <w:tcPr>
            <w:tcW w:w="3400" w:type="dxa"/>
            <w:tcMar>
              <w:top w:w="80" w:type="dxa"/>
              <w:left w:w="100" w:type="dxa"/>
              <w:bottom w:w="80" w:type="dxa"/>
              <w:right w:w="100" w:type="dxa"/>
            </w:tcMar>
          </w:tcPr>
          <w:p w14:paraId="687BC310" w14:textId="77777777" w:rsidR="008464EE" w:rsidRDefault="00000000">
            <w:r>
              <w:rPr>
                <w:sz w:val="19"/>
                <w:szCs w:val="19"/>
              </w:rPr>
              <w:t>Dept: Parks &amp; Recreation</w:t>
            </w:r>
          </w:p>
        </w:tc>
        <w:tc>
          <w:tcPr>
            <w:tcW w:w="1700" w:type="dxa"/>
            <w:tcMar>
              <w:top w:w="80" w:type="dxa"/>
              <w:left w:w="100" w:type="dxa"/>
              <w:bottom w:w="80" w:type="dxa"/>
              <w:right w:w="100" w:type="dxa"/>
            </w:tcMar>
          </w:tcPr>
          <w:p w14:paraId="6EF73106" w14:textId="77777777" w:rsidR="008464EE" w:rsidRDefault="00000000">
            <w:pPr>
              <w:jc w:val="center"/>
            </w:pPr>
            <w:r>
              <w:rPr>
                <w:sz w:val="19"/>
                <w:szCs w:val="19"/>
              </w:rPr>
              <w:t>459.018</w:t>
            </w:r>
          </w:p>
        </w:tc>
        <w:tc>
          <w:tcPr>
            <w:tcW w:w="1300" w:type="dxa"/>
            <w:tcMar>
              <w:top w:w="80" w:type="dxa"/>
              <w:left w:w="100" w:type="dxa"/>
              <w:bottom w:w="80" w:type="dxa"/>
              <w:right w:w="100" w:type="dxa"/>
            </w:tcMar>
          </w:tcPr>
          <w:p w14:paraId="1C20A8D2" w14:textId="77777777" w:rsidR="008464EE" w:rsidRDefault="00000000">
            <w:pPr>
              <w:jc w:val="center"/>
            </w:pPr>
            <w:r>
              <w:rPr>
                <w:sz w:val="19"/>
                <w:szCs w:val="19"/>
              </w:rPr>
              <w:t>5.2187</w:t>
            </w:r>
          </w:p>
        </w:tc>
        <w:tc>
          <w:tcPr>
            <w:tcW w:w="1200" w:type="dxa"/>
            <w:tcMar>
              <w:top w:w="80" w:type="dxa"/>
              <w:left w:w="100" w:type="dxa"/>
              <w:bottom w:w="80" w:type="dxa"/>
              <w:right w:w="100" w:type="dxa"/>
            </w:tcMar>
          </w:tcPr>
          <w:p w14:paraId="2BF93AA9" w14:textId="77777777" w:rsidR="008464EE" w:rsidRDefault="00000000">
            <w:pPr>
              <w:jc w:val="center"/>
            </w:pPr>
            <w:r>
              <w:rPr>
                <w:sz w:val="19"/>
                <w:szCs w:val="19"/>
              </w:rPr>
              <w:t>87.96</w:t>
            </w:r>
          </w:p>
        </w:tc>
        <w:tc>
          <w:tcPr>
            <w:tcW w:w="1400" w:type="dxa"/>
            <w:tcMar>
              <w:top w:w="80" w:type="dxa"/>
              <w:left w:w="100" w:type="dxa"/>
              <w:bottom w:w="80" w:type="dxa"/>
              <w:right w:w="100" w:type="dxa"/>
            </w:tcMar>
          </w:tcPr>
          <w:p w14:paraId="134C2BFB" w14:textId="77777777" w:rsidR="008464EE" w:rsidRDefault="00000000">
            <w:pPr>
              <w:jc w:val="center"/>
            </w:pPr>
            <w:r>
              <w:rPr>
                <w:sz w:val="19"/>
                <w:szCs w:val="19"/>
              </w:rPr>
              <w:t>&lt; .001</w:t>
            </w:r>
          </w:p>
        </w:tc>
      </w:tr>
      <w:tr w:rsidR="008464EE" w14:paraId="5944984B" w14:textId="77777777">
        <w:tc>
          <w:tcPr>
            <w:tcW w:w="3400" w:type="dxa"/>
            <w:tcMar>
              <w:top w:w="80" w:type="dxa"/>
              <w:left w:w="100" w:type="dxa"/>
              <w:bottom w:w="80" w:type="dxa"/>
              <w:right w:w="100" w:type="dxa"/>
            </w:tcMar>
          </w:tcPr>
          <w:p w14:paraId="6C753115" w14:textId="77777777" w:rsidR="008464EE" w:rsidRDefault="00000000">
            <w:r>
              <w:rPr>
                <w:sz w:val="19"/>
                <w:szCs w:val="19"/>
              </w:rPr>
              <w:t>Dept: Public Works / Water &amp; Sewer</w:t>
            </w:r>
          </w:p>
        </w:tc>
        <w:tc>
          <w:tcPr>
            <w:tcW w:w="1700" w:type="dxa"/>
            <w:tcMar>
              <w:top w:w="80" w:type="dxa"/>
              <w:left w:w="100" w:type="dxa"/>
              <w:bottom w:w="80" w:type="dxa"/>
              <w:right w:w="100" w:type="dxa"/>
            </w:tcMar>
          </w:tcPr>
          <w:p w14:paraId="66E8D3A9" w14:textId="77777777" w:rsidR="008464EE" w:rsidRDefault="00000000">
            <w:pPr>
              <w:jc w:val="center"/>
            </w:pPr>
            <w:r>
              <w:rPr>
                <w:sz w:val="19"/>
                <w:szCs w:val="19"/>
              </w:rPr>
              <w:t>-598.372</w:t>
            </w:r>
          </w:p>
        </w:tc>
        <w:tc>
          <w:tcPr>
            <w:tcW w:w="1300" w:type="dxa"/>
            <w:tcMar>
              <w:top w:w="80" w:type="dxa"/>
              <w:left w:w="100" w:type="dxa"/>
              <w:bottom w:w="80" w:type="dxa"/>
              <w:right w:w="100" w:type="dxa"/>
            </w:tcMar>
          </w:tcPr>
          <w:p w14:paraId="0D0CDCEE" w14:textId="77777777" w:rsidR="008464EE" w:rsidRDefault="00000000">
            <w:pPr>
              <w:jc w:val="center"/>
            </w:pPr>
            <w:r>
              <w:rPr>
                <w:sz w:val="19"/>
                <w:szCs w:val="19"/>
              </w:rPr>
              <w:t>3.6369</w:t>
            </w:r>
          </w:p>
        </w:tc>
        <w:tc>
          <w:tcPr>
            <w:tcW w:w="1200" w:type="dxa"/>
            <w:tcMar>
              <w:top w:w="80" w:type="dxa"/>
              <w:left w:w="100" w:type="dxa"/>
              <w:bottom w:w="80" w:type="dxa"/>
              <w:right w:w="100" w:type="dxa"/>
            </w:tcMar>
          </w:tcPr>
          <w:p w14:paraId="41844478" w14:textId="77777777" w:rsidR="008464EE" w:rsidRDefault="00000000">
            <w:pPr>
              <w:jc w:val="center"/>
            </w:pPr>
            <w:r>
              <w:rPr>
                <w:sz w:val="19"/>
                <w:szCs w:val="19"/>
              </w:rPr>
              <w:t>-164.53</w:t>
            </w:r>
          </w:p>
        </w:tc>
        <w:tc>
          <w:tcPr>
            <w:tcW w:w="1400" w:type="dxa"/>
            <w:tcMar>
              <w:top w:w="80" w:type="dxa"/>
              <w:left w:w="100" w:type="dxa"/>
              <w:bottom w:w="80" w:type="dxa"/>
              <w:right w:w="100" w:type="dxa"/>
            </w:tcMar>
          </w:tcPr>
          <w:p w14:paraId="0A43774E" w14:textId="77777777" w:rsidR="008464EE" w:rsidRDefault="00000000">
            <w:pPr>
              <w:jc w:val="center"/>
            </w:pPr>
            <w:r>
              <w:rPr>
                <w:sz w:val="19"/>
                <w:szCs w:val="19"/>
              </w:rPr>
              <w:t>&lt; .001</w:t>
            </w:r>
          </w:p>
        </w:tc>
      </w:tr>
      <w:tr w:rsidR="008464EE" w14:paraId="12923D20" w14:textId="77777777">
        <w:tc>
          <w:tcPr>
            <w:tcW w:w="3400" w:type="dxa"/>
            <w:tcMar>
              <w:top w:w="80" w:type="dxa"/>
              <w:left w:w="100" w:type="dxa"/>
              <w:bottom w:w="80" w:type="dxa"/>
              <w:right w:w="100" w:type="dxa"/>
            </w:tcMar>
          </w:tcPr>
          <w:p w14:paraId="37934E7D" w14:textId="77777777" w:rsidR="008464EE" w:rsidRDefault="00000000">
            <w:r>
              <w:rPr>
                <w:sz w:val="19"/>
                <w:szCs w:val="19"/>
              </w:rPr>
              <w:t>Dept: Transportation</w:t>
            </w:r>
          </w:p>
        </w:tc>
        <w:tc>
          <w:tcPr>
            <w:tcW w:w="1700" w:type="dxa"/>
            <w:tcMar>
              <w:top w:w="80" w:type="dxa"/>
              <w:left w:w="100" w:type="dxa"/>
              <w:bottom w:w="80" w:type="dxa"/>
              <w:right w:w="100" w:type="dxa"/>
            </w:tcMar>
          </w:tcPr>
          <w:p w14:paraId="2936D1B3" w14:textId="77777777" w:rsidR="008464EE" w:rsidRDefault="00000000">
            <w:pPr>
              <w:jc w:val="center"/>
            </w:pPr>
            <w:r>
              <w:rPr>
                <w:sz w:val="19"/>
                <w:szCs w:val="19"/>
              </w:rPr>
              <w:t>-572.698</w:t>
            </w:r>
          </w:p>
        </w:tc>
        <w:tc>
          <w:tcPr>
            <w:tcW w:w="1300" w:type="dxa"/>
            <w:tcMar>
              <w:top w:w="80" w:type="dxa"/>
              <w:left w:w="100" w:type="dxa"/>
              <w:bottom w:w="80" w:type="dxa"/>
              <w:right w:w="100" w:type="dxa"/>
            </w:tcMar>
          </w:tcPr>
          <w:p w14:paraId="37179406" w14:textId="77777777" w:rsidR="008464EE" w:rsidRDefault="00000000">
            <w:pPr>
              <w:jc w:val="center"/>
            </w:pPr>
            <w:r>
              <w:rPr>
                <w:sz w:val="19"/>
                <w:szCs w:val="19"/>
              </w:rPr>
              <w:t>4.0280</w:t>
            </w:r>
          </w:p>
        </w:tc>
        <w:tc>
          <w:tcPr>
            <w:tcW w:w="1200" w:type="dxa"/>
            <w:tcMar>
              <w:top w:w="80" w:type="dxa"/>
              <w:left w:w="100" w:type="dxa"/>
              <w:bottom w:w="80" w:type="dxa"/>
              <w:right w:w="100" w:type="dxa"/>
            </w:tcMar>
          </w:tcPr>
          <w:p w14:paraId="1E967569" w14:textId="77777777" w:rsidR="008464EE" w:rsidRDefault="00000000">
            <w:pPr>
              <w:jc w:val="center"/>
            </w:pPr>
            <w:r>
              <w:rPr>
                <w:sz w:val="19"/>
                <w:szCs w:val="19"/>
              </w:rPr>
              <w:t>-142.18</w:t>
            </w:r>
          </w:p>
        </w:tc>
        <w:tc>
          <w:tcPr>
            <w:tcW w:w="1400" w:type="dxa"/>
            <w:tcMar>
              <w:top w:w="80" w:type="dxa"/>
              <w:left w:w="100" w:type="dxa"/>
              <w:bottom w:w="80" w:type="dxa"/>
              <w:right w:w="100" w:type="dxa"/>
            </w:tcMar>
          </w:tcPr>
          <w:p w14:paraId="0D22FEB6" w14:textId="77777777" w:rsidR="008464EE" w:rsidRDefault="00000000">
            <w:pPr>
              <w:jc w:val="center"/>
            </w:pPr>
            <w:r>
              <w:rPr>
                <w:sz w:val="19"/>
                <w:szCs w:val="19"/>
              </w:rPr>
              <w:t>&lt; .001</w:t>
            </w:r>
          </w:p>
        </w:tc>
      </w:tr>
      <w:tr w:rsidR="008464EE" w14:paraId="1C11F8FF" w14:textId="77777777">
        <w:tc>
          <w:tcPr>
            <w:tcW w:w="3400" w:type="dxa"/>
            <w:tcMar>
              <w:top w:w="80" w:type="dxa"/>
              <w:left w:w="100" w:type="dxa"/>
              <w:bottom w:w="80" w:type="dxa"/>
              <w:right w:w="100" w:type="dxa"/>
            </w:tcMar>
          </w:tcPr>
          <w:p w14:paraId="0F3FA029" w14:textId="77777777" w:rsidR="008464EE" w:rsidRDefault="00000000">
            <w:r>
              <w:rPr>
                <w:sz w:val="19"/>
                <w:szCs w:val="19"/>
              </w:rPr>
              <w:t>Channel: Other / Internal</w:t>
            </w:r>
          </w:p>
        </w:tc>
        <w:tc>
          <w:tcPr>
            <w:tcW w:w="1700" w:type="dxa"/>
            <w:tcMar>
              <w:top w:w="80" w:type="dxa"/>
              <w:left w:w="100" w:type="dxa"/>
              <w:bottom w:w="80" w:type="dxa"/>
              <w:right w:w="100" w:type="dxa"/>
            </w:tcMar>
          </w:tcPr>
          <w:p w14:paraId="16F00CD4" w14:textId="77777777" w:rsidR="008464EE" w:rsidRDefault="00000000">
            <w:pPr>
              <w:jc w:val="center"/>
            </w:pPr>
            <w:r>
              <w:rPr>
                <w:sz w:val="19"/>
                <w:szCs w:val="19"/>
              </w:rPr>
              <w:t>402.426</w:t>
            </w:r>
          </w:p>
        </w:tc>
        <w:tc>
          <w:tcPr>
            <w:tcW w:w="1300" w:type="dxa"/>
            <w:tcMar>
              <w:top w:w="80" w:type="dxa"/>
              <w:left w:w="100" w:type="dxa"/>
              <w:bottom w:w="80" w:type="dxa"/>
              <w:right w:w="100" w:type="dxa"/>
            </w:tcMar>
          </w:tcPr>
          <w:p w14:paraId="1228E2E1" w14:textId="77777777" w:rsidR="008464EE" w:rsidRDefault="00000000">
            <w:pPr>
              <w:jc w:val="center"/>
            </w:pPr>
            <w:r>
              <w:rPr>
                <w:sz w:val="19"/>
                <w:szCs w:val="19"/>
              </w:rPr>
              <w:t>4.2736</w:t>
            </w:r>
          </w:p>
        </w:tc>
        <w:tc>
          <w:tcPr>
            <w:tcW w:w="1200" w:type="dxa"/>
            <w:tcMar>
              <w:top w:w="80" w:type="dxa"/>
              <w:left w:w="100" w:type="dxa"/>
              <w:bottom w:w="80" w:type="dxa"/>
              <w:right w:w="100" w:type="dxa"/>
            </w:tcMar>
          </w:tcPr>
          <w:p w14:paraId="45949E9D" w14:textId="77777777" w:rsidR="008464EE" w:rsidRDefault="00000000">
            <w:pPr>
              <w:jc w:val="center"/>
            </w:pPr>
            <w:r>
              <w:rPr>
                <w:sz w:val="19"/>
                <w:szCs w:val="19"/>
              </w:rPr>
              <w:t>94.17</w:t>
            </w:r>
          </w:p>
        </w:tc>
        <w:tc>
          <w:tcPr>
            <w:tcW w:w="1400" w:type="dxa"/>
            <w:tcMar>
              <w:top w:w="80" w:type="dxa"/>
              <w:left w:w="100" w:type="dxa"/>
              <w:bottom w:w="80" w:type="dxa"/>
              <w:right w:w="100" w:type="dxa"/>
            </w:tcMar>
          </w:tcPr>
          <w:p w14:paraId="7195D4CF" w14:textId="77777777" w:rsidR="008464EE" w:rsidRDefault="00000000">
            <w:pPr>
              <w:jc w:val="center"/>
            </w:pPr>
            <w:r>
              <w:rPr>
                <w:sz w:val="19"/>
                <w:szCs w:val="19"/>
              </w:rPr>
              <w:t>&lt; .001</w:t>
            </w:r>
          </w:p>
        </w:tc>
      </w:tr>
      <w:tr w:rsidR="008464EE" w14:paraId="4394E1E2" w14:textId="77777777">
        <w:tc>
          <w:tcPr>
            <w:tcW w:w="3400" w:type="dxa"/>
            <w:tcMar>
              <w:top w:w="80" w:type="dxa"/>
              <w:left w:w="100" w:type="dxa"/>
              <w:bottom w:w="80" w:type="dxa"/>
              <w:right w:w="100" w:type="dxa"/>
            </w:tcMar>
          </w:tcPr>
          <w:p w14:paraId="788A0269" w14:textId="77777777" w:rsidR="008464EE" w:rsidRDefault="00000000">
            <w:r>
              <w:rPr>
                <w:sz w:val="19"/>
                <w:szCs w:val="19"/>
              </w:rPr>
              <w:t>Channel: Phone</w:t>
            </w:r>
          </w:p>
        </w:tc>
        <w:tc>
          <w:tcPr>
            <w:tcW w:w="1700" w:type="dxa"/>
            <w:tcMar>
              <w:top w:w="80" w:type="dxa"/>
              <w:left w:w="100" w:type="dxa"/>
              <w:bottom w:w="80" w:type="dxa"/>
              <w:right w:w="100" w:type="dxa"/>
            </w:tcMar>
          </w:tcPr>
          <w:p w14:paraId="618B63B0" w14:textId="77777777" w:rsidR="008464EE" w:rsidRDefault="00000000">
            <w:pPr>
              <w:jc w:val="center"/>
            </w:pPr>
            <w:r>
              <w:rPr>
                <w:sz w:val="19"/>
                <w:szCs w:val="19"/>
              </w:rPr>
              <w:t>60.534</w:t>
            </w:r>
          </w:p>
        </w:tc>
        <w:tc>
          <w:tcPr>
            <w:tcW w:w="1300" w:type="dxa"/>
            <w:tcMar>
              <w:top w:w="80" w:type="dxa"/>
              <w:left w:w="100" w:type="dxa"/>
              <w:bottom w:w="80" w:type="dxa"/>
              <w:right w:w="100" w:type="dxa"/>
            </w:tcMar>
          </w:tcPr>
          <w:p w14:paraId="3B7C465B" w14:textId="77777777" w:rsidR="008464EE" w:rsidRDefault="00000000">
            <w:pPr>
              <w:jc w:val="center"/>
            </w:pPr>
            <w:r>
              <w:rPr>
                <w:sz w:val="19"/>
                <w:szCs w:val="19"/>
              </w:rPr>
              <w:t>2.0557</w:t>
            </w:r>
          </w:p>
        </w:tc>
        <w:tc>
          <w:tcPr>
            <w:tcW w:w="1200" w:type="dxa"/>
            <w:tcMar>
              <w:top w:w="80" w:type="dxa"/>
              <w:left w:w="100" w:type="dxa"/>
              <w:bottom w:w="80" w:type="dxa"/>
              <w:right w:w="100" w:type="dxa"/>
            </w:tcMar>
          </w:tcPr>
          <w:p w14:paraId="29A3EEB8" w14:textId="77777777" w:rsidR="008464EE" w:rsidRDefault="00000000">
            <w:pPr>
              <w:jc w:val="center"/>
            </w:pPr>
            <w:r>
              <w:rPr>
                <w:sz w:val="19"/>
                <w:szCs w:val="19"/>
              </w:rPr>
              <w:t>29.45</w:t>
            </w:r>
          </w:p>
        </w:tc>
        <w:tc>
          <w:tcPr>
            <w:tcW w:w="1400" w:type="dxa"/>
            <w:tcMar>
              <w:top w:w="80" w:type="dxa"/>
              <w:left w:w="100" w:type="dxa"/>
              <w:bottom w:w="80" w:type="dxa"/>
              <w:right w:w="100" w:type="dxa"/>
            </w:tcMar>
          </w:tcPr>
          <w:p w14:paraId="1109E4A2" w14:textId="77777777" w:rsidR="008464EE" w:rsidRDefault="00000000">
            <w:pPr>
              <w:jc w:val="center"/>
            </w:pPr>
            <w:r>
              <w:rPr>
                <w:sz w:val="19"/>
                <w:szCs w:val="19"/>
              </w:rPr>
              <w:t>&lt; .001</w:t>
            </w:r>
          </w:p>
        </w:tc>
      </w:tr>
      <w:tr w:rsidR="008464EE" w14:paraId="4ACB56C3" w14:textId="77777777">
        <w:tc>
          <w:tcPr>
            <w:tcW w:w="3400" w:type="dxa"/>
            <w:tcMar>
              <w:top w:w="80" w:type="dxa"/>
              <w:left w:w="100" w:type="dxa"/>
              <w:bottom w:w="80" w:type="dxa"/>
              <w:right w:w="100" w:type="dxa"/>
            </w:tcMar>
          </w:tcPr>
          <w:p w14:paraId="41AA7C6F" w14:textId="77777777" w:rsidR="008464EE" w:rsidRDefault="00000000">
            <w:r>
              <w:rPr>
                <w:sz w:val="19"/>
                <w:szCs w:val="19"/>
              </w:rPr>
              <w:t>Channel: Web / Self-Service</w:t>
            </w:r>
          </w:p>
        </w:tc>
        <w:tc>
          <w:tcPr>
            <w:tcW w:w="1700" w:type="dxa"/>
            <w:tcMar>
              <w:top w:w="80" w:type="dxa"/>
              <w:left w:w="100" w:type="dxa"/>
              <w:bottom w:w="80" w:type="dxa"/>
              <w:right w:w="100" w:type="dxa"/>
            </w:tcMar>
          </w:tcPr>
          <w:p w14:paraId="4474864A" w14:textId="77777777" w:rsidR="008464EE" w:rsidRDefault="00000000">
            <w:pPr>
              <w:jc w:val="center"/>
            </w:pPr>
            <w:r>
              <w:rPr>
                <w:sz w:val="19"/>
                <w:szCs w:val="19"/>
              </w:rPr>
              <w:t>78.434</w:t>
            </w:r>
          </w:p>
        </w:tc>
        <w:tc>
          <w:tcPr>
            <w:tcW w:w="1300" w:type="dxa"/>
            <w:tcMar>
              <w:top w:w="80" w:type="dxa"/>
              <w:left w:w="100" w:type="dxa"/>
              <w:bottom w:w="80" w:type="dxa"/>
              <w:right w:w="100" w:type="dxa"/>
            </w:tcMar>
          </w:tcPr>
          <w:p w14:paraId="4550A82A" w14:textId="77777777" w:rsidR="008464EE" w:rsidRDefault="00000000">
            <w:pPr>
              <w:jc w:val="center"/>
            </w:pPr>
            <w:r>
              <w:rPr>
                <w:sz w:val="19"/>
                <w:szCs w:val="19"/>
              </w:rPr>
              <w:t>4.0776</w:t>
            </w:r>
          </w:p>
        </w:tc>
        <w:tc>
          <w:tcPr>
            <w:tcW w:w="1200" w:type="dxa"/>
            <w:tcMar>
              <w:top w:w="80" w:type="dxa"/>
              <w:left w:w="100" w:type="dxa"/>
              <w:bottom w:w="80" w:type="dxa"/>
              <w:right w:w="100" w:type="dxa"/>
            </w:tcMar>
          </w:tcPr>
          <w:p w14:paraId="42502096" w14:textId="77777777" w:rsidR="008464EE" w:rsidRDefault="00000000">
            <w:pPr>
              <w:jc w:val="center"/>
            </w:pPr>
            <w:r>
              <w:rPr>
                <w:sz w:val="19"/>
                <w:szCs w:val="19"/>
              </w:rPr>
              <w:t>19.24</w:t>
            </w:r>
          </w:p>
        </w:tc>
        <w:tc>
          <w:tcPr>
            <w:tcW w:w="1400" w:type="dxa"/>
            <w:tcMar>
              <w:top w:w="80" w:type="dxa"/>
              <w:left w:w="100" w:type="dxa"/>
              <w:bottom w:w="80" w:type="dxa"/>
              <w:right w:w="100" w:type="dxa"/>
            </w:tcMar>
          </w:tcPr>
          <w:p w14:paraId="16FEDF5B" w14:textId="77777777" w:rsidR="008464EE" w:rsidRDefault="00000000">
            <w:pPr>
              <w:jc w:val="center"/>
            </w:pPr>
            <w:r>
              <w:rPr>
                <w:sz w:val="19"/>
                <w:szCs w:val="19"/>
              </w:rPr>
              <w:t>&lt; .001</w:t>
            </w:r>
          </w:p>
        </w:tc>
      </w:tr>
      <w:tr w:rsidR="008464EE" w14:paraId="189B50EA" w14:textId="77777777">
        <w:tc>
          <w:tcPr>
            <w:tcW w:w="3400" w:type="dxa"/>
            <w:tcMar>
              <w:top w:w="80" w:type="dxa"/>
              <w:left w:w="100" w:type="dxa"/>
              <w:bottom w:w="80" w:type="dxa"/>
              <w:right w:w="100" w:type="dxa"/>
            </w:tcMar>
          </w:tcPr>
          <w:p w14:paraId="75CC5339" w14:textId="77777777" w:rsidR="008464EE" w:rsidRDefault="00000000">
            <w:r>
              <w:rPr>
                <w:sz w:val="19"/>
                <w:szCs w:val="19"/>
              </w:rPr>
              <w:t>Year: 2016</w:t>
            </w:r>
          </w:p>
        </w:tc>
        <w:tc>
          <w:tcPr>
            <w:tcW w:w="1700" w:type="dxa"/>
            <w:tcMar>
              <w:top w:w="80" w:type="dxa"/>
              <w:left w:w="100" w:type="dxa"/>
              <w:bottom w:w="80" w:type="dxa"/>
              <w:right w:w="100" w:type="dxa"/>
            </w:tcMar>
          </w:tcPr>
          <w:p w14:paraId="3AA1B07D" w14:textId="77777777" w:rsidR="008464EE" w:rsidRDefault="00000000">
            <w:pPr>
              <w:jc w:val="center"/>
            </w:pPr>
            <w:r>
              <w:rPr>
                <w:sz w:val="19"/>
                <w:szCs w:val="19"/>
              </w:rPr>
              <w:t>-27.796</w:t>
            </w:r>
          </w:p>
        </w:tc>
        <w:tc>
          <w:tcPr>
            <w:tcW w:w="1300" w:type="dxa"/>
            <w:tcMar>
              <w:top w:w="80" w:type="dxa"/>
              <w:left w:w="100" w:type="dxa"/>
              <w:bottom w:w="80" w:type="dxa"/>
              <w:right w:w="100" w:type="dxa"/>
            </w:tcMar>
          </w:tcPr>
          <w:p w14:paraId="67FC6BC5" w14:textId="77777777" w:rsidR="008464EE" w:rsidRDefault="00000000">
            <w:pPr>
              <w:jc w:val="center"/>
            </w:pPr>
            <w:r>
              <w:rPr>
                <w:sz w:val="19"/>
                <w:szCs w:val="19"/>
              </w:rPr>
              <w:t>3.0057</w:t>
            </w:r>
          </w:p>
        </w:tc>
        <w:tc>
          <w:tcPr>
            <w:tcW w:w="1200" w:type="dxa"/>
            <w:tcMar>
              <w:top w:w="80" w:type="dxa"/>
              <w:left w:w="100" w:type="dxa"/>
              <w:bottom w:w="80" w:type="dxa"/>
              <w:right w:w="100" w:type="dxa"/>
            </w:tcMar>
          </w:tcPr>
          <w:p w14:paraId="59BF65E4" w14:textId="77777777" w:rsidR="008464EE" w:rsidRDefault="00000000">
            <w:pPr>
              <w:jc w:val="center"/>
            </w:pPr>
            <w:r>
              <w:rPr>
                <w:sz w:val="19"/>
                <w:szCs w:val="19"/>
              </w:rPr>
              <w:t>-9.25</w:t>
            </w:r>
          </w:p>
        </w:tc>
        <w:tc>
          <w:tcPr>
            <w:tcW w:w="1400" w:type="dxa"/>
            <w:tcMar>
              <w:top w:w="80" w:type="dxa"/>
              <w:left w:w="100" w:type="dxa"/>
              <w:bottom w:w="80" w:type="dxa"/>
              <w:right w:w="100" w:type="dxa"/>
            </w:tcMar>
          </w:tcPr>
          <w:p w14:paraId="1EB4C94D" w14:textId="77777777" w:rsidR="008464EE" w:rsidRDefault="00000000">
            <w:pPr>
              <w:jc w:val="center"/>
            </w:pPr>
            <w:r>
              <w:rPr>
                <w:sz w:val="19"/>
                <w:szCs w:val="19"/>
              </w:rPr>
              <w:t>&lt; .001</w:t>
            </w:r>
          </w:p>
        </w:tc>
      </w:tr>
      <w:tr w:rsidR="008464EE" w14:paraId="2D5DD35D" w14:textId="77777777">
        <w:tc>
          <w:tcPr>
            <w:tcW w:w="3400" w:type="dxa"/>
            <w:tcMar>
              <w:top w:w="80" w:type="dxa"/>
              <w:left w:w="100" w:type="dxa"/>
              <w:bottom w:w="80" w:type="dxa"/>
              <w:right w:w="100" w:type="dxa"/>
            </w:tcMar>
          </w:tcPr>
          <w:p w14:paraId="197BCE7E" w14:textId="77777777" w:rsidR="008464EE" w:rsidRDefault="00000000">
            <w:r>
              <w:rPr>
                <w:sz w:val="19"/>
                <w:szCs w:val="19"/>
              </w:rPr>
              <w:t>Year: 2017</w:t>
            </w:r>
          </w:p>
        </w:tc>
        <w:tc>
          <w:tcPr>
            <w:tcW w:w="1700" w:type="dxa"/>
            <w:tcMar>
              <w:top w:w="80" w:type="dxa"/>
              <w:left w:w="100" w:type="dxa"/>
              <w:bottom w:w="80" w:type="dxa"/>
              <w:right w:w="100" w:type="dxa"/>
            </w:tcMar>
          </w:tcPr>
          <w:p w14:paraId="3DAD7511" w14:textId="77777777" w:rsidR="008464EE" w:rsidRDefault="00000000">
            <w:pPr>
              <w:jc w:val="center"/>
            </w:pPr>
            <w:r>
              <w:rPr>
                <w:sz w:val="19"/>
                <w:szCs w:val="19"/>
              </w:rPr>
              <w:t>-43.954</w:t>
            </w:r>
          </w:p>
        </w:tc>
        <w:tc>
          <w:tcPr>
            <w:tcW w:w="1300" w:type="dxa"/>
            <w:tcMar>
              <w:top w:w="80" w:type="dxa"/>
              <w:left w:w="100" w:type="dxa"/>
              <w:bottom w:w="80" w:type="dxa"/>
              <w:right w:w="100" w:type="dxa"/>
            </w:tcMar>
          </w:tcPr>
          <w:p w14:paraId="4270D6FB" w14:textId="77777777" w:rsidR="008464EE" w:rsidRDefault="00000000">
            <w:pPr>
              <w:jc w:val="center"/>
            </w:pPr>
            <w:r>
              <w:rPr>
                <w:sz w:val="19"/>
                <w:szCs w:val="19"/>
              </w:rPr>
              <w:t>2.9092</w:t>
            </w:r>
          </w:p>
        </w:tc>
        <w:tc>
          <w:tcPr>
            <w:tcW w:w="1200" w:type="dxa"/>
            <w:tcMar>
              <w:top w:w="80" w:type="dxa"/>
              <w:left w:w="100" w:type="dxa"/>
              <w:bottom w:w="80" w:type="dxa"/>
              <w:right w:w="100" w:type="dxa"/>
            </w:tcMar>
          </w:tcPr>
          <w:p w14:paraId="7DF431CC" w14:textId="77777777" w:rsidR="008464EE" w:rsidRDefault="00000000">
            <w:pPr>
              <w:jc w:val="center"/>
            </w:pPr>
            <w:r>
              <w:rPr>
                <w:sz w:val="19"/>
                <w:szCs w:val="19"/>
              </w:rPr>
              <w:t>-15.11</w:t>
            </w:r>
          </w:p>
        </w:tc>
        <w:tc>
          <w:tcPr>
            <w:tcW w:w="1400" w:type="dxa"/>
            <w:tcMar>
              <w:top w:w="80" w:type="dxa"/>
              <w:left w:w="100" w:type="dxa"/>
              <w:bottom w:w="80" w:type="dxa"/>
              <w:right w:w="100" w:type="dxa"/>
            </w:tcMar>
          </w:tcPr>
          <w:p w14:paraId="1C275E6A" w14:textId="77777777" w:rsidR="008464EE" w:rsidRDefault="00000000">
            <w:pPr>
              <w:jc w:val="center"/>
            </w:pPr>
            <w:r>
              <w:rPr>
                <w:sz w:val="19"/>
                <w:szCs w:val="19"/>
              </w:rPr>
              <w:t>&lt; .001</w:t>
            </w:r>
          </w:p>
        </w:tc>
      </w:tr>
      <w:tr w:rsidR="008464EE" w14:paraId="3DED540C" w14:textId="77777777">
        <w:tc>
          <w:tcPr>
            <w:tcW w:w="3400" w:type="dxa"/>
            <w:tcMar>
              <w:top w:w="80" w:type="dxa"/>
              <w:left w:w="100" w:type="dxa"/>
              <w:bottom w:w="80" w:type="dxa"/>
              <w:right w:w="100" w:type="dxa"/>
            </w:tcMar>
          </w:tcPr>
          <w:p w14:paraId="03825BE0" w14:textId="77777777" w:rsidR="008464EE" w:rsidRDefault="00000000">
            <w:r>
              <w:rPr>
                <w:sz w:val="19"/>
                <w:szCs w:val="19"/>
              </w:rPr>
              <w:t>Year: 2018</w:t>
            </w:r>
          </w:p>
        </w:tc>
        <w:tc>
          <w:tcPr>
            <w:tcW w:w="1700" w:type="dxa"/>
            <w:tcMar>
              <w:top w:w="80" w:type="dxa"/>
              <w:left w:w="100" w:type="dxa"/>
              <w:bottom w:w="80" w:type="dxa"/>
              <w:right w:w="100" w:type="dxa"/>
            </w:tcMar>
          </w:tcPr>
          <w:p w14:paraId="3B0B3F9F" w14:textId="77777777" w:rsidR="008464EE" w:rsidRDefault="00000000">
            <w:pPr>
              <w:jc w:val="center"/>
            </w:pPr>
            <w:r>
              <w:rPr>
                <w:sz w:val="19"/>
                <w:szCs w:val="19"/>
              </w:rPr>
              <w:t>-29.938</w:t>
            </w:r>
          </w:p>
        </w:tc>
        <w:tc>
          <w:tcPr>
            <w:tcW w:w="1300" w:type="dxa"/>
            <w:tcMar>
              <w:top w:w="80" w:type="dxa"/>
              <w:left w:w="100" w:type="dxa"/>
              <w:bottom w:w="80" w:type="dxa"/>
              <w:right w:w="100" w:type="dxa"/>
            </w:tcMar>
          </w:tcPr>
          <w:p w14:paraId="399486C9" w14:textId="77777777" w:rsidR="008464EE" w:rsidRDefault="00000000">
            <w:pPr>
              <w:jc w:val="center"/>
            </w:pPr>
            <w:r>
              <w:rPr>
                <w:sz w:val="19"/>
                <w:szCs w:val="19"/>
              </w:rPr>
              <w:t>2.8997</w:t>
            </w:r>
          </w:p>
        </w:tc>
        <w:tc>
          <w:tcPr>
            <w:tcW w:w="1200" w:type="dxa"/>
            <w:tcMar>
              <w:top w:w="80" w:type="dxa"/>
              <w:left w:w="100" w:type="dxa"/>
              <w:bottom w:w="80" w:type="dxa"/>
              <w:right w:w="100" w:type="dxa"/>
            </w:tcMar>
          </w:tcPr>
          <w:p w14:paraId="1203A690" w14:textId="77777777" w:rsidR="008464EE" w:rsidRDefault="00000000">
            <w:pPr>
              <w:jc w:val="center"/>
            </w:pPr>
            <w:r>
              <w:rPr>
                <w:sz w:val="19"/>
                <w:szCs w:val="19"/>
              </w:rPr>
              <w:t>-10.32</w:t>
            </w:r>
          </w:p>
        </w:tc>
        <w:tc>
          <w:tcPr>
            <w:tcW w:w="1400" w:type="dxa"/>
            <w:tcMar>
              <w:top w:w="80" w:type="dxa"/>
              <w:left w:w="100" w:type="dxa"/>
              <w:bottom w:w="80" w:type="dxa"/>
              <w:right w:w="100" w:type="dxa"/>
            </w:tcMar>
          </w:tcPr>
          <w:p w14:paraId="3119981D" w14:textId="77777777" w:rsidR="008464EE" w:rsidRDefault="00000000">
            <w:pPr>
              <w:jc w:val="center"/>
            </w:pPr>
            <w:r>
              <w:rPr>
                <w:sz w:val="19"/>
                <w:szCs w:val="19"/>
              </w:rPr>
              <w:t>&lt; .001</w:t>
            </w:r>
          </w:p>
        </w:tc>
      </w:tr>
      <w:tr w:rsidR="008464EE" w14:paraId="1C28BD98" w14:textId="77777777">
        <w:tc>
          <w:tcPr>
            <w:tcW w:w="3400" w:type="dxa"/>
            <w:tcMar>
              <w:top w:w="80" w:type="dxa"/>
              <w:left w:w="100" w:type="dxa"/>
              <w:bottom w:w="80" w:type="dxa"/>
              <w:right w:w="100" w:type="dxa"/>
            </w:tcMar>
          </w:tcPr>
          <w:p w14:paraId="54BE1D16" w14:textId="77777777" w:rsidR="008464EE" w:rsidRDefault="00000000">
            <w:r>
              <w:rPr>
                <w:sz w:val="19"/>
                <w:szCs w:val="19"/>
              </w:rPr>
              <w:t>Year: 2019</w:t>
            </w:r>
          </w:p>
        </w:tc>
        <w:tc>
          <w:tcPr>
            <w:tcW w:w="1700" w:type="dxa"/>
            <w:tcMar>
              <w:top w:w="80" w:type="dxa"/>
              <w:left w:w="100" w:type="dxa"/>
              <w:bottom w:w="80" w:type="dxa"/>
              <w:right w:w="100" w:type="dxa"/>
            </w:tcMar>
          </w:tcPr>
          <w:p w14:paraId="1C6EAED5" w14:textId="77777777" w:rsidR="008464EE" w:rsidRDefault="00000000">
            <w:pPr>
              <w:jc w:val="center"/>
            </w:pPr>
            <w:r>
              <w:rPr>
                <w:sz w:val="19"/>
                <w:szCs w:val="19"/>
              </w:rPr>
              <w:t>-16.355</w:t>
            </w:r>
          </w:p>
        </w:tc>
        <w:tc>
          <w:tcPr>
            <w:tcW w:w="1300" w:type="dxa"/>
            <w:tcMar>
              <w:top w:w="80" w:type="dxa"/>
              <w:left w:w="100" w:type="dxa"/>
              <w:bottom w:w="80" w:type="dxa"/>
              <w:right w:w="100" w:type="dxa"/>
            </w:tcMar>
          </w:tcPr>
          <w:p w14:paraId="5D35F30D" w14:textId="77777777" w:rsidR="008464EE" w:rsidRDefault="00000000">
            <w:pPr>
              <w:jc w:val="center"/>
            </w:pPr>
            <w:r>
              <w:rPr>
                <w:sz w:val="19"/>
                <w:szCs w:val="19"/>
              </w:rPr>
              <w:t>2.9284</w:t>
            </w:r>
          </w:p>
        </w:tc>
        <w:tc>
          <w:tcPr>
            <w:tcW w:w="1200" w:type="dxa"/>
            <w:tcMar>
              <w:top w:w="80" w:type="dxa"/>
              <w:left w:w="100" w:type="dxa"/>
              <w:bottom w:w="80" w:type="dxa"/>
              <w:right w:w="100" w:type="dxa"/>
            </w:tcMar>
          </w:tcPr>
          <w:p w14:paraId="79BA131C" w14:textId="77777777" w:rsidR="008464EE" w:rsidRDefault="00000000">
            <w:pPr>
              <w:jc w:val="center"/>
            </w:pPr>
            <w:r>
              <w:rPr>
                <w:sz w:val="19"/>
                <w:szCs w:val="19"/>
              </w:rPr>
              <w:t>-5.58</w:t>
            </w:r>
          </w:p>
        </w:tc>
        <w:tc>
          <w:tcPr>
            <w:tcW w:w="1400" w:type="dxa"/>
            <w:tcMar>
              <w:top w:w="80" w:type="dxa"/>
              <w:left w:w="100" w:type="dxa"/>
              <w:bottom w:w="80" w:type="dxa"/>
              <w:right w:w="100" w:type="dxa"/>
            </w:tcMar>
          </w:tcPr>
          <w:p w14:paraId="727C0DC2" w14:textId="77777777" w:rsidR="008464EE" w:rsidRDefault="00000000">
            <w:pPr>
              <w:jc w:val="center"/>
            </w:pPr>
            <w:r>
              <w:rPr>
                <w:sz w:val="19"/>
                <w:szCs w:val="19"/>
              </w:rPr>
              <w:t>&lt; .001</w:t>
            </w:r>
          </w:p>
        </w:tc>
      </w:tr>
      <w:tr w:rsidR="008464EE" w14:paraId="5E21DBFF" w14:textId="77777777">
        <w:tc>
          <w:tcPr>
            <w:tcW w:w="3400" w:type="dxa"/>
            <w:tcMar>
              <w:top w:w="80" w:type="dxa"/>
              <w:left w:w="100" w:type="dxa"/>
              <w:bottom w:w="80" w:type="dxa"/>
              <w:right w:w="100" w:type="dxa"/>
            </w:tcMar>
          </w:tcPr>
          <w:p w14:paraId="61FE3C45" w14:textId="77777777" w:rsidR="008464EE" w:rsidRDefault="00000000">
            <w:r>
              <w:rPr>
                <w:sz w:val="19"/>
                <w:szCs w:val="19"/>
              </w:rPr>
              <w:t>Season: Spring</w:t>
            </w:r>
          </w:p>
        </w:tc>
        <w:tc>
          <w:tcPr>
            <w:tcW w:w="1700" w:type="dxa"/>
            <w:tcMar>
              <w:top w:w="80" w:type="dxa"/>
              <w:left w:w="100" w:type="dxa"/>
              <w:bottom w:w="80" w:type="dxa"/>
              <w:right w:w="100" w:type="dxa"/>
            </w:tcMar>
          </w:tcPr>
          <w:p w14:paraId="715B0AEA" w14:textId="77777777" w:rsidR="008464EE" w:rsidRDefault="00000000">
            <w:pPr>
              <w:jc w:val="center"/>
            </w:pPr>
            <w:r>
              <w:rPr>
                <w:sz w:val="19"/>
                <w:szCs w:val="19"/>
              </w:rPr>
              <w:t>-5.217</w:t>
            </w:r>
          </w:p>
        </w:tc>
        <w:tc>
          <w:tcPr>
            <w:tcW w:w="1300" w:type="dxa"/>
            <w:tcMar>
              <w:top w:w="80" w:type="dxa"/>
              <w:left w:w="100" w:type="dxa"/>
              <w:bottom w:w="80" w:type="dxa"/>
              <w:right w:w="100" w:type="dxa"/>
            </w:tcMar>
          </w:tcPr>
          <w:p w14:paraId="4CBEA9C5" w14:textId="77777777" w:rsidR="008464EE" w:rsidRDefault="00000000">
            <w:pPr>
              <w:jc w:val="center"/>
            </w:pPr>
            <w:r>
              <w:rPr>
                <w:sz w:val="19"/>
                <w:szCs w:val="19"/>
              </w:rPr>
              <w:t>2.5440</w:t>
            </w:r>
          </w:p>
        </w:tc>
        <w:tc>
          <w:tcPr>
            <w:tcW w:w="1200" w:type="dxa"/>
            <w:tcMar>
              <w:top w:w="80" w:type="dxa"/>
              <w:left w:w="100" w:type="dxa"/>
              <w:bottom w:w="80" w:type="dxa"/>
              <w:right w:w="100" w:type="dxa"/>
            </w:tcMar>
          </w:tcPr>
          <w:p w14:paraId="4983C0A9" w14:textId="77777777" w:rsidR="008464EE" w:rsidRDefault="00000000">
            <w:pPr>
              <w:jc w:val="center"/>
            </w:pPr>
            <w:r>
              <w:rPr>
                <w:sz w:val="19"/>
                <w:szCs w:val="19"/>
              </w:rPr>
              <w:t>-2.05</w:t>
            </w:r>
          </w:p>
        </w:tc>
        <w:tc>
          <w:tcPr>
            <w:tcW w:w="1400" w:type="dxa"/>
            <w:tcMar>
              <w:top w:w="80" w:type="dxa"/>
              <w:left w:w="100" w:type="dxa"/>
              <w:bottom w:w="80" w:type="dxa"/>
              <w:right w:w="100" w:type="dxa"/>
            </w:tcMar>
          </w:tcPr>
          <w:p w14:paraId="5E82E1EB" w14:textId="77777777" w:rsidR="008464EE" w:rsidRDefault="00000000">
            <w:pPr>
              <w:jc w:val="center"/>
            </w:pPr>
            <w:r>
              <w:rPr>
                <w:sz w:val="19"/>
                <w:szCs w:val="19"/>
              </w:rPr>
              <w:t>.040</w:t>
            </w:r>
          </w:p>
        </w:tc>
      </w:tr>
      <w:tr w:rsidR="008464EE" w14:paraId="75A707CF" w14:textId="77777777">
        <w:tc>
          <w:tcPr>
            <w:tcW w:w="3400" w:type="dxa"/>
            <w:tcMar>
              <w:top w:w="80" w:type="dxa"/>
              <w:left w:w="100" w:type="dxa"/>
              <w:bottom w:w="80" w:type="dxa"/>
              <w:right w:w="100" w:type="dxa"/>
            </w:tcMar>
          </w:tcPr>
          <w:p w14:paraId="5401A77E" w14:textId="77777777" w:rsidR="008464EE" w:rsidRDefault="00000000">
            <w:r>
              <w:rPr>
                <w:sz w:val="19"/>
                <w:szCs w:val="19"/>
              </w:rPr>
              <w:t>Season: Summer</w:t>
            </w:r>
          </w:p>
        </w:tc>
        <w:tc>
          <w:tcPr>
            <w:tcW w:w="1700" w:type="dxa"/>
            <w:tcMar>
              <w:top w:w="80" w:type="dxa"/>
              <w:left w:w="100" w:type="dxa"/>
              <w:bottom w:w="80" w:type="dxa"/>
              <w:right w:w="100" w:type="dxa"/>
            </w:tcMar>
          </w:tcPr>
          <w:p w14:paraId="5E836F27" w14:textId="77777777" w:rsidR="008464EE" w:rsidRDefault="00000000">
            <w:pPr>
              <w:jc w:val="center"/>
            </w:pPr>
            <w:r>
              <w:rPr>
                <w:sz w:val="19"/>
                <w:szCs w:val="19"/>
              </w:rPr>
              <w:t>-26.485</w:t>
            </w:r>
          </w:p>
        </w:tc>
        <w:tc>
          <w:tcPr>
            <w:tcW w:w="1300" w:type="dxa"/>
            <w:tcMar>
              <w:top w:w="80" w:type="dxa"/>
              <w:left w:w="100" w:type="dxa"/>
              <w:bottom w:w="80" w:type="dxa"/>
              <w:right w:w="100" w:type="dxa"/>
            </w:tcMar>
          </w:tcPr>
          <w:p w14:paraId="734C17F6" w14:textId="77777777" w:rsidR="008464EE" w:rsidRDefault="00000000">
            <w:pPr>
              <w:jc w:val="center"/>
            </w:pPr>
            <w:r>
              <w:rPr>
                <w:sz w:val="19"/>
                <w:szCs w:val="19"/>
              </w:rPr>
              <w:t>2.5145</w:t>
            </w:r>
          </w:p>
        </w:tc>
        <w:tc>
          <w:tcPr>
            <w:tcW w:w="1200" w:type="dxa"/>
            <w:tcMar>
              <w:top w:w="80" w:type="dxa"/>
              <w:left w:w="100" w:type="dxa"/>
              <w:bottom w:w="80" w:type="dxa"/>
              <w:right w:w="100" w:type="dxa"/>
            </w:tcMar>
          </w:tcPr>
          <w:p w14:paraId="49402EAE" w14:textId="77777777" w:rsidR="008464EE" w:rsidRDefault="00000000">
            <w:pPr>
              <w:jc w:val="center"/>
            </w:pPr>
            <w:r>
              <w:rPr>
                <w:sz w:val="19"/>
                <w:szCs w:val="19"/>
              </w:rPr>
              <w:t>-10.53</w:t>
            </w:r>
          </w:p>
        </w:tc>
        <w:tc>
          <w:tcPr>
            <w:tcW w:w="1400" w:type="dxa"/>
            <w:tcMar>
              <w:top w:w="80" w:type="dxa"/>
              <w:left w:w="100" w:type="dxa"/>
              <w:bottom w:w="80" w:type="dxa"/>
              <w:right w:w="100" w:type="dxa"/>
            </w:tcMar>
          </w:tcPr>
          <w:p w14:paraId="3E4B9BDB" w14:textId="77777777" w:rsidR="008464EE" w:rsidRDefault="00000000">
            <w:pPr>
              <w:jc w:val="center"/>
            </w:pPr>
            <w:r>
              <w:rPr>
                <w:sz w:val="19"/>
                <w:szCs w:val="19"/>
              </w:rPr>
              <w:t>&lt; .001</w:t>
            </w:r>
          </w:p>
        </w:tc>
      </w:tr>
      <w:tr w:rsidR="008464EE" w14:paraId="49B58F5F" w14:textId="77777777">
        <w:tc>
          <w:tcPr>
            <w:tcW w:w="3400" w:type="dxa"/>
            <w:tcMar>
              <w:top w:w="80" w:type="dxa"/>
              <w:left w:w="100" w:type="dxa"/>
              <w:bottom w:w="80" w:type="dxa"/>
              <w:right w:w="100" w:type="dxa"/>
            </w:tcMar>
          </w:tcPr>
          <w:p w14:paraId="23E37594" w14:textId="77777777" w:rsidR="008464EE" w:rsidRDefault="00000000">
            <w:r>
              <w:rPr>
                <w:sz w:val="19"/>
                <w:szCs w:val="19"/>
              </w:rPr>
              <w:t>Season: Winter</w:t>
            </w:r>
          </w:p>
        </w:tc>
        <w:tc>
          <w:tcPr>
            <w:tcW w:w="1700" w:type="dxa"/>
            <w:tcMar>
              <w:top w:w="80" w:type="dxa"/>
              <w:left w:w="100" w:type="dxa"/>
              <w:bottom w:w="80" w:type="dxa"/>
              <w:right w:w="100" w:type="dxa"/>
            </w:tcMar>
          </w:tcPr>
          <w:p w14:paraId="68227F76" w14:textId="77777777" w:rsidR="008464EE" w:rsidRDefault="00000000">
            <w:pPr>
              <w:jc w:val="center"/>
            </w:pPr>
            <w:r>
              <w:rPr>
                <w:sz w:val="19"/>
                <w:szCs w:val="19"/>
              </w:rPr>
              <w:t>25.068</w:t>
            </w:r>
          </w:p>
        </w:tc>
        <w:tc>
          <w:tcPr>
            <w:tcW w:w="1300" w:type="dxa"/>
            <w:tcMar>
              <w:top w:w="80" w:type="dxa"/>
              <w:left w:w="100" w:type="dxa"/>
              <w:bottom w:w="80" w:type="dxa"/>
              <w:right w:w="100" w:type="dxa"/>
            </w:tcMar>
          </w:tcPr>
          <w:p w14:paraId="0E80C3C3" w14:textId="77777777" w:rsidR="008464EE" w:rsidRDefault="00000000">
            <w:pPr>
              <w:jc w:val="center"/>
            </w:pPr>
            <w:r>
              <w:rPr>
                <w:sz w:val="19"/>
                <w:szCs w:val="19"/>
              </w:rPr>
              <w:t>2.5657</w:t>
            </w:r>
          </w:p>
        </w:tc>
        <w:tc>
          <w:tcPr>
            <w:tcW w:w="1200" w:type="dxa"/>
            <w:tcMar>
              <w:top w:w="80" w:type="dxa"/>
              <w:left w:w="100" w:type="dxa"/>
              <w:bottom w:w="80" w:type="dxa"/>
              <w:right w:w="100" w:type="dxa"/>
            </w:tcMar>
          </w:tcPr>
          <w:p w14:paraId="7CE2C6E9" w14:textId="77777777" w:rsidR="008464EE" w:rsidRDefault="00000000">
            <w:pPr>
              <w:jc w:val="center"/>
            </w:pPr>
            <w:r>
              <w:rPr>
                <w:sz w:val="19"/>
                <w:szCs w:val="19"/>
              </w:rPr>
              <w:t>9.77</w:t>
            </w:r>
          </w:p>
        </w:tc>
        <w:tc>
          <w:tcPr>
            <w:tcW w:w="1400" w:type="dxa"/>
            <w:tcMar>
              <w:top w:w="80" w:type="dxa"/>
              <w:left w:w="100" w:type="dxa"/>
              <w:bottom w:w="80" w:type="dxa"/>
              <w:right w:w="100" w:type="dxa"/>
            </w:tcMar>
          </w:tcPr>
          <w:p w14:paraId="22F5C5E4" w14:textId="77777777" w:rsidR="008464EE" w:rsidRDefault="00000000">
            <w:pPr>
              <w:jc w:val="center"/>
            </w:pPr>
            <w:r>
              <w:rPr>
                <w:sz w:val="19"/>
                <w:szCs w:val="19"/>
              </w:rPr>
              <w:t>&lt; .001</w:t>
            </w:r>
          </w:p>
        </w:tc>
      </w:tr>
      <w:tr w:rsidR="008464EE" w14:paraId="0B3468D8" w14:textId="77777777">
        <w:tc>
          <w:tcPr>
            <w:tcW w:w="3400" w:type="dxa"/>
            <w:tcMar>
              <w:top w:w="80" w:type="dxa"/>
              <w:left w:w="100" w:type="dxa"/>
              <w:bottom w:w="80" w:type="dxa"/>
              <w:right w:w="100" w:type="dxa"/>
            </w:tcMar>
          </w:tcPr>
          <w:p w14:paraId="554A1DA8" w14:textId="77777777" w:rsidR="008464EE" w:rsidRDefault="00000000">
            <w:r>
              <w:rPr>
                <w:sz w:val="19"/>
                <w:szCs w:val="19"/>
              </w:rPr>
              <w:t>Median household income ($)</w:t>
            </w:r>
          </w:p>
        </w:tc>
        <w:tc>
          <w:tcPr>
            <w:tcW w:w="1700" w:type="dxa"/>
            <w:tcMar>
              <w:top w:w="80" w:type="dxa"/>
              <w:left w:w="100" w:type="dxa"/>
              <w:bottom w:w="80" w:type="dxa"/>
              <w:right w:w="100" w:type="dxa"/>
            </w:tcMar>
          </w:tcPr>
          <w:p w14:paraId="17609053" w14:textId="77777777" w:rsidR="008464EE" w:rsidRDefault="00000000">
            <w:pPr>
              <w:jc w:val="center"/>
            </w:pPr>
            <w:r>
              <w:rPr>
                <w:sz w:val="19"/>
                <w:szCs w:val="19"/>
              </w:rPr>
              <w:t>0.000</w:t>
            </w:r>
          </w:p>
        </w:tc>
        <w:tc>
          <w:tcPr>
            <w:tcW w:w="1300" w:type="dxa"/>
            <w:tcMar>
              <w:top w:w="80" w:type="dxa"/>
              <w:left w:w="100" w:type="dxa"/>
              <w:bottom w:w="80" w:type="dxa"/>
              <w:right w:w="100" w:type="dxa"/>
            </w:tcMar>
          </w:tcPr>
          <w:p w14:paraId="6E8D6EE8" w14:textId="77777777" w:rsidR="008464EE" w:rsidRDefault="00000000">
            <w:pPr>
              <w:jc w:val="center"/>
            </w:pPr>
            <w:r>
              <w:rPr>
                <w:sz w:val="19"/>
                <w:szCs w:val="19"/>
              </w:rPr>
              <w:t>0.0001</w:t>
            </w:r>
          </w:p>
        </w:tc>
        <w:tc>
          <w:tcPr>
            <w:tcW w:w="1200" w:type="dxa"/>
            <w:tcMar>
              <w:top w:w="80" w:type="dxa"/>
              <w:left w:w="100" w:type="dxa"/>
              <w:bottom w:w="80" w:type="dxa"/>
              <w:right w:w="100" w:type="dxa"/>
            </w:tcMar>
          </w:tcPr>
          <w:p w14:paraId="42E4A14F" w14:textId="77777777" w:rsidR="008464EE" w:rsidRDefault="00000000">
            <w:pPr>
              <w:jc w:val="center"/>
            </w:pPr>
            <w:r>
              <w:rPr>
                <w:sz w:val="19"/>
                <w:szCs w:val="19"/>
              </w:rPr>
              <w:t>4.97</w:t>
            </w:r>
          </w:p>
        </w:tc>
        <w:tc>
          <w:tcPr>
            <w:tcW w:w="1400" w:type="dxa"/>
            <w:tcMar>
              <w:top w:w="80" w:type="dxa"/>
              <w:left w:w="100" w:type="dxa"/>
              <w:bottom w:w="80" w:type="dxa"/>
              <w:right w:w="100" w:type="dxa"/>
            </w:tcMar>
          </w:tcPr>
          <w:p w14:paraId="580D243F" w14:textId="77777777" w:rsidR="008464EE" w:rsidRDefault="00000000">
            <w:pPr>
              <w:jc w:val="center"/>
            </w:pPr>
            <w:r>
              <w:rPr>
                <w:sz w:val="19"/>
                <w:szCs w:val="19"/>
              </w:rPr>
              <w:t>&lt; .001</w:t>
            </w:r>
          </w:p>
        </w:tc>
      </w:tr>
      <w:tr w:rsidR="008464EE" w14:paraId="277AC8E1" w14:textId="77777777">
        <w:tc>
          <w:tcPr>
            <w:tcW w:w="3400" w:type="dxa"/>
            <w:tcMar>
              <w:top w:w="80" w:type="dxa"/>
              <w:left w:w="100" w:type="dxa"/>
              <w:bottom w:w="80" w:type="dxa"/>
              <w:right w:w="100" w:type="dxa"/>
            </w:tcMar>
          </w:tcPr>
          <w:p w14:paraId="74A6E5C8" w14:textId="77777777" w:rsidR="008464EE" w:rsidRDefault="00000000">
            <w:r>
              <w:rPr>
                <w:sz w:val="19"/>
                <w:szCs w:val="19"/>
              </w:rPr>
              <w:t>Poverty rate (proportion)</w:t>
            </w:r>
          </w:p>
        </w:tc>
        <w:tc>
          <w:tcPr>
            <w:tcW w:w="1700" w:type="dxa"/>
            <w:tcMar>
              <w:top w:w="80" w:type="dxa"/>
              <w:left w:w="100" w:type="dxa"/>
              <w:bottom w:w="80" w:type="dxa"/>
              <w:right w:w="100" w:type="dxa"/>
            </w:tcMar>
          </w:tcPr>
          <w:p w14:paraId="41CA1627" w14:textId="77777777" w:rsidR="008464EE" w:rsidRDefault="00000000">
            <w:pPr>
              <w:jc w:val="center"/>
            </w:pPr>
            <w:r>
              <w:rPr>
                <w:sz w:val="19"/>
                <w:szCs w:val="19"/>
              </w:rPr>
              <w:t>107.930</w:t>
            </w:r>
          </w:p>
        </w:tc>
        <w:tc>
          <w:tcPr>
            <w:tcW w:w="1300" w:type="dxa"/>
            <w:tcMar>
              <w:top w:w="80" w:type="dxa"/>
              <w:left w:w="100" w:type="dxa"/>
              <w:bottom w:w="80" w:type="dxa"/>
              <w:right w:w="100" w:type="dxa"/>
            </w:tcMar>
          </w:tcPr>
          <w:p w14:paraId="00C0B09C" w14:textId="77777777" w:rsidR="008464EE" w:rsidRDefault="00000000">
            <w:pPr>
              <w:jc w:val="center"/>
            </w:pPr>
            <w:r>
              <w:rPr>
                <w:sz w:val="19"/>
                <w:szCs w:val="19"/>
              </w:rPr>
              <w:t>20.9702</w:t>
            </w:r>
          </w:p>
        </w:tc>
        <w:tc>
          <w:tcPr>
            <w:tcW w:w="1200" w:type="dxa"/>
            <w:tcMar>
              <w:top w:w="80" w:type="dxa"/>
              <w:left w:w="100" w:type="dxa"/>
              <w:bottom w:w="80" w:type="dxa"/>
              <w:right w:w="100" w:type="dxa"/>
            </w:tcMar>
          </w:tcPr>
          <w:p w14:paraId="7B440D5C" w14:textId="77777777" w:rsidR="008464EE" w:rsidRDefault="00000000">
            <w:pPr>
              <w:jc w:val="center"/>
            </w:pPr>
            <w:r>
              <w:rPr>
                <w:sz w:val="19"/>
                <w:szCs w:val="19"/>
              </w:rPr>
              <w:t>5.15</w:t>
            </w:r>
          </w:p>
        </w:tc>
        <w:tc>
          <w:tcPr>
            <w:tcW w:w="1400" w:type="dxa"/>
            <w:tcMar>
              <w:top w:w="80" w:type="dxa"/>
              <w:left w:w="100" w:type="dxa"/>
              <w:bottom w:w="80" w:type="dxa"/>
              <w:right w:w="100" w:type="dxa"/>
            </w:tcMar>
          </w:tcPr>
          <w:p w14:paraId="7CC18791" w14:textId="77777777" w:rsidR="008464EE" w:rsidRDefault="00000000">
            <w:pPr>
              <w:jc w:val="center"/>
            </w:pPr>
            <w:r>
              <w:rPr>
                <w:sz w:val="19"/>
                <w:szCs w:val="19"/>
              </w:rPr>
              <w:t>&lt; .001</w:t>
            </w:r>
          </w:p>
        </w:tc>
      </w:tr>
      <w:tr w:rsidR="008464EE" w14:paraId="6520744D" w14:textId="77777777">
        <w:tc>
          <w:tcPr>
            <w:tcW w:w="3400" w:type="dxa"/>
            <w:tcMar>
              <w:top w:w="80" w:type="dxa"/>
              <w:left w:w="100" w:type="dxa"/>
              <w:bottom w:w="80" w:type="dxa"/>
              <w:right w:w="100" w:type="dxa"/>
            </w:tcMar>
          </w:tcPr>
          <w:p w14:paraId="2C791550" w14:textId="77777777" w:rsidR="008464EE" w:rsidRDefault="00000000">
            <w:r>
              <w:rPr>
                <w:sz w:val="19"/>
                <w:szCs w:val="19"/>
              </w:rPr>
              <w:t>Percent minority (proportion)</w:t>
            </w:r>
          </w:p>
        </w:tc>
        <w:tc>
          <w:tcPr>
            <w:tcW w:w="1700" w:type="dxa"/>
            <w:tcMar>
              <w:top w:w="80" w:type="dxa"/>
              <w:left w:w="100" w:type="dxa"/>
              <w:bottom w:w="80" w:type="dxa"/>
              <w:right w:w="100" w:type="dxa"/>
            </w:tcMar>
          </w:tcPr>
          <w:p w14:paraId="3C337308" w14:textId="77777777" w:rsidR="008464EE" w:rsidRDefault="00000000">
            <w:pPr>
              <w:jc w:val="center"/>
            </w:pPr>
            <w:r>
              <w:rPr>
                <w:sz w:val="19"/>
                <w:szCs w:val="19"/>
              </w:rPr>
              <w:t>3.258</w:t>
            </w:r>
          </w:p>
        </w:tc>
        <w:tc>
          <w:tcPr>
            <w:tcW w:w="1300" w:type="dxa"/>
            <w:tcMar>
              <w:top w:w="80" w:type="dxa"/>
              <w:left w:w="100" w:type="dxa"/>
              <w:bottom w:w="80" w:type="dxa"/>
              <w:right w:w="100" w:type="dxa"/>
            </w:tcMar>
          </w:tcPr>
          <w:p w14:paraId="1CD0D300" w14:textId="77777777" w:rsidR="008464EE" w:rsidRDefault="00000000">
            <w:pPr>
              <w:jc w:val="center"/>
            </w:pPr>
            <w:r>
              <w:rPr>
                <w:sz w:val="19"/>
                <w:szCs w:val="19"/>
              </w:rPr>
              <w:t>8.0518</w:t>
            </w:r>
          </w:p>
        </w:tc>
        <w:tc>
          <w:tcPr>
            <w:tcW w:w="1200" w:type="dxa"/>
            <w:tcMar>
              <w:top w:w="80" w:type="dxa"/>
              <w:left w:w="100" w:type="dxa"/>
              <w:bottom w:w="80" w:type="dxa"/>
              <w:right w:w="100" w:type="dxa"/>
            </w:tcMar>
          </w:tcPr>
          <w:p w14:paraId="123B595B" w14:textId="77777777" w:rsidR="008464EE" w:rsidRDefault="00000000">
            <w:pPr>
              <w:jc w:val="center"/>
            </w:pPr>
            <w:r>
              <w:rPr>
                <w:sz w:val="19"/>
                <w:szCs w:val="19"/>
              </w:rPr>
              <w:t>0.40</w:t>
            </w:r>
          </w:p>
        </w:tc>
        <w:tc>
          <w:tcPr>
            <w:tcW w:w="1400" w:type="dxa"/>
            <w:tcMar>
              <w:top w:w="80" w:type="dxa"/>
              <w:left w:w="100" w:type="dxa"/>
              <w:bottom w:w="80" w:type="dxa"/>
              <w:right w:w="100" w:type="dxa"/>
            </w:tcMar>
          </w:tcPr>
          <w:p w14:paraId="09DFADF0" w14:textId="77777777" w:rsidR="008464EE" w:rsidRDefault="00000000">
            <w:pPr>
              <w:jc w:val="center"/>
            </w:pPr>
            <w:r>
              <w:rPr>
                <w:sz w:val="19"/>
                <w:szCs w:val="19"/>
              </w:rPr>
              <w:t>.686</w:t>
            </w:r>
          </w:p>
        </w:tc>
      </w:tr>
    </w:tbl>
    <w:p w14:paraId="291A9CF1" w14:textId="77777777" w:rsidR="008464EE" w:rsidRDefault="00000000">
      <w:pPr>
        <w:spacing w:before="120" w:after="200"/>
      </w:pPr>
      <w:r>
        <w:rPr>
          <w:i/>
          <w:iCs/>
          <w:sz w:val="19"/>
          <w:szCs w:val="19"/>
        </w:rPr>
        <w:t xml:space="preserve">Table 3. Linear regression results predicting response time in hours (N = 1,031,658). Model fit: R² = .109, Adjusted R² = .109, </w:t>
      </w:r>
      <w:proofErr w:type="gramStart"/>
      <w:r>
        <w:rPr>
          <w:i/>
          <w:iCs/>
          <w:sz w:val="19"/>
          <w:szCs w:val="19"/>
        </w:rPr>
        <w:t>F(</w:t>
      </w:r>
      <w:proofErr w:type="gramEnd"/>
      <w:r>
        <w:rPr>
          <w:i/>
          <w:iCs/>
          <w:sz w:val="19"/>
          <w:szCs w:val="19"/>
        </w:rPr>
        <w:t>18, 1,031,639) = 7,016, p &lt; .001.</w:t>
      </w:r>
    </w:p>
    <w:p w14:paraId="7D03A3C3" w14:textId="77777777" w:rsidR="008464EE" w:rsidRDefault="00000000">
      <w:pPr>
        <w:spacing w:after="160" w:line="276" w:lineRule="auto"/>
      </w:pPr>
      <w:r>
        <w:rPr>
          <w:sz w:val="21"/>
          <w:szCs w:val="21"/>
        </w:rPr>
        <w:t xml:space="preserve">The model is highly statistically significant overall (p &lt; .001) but explains a modest 10.9% of the variance in </w:t>
      </w:r>
      <w:r>
        <w:rPr>
          <w:sz w:val="21"/>
          <w:szCs w:val="21"/>
        </w:rPr>
        <w:lastRenderedPageBreak/>
        <w:t>response time, indicating that the specific type of complaint, staffing levels, and other factors not captured here account for most of the variation. Department and channel are the strongest predictors: Public Works/Water and Transportation cases close roughly 570-600 hours faster than Inspectional Services cases, while Parks &amp; Recreation and Other City Services cases take 360-460 hours longer, holding other factors constant. All five years are significantly faster than 2015 (reductions of 16-44 hours), though the improvement was smaller in 2019 than in 2017, suggesting a partial plateau or slight regression in recent-year performance. Winter cases take about 25 hours longer than fall cases, consistent with snow- and storm-related workload. Turning to the equity predictors, poverty rate is a significant positive predictor (b = 107.9, p &lt; .001): moving from a 0% to 100% poverty rate is associated with roughly 108 additional hours to close a case, all else equal. Median household income is also significantly positive (b = 0.00047, p &lt; .001), meaning wealthier neighborhoods show slightly longer response times net of department and channel mix -- the opposite direction from the poverty-rate finding. This apparent tension is discussed further below. Percent minority was not a significant predictor once poverty rate and income were included (p = .686).</w:t>
      </w:r>
    </w:p>
    <w:p w14:paraId="0FAE645B" w14:textId="77777777" w:rsidR="008464EE" w:rsidRDefault="00000000">
      <w:pPr>
        <w:pStyle w:val="2"/>
        <w:spacing w:before="200" w:after="100"/>
      </w:pPr>
      <w:r>
        <w:t>Method 2: Logistic Regression (Outcome: overdue)</w:t>
      </w:r>
    </w:p>
    <w:p w14:paraId="304CBBEB" w14:textId="77777777" w:rsidR="008464EE" w:rsidRDefault="00000000">
      <w:pPr>
        <w:spacing w:after="160" w:line="276" w:lineRule="auto"/>
      </w:pPr>
      <w:r>
        <w:rPr>
          <w:sz w:val="21"/>
          <w:szCs w:val="21"/>
        </w:rPr>
        <w:t>A binary logistic regression was fit with case overdue status (1 = overdue) as the outcome, using the same predictor set. Coefficients are reported as odds ratios (OR) with 95% Wald confidence intervals for interpretability. Reference categories are the same as above.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1900"/>
        <w:gridCol w:w="1500"/>
      </w:tblGrid>
      <w:tr w:rsidR="008464EE" w14:paraId="305D1422" w14:textId="77777777">
        <w:trPr>
          <w:tblHeader/>
        </w:trPr>
        <w:tc>
          <w:tcPr>
            <w:tcW w:w="3400" w:type="dxa"/>
            <w:shd w:val="clear" w:color="auto" w:fill="E8EEF4"/>
            <w:tcMar>
              <w:top w:w="80" w:type="dxa"/>
              <w:left w:w="100" w:type="dxa"/>
              <w:bottom w:w="80" w:type="dxa"/>
              <w:right w:w="100" w:type="dxa"/>
            </w:tcMar>
          </w:tcPr>
          <w:p w14:paraId="0AD1FD71" w14:textId="77777777" w:rsidR="008464EE" w:rsidRDefault="00000000">
            <w:r>
              <w:rPr>
                <w:b/>
                <w:bCs/>
                <w:sz w:val="19"/>
                <w:szCs w:val="19"/>
              </w:rPr>
              <w:t>Term</w:t>
            </w:r>
          </w:p>
        </w:tc>
        <w:tc>
          <w:tcPr>
            <w:tcW w:w="1800" w:type="dxa"/>
            <w:shd w:val="clear" w:color="auto" w:fill="E8EEF4"/>
            <w:tcMar>
              <w:top w:w="80" w:type="dxa"/>
              <w:left w:w="100" w:type="dxa"/>
              <w:bottom w:w="80" w:type="dxa"/>
              <w:right w:w="100" w:type="dxa"/>
            </w:tcMar>
          </w:tcPr>
          <w:p w14:paraId="34F48E13" w14:textId="77777777" w:rsidR="008464EE" w:rsidRDefault="00000000">
            <w:pPr>
              <w:jc w:val="center"/>
            </w:pPr>
            <w:r>
              <w:rPr>
                <w:b/>
                <w:bCs/>
                <w:sz w:val="19"/>
                <w:szCs w:val="19"/>
              </w:rPr>
              <w:t>Odds Ratio</w:t>
            </w:r>
          </w:p>
        </w:tc>
        <w:tc>
          <w:tcPr>
            <w:tcW w:w="1900" w:type="dxa"/>
            <w:shd w:val="clear" w:color="auto" w:fill="E8EEF4"/>
            <w:tcMar>
              <w:top w:w="80" w:type="dxa"/>
              <w:left w:w="100" w:type="dxa"/>
              <w:bottom w:w="80" w:type="dxa"/>
              <w:right w:w="100" w:type="dxa"/>
            </w:tcMar>
          </w:tcPr>
          <w:p w14:paraId="24FB4752" w14:textId="77777777" w:rsidR="008464EE" w:rsidRDefault="00000000">
            <w:pPr>
              <w:jc w:val="center"/>
            </w:pPr>
            <w:r>
              <w:rPr>
                <w:b/>
                <w:bCs/>
                <w:sz w:val="19"/>
                <w:szCs w:val="19"/>
              </w:rPr>
              <w:t>95% CI Lower</w:t>
            </w:r>
          </w:p>
        </w:tc>
        <w:tc>
          <w:tcPr>
            <w:tcW w:w="1500" w:type="dxa"/>
            <w:shd w:val="clear" w:color="auto" w:fill="E8EEF4"/>
            <w:tcMar>
              <w:top w:w="80" w:type="dxa"/>
              <w:left w:w="100" w:type="dxa"/>
              <w:bottom w:w="80" w:type="dxa"/>
              <w:right w:w="100" w:type="dxa"/>
            </w:tcMar>
          </w:tcPr>
          <w:p w14:paraId="56EBD527" w14:textId="77777777" w:rsidR="008464EE" w:rsidRDefault="00000000">
            <w:pPr>
              <w:jc w:val="center"/>
            </w:pPr>
            <w:r>
              <w:rPr>
                <w:b/>
                <w:bCs/>
                <w:sz w:val="19"/>
                <w:szCs w:val="19"/>
              </w:rPr>
              <w:t>95% CI Upper</w:t>
            </w:r>
          </w:p>
        </w:tc>
      </w:tr>
      <w:tr w:rsidR="008464EE" w14:paraId="28D5F19B" w14:textId="77777777">
        <w:tc>
          <w:tcPr>
            <w:tcW w:w="3400" w:type="dxa"/>
            <w:tcMar>
              <w:top w:w="80" w:type="dxa"/>
              <w:left w:w="100" w:type="dxa"/>
              <w:bottom w:w="80" w:type="dxa"/>
              <w:right w:w="100" w:type="dxa"/>
            </w:tcMar>
          </w:tcPr>
          <w:p w14:paraId="7DDA2374" w14:textId="77777777" w:rsidR="008464EE" w:rsidRDefault="00000000">
            <w:r>
              <w:rPr>
                <w:sz w:val="19"/>
                <w:szCs w:val="19"/>
              </w:rPr>
              <w:t>Intercept</w:t>
            </w:r>
          </w:p>
        </w:tc>
        <w:tc>
          <w:tcPr>
            <w:tcW w:w="1800" w:type="dxa"/>
            <w:tcMar>
              <w:top w:w="80" w:type="dxa"/>
              <w:left w:w="100" w:type="dxa"/>
              <w:bottom w:w="80" w:type="dxa"/>
              <w:right w:w="100" w:type="dxa"/>
            </w:tcMar>
          </w:tcPr>
          <w:p w14:paraId="348F27CE" w14:textId="77777777" w:rsidR="008464EE" w:rsidRDefault="00000000">
            <w:pPr>
              <w:jc w:val="center"/>
            </w:pPr>
            <w:r>
              <w:rPr>
                <w:sz w:val="19"/>
                <w:szCs w:val="19"/>
              </w:rPr>
              <w:t>0.3255</w:t>
            </w:r>
          </w:p>
        </w:tc>
        <w:tc>
          <w:tcPr>
            <w:tcW w:w="1900" w:type="dxa"/>
            <w:tcMar>
              <w:top w:w="80" w:type="dxa"/>
              <w:left w:w="100" w:type="dxa"/>
              <w:bottom w:w="80" w:type="dxa"/>
              <w:right w:w="100" w:type="dxa"/>
            </w:tcMar>
          </w:tcPr>
          <w:p w14:paraId="72F6DDAE" w14:textId="77777777" w:rsidR="008464EE" w:rsidRDefault="00000000">
            <w:pPr>
              <w:jc w:val="center"/>
            </w:pPr>
            <w:r>
              <w:rPr>
                <w:sz w:val="19"/>
                <w:szCs w:val="19"/>
              </w:rPr>
              <w:t>0.2965</w:t>
            </w:r>
          </w:p>
        </w:tc>
        <w:tc>
          <w:tcPr>
            <w:tcW w:w="1500" w:type="dxa"/>
            <w:tcMar>
              <w:top w:w="80" w:type="dxa"/>
              <w:left w:w="100" w:type="dxa"/>
              <w:bottom w:w="80" w:type="dxa"/>
              <w:right w:w="100" w:type="dxa"/>
            </w:tcMar>
          </w:tcPr>
          <w:p w14:paraId="03A33FDF" w14:textId="77777777" w:rsidR="008464EE" w:rsidRDefault="00000000">
            <w:pPr>
              <w:jc w:val="center"/>
            </w:pPr>
            <w:r>
              <w:rPr>
                <w:sz w:val="19"/>
                <w:szCs w:val="19"/>
              </w:rPr>
              <w:t>0.3574</w:t>
            </w:r>
          </w:p>
        </w:tc>
      </w:tr>
      <w:tr w:rsidR="008464EE" w14:paraId="1FD9B990" w14:textId="77777777">
        <w:tc>
          <w:tcPr>
            <w:tcW w:w="3400" w:type="dxa"/>
            <w:tcMar>
              <w:top w:w="80" w:type="dxa"/>
              <w:left w:w="100" w:type="dxa"/>
              <w:bottom w:w="80" w:type="dxa"/>
              <w:right w:w="100" w:type="dxa"/>
            </w:tcMar>
          </w:tcPr>
          <w:p w14:paraId="32A28580" w14:textId="77777777" w:rsidR="008464EE" w:rsidRDefault="00000000">
            <w:r>
              <w:rPr>
                <w:sz w:val="19"/>
                <w:szCs w:val="19"/>
              </w:rPr>
              <w:t>Dept: Mayor's 24-Hour Hotline</w:t>
            </w:r>
          </w:p>
        </w:tc>
        <w:tc>
          <w:tcPr>
            <w:tcW w:w="1800" w:type="dxa"/>
            <w:tcMar>
              <w:top w:w="80" w:type="dxa"/>
              <w:left w:w="100" w:type="dxa"/>
              <w:bottom w:w="80" w:type="dxa"/>
              <w:right w:w="100" w:type="dxa"/>
            </w:tcMar>
          </w:tcPr>
          <w:p w14:paraId="1FE85033" w14:textId="77777777" w:rsidR="008464EE" w:rsidRDefault="00000000">
            <w:pPr>
              <w:jc w:val="center"/>
            </w:pPr>
            <w:r>
              <w:rPr>
                <w:sz w:val="19"/>
                <w:szCs w:val="19"/>
              </w:rPr>
              <w:t>0.0053</w:t>
            </w:r>
          </w:p>
        </w:tc>
        <w:tc>
          <w:tcPr>
            <w:tcW w:w="1900" w:type="dxa"/>
            <w:tcMar>
              <w:top w:w="80" w:type="dxa"/>
              <w:left w:w="100" w:type="dxa"/>
              <w:bottom w:w="80" w:type="dxa"/>
              <w:right w:w="100" w:type="dxa"/>
            </w:tcMar>
          </w:tcPr>
          <w:p w14:paraId="2E59800E" w14:textId="77777777" w:rsidR="008464EE" w:rsidRDefault="00000000">
            <w:pPr>
              <w:jc w:val="center"/>
            </w:pPr>
            <w:r>
              <w:rPr>
                <w:sz w:val="19"/>
                <w:szCs w:val="19"/>
              </w:rPr>
              <w:t>0.0043</w:t>
            </w:r>
          </w:p>
        </w:tc>
        <w:tc>
          <w:tcPr>
            <w:tcW w:w="1500" w:type="dxa"/>
            <w:tcMar>
              <w:top w:w="80" w:type="dxa"/>
              <w:left w:w="100" w:type="dxa"/>
              <w:bottom w:w="80" w:type="dxa"/>
              <w:right w:w="100" w:type="dxa"/>
            </w:tcMar>
          </w:tcPr>
          <w:p w14:paraId="3A927686" w14:textId="77777777" w:rsidR="008464EE" w:rsidRDefault="00000000">
            <w:pPr>
              <w:jc w:val="center"/>
            </w:pPr>
            <w:r>
              <w:rPr>
                <w:sz w:val="19"/>
                <w:szCs w:val="19"/>
              </w:rPr>
              <w:t>0.0066</w:t>
            </w:r>
          </w:p>
        </w:tc>
      </w:tr>
      <w:tr w:rsidR="008464EE" w14:paraId="0685D8CF" w14:textId="77777777">
        <w:tc>
          <w:tcPr>
            <w:tcW w:w="3400" w:type="dxa"/>
            <w:tcMar>
              <w:top w:w="80" w:type="dxa"/>
              <w:left w:w="100" w:type="dxa"/>
              <w:bottom w:w="80" w:type="dxa"/>
              <w:right w:w="100" w:type="dxa"/>
            </w:tcMar>
          </w:tcPr>
          <w:p w14:paraId="7EB09CB4" w14:textId="77777777" w:rsidR="008464EE" w:rsidRDefault="00000000">
            <w:r>
              <w:rPr>
                <w:sz w:val="19"/>
                <w:szCs w:val="19"/>
              </w:rPr>
              <w:t>Dept: Other City Services</w:t>
            </w:r>
          </w:p>
        </w:tc>
        <w:tc>
          <w:tcPr>
            <w:tcW w:w="1800" w:type="dxa"/>
            <w:tcMar>
              <w:top w:w="80" w:type="dxa"/>
              <w:left w:w="100" w:type="dxa"/>
              <w:bottom w:w="80" w:type="dxa"/>
              <w:right w:w="100" w:type="dxa"/>
            </w:tcMar>
          </w:tcPr>
          <w:p w14:paraId="5878ABF6" w14:textId="77777777" w:rsidR="008464EE" w:rsidRDefault="00000000">
            <w:pPr>
              <w:jc w:val="center"/>
            </w:pPr>
            <w:r>
              <w:rPr>
                <w:sz w:val="19"/>
                <w:szCs w:val="19"/>
              </w:rPr>
              <w:t>0.4658</w:t>
            </w:r>
          </w:p>
        </w:tc>
        <w:tc>
          <w:tcPr>
            <w:tcW w:w="1900" w:type="dxa"/>
            <w:tcMar>
              <w:top w:w="80" w:type="dxa"/>
              <w:left w:w="100" w:type="dxa"/>
              <w:bottom w:w="80" w:type="dxa"/>
              <w:right w:w="100" w:type="dxa"/>
            </w:tcMar>
          </w:tcPr>
          <w:p w14:paraId="2869DEE6" w14:textId="77777777" w:rsidR="008464EE" w:rsidRDefault="00000000">
            <w:pPr>
              <w:jc w:val="center"/>
            </w:pPr>
            <w:r>
              <w:rPr>
                <w:sz w:val="19"/>
                <w:szCs w:val="19"/>
              </w:rPr>
              <w:t>0.4481</w:t>
            </w:r>
          </w:p>
        </w:tc>
        <w:tc>
          <w:tcPr>
            <w:tcW w:w="1500" w:type="dxa"/>
            <w:tcMar>
              <w:top w:w="80" w:type="dxa"/>
              <w:left w:w="100" w:type="dxa"/>
              <w:bottom w:w="80" w:type="dxa"/>
              <w:right w:w="100" w:type="dxa"/>
            </w:tcMar>
          </w:tcPr>
          <w:p w14:paraId="0098F1EE" w14:textId="77777777" w:rsidR="008464EE" w:rsidRDefault="00000000">
            <w:pPr>
              <w:jc w:val="center"/>
            </w:pPr>
            <w:r>
              <w:rPr>
                <w:sz w:val="19"/>
                <w:szCs w:val="19"/>
              </w:rPr>
              <w:t>0.4842</w:t>
            </w:r>
          </w:p>
        </w:tc>
      </w:tr>
      <w:tr w:rsidR="008464EE" w14:paraId="62D6C909" w14:textId="77777777">
        <w:tc>
          <w:tcPr>
            <w:tcW w:w="3400" w:type="dxa"/>
            <w:tcMar>
              <w:top w:w="80" w:type="dxa"/>
              <w:left w:w="100" w:type="dxa"/>
              <w:bottom w:w="80" w:type="dxa"/>
              <w:right w:w="100" w:type="dxa"/>
            </w:tcMar>
          </w:tcPr>
          <w:p w14:paraId="57DB2A28" w14:textId="77777777" w:rsidR="008464EE" w:rsidRDefault="00000000">
            <w:r>
              <w:rPr>
                <w:sz w:val="19"/>
                <w:szCs w:val="19"/>
              </w:rPr>
              <w:t>Dept: Parks &amp; Recreation</w:t>
            </w:r>
          </w:p>
        </w:tc>
        <w:tc>
          <w:tcPr>
            <w:tcW w:w="1800" w:type="dxa"/>
            <w:tcMar>
              <w:top w:w="80" w:type="dxa"/>
              <w:left w:w="100" w:type="dxa"/>
              <w:bottom w:w="80" w:type="dxa"/>
              <w:right w:w="100" w:type="dxa"/>
            </w:tcMar>
          </w:tcPr>
          <w:p w14:paraId="0DED2545" w14:textId="77777777" w:rsidR="008464EE" w:rsidRDefault="00000000">
            <w:pPr>
              <w:jc w:val="center"/>
            </w:pPr>
            <w:r>
              <w:rPr>
                <w:sz w:val="19"/>
                <w:szCs w:val="19"/>
              </w:rPr>
              <w:t>0.1908</w:t>
            </w:r>
          </w:p>
        </w:tc>
        <w:tc>
          <w:tcPr>
            <w:tcW w:w="1900" w:type="dxa"/>
            <w:tcMar>
              <w:top w:w="80" w:type="dxa"/>
              <w:left w:w="100" w:type="dxa"/>
              <w:bottom w:w="80" w:type="dxa"/>
              <w:right w:w="100" w:type="dxa"/>
            </w:tcMar>
          </w:tcPr>
          <w:p w14:paraId="5DBB8F66" w14:textId="77777777" w:rsidR="008464EE" w:rsidRDefault="00000000">
            <w:pPr>
              <w:jc w:val="center"/>
            </w:pPr>
            <w:r>
              <w:rPr>
                <w:sz w:val="19"/>
                <w:szCs w:val="19"/>
              </w:rPr>
              <w:t>0.1841</w:t>
            </w:r>
          </w:p>
        </w:tc>
        <w:tc>
          <w:tcPr>
            <w:tcW w:w="1500" w:type="dxa"/>
            <w:tcMar>
              <w:top w:w="80" w:type="dxa"/>
              <w:left w:w="100" w:type="dxa"/>
              <w:bottom w:w="80" w:type="dxa"/>
              <w:right w:w="100" w:type="dxa"/>
            </w:tcMar>
          </w:tcPr>
          <w:p w14:paraId="7F7912E5" w14:textId="77777777" w:rsidR="008464EE" w:rsidRDefault="00000000">
            <w:pPr>
              <w:jc w:val="center"/>
            </w:pPr>
            <w:r>
              <w:rPr>
                <w:sz w:val="19"/>
                <w:szCs w:val="19"/>
              </w:rPr>
              <w:t>0.1977</w:t>
            </w:r>
          </w:p>
        </w:tc>
      </w:tr>
      <w:tr w:rsidR="008464EE" w14:paraId="2E6CE42C" w14:textId="77777777">
        <w:tc>
          <w:tcPr>
            <w:tcW w:w="3400" w:type="dxa"/>
            <w:tcMar>
              <w:top w:w="80" w:type="dxa"/>
              <w:left w:w="100" w:type="dxa"/>
              <w:bottom w:w="80" w:type="dxa"/>
              <w:right w:w="100" w:type="dxa"/>
            </w:tcMar>
          </w:tcPr>
          <w:p w14:paraId="64EB4332" w14:textId="77777777" w:rsidR="008464EE" w:rsidRDefault="00000000">
            <w:r>
              <w:rPr>
                <w:sz w:val="19"/>
                <w:szCs w:val="19"/>
              </w:rPr>
              <w:t>Dept: Public Works / Water &amp; Sewer</w:t>
            </w:r>
          </w:p>
        </w:tc>
        <w:tc>
          <w:tcPr>
            <w:tcW w:w="1800" w:type="dxa"/>
            <w:tcMar>
              <w:top w:w="80" w:type="dxa"/>
              <w:left w:w="100" w:type="dxa"/>
              <w:bottom w:w="80" w:type="dxa"/>
              <w:right w:w="100" w:type="dxa"/>
            </w:tcMar>
          </w:tcPr>
          <w:p w14:paraId="307DC8B4" w14:textId="77777777" w:rsidR="008464EE" w:rsidRDefault="00000000">
            <w:pPr>
              <w:jc w:val="center"/>
            </w:pPr>
            <w:r>
              <w:rPr>
                <w:sz w:val="19"/>
                <w:szCs w:val="19"/>
              </w:rPr>
              <w:t>0.2717</w:t>
            </w:r>
          </w:p>
        </w:tc>
        <w:tc>
          <w:tcPr>
            <w:tcW w:w="1900" w:type="dxa"/>
            <w:tcMar>
              <w:top w:w="80" w:type="dxa"/>
              <w:left w:w="100" w:type="dxa"/>
              <w:bottom w:w="80" w:type="dxa"/>
              <w:right w:w="100" w:type="dxa"/>
            </w:tcMar>
          </w:tcPr>
          <w:p w14:paraId="64897EAD" w14:textId="77777777" w:rsidR="008464EE" w:rsidRDefault="00000000">
            <w:pPr>
              <w:jc w:val="center"/>
            </w:pPr>
            <w:r>
              <w:rPr>
                <w:sz w:val="19"/>
                <w:szCs w:val="19"/>
              </w:rPr>
              <w:t>0.2668</w:t>
            </w:r>
          </w:p>
        </w:tc>
        <w:tc>
          <w:tcPr>
            <w:tcW w:w="1500" w:type="dxa"/>
            <w:tcMar>
              <w:top w:w="80" w:type="dxa"/>
              <w:left w:w="100" w:type="dxa"/>
              <w:bottom w:w="80" w:type="dxa"/>
              <w:right w:w="100" w:type="dxa"/>
            </w:tcMar>
          </w:tcPr>
          <w:p w14:paraId="09CD9229" w14:textId="77777777" w:rsidR="008464EE" w:rsidRDefault="00000000">
            <w:pPr>
              <w:jc w:val="center"/>
            </w:pPr>
            <w:r>
              <w:rPr>
                <w:sz w:val="19"/>
                <w:szCs w:val="19"/>
              </w:rPr>
              <w:t>0.2767</w:t>
            </w:r>
          </w:p>
        </w:tc>
      </w:tr>
      <w:tr w:rsidR="008464EE" w14:paraId="138F90B6" w14:textId="77777777">
        <w:tc>
          <w:tcPr>
            <w:tcW w:w="3400" w:type="dxa"/>
            <w:tcMar>
              <w:top w:w="80" w:type="dxa"/>
              <w:left w:w="100" w:type="dxa"/>
              <w:bottom w:w="80" w:type="dxa"/>
              <w:right w:w="100" w:type="dxa"/>
            </w:tcMar>
          </w:tcPr>
          <w:p w14:paraId="227A2515" w14:textId="77777777" w:rsidR="008464EE" w:rsidRDefault="00000000">
            <w:r>
              <w:rPr>
                <w:sz w:val="19"/>
                <w:szCs w:val="19"/>
              </w:rPr>
              <w:t>Dept: Transportation</w:t>
            </w:r>
          </w:p>
        </w:tc>
        <w:tc>
          <w:tcPr>
            <w:tcW w:w="1800" w:type="dxa"/>
            <w:tcMar>
              <w:top w:w="80" w:type="dxa"/>
              <w:left w:w="100" w:type="dxa"/>
              <w:bottom w:w="80" w:type="dxa"/>
              <w:right w:w="100" w:type="dxa"/>
            </w:tcMar>
          </w:tcPr>
          <w:p w14:paraId="42ED59D7" w14:textId="77777777" w:rsidR="008464EE" w:rsidRDefault="00000000">
            <w:pPr>
              <w:jc w:val="center"/>
            </w:pPr>
            <w:r>
              <w:rPr>
                <w:sz w:val="19"/>
                <w:szCs w:val="19"/>
              </w:rPr>
              <w:t>0.2682</w:t>
            </w:r>
          </w:p>
        </w:tc>
        <w:tc>
          <w:tcPr>
            <w:tcW w:w="1900" w:type="dxa"/>
            <w:tcMar>
              <w:top w:w="80" w:type="dxa"/>
              <w:left w:w="100" w:type="dxa"/>
              <w:bottom w:w="80" w:type="dxa"/>
              <w:right w:w="100" w:type="dxa"/>
            </w:tcMar>
          </w:tcPr>
          <w:p w14:paraId="269C6453" w14:textId="77777777" w:rsidR="008464EE" w:rsidRDefault="00000000">
            <w:pPr>
              <w:jc w:val="center"/>
            </w:pPr>
            <w:r>
              <w:rPr>
                <w:sz w:val="19"/>
                <w:szCs w:val="19"/>
              </w:rPr>
              <w:t>0.2625</w:t>
            </w:r>
          </w:p>
        </w:tc>
        <w:tc>
          <w:tcPr>
            <w:tcW w:w="1500" w:type="dxa"/>
            <w:tcMar>
              <w:top w:w="80" w:type="dxa"/>
              <w:left w:w="100" w:type="dxa"/>
              <w:bottom w:w="80" w:type="dxa"/>
              <w:right w:w="100" w:type="dxa"/>
            </w:tcMar>
          </w:tcPr>
          <w:p w14:paraId="58C1881C" w14:textId="77777777" w:rsidR="008464EE" w:rsidRDefault="00000000">
            <w:pPr>
              <w:jc w:val="center"/>
            </w:pPr>
            <w:r>
              <w:rPr>
                <w:sz w:val="19"/>
                <w:szCs w:val="19"/>
              </w:rPr>
              <w:t>0.2741</w:t>
            </w:r>
          </w:p>
        </w:tc>
      </w:tr>
      <w:tr w:rsidR="008464EE" w14:paraId="4064A919" w14:textId="77777777">
        <w:tc>
          <w:tcPr>
            <w:tcW w:w="3400" w:type="dxa"/>
            <w:tcMar>
              <w:top w:w="80" w:type="dxa"/>
              <w:left w:w="100" w:type="dxa"/>
              <w:bottom w:w="80" w:type="dxa"/>
              <w:right w:w="100" w:type="dxa"/>
            </w:tcMar>
          </w:tcPr>
          <w:p w14:paraId="05AF573C" w14:textId="77777777" w:rsidR="008464EE" w:rsidRDefault="00000000">
            <w:r>
              <w:rPr>
                <w:sz w:val="19"/>
                <w:szCs w:val="19"/>
              </w:rPr>
              <w:t>Channel: Other / Internal</w:t>
            </w:r>
          </w:p>
        </w:tc>
        <w:tc>
          <w:tcPr>
            <w:tcW w:w="1800" w:type="dxa"/>
            <w:tcMar>
              <w:top w:w="80" w:type="dxa"/>
              <w:left w:w="100" w:type="dxa"/>
              <w:bottom w:w="80" w:type="dxa"/>
              <w:right w:w="100" w:type="dxa"/>
            </w:tcMar>
          </w:tcPr>
          <w:p w14:paraId="32B2465B" w14:textId="77777777" w:rsidR="008464EE" w:rsidRDefault="00000000">
            <w:pPr>
              <w:jc w:val="center"/>
            </w:pPr>
            <w:r>
              <w:rPr>
                <w:sz w:val="19"/>
                <w:szCs w:val="19"/>
              </w:rPr>
              <w:t>0.5981</w:t>
            </w:r>
          </w:p>
        </w:tc>
        <w:tc>
          <w:tcPr>
            <w:tcW w:w="1900" w:type="dxa"/>
            <w:tcMar>
              <w:top w:w="80" w:type="dxa"/>
              <w:left w:w="100" w:type="dxa"/>
              <w:bottom w:w="80" w:type="dxa"/>
              <w:right w:w="100" w:type="dxa"/>
            </w:tcMar>
          </w:tcPr>
          <w:p w14:paraId="7C41D551" w14:textId="77777777" w:rsidR="008464EE" w:rsidRDefault="00000000">
            <w:pPr>
              <w:jc w:val="center"/>
            </w:pPr>
            <w:r>
              <w:rPr>
                <w:sz w:val="19"/>
                <w:szCs w:val="19"/>
              </w:rPr>
              <w:t>0.5781</w:t>
            </w:r>
          </w:p>
        </w:tc>
        <w:tc>
          <w:tcPr>
            <w:tcW w:w="1500" w:type="dxa"/>
            <w:tcMar>
              <w:top w:w="80" w:type="dxa"/>
              <w:left w:w="100" w:type="dxa"/>
              <w:bottom w:w="80" w:type="dxa"/>
              <w:right w:w="100" w:type="dxa"/>
            </w:tcMar>
          </w:tcPr>
          <w:p w14:paraId="04A1707A" w14:textId="77777777" w:rsidR="008464EE" w:rsidRDefault="00000000">
            <w:pPr>
              <w:jc w:val="center"/>
            </w:pPr>
            <w:r>
              <w:rPr>
                <w:sz w:val="19"/>
                <w:szCs w:val="19"/>
              </w:rPr>
              <w:t>0.6188</w:t>
            </w:r>
          </w:p>
        </w:tc>
      </w:tr>
      <w:tr w:rsidR="008464EE" w14:paraId="3945D220" w14:textId="77777777">
        <w:tc>
          <w:tcPr>
            <w:tcW w:w="3400" w:type="dxa"/>
            <w:tcMar>
              <w:top w:w="80" w:type="dxa"/>
              <w:left w:w="100" w:type="dxa"/>
              <w:bottom w:w="80" w:type="dxa"/>
              <w:right w:w="100" w:type="dxa"/>
            </w:tcMar>
          </w:tcPr>
          <w:p w14:paraId="70B8076F" w14:textId="77777777" w:rsidR="008464EE" w:rsidRDefault="00000000">
            <w:r>
              <w:rPr>
                <w:sz w:val="19"/>
                <w:szCs w:val="19"/>
              </w:rPr>
              <w:t>Channel: Phone</w:t>
            </w:r>
          </w:p>
        </w:tc>
        <w:tc>
          <w:tcPr>
            <w:tcW w:w="1800" w:type="dxa"/>
            <w:tcMar>
              <w:top w:w="80" w:type="dxa"/>
              <w:left w:w="100" w:type="dxa"/>
              <w:bottom w:w="80" w:type="dxa"/>
              <w:right w:w="100" w:type="dxa"/>
            </w:tcMar>
          </w:tcPr>
          <w:p w14:paraId="5F0227FB" w14:textId="77777777" w:rsidR="008464EE" w:rsidRDefault="00000000">
            <w:pPr>
              <w:jc w:val="center"/>
            </w:pPr>
            <w:r>
              <w:rPr>
                <w:sz w:val="19"/>
                <w:szCs w:val="19"/>
              </w:rPr>
              <w:t>1.1567</w:t>
            </w:r>
          </w:p>
        </w:tc>
        <w:tc>
          <w:tcPr>
            <w:tcW w:w="1900" w:type="dxa"/>
            <w:tcMar>
              <w:top w:w="80" w:type="dxa"/>
              <w:left w:w="100" w:type="dxa"/>
              <w:bottom w:w="80" w:type="dxa"/>
              <w:right w:w="100" w:type="dxa"/>
            </w:tcMar>
          </w:tcPr>
          <w:p w14:paraId="70C4AF5B" w14:textId="77777777" w:rsidR="008464EE" w:rsidRDefault="00000000">
            <w:pPr>
              <w:jc w:val="center"/>
            </w:pPr>
            <w:r>
              <w:rPr>
                <w:sz w:val="19"/>
                <w:szCs w:val="19"/>
              </w:rPr>
              <w:t>1.1414</w:t>
            </w:r>
          </w:p>
        </w:tc>
        <w:tc>
          <w:tcPr>
            <w:tcW w:w="1500" w:type="dxa"/>
            <w:tcMar>
              <w:top w:w="80" w:type="dxa"/>
              <w:left w:w="100" w:type="dxa"/>
              <w:bottom w:w="80" w:type="dxa"/>
              <w:right w:w="100" w:type="dxa"/>
            </w:tcMar>
          </w:tcPr>
          <w:p w14:paraId="44883AD5" w14:textId="77777777" w:rsidR="008464EE" w:rsidRDefault="00000000">
            <w:pPr>
              <w:jc w:val="center"/>
            </w:pPr>
            <w:r>
              <w:rPr>
                <w:sz w:val="19"/>
                <w:szCs w:val="19"/>
              </w:rPr>
              <w:t>1.1723</w:t>
            </w:r>
          </w:p>
        </w:tc>
      </w:tr>
      <w:tr w:rsidR="008464EE" w14:paraId="71F78E35" w14:textId="77777777">
        <w:tc>
          <w:tcPr>
            <w:tcW w:w="3400" w:type="dxa"/>
            <w:tcMar>
              <w:top w:w="80" w:type="dxa"/>
              <w:left w:w="100" w:type="dxa"/>
              <w:bottom w:w="80" w:type="dxa"/>
              <w:right w:w="100" w:type="dxa"/>
            </w:tcMar>
          </w:tcPr>
          <w:p w14:paraId="469AD9CF" w14:textId="77777777" w:rsidR="008464EE" w:rsidRDefault="00000000">
            <w:r>
              <w:rPr>
                <w:sz w:val="19"/>
                <w:szCs w:val="19"/>
              </w:rPr>
              <w:t>Channel: Web / Self-Service</w:t>
            </w:r>
          </w:p>
        </w:tc>
        <w:tc>
          <w:tcPr>
            <w:tcW w:w="1800" w:type="dxa"/>
            <w:tcMar>
              <w:top w:w="80" w:type="dxa"/>
              <w:left w:w="100" w:type="dxa"/>
              <w:bottom w:w="80" w:type="dxa"/>
              <w:right w:w="100" w:type="dxa"/>
            </w:tcMar>
          </w:tcPr>
          <w:p w14:paraId="3DA2BF47" w14:textId="77777777" w:rsidR="008464EE" w:rsidRDefault="00000000">
            <w:pPr>
              <w:jc w:val="center"/>
            </w:pPr>
            <w:r>
              <w:rPr>
                <w:sz w:val="19"/>
                <w:szCs w:val="19"/>
              </w:rPr>
              <w:t>0.7548</w:t>
            </w:r>
          </w:p>
        </w:tc>
        <w:tc>
          <w:tcPr>
            <w:tcW w:w="1900" w:type="dxa"/>
            <w:tcMar>
              <w:top w:w="80" w:type="dxa"/>
              <w:left w:w="100" w:type="dxa"/>
              <w:bottom w:w="80" w:type="dxa"/>
              <w:right w:w="100" w:type="dxa"/>
            </w:tcMar>
          </w:tcPr>
          <w:p w14:paraId="2790E1E8" w14:textId="77777777" w:rsidR="008464EE" w:rsidRDefault="00000000">
            <w:pPr>
              <w:jc w:val="center"/>
            </w:pPr>
            <w:r>
              <w:rPr>
                <w:sz w:val="19"/>
                <w:szCs w:val="19"/>
              </w:rPr>
              <w:t>0.7343</w:t>
            </w:r>
          </w:p>
        </w:tc>
        <w:tc>
          <w:tcPr>
            <w:tcW w:w="1500" w:type="dxa"/>
            <w:tcMar>
              <w:top w:w="80" w:type="dxa"/>
              <w:left w:w="100" w:type="dxa"/>
              <w:bottom w:w="80" w:type="dxa"/>
              <w:right w:w="100" w:type="dxa"/>
            </w:tcMar>
          </w:tcPr>
          <w:p w14:paraId="7C375652" w14:textId="77777777" w:rsidR="008464EE" w:rsidRDefault="00000000">
            <w:pPr>
              <w:jc w:val="center"/>
            </w:pPr>
            <w:r>
              <w:rPr>
                <w:sz w:val="19"/>
                <w:szCs w:val="19"/>
              </w:rPr>
              <w:t>0.7759</w:t>
            </w:r>
          </w:p>
        </w:tc>
      </w:tr>
      <w:tr w:rsidR="008464EE" w14:paraId="1DBD1355" w14:textId="77777777">
        <w:tc>
          <w:tcPr>
            <w:tcW w:w="3400" w:type="dxa"/>
            <w:tcMar>
              <w:top w:w="80" w:type="dxa"/>
              <w:left w:w="100" w:type="dxa"/>
              <w:bottom w:w="80" w:type="dxa"/>
              <w:right w:w="100" w:type="dxa"/>
            </w:tcMar>
          </w:tcPr>
          <w:p w14:paraId="4117825D" w14:textId="77777777" w:rsidR="008464EE" w:rsidRDefault="00000000">
            <w:r>
              <w:rPr>
                <w:sz w:val="19"/>
                <w:szCs w:val="19"/>
              </w:rPr>
              <w:t>Year: 2016</w:t>
            </w:r>
          </w:p>
        </w:tc>
        <w:tc>
          <w:tcPr>
            <w:tcW w:w="1800" w:type="dxa"/>
            <w:tcMar>
              <w:top w:w="80" w:type="dxa"/>
              <w:left w:w="100" w:type="dxa"/>
              <w:bottom w:w="80" w:type="dxa"/>
              <w:right w:w="100" w:type="dxa"/>
            </w:tcMar>
          </w:tcPr>
          <w:p w14:paraId="3DF0EE0C" w14:textId="77777777" w:rsidR="008464EE" w:rsidRDefault="00000000">
            <w:pPr>
              <w:jc w:val="center"/>
            </w:pPr>
            <w:r>
              <w:rPr>
                <w:sz w:val="19"/>
                <w:szCs w:val="19"/>
              </w:rPr>
              <w:t>0.3424</w:t>
            </w:r>
          </w:p>
        </w:tc>
        <w:tc>
          <w:tcPr>
            <w:tcW w:w="1900" w:type="dxa"/>
            <w:tcMar>
              <w:top w:w="80" w:type="dxa"/>
              <w:left w:w="100" w:type="dxa"/>
              <w:bottom w:w="80" w:type="dxa"/>
              <w:right w:w="100" w:type="dxa"/>
            </w:tcMar>
          </w:tcPr>
          <w:p w14:paraId="5EE9080B" w14:textId="77777777" w:rsidR="008464EE" w:rsidRDefault="00000000">
            <w:pPr>
              <w:jc w:val="center"/>
            </w:pPr>
            <w:r>
              <w:rPr>
                <w:sz w:val="19"/>
                <w:szCs w:val="19"/>
              </w:rPr>
              <w:t>0.3361</w:t>
            </w:r>
          </w:p>
        </w:tc>
        <w:tc>
          <w:tcPr>
            <w:tcW w:w="1500" w:type="dxa"/>
            <w:tcMar>
              <w:top w:w="80" w:type="dxa"/>
              <w:left w:w="100" w:type="dxa"/>
              <w:bottom w:w="80" w:type="dxa"/>
              <w:right w:w="100" w:type="dxa"/>
            </w:tcMar>
          </w:tcPr>
          <w:p w14:paraId="2CE664FD" w14:textId="77777777" w:rsidR="008464EE" w:rsidRDefault="00000000">
            <w:pPr>
              <w:jc w:val="center"/>
            </w:pPr>
            <w:r>
              <w:rPr>
                <w:sz w:val="19"/>
                <w:szCs w:val="19"/>
              </w:rPr>
              <w:t>0.3489</w:t>
            </w:r>
          </w:p>
        </w:tc>
      </w:tr>
      <w:tr w:rsidR="008464EE" w14:paraId="54575A34" w14:textId="77777777">
        <w:tc>
          <w:tcPr>
            <w:tcW w:w="3400" w:type="dxa"/>
            <w:tcMar>
              <w:top w:w="80" w:type="dxa"/>
              <w:left w:w="100" w:type="dxa"/>
              <w:bottom w:w="80" w:type="dxa"/>
              <w:right w:w="100" w:type="dxa"/>
            </w:tcMar>
          </w:tcPr>
          <w:p w14:paraId="799B5A0D" w14:textId="77777777" w:rsidR="008464EE" w:rsidRDefault="00000000">
            <w:r>
              <w:rPr>
                <w:sz w:val="19"/>
                <w:szCs w:val="19"/>
              </w:rPr>
              <w:t>Year: 2017</w:t>
            </w:r>
          </w:p>
        </w:tc>
        <w:tc>
          <w:tcPr>
            <w:tcW w:w="1800" w:type="dxa"/>
            <w:tcMar>
              <w:top w:w="80" w:type="dxa"/>
              <w:left w:w="100" w:type="dxa"/>
              <w:bottom w:w="80" w:type="dxa"/>
              <w:right w:w="100" w:type="dxa"/>
            </w:tcMar>
          </w:tcPr>
          <w:p w14:paraId="57DA8B13" w14:textId="77777777" w:rsidR="008464EE" w:rsidRDefault="00000000">
            <w:pPr>
              <w:jc w:val="center"/>
            </w:pPr>
            <w:r>
              <w:rPr>
                <w:sz w:val="19"/>
                <w:szCs w:val="19"/>
              </w:rPr>
              <w:t>0.3659</w:t>
            </w:r>
          </w:p>
        </w:tc>
        <w:tc>
          <w:tcPr>
            <w:tcW w:w="1900" w:type="dxa"/>
            <w:tcMar>
              <w:top w:w="80" w:type="dxa"/>
              <w:left w:w="100" w:type="dxa"/>
              <w:bottom w:w="80" w:type="dxa"/>
              <w:right w:w="100" w:type="dxa"/>
            </w:tcMar>
          </w:tcPr>
          <w:p w14:paraId="76163689" w14:textId="77777777" w:rsidR="008464EE" w:rsidRDefault="00000000">
            <w:pPr>
              <w:jc w:val="center"/>
            </w:pPr>
            <w:r>
              <w:rPr>
                <w:sz w:val="19"/>
                <w:szCs w:val="19"/>
              </w:rPr>
              <w:t>0.3595</w:t>
            </w:r>
          </w:p>
        </w:tc>
        <w:tc>
          <w:tcPr>
            <w:tcW w:w="1500" w:type="dxa"/>
            <w:tcMar>
              <w:top w:w="80" w:type="dxa"/>
              <w:left w:w="100" w:type="dxa"/>
              <w:bottom w:w="80" w:type="dxa"/>
              <w:right w:w="100" w:type="dxa"/>
            </w:tcMar>
          </w:tcPr>
          <w:p w14:paraId="4D370F6B" w14:textId="77777777" w:rsidR="008464EE" w:rsidRDefault="00000000">
            <w:pPr>
              <w:jc w:val="center"/>
            </w:pPr>
            <w:r>
              <w:rPr>
                <w:sz w:val="19"/>
                <w:szCs w:val="19"/>
              </w:rPr>
              <w:t>0.3724</w:t>
            </w:r>
          </w:p>
        </w:tc>
      </w:tr>
      <w:tr w:rsidR="008464EE" w14:paraId="04D3A4E3" w14:textId="77777777">
        <w:tc>
          <w:tcPr>
            <w:tcW w:w="3400" w:type="dxa"/>
            <w:tcMar>
              <w:top w:w="80" w:type="dxa"/>
              <w:left w:w="100" w:type="dxa"/>
              <w:bottom w:w="80" w:type="dxa"/>
              <w:right w:w="100" w:type="dxa"/>
            </w:tcMar>
          </w:tcPr>
          <w:p w14:paraId="362C7108" w14:textId="77777777" w:rsidR="008464EE" w:rsidRDefault="00000000">
            <w:r>
              <w:rPr>
                <w:sz w:val="19"/>
                <w:szCs w:val="19"/>
              </w:rPr>
              <w:t>Year: 2018</w:t>
            </w:r>
          </w:p>
        </w:tc>
        <w:tc>
          <w:tcPr>
            <w:tcW w:w="1800" w:type="dxa"/>
            <w:tcMar>
              <w:top w:w="80" w:type="dxa"/>
              <w:left w:w="100" w:type="dxa"/>
              <w:bottom w:w="80" w:type="dxa"/>
              <w:right w:w="100" w:type="dxa"/>
            </w:tcMar>
          </w:tcPr>
          <w:p w14:paraId="61F90836" w14:textId="77777777" w:rsidR="008464EE" w:rsidRDefault="00000000">
            <w:pPr>
              <w:jc w:val="center"/>
            </w:pPr>
            <w:r>
              <w:rPr>
                <w:sz w:val="19"/>
                <w:szCs w:val="19"/>
              </w:rPr>
              <w:t>0.4277</w:t>
            </w:r>
          </w:p>
        </w:tc>
        <w:tc>
          <w:tcPr>
            <w:tcW w:w="1900" w:type="dxa"/>
            <w:tcMar>
              <w:top w:w="80" w:type="dxa"/>
              <w:left w:w="100" w:type="dxa"/>
              <w:bottom w:w="80" w:type="dxa"/>
              <w:right w:w="100" w:type="dxa"/>
            </w:tcMar>
          </w:tcPr>
          <w:p w14:paraId="29BCE453" w14:textId="77777777" w:rsidR="008464EE" w:rsidRDefault="00000000">
            <w:pPr>
              <w:jc w:val="center"/>
            </w:pPr>
            <w:r>
              <w:rPr>
                <w:sz w:val="19"/>
                <w:szCs w:val="19"/>
              </w:rPr>
              <w:t>0.4205</w:t>
            </w:r>
          </w:p>
        </w:tc>
        <w:tc>
          <w:tcPr>
            <w:tcW w:w="1500" w:type="dxa"/>
            <w:tcMar>
              <w:top w:w="80" w:type="dxa"/>
              <w:left w:w="100" w:type="dxa"/>
              <w:bottom w:w="80" w:type="dxa"/>
              <w:right w:w="100" w:type="dxa"/>
            </w:tcMar>
          </w:tcPr>
          <w:p w14:paraId="4E8FFC6C" w14:textId="77777777" w:rsidR="008464EE" w:rsidRDefault="00000000">
            <w:pPr>
              <w:jc w:val="center"/>
            </w:pPr>
            <w:r>
              <w:rPr>
                <w:sz w:val="19"/>
                <w:szCs w:val="19"/>
              </w:rPr>
              <w:t>0.4351</w:t>
            </w:r>
          </w:p>
        </w:tc>
      </w:tr>
      <w:tr w:rsidR="008464EE" w14:paraId="08EA10DB" w14:textId="77777777">
        <w:tc>
          <w:tcPr>
            <w:tcW w:w="3400" w:type="dxa"/>
            <w:tcMar>
              <w:top w:w="80" w:type="dxa"/>
              <w:left w:w="100" w:type="dxa"/>
              <w:bottom w:w="80" w:type="dxa"/>
              <w:right w:w="100" w:type="dxa"/>
            </w:tcMar>
          </w:tcPr>
          <w:p w14:paraId="46695049" w14:textId="77777777" w:rsidR="008464EE" w:rsidRDefault="00000000">
            <w:r>
              <w:rPr>
                <w:sz w:val="19"/>
                <w:szCs w:val="19"/>
              </w:rPr>
              <w:t>Year: 2019</w:t>
            </w:r>
          </w:p>
        </w:tc>
        <w:tc>
          <w:tcPr>
            <w:tcW w:w="1800" w:type="dxa"/>
            <w:tcMar>
              <w:top w:w="80" w:type="dxa"/>
              <w:left w:w="100" w:type="dxa"/>
              <w:bottom w:w="80" w:type="dxa"/>
              <w:right w:w="100" w:type="dxa"/>
            </w:tcMar>
          </w:tcPr>
          <w:p w14:paraId="5139E6B9" w14:textId="77777777" w:rsidR="008464EE" w:rsidRDefault="00000000">
            <w:pPr>
              <w:jc w:val="center"/>
            </w:pPr>
            <w:r>
              <w:rPr>
                <w:sz w:val="19"/>
                <w:szCs w:val="19"/>
              </w:rPr>
              <w:t>0.4411</w:t>
            </w:r>
          </w:p>
        </w:tc>
        <w:tc>
          <w:tcPr>
            <w:tcW w:w="1900" w:type="dxa"/>
            <w:tcMar>
              <w:top w:w="80" w:type="dxa"/>
              <w:left w:w="100" w:type="dxa"/>
              <w:bottom w:w="80" w:type="dxa"/>
              <w:right w:w="100" w:type="dxa"/>
            </w:tcMar>
          </w:tcPr>
          <w:p w14:paraId="355517C2" w14:textId="77777777" w:rsidR="008464EE" w:rsidRDefault="00000000">
            <w:pPr>
              <w:jc w:val="center"/>
            </w:pPr>
            <w:r>
              <w:rPr>
                <w:sz w:val="19"/>
                <w:szCs w:val="19"/>
              </w:rPr>
              <w:t>0.4335</w:t>
            </w:r>
          </w:p>
        </w:tc>
        <w:tc>
          <w:tcPr>
            <w:tcW w:w="1500" w:type="dxa"/>
            <w:tcMar>
              <w:top w:w="80" w:type="dxa"/>
              <w:left w:w="100" w:type="dxa"/>
              <w:bottom w:w="80" w:type="dxa"/>
              <w:right w:w="100" w:type="dxa"/>
            </w:tcMar>
          </w:tcPr>
          <w:p w14:paraId="1C7D2B12" w14:textId="77777777" w:rsidR="008464EE" w:rsidRDefault="00000000">
            <w:pPr>
              <w:jc w:val="center"/>
            </w:pPr>
            <w:r>
              <w:rPr>
                <w:sz w:val="19"/>
                <w:szCs w:val="19"/>
              </w:rPr>
              <w:t>0.4488</w:t>
            </w:r>
          </w:p>
        </w:tc>
      </w:tr>
      <w:tr w:rsidR="008464EE" w14:paraId="158C94AB" w14:textId="77777777">
        <w:tc>
          <w:tcPr>
            <w:tcW w:w="3400" w:type="dxa"/>
            <w:tcMar>
              <w:top w:w="80" w:type="dxa"/>
              <w:left w:w="100" w:type="dxa"/>
              <w:bottom w:w="80" w:type="dxa"/>
              <w:right w:w="100" w:type="dxa"/>
            </w:tcMar>
          </w:tcPr>
          <w:p w14:paraId="169567B2" w14:textId="77777777" w:rsidR="008464EE" w:rsidRDefault="00000000">
            <w:r>
              <w:rPr>
                <w:sz w:val="19"/>
                <w:szCs w:val="19"/>
              </w:rPr>
              <w:t>Season: Spring</w:t>
            </w:r>
          </w:p>
        </w:tc>
        <w:tc>
          <w:tcPr>
            <w:tcW w:w="1800" w:type="dxa"/>
            <w:tcMar>
              <w:top w:w="80" w:type="dxa"/>
              <w:left w:w="100" w:type="dxa"/>
              <w:bottom w:w="80" w:type="dxa"/>
              <w:right w:w="100" w:type="dxa"/>
            </w:tcMar>
          </w:tcPr>
          <w:p w14:paraId="7CB7CBBC" w14:textId="77777777" w:rsidR="008464EE" w:rsidRDefault="00000000">
            <w:pPr>
              <w:jc w:val="center"/>
            </w:pPr>
            <w:r>
              <w:rPr>
                <w:sz w:val="19"/>
                <w:szCs w:val="19"/>
              </w:rPr>
              <w:t>1.3588</w:t>
            </w:r>
          </w:p>
        </w:tc>
        <w:tc>
          <w:tcPr>
            <w:tcW w:w="1900" w:type="dxa"/>
            <w:tcMar>
              <w:top w:w="80" w:type="dxa"/>
              <w:left w:w="100" w:type="dxa"/>
              <w:bottom w:w="80" w:type="dxa"/>
              <w:right w:w="100" w:type="dxa"/>
            </w:tcMar>
          </w:tcPr>
          <w:p w14:paraId="320FF4B7" w14:textId="77777777" w:rsidR="008464EE" w:rsidRDefault="00000000">
            <w:pPr>
              <w:jc w:val="center"/>
            </w:pPr>
            <w:r>
              <w:rPr>
                <w:sz w:val="19"/>
                <w:szCs w:val="19"/>
              </w:rPr>
              <w:t>1.3355</w:t>
            </w:r>
          </w:p>
        </w:tc>
        <w:tc>
          <w:tcPr>
            <w:tcW w:w="1500" w:type="dxa"/>
            <w:tcMar>
              <w:top w:w="80" w:type="dxa"/>
              <w:left w:w="100" w:type="dxa"/>
              <w:bottom w:w="80" w:type="dxa"/>
              <w:right w:w="100" w:type="dxa"/>
            </w:tcMar>
          </w:tcPr>
          <w:p w14:paraId="292BEF6B" w14:textId="77777777" w:rsidR="008464EE" w:rsidRDefault="00000000">
            <w:pPr>
              <w:jc w:val="center"/>
            </w:pPr>
            <w:r>
              <w:rPr>
                <w:sz w:val="19"/>
                <w:szCs w:val="19"/>
              </w:rPr>
              <w:t>1.3826</w:t>
            </w:r>
          </w:p>
        </w:tc>
      </w:tr>
      <w:tr w:rsidR="008464EE" w14:paraId="259C94C2" w14:textId="77777777">
        <w:tc>
          <w:tcPr>
            <w:tcW w:w="3400" w:type="dxa"/>
            <w:tcMar>
              <w:top w:w="80" w:type="dxa"/>
              <w:left w:w="100" w:type="dxa"/>
              <w:bottom w:w="80" w:type="dxa"/>
              <w:right w:w="100" w:type="dxa"/>
            </w:tcMar>
          </w:tcPr>
          <w:p w14:paraId="4D3031D2" w14:textId="77777777" w:rsidR="008464EE" w:rsidRDefault="00000000">
            <w:r>
              <w:rPr>
                <w:sz w:val="19"/>
                <w:szCs w:val="19"/>
              </w:rPr>
              <w:t>Season: Summer</w:t>
            </w:r>
          </w:p>
        </w:tc>
        <w:tc>
          <w:tcPr>
            <w:tcW w:w="1800" w:type="dxa"/>
            <w:tcMar>
              <w:top w:w="80" w:type="dxa"/>
              <w:left w:w="100" w:type="dxa"/>
              <w:bottom w:w="80" w:type="dxa"/>
              <w:right w:w="100" w:type="dxa"/>
            </w:tcMar>
          </w:tcPr>
          <w:p w14:paraId="4CF42CFD" w14:textId="77777777" w:rsidR="008464EE" w:rsidRDefault="00000000">
            <w:pPr>
              <w:jc w:val="center"/>
            </w:pPr>
            <w:r>
              <w:rPr>
                <w:sz w:val="19"/>
                <w:szCs w:val="19"/>
              </w:rPr>
              <w:t>1.0663</w:t>
            </w:r>
          </w:p>
        </w:tc>
        <w:tc>
          <w:tcPr>
            <w:tcW w:w="1900" w:type="dxa"/>
            <w:tcMar>
              <w:top w:w="80" w:type="dxa"/>
              <w:left w:w="100" w:type="dxa"/>
              <w:bottom w:w="80" w:type="dxa"/>
              <w:right w:w="100" w:type="dxa"/>
            </w:tcMar>
          </w:tcPr>
          <w:p w14:paraId="4E6ECEBC" w14:textId="77777777" w:rsidR="008464EE" w:rsidRDefault="00000000">
            <w:pPr>
              <w:jc w:val="center"/>
            </w:pPr>
            <w:r>
              <w:rPr>
                <w:sz w:val="19"/>
                <w:szCs w:val="19"/>
              </w:rPr>
              <w:t>1.0475</w:t>
            </w:r>
          </w:p>
        </w:tc>
        <w:tc>
          <w:tcPr>
            <w:tcW w:w="1500" w:type="dxa"/>
            <w:tcMar>
              <w:top w:w="80" w:type="dxa"/>
              <w:left w:w="100" w:type="dxa"/>
              <w:bottom w:w="80" w:type="dxa"/>
              <w:right w:w="100" w:type="dxa"/>
            </w:tcMar>
          </w:tcPr>
          <w:p w14:paraId="0BFDE08F" w14:textId="77777777" w:rsidR="008464EE" w:rsidRDefault="00000000">
            <w:pPr>
              <w:jc w:val="center"/>
            </w:pPr>
            <w:r>
              <w:rPr>
                <w:sz w:val="19"/>
                <w:szCs w:val="19"/>
              </w:rPr>
              <w:t>1.0854</w:t>
            </w:r>
          </w:p>
        </w:tc>
      </w:tr>
      <w:tr w:rsidR="008464EE" w14:paraId="3DE3B913" w14:textId="77777777">
        <w:tc>
          <w:tcPr>
            <w:tcW w:w="3400" w:type="dxa"/>
            <w:tcMar>
              <w:top w:w="80" w:type="dxa"/>
              <w:left w:w="100" w:type="dxa"/>
              <w:bottom w:w="80" w:type="dxa"/>
              <w:right w:w="100" w:type="dxa"/>
            </w:tcMar>
          </w:tcPr>
          <w:p w14:paraId="0303A2E8" w14:textId="77777777" w:rsidR="008464EE" w:rsidRDefault="00000000">
            <w:r>
              <w:rPr>
                <w:sz w:val="19"/>
                <w:szCs w:val="19"/>
              </w:rPr>
              <w:t>Season: Winter</w:t>
            </w:r>
          </w:p>
        </w:tc>
        <w:tc>
          <w:tcPr>
            <w:tcW w:w="1800" w:type="dxa"/>
            <w:tcMar>
              <w:top w:w="80" w:type="dxa"/>
              <w:left w:w="100" w:type="dxa"/>
              <w:bottom w:w="80" w:type="dxa"/>
              <w:right w:w="100" w:type="dxa"/>
            </w:tcMar>
          </w:tcPr>
          <w:p w14:paraId="3D8D5C3F" w14:textId="77777777" w:rsidR="008464EE" w:rsidRDefault="00000000">
            <w:pPr>
              <w:jc w:val="center"/>
            </w:pPr>
            <w:r>
              <w:rPr>
                <w:sz w:val="19"/>
                <w:szCs w:val="19"/>
              </w:rPr>
              <w:t>1.9741</w:t>
            </w:r>
          </w:p>
        </w:tc>
        <w:tc>
          <w:tcPr>
            <w:tcW w:w="1900" w:type="dxa"/>
            <w:tcMar>
              <w:top w:w="80" w:type="dxa"/>
              <w:left w:w="100" w:type="dxa"/>
              <w:bottom w:w="80" w:type="dxa"/>
              <w:right w:w="100" w:type="dxa"/>
            </w:tcMar>
          </w:tcPr>
          <w:p w14:paraId="7318BF0B" w14:textId="77777777" w:rsidR="008464EE" w:rsidRDefault="00000000">
            <w:pPr>
              <w:jc w:val="center"/>
            </w:pPr>
            <w:r>
              <w:rPr>
                <w:sz w:val="19"/>
                <w:szCs w:val="19"/>
              </w:rPr>
              <w:t>1.9417</w:t>
            </w:r>
          </w:p>
        </w:tc>
        <w:tc>
          <w:tcPr>
            <w:tcW w:w="1500" w:type="dxa"/>
            <w:tcMar>
              <w:top w:w="80" w:type="dxa"/>
              <w:left w:w="100" w:type="dxa"/>
              <w:bottom w:w="80" w:type="dxa"/>
              <w:right w:w="100" w:type="dxa"/>
            </w:tcMar>
          </w:tcPr>
          <w:p w14:paraId="1765F7E5" w14:textId="77777777" w:rsidR="008464EE" w:rsidRDefault="00000000">
            <w:pPr>
              <w:jc w:val="center"/>
            </w:pPr>
            <w:r>
              <w:rPr>
                <w:sz w:val="19"/>
                <w:szCs w:val="19"/>
              </w:rPr>
              <w:t>2.0071</w:t>
            </w:r>
          </w:p>
        </w:tc>
      </w:tr>
      <w:tr w:rsidR="008464EE" w14:paraId="38090603" w14:textId="77777777">
        <w:tc>
          <w:tcPr>
            <w:tcW w:w="3400" w:type="dxa"/>
            <w:tcMar>
              <w:top w:w="80" w:type="dxa"/>
              <w:left w:w="100" w:type="dxa"/>
              <w:bottom w:w="80" w:type="dxa"/>
              <w:right w:w="100" w:type="dxa"/>
            </w:tcMar>
          </w:tcPr>
          <w:p w14:paraId="643FE02C" w14:textId="77777777" w:rsidR="008464EE" w:rsidRDefault="00000000">
            <w:r>
              <w:rPr>
                <w:sz w:val="19"/>
                <w:szCs w:val="19"/>
              </w:rPr>
              <w:t>Median household income ($)</w:t>
            </w:r>
          </w:p>
        </w:tc>
        <w:tc>
          <w:tcPr>
            <w:tcW w:w="1800" w:type="dxa"/>
            <w:tcMar>
              <w:top w:w="80" w:type="dxa"/>
              <w:left w:w="100" w:type="dxa"/>
              <w:bottom w:w="80" w:type="dxa"/>
              <w:right w:w="100" w:type="dxa"/>
            </w:tcMar>
          </w:tcPr>
          <w:p w14:paraId="0187E2C3" w14:textId="77777777" w:rsidR="008464EE" w:rsidRDefault="00000000">
            <w:pPr>
              <w:jc w:val="center"/>
            </w:pPr>
            <w:r>
              <w:rPr>
                <w:sz w:val="19"/>
                <w:szCs w:val="19"/>
              </w:rPr>
              <w:t>1.0000</w:t>
            </w:r>
          </w:p>
        </w:tc>
        <w:tc>
          <w:tcPr>
            <w:tcW w:w="1900" w:type="dxa"/>
            <w:tcMar>
              <w:top w:w="80" w:type="dxa"/>
              <w:left w:w="100" w:type="dxa"/>
              <w:bottom w:w="80" w:type="dxa"/>
              <w:right w:w="100" w:type="dxa"/>
            </w:tcMar>
          </w:tcPr>
          <w:p w14:paraId="55130018" w14:textId="77777777" w:rsidR="008464EE" w:rsidRDefault="00000000">
            <w:pPr>
              <w:jc w:val="center"/>
            </w:pPr>
            <w:r>
              <w:rPr>
                <w:sz w:val="19"/>
                <w:szCs w:val="19"/>
              </w:rPr>
              <w:t>1.0000</w:t>
            </w:r>
          </w:p>
        </w:tc>
        <w:tc>
          <w:tcPr>
            <w:tcW w:w="1500" w:type="dxa"/>
            <w:tcMar>
              <w:top w:w="80" w:type="dxa"/>
              <w:left w:w="100" w:type="dxa"/>
              <w:bottom w:w="80" w:type="dxa"/>
              <w:right w:w="100" w:type="dxa"/>
            </w:tcMar>
          </w:tcPr>
          <w:p w14:paraId="54F78DD5" w14:textId="77777777" w:rsidR="008464EE" w:rsidRDefault="00000000">
            <w:pPr>
              <w:jc w:val="center"/>
            </w:pPr>
            <w:r>
              <w:rPr>
                <w:sz w:val="19"/>
                <w:szCs w:val="19"/>
              </w:rPr>
              <w:t>1.0000</w:t>
            </w:r>
          </w:p>
        </w:tc>
      </w:tr>
      <w:tr w:rsidR="008464EE" w14:paraId="43FB9D31" w14:textId="77777777">
        <w:tc>
          <w:tcPr>
            <w:tcW w:w="3400" w:type="dxa"/>
            <w:tcMar>
              <w:top w:w="80" w:type="dxa"/>
              <w:left w:w="100" w:type="dxa"/>
              <w:bottom w:w="80" w:type="dxa"/>
              <w:right w:w="100" w:type="dxa"/>
            </w:tcMar>
          </w:tcPr>
          <w:p w14:paraId="4D386E91" w14:textId="77777777" w:rsidR="008464EE" w:rsidRDefault="00000000">
            <w:r>
              <w:rPr>
                <w:sz w:val="19"/>
                <w:szCs w:val="19"/>
              </w:rPr>
              <w:t>Poverty rate (proportion)</w:t>
            </w:r>
          </w:p>
        </w:tc>
        <w:tc>
          <w:tcPr>
            <w:tcW w:w="1800" w:type="dxa"/>
            <w:tcMar>
              <w:top w:w="80" w:type="dxa"/>
              <w:left w:w="100" w:type="dxa"/>
              <w:bottom w:w="80" w:type="dxa"/>
              <w:right w:w="100" w:type="dxa"/>
            </w:tcMar>
          </w:tcPr>
          <w:p w14:paraId="08F6837A" w14:textId="77777777" w:rsidR="008464EE" w:rsidRDefault="00000000">
            <w:pPr>
              <w:jc w:val="center"/>
            </w:pPr>
            <w:r>
              <w:rPr>
                <w:sz w:val="19"/>
                <w:szCs w:val="19"/>
              </w:rPr>
              <w:t>4.9335</w:t>
            </w:r>
          </w:p>
        </w:tc>
        <w:tc>
          <w:tcPr>
            <w:tcW w:w="1900" w:type="dxa"/>
            <w:tcMar>
              <w:top w:w="80" w:type="dxa"/>
              <w:left w:w="100" w:type="dxa"/>
              <w:bottom w:w="80" w:type="dxa"/>
              <w:right w:w="100" w:type="dxa"/>
            </w:tcMar>
          </w:tcPr>
          <w:p w14:paraId="741E87C7" w14:textId="77777777" w:rsidR="008464EE" w:rsidRDefault="00000000">
            <w:pPr>
              <w:jc w:val="center"/>
            </w:pPr>
            <w:r>
              <w:rPr>
                <w:sz w:val="19"/>
                <w:szCs w:val="19"/>
              </w:rPr>
              <w:t>4.3023</w:t>
            </w:r>
          </w:p>
        </w:tc>
        <w:tc>
          <w:tcPr>
            <w:tcW w:w="1500" w:type="dxa"/>
            <w:tcMar>
              <w:top w:w="80" w:type="dxa"/>
              <w:left w:w="100" w:type="dxa"/>
              <w:bottom w:w="80" w:type="dxa"/>
              <w:right w:w="100" w:type="dxa"/>
            </w:tcMar>
          </w:tcPr>
          <w:p w14:paraId="524BE0CB" w14:textId="77777777" w:rsidR="008464EE" w:rsidRDefault="00000000">
            <w:pPr>
              <w:jc w:val="center"/>
            </w:pPr>
            <w:r>
              <w:rPr>
                <w:sz w:val="19"/>
                <w:szCs w:val="19"/>
              </w:rPr>
              <w:t>5.6572</w:t>
            </w:r>
          </w:p>
        </w:tc>
      </w:tr>
      <w:tr w:rsidR="008464EE" w14:paraId="1025235B" w14:textId="77777777">
        <w:tc>
          <w:tcPr>
            <w:tcW w:w="3400" w:type="dxa"/>
            <w:tcMar>
              <w:top w:w="80" w:type="dxa"/>
              <w:left w:w="100" w:type="dxa"/>
              <w:bottom w:w="80" w:type="dxa"/>
              <w:right w:w="100" w:type="dxa"/>
            </w:tcMar>
          </w:tcPr>
          <w:p w14:paraId="26CA4BA6" w14:textId="77777777" w:rsidR="008464EE" w:rsidRDefault="00000000">
            <w:r>
              <w:rPr>
                <w:sz w:val="19"/>
                <w:szCs w:val="19"/>
              </w:rPr>
              <w:lastRenderedPageBreak/>
              <w:t>Percent minority (proportion)</w:t>
            </w:r>
          </w:p>
        </w:tc>
        <w:tc>
          <w:tcPr>
            <w:tcW w:w="1800" w:type="dxa"/>
            <w:tcMar>
              <w:top w:w="80" w:type="dxa"/>
              <w:left w:w="100" w:type="dxa"/>
              <w:bottom w:w="80" w:type="dxa"/>
              <w:right w:w="100" w:type="dxa"/>
            </w:tcMar>
          </w:tcPr>
          <w:p w14:paraId="39C4F9E5" w14:textId="77777777" w:rsidR="008464EE" w:rsidRDefault="00000000">
            <w:pPr>
              <w:jc w:val="center"/>
            </w:pPr>
            <w:r>
              <w:rPr>
                <w:sz w:val="19"/>
                <w:szCs w:val="19"/>
              </w:rPr>
              <w:t>1.4336</w:t>
            </w:r>
          </w:p>
        </w:tc>
        <w:tc>
          <w:tcPr>
            <w:tcW w:w="1900" w:type="dxa"/>
            <w:tcMar>
              <w:top w:w="80" w:type="dxa"/>
              <w:left w:w="100" w:type="dxa"/>
              <w:bottom w:w="80" w:type="dxa"/>
              <w:right w:w="100" w:type="dxa"/>
            </w:tcMar>
          </w:tcPr>
          <w:p w14:paraId="54B390D2" w14:textId="77777777" w:rsidR="008464EE" w:rsidRDefault="00000000">
            <w:pPr>
              <w:jc w:val="center"/>
            </w:pPr>
            <w:r>
              <w:rPr>
                <w:sz w:val="19"/>
                <w:szCs w:val="19"/>
              </w:rPr>
              <w:t>1.3610</w:t>
            </w:r>
          </w:p>
        </w:tc>
        <w:tc>
          <w:tcPr>
            <w:tcW w:w="1500" w:type="dxa"/>
            <w:tcMar>
              <w:top w:w="80" w:type="dxa"/>
              <w:left w:w="100" w:type="dxa"/>
              <w:bottom w:w="80" w:type="dxa"/>
              <w:right w:w="100" w:type="dxa"/>
            </w:tcMar>
          </w:tcPr>
          <w:p w14:paraId="07C79ED6" w14:textId="77777777" w:rsidR="008464EE" w:rsidRDefault="00000000">
            <w:pPr>
              <w:jc w:val="center"/>
            </w:pPr>
            <w:r>
              <w:rPr>
                <w:sz w:val="19"/>
                <w:szCs w:val="19"/>
              </w:rPr>
              <w:t>1.5100</w:t>
            </w:r>
          </w:p>
        </w:tc>
      </w:tr>
    </w:tbl>
    <w:p w14:paraId="7BCA0297" w14:textId="77777777" w:rsidR="008464EE" w:rsidRDefault="00000000">
      <w:pPr>
        <w:spacing w:before="120" w:after="200"/>
      </w:pPr>
      <w:r>
        <w:rPr>
          <w:i/>
          <w:iCs/>
          <w:sz w:val="19"/>
          <w:szCs w:val="19"/>
        </w:rPr>
        <w:t xml:space="preserve">Table 4. Logistic regression results predicting case overdue status (N = 1,031,500). Model fit: Null deviance = 846,489 on 1,031,499 </w:t>
      </w:r>
      <w:proofErr w:type="spellStart"/>
      <w:r>
        <w:rPr>
          <w:i/>
          <w:iCs/>
          <w:sz w:val="19"/>
          <w:szCs w:val="19"/>
        </w:rPr>
        <w:t>df</w:t>
      </w:r>
      <w:proofErr w:type="spellEnd"/>
      <w:r>
        <w:rPr>
          <w:i/>
          <w:iCs/>
          <w:sz w:val="19"/>
          <w:szCs w:val="19"/>
        </w:rPr>
        <w:t xml:space="preserve">; Residual deviance = 778,107 on 1,031,481 </w:t>
      </w:r>
      <w:proofErr w:type="spellStart"/>
      <w:r>
        <w:rPr>
          <w:i/>
          <w:iCs/>
          <w:sz w:val="19"/>
          <w:szCs w:val="19"/>
        </w:rPr>
        <w:t>df</w:t>
      </w:r>
      <w:proofErr w:type="spellEnd"/>
      <w:r>
        <w:rPr>
          <w:i/>
          <w:iCs/>
          <w:sz w:val="19"/>
          <w:szCs w:val="19"/>
        </w:rPr>
        <w:t>; AIC = 778,145.</w:t>
      </w:r>
    </w:p>
    <w:p w14:paraId="0FD26554" w14:textId="77777777" w:rsidR="008464EE" w:rsidRDefault="00000000">
      <w:pPr>
        <w:spacing w:after="160" w:line="276" w:lineRule="auto"/>
      </w:pPr>
      <w:r>
        <w:rPr>
          <w:sz w:val="21"/>
          <w:szCs w:val="21"/>
        </w:rPr>
        <w:t>The equity story is clearer in the logistic model. Poverty rate has the largest effect of any predictor (OR = 4.93, 95% CI [4.30, 5.66]): a neighborhood at 100% poverty has roughly 4.9 times the odds of an overdue case compared to a neighborhood at 0% poverty, holding department, channel, year, and season constant; equivalently, each 10-percentage-point increase in poverty rate is associated with about a 17% increase in the odds of a case being overdue. Percent minority is independently significant (OR = 1.43, 95% CI [1.36, 1.51]): each 10-percentage-point increase in a neighborhood's minority population share is associated with roughly a 4% increase in the odds of an overdue case, net of poverty and income. Median household income shows a small but significant positive association (OR = 1.000006 per dollar, equivalent to roughly a 6% increase in odds per $10,000 of additional income), again running counter to the poverty-rate direction. Consistent with the linear model, all years from 2016-2019 show substantially lower odds of an overdue case than 2015 (ORs of 0.34-0.44), and winter cases have nearly double the odds of being overdue relative to fall (OR = 1.97). Department remains the dominant operational predictor: Mayor's Hotline cases are rarely overdue (OR = 0.005 relative to Inspectional Services), while Inspectional Services itself has the highest overdue rate of any department group in the model.</w:t>
      </w:r>
    </w:p>
    <w:p w14:paraId="1585EE68" w14:textId="77777777" w:rsidR="008464EE" w:rsidRDefault="00000000">
      <w:pPr>
        <w:pStyle w:val="2"/>
        <w:spacing w:before="200" w:after="100"/>
      </w:pPr>
      <w:r>
        <w:t>Reconciling the Income and Poverty Findings</w:t>
      </w:r>
    </w:p>
    <w:p w14:paraId="4E17C9AC" w14:textId="77777777" w:rsidR="008464EE" w:rsidRDefault="00000000">
      <w:pPr>
        <w:spacing w:after="160" w:line="276" w:lineRule="auto"/>
      </w:pPr>
      <w:r>
        <w:rPr>
          <w:sz w:val="21"/>
          <w:szCs w:val="21"/>
        </w:rPr>
        <w:t>Poverty rate and median household income point in opposite directions in both models: higher poverty is associated with slower, more often overdue service, while higher median income is (weakly) associated with slightly slower service as well. A plausible explanation is that these two variables are not simply opposite ends of the same scale at the case level -- wealthier neighborhoods may generate a different mix of complaint types (e.g., a higher share of lower-urgency requests such as parking or noise complaints that are not prioritized the same way as public-safety or public-works issues), while poverty rate captures a more direct measure of neighborhood need and, potentially, under-resourcing. This distinction, along with the specific complaint-type mix by neighborhood, is a natural next step for the final project.</w:t>
      </w:r>
    </w:p>
    <w:p w14:paraId="01A0A6AD" w14:textId="77777777" w:rsidR="008464EE" w:rsidRDefault="00000000">
      <w:pPr>
        <w:pStyle w:val="1"/>
        <w:spacing w:before="280" w:after="140"/>
      </w:pPr>
      <w:r>
        <w:t>Limitations</w:t>
      </w:r>
    </w:p>
    <w:p w14:paraId="0B26F080" w14:textId="77777777" w:rsidR="008464EE" w:rsidRDefault="00000000">
      <w:pPr>
        <w:pStyle w:val="a4"/>
        <w:numPr>
          <w:ilvl w:val="0"/>
          <w:numId w:val="1"/>
        </w:numPr>
        <w:spacing w:after="60"/>
      </w:pPr>
      <w:r>
        <w:rPr>
          <w:sz w:val="21"/>
          <w:szCs w:val="21"/>
        </w:rPr>
        <w:t>Response time is right-censored for cases still open at the time of data extraction; these were excluded from the response-time model, which may understate delays for the slowest-moving, unresolved cases.</w:t>
      </w:r>
    </w:p>
    <w:p w14:paraId="6FE51413" w14:textId="77777777" w:rsidR="008464EE" w:rsidRDefault="00000000">
      <w:pPr>
        <w:pStyle w:val="a4"/>
        <w:numPr>
          <w:ilvl w:val="0"/>
          <w:numId w:val="1"/>
        </w:numPr>
        <w:spacing w:after="60"/>
      </w:pPr>
      <w:r>
        <w:rPr>
          <w:sz w:val="21"/>
          <w:szCs w:val="21"/>
        </w:rPr>
        <w:t>The neighborhood crosswalk required population-weighted averaging for combined 311 labels (e.g., "Allston / Brighton"), which introduces some imprecision relative to case-level geocoding.</w:t>
      </w:r>
    </w:p>
    <w:p w14:paraId="423FFD5F" w14:textId="77777777" w:rsidR="008464EE" w:rsidRDefault="00000000">
      <w:pPr>
        <w:pStyle w:val="a4"/>
        <w:numPr>
          <w:ilvl w:val="0"/>
          <w:numId w:val="1"/>
        </w:numPr>
        <w:spacing w:after="60"/>
      </w:pPr>
      <w:r>
        <w:rPr>
          <w:sz w:val="21"/>
          <w:szCs w:val="21"/>
        </w:rPr>
        <w:t>Census/BPDA neighborhood characteristics are a single five-year (2015-2019) snapshot and do not vary by year, so they cannot explain within-neighborhood change over time.</w:t>
      </w:r>
    </w:p>
    <w:p w14:paraId="2BE80D4A" w14:textId="77777777" w:rsidR="008464EE" w:rsidRDefault="00000000">
      <w:pPr>
        <w:pStyle w:val="a4"/>
        <w:numPr>
          <w:ilvl w:val="0"/>
          <w:numId w:val="1"/>
        </w:numPr>
        <w:spacing w:after="60"/>
      </w:pPr>
      <w:r>
        <w:rPr>
          <w:sz w:val="21"/>
          <w:szCs w:val="21"/>
        </w:rPr>
        <w:t xml:space="preserve">The R² of the linear model (10.9%) indicates that most variation in response time is driven by factors not modeled here (e.g., specific complaint type, crew availability), which the final project could incorporate using the more granular </w:t>
      </w:r>
      <w:proofErr w:type="spellStart"/>
      <w:r>
        <w:rPr>
          <w:sz w:val="21"/>
          <w:szCs w:val="21"/>
        </w:rPr>
        <w:t>case_title</w:t>
      </w:r>
      <w:proofErr w:type="spellEnd"/>
      <w:r>
        <w:rPr>
          <w:sz w:val="21"/>
          <w:szCs w:val="21"/>
        </w:rPr>
        <w:t>/reason fields.</w:t>
      </w:r>
    </w:p>
    <w:p w14:paraId="00529951" w14:textId="77777777" w:rsidR="008464EE" w:rsidRDefault="00000000">
      <w:pPr>
        <w:pStyle w:val="1"/>
        <w:spacing w:before="280" w:after="140"/>
      </w:pPr>
      <w:r>
        <w:t>References</w:t>
      </w:r>
    </w:p>
    <w:p w14:paraId="7BD06C33" w14:textId="77777777" w:rsidR="008464EE" w:rsidRDefault="00000000">
      <w:pPr>
        <w:spacing w:after="160" w:line="276" w:lineRule="auto"/>
      </w:pPr>
      <w:r>
        <w:rPr>
          <w:sz w:val="21"/>
          <w:szCs w:val="21"/>
        </w:rPr>
        <w:t>City of Boston. (2024). 311 Service Requests [Data set]. Analyze Boston. https://data.boston.gov/dataset/311-service-requests</w:t>
      </w:r>
    </w:p>
    <w:p w14:paraId="05D3CE14" w14:textId="77777777" w:rsidR="008464EE" w:rsidRDefault="00000000">
      <w:pPr>
        <w:spacing w:after="160" w:line="276" w:lineRule="auto"/>
      </w:pPr>
      <w:r>
        <w:rPr>
          <w:sz w:val="21"/>
          <w:szCs w:val="21"/>
        </w:rPr>
        <w:lastRenderedPageBreak/>
        <w:t>Boston Planning &amp; Development Agency, Research Division. (2021). 2015-2019 neighborhood demographic tables [Data set]. U.S. Census Bureau, American Community Survey. https://www.bostonplans.org/research/research-publications</w:t>
      </w:r>
    </w:p>
    <w:p w14:paraId="29958632" w14:textId="77777777" w:rsidR="008464EE" w:rsidRDefault="00000000">
      <w:pPr>
        <w:pStyle w:val="1"/>
        <w:spacing w:before="280" w:after="140"/>
      </w:pPr>
      <w:r>
        <w:t>Appendix: R Code</w:t>
      </w:r>
    </w:p>
    <w:p w14:paraId="6849F717" w14:textId="77777777" w:rsidR="008464EE" w:rsidRDefault="00000000">
      <w:pPr>
        <w:spacing w:after="160" w:line="276" w:lineRule="auto"/>
      </w:pPr>
      <w:r>
        <w:rPr>
          <w:sz w:val="21"/>
          <w:szCs w:val="21"/>
        </w:rPr>
        <w:t>The complete, commented R script (311_</w:t>
      </w:r>
      <w:proofErr w:type="gramStart"/>
      <w:r>
        <w:rPr>
          <w:sz w:val="21"/>
          <w:szCs w:val="21"/>
        </w:rPr>
        <w:t>analysis.R</w:t>
      </w:r>
      <w:proofErr w:type="gramEnd"/>
      <w:r>
        <w:rPr>
          <w:sz w:val="21"/>
          <w:szCs w:val="21"/>
        </w:rPr>
        <w:t>) used to bind the five years of 311 data, construct the neighborhood crosswalk, extract and merge the BPDA Census profile, engineer all variables, produce Tables 1-2 and Charts 1-2, and fit the linear and logistic regression models is submitted as a separate file alongside this report.</w:t>
      </w:r>
    </w:p>
    <w:sectPr w:rsidR="008464EE">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913B2" w14:textId="77777777" w:rsidR="00BB79C2" w:rsidRDefault="00BB79C2">
      <w:r>
        <w:separator/>
      </w:r>
    </w:p>
  </w:endnote>
  <w:endnote w:type="continuationSeparator" w:id="0">
    <w:p w14:paraId="46A105F2" w14:textId="77777777" w:rsidR="00BB79C2" w:rsidRDefault="00BB7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3FA82" w14:textId="77777777" w:rsidR="008464EE" w:rsidRDefault="00000000">
    <w:pPr>
      <w:jc w:val="center"/>
    </w:pPr>
    <w:r>
      <w:rPr>
        <w:sz w:val="18"/>
        <w:szCs w:val="18"/>
      </w:rPr>
      <w:fldChar w:fldCharType="begin"/>
    </w:r>
    <w:r>
      <w:rPr>
        <w:sz w:val="18"/>
        <w:szCs w:val="18"/>
      </w:rPr>
      <w:instrText>PAGE</w:instrText>
    </w:r>
    <w:r>
      <w:rPr>
        <w:sz w:val="18"/>
        <w:szCs w:val="18"/>
      </w:rPr>
      <w:fldChar w:fldCharType="separate"/>
    </w:r>
    <w:r w:rsidR="0099649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D6E3D" w14:textId="77777777" w:rsidR="00BB79C2" w:rsidRDefault="00BB79C2">
      <w:r>
        <w:separator/>
      </w:r>
    </w:p>
  </w:footnote>
  <w:footnote w:type="continuationSeparator" w:id="0">
    <w:p w14:paraId="757EE8BD" w14:textId="77777777" w:rsidR="00BB79C2" w:rsidRDefault="00BB7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147D" w14:textId="77777777" w:rsidR="008464EE" w:rsidRDefault="00000000">
    <w:pPr>
      <w:jc w:val="right"/>
    </w:pPr>
    <w:r>
      <w:rPr>
        <w:color w:val="888888"/>
        <w:sz w:val="16"/>
        <w:szCs w:val="16"/>
      </w:rPr>
      <w:t>Boston 311 Initial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1920"/>
    <w:multiLevelType w:val="hybridMultilevel"/>
    <w:tmpl w:val="63565F60"/>
    <w:lvl w:ilvl="0" w:tplc="3EF0EA8A">
      <w:start w:val="1"/>
      <w:numFmt w:val="bullet"/>
      <w:lvlText w:val="●"/>
      <w:lvlJc w:val="left"/>
      <w:pPr>
        <w:ind w:left="720" w:hanging="360"/>
      </w:pPr>
    </w:lvl>
    <w:lvl w:ilvl="1" w:tplc="314A668C">
      <w:start w:val="1"/>
      <w:numFmt w:val="bullet"/>
      <w:lvlText w:val="○"/>
      <w:lvlJc w:val="left"/>
      <w:pPr>
        <w:ind w:left="1440" w:hanging="360"/>
      </w:pPr>
    </w:lvl>
    <w:lvl w:ilvl="2" w:tplc="87289E58">
      <w:start w:val="1"/>
      <w:numFmt w:val="bullet"/>
      <w:lvlText w:val="■"/>
      <w:lvlJc w:val="left"/>
      <w:pPr>
        <w:ind w:left="2160" w:hanging="360"/>
      </w:pPr>
    </w:lvl>
    <w:lvl w:ilvl="3" w:tplc="26F04DF2">
      <w:start w:val="1"/>
      <w:numFmt w:val="bullet"/>
      <w:lvlText w:val="●"/>
      <w:lvlJc w:val="left"/>
      <w:pPr>
        <w:ind w:left="2880" w:hanging="360"/>
      </w:pPr>
    </w:lvl>
    <w:lvl w:ilvl="4" w:tplc="C5A01F20">
      <w:start w:val="1"/>
      <w:numFmt w:val="bullet"/>
      <w:lvlText w:val="○"/>
      <w:lvlJc w:val="left"/>
      <w:pPr>
        <w:ind w:left="3600" w:hanging="360"/>
      </w:pPr>
    </w:lvl>
    <w:lvl w:ilvl="5" w:tplc="8DAEF426">
      <w:start w:val="1"/>
      <w:numFmt w:val="bullet"/>
      <w:lvlText w:val="■"/>
      <w:lvlJc w:val="left"/>
      <w:pPr>
        <w:ind w:left="4320" w:hanging="360"/>
      </w:pPr>
    </w:lvl>
    <w:lvl w:ilvl="6" w:tplc="0554BC94">
      <w:start w:val="1"/>
      <w:numFmt w:val="bullet"/>
      <w:lvlText w:val="●"/>
      <w:lvlJc w:val="left"/>
      <w:pPr>
        <w:ind w:left="5040" w:hanging="360"/>
      </w:pPr>
    </w:lvl>
    <w:lvl w:ilvl="7" w:tplc="06006862">
      <w:start w:val="1"/>
      <w:numFmt w:val="bullet"/>
      <w:lvlText w:val="●"/>
      <w:lvlJc w:val="left"/>
      <w:pPr>
        <w:ind w:left="5760" w:hanging="360"/>
      </w:pPr>
    </w:lvl>
    <w:lvl w:ilvl="8" w:tplc="DE4236FE">
      <w:start w:val="1"/>
      <w:numFmt w:val="bullet"/>
      <w:lvlText w:val="●"/>
      <w:lvlJc w:val="left"/>
      <w:pPr>
        <w:ind w:left="6480" w:hanging="360"/>
      </w:pPr>
    </w:lvl>
  </w:abstractNum>
  <w:num w:numId="1" w16cid:durableId="16322491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4EE"/>
    <w:rsid w:val="003F658A"/>
    <w:rsid w:val="00775104"/>
    <w:rsid w:val="008464EE"/>
    <w:rsid w:val="0099649D"/>
    <w:rsid w:val="009A7757"/>
    <w:rsid w:val="00AD5FE7"/>
    <w:rsid w:val="00B03D70"/>
    <w:rsid w:val="00BB7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54B6F"/>
  <w15:docId w15:val="{B62DD3B0-EB66-452A-B9CB-E273C1CA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customStyle="1" w:styleId="TableCaption">
    <w:name w:val="Table Caption"/>
    <w:basedOn w:val="a"/>
    <w:qFormat/>
    <w:rsid w:val="00B03D70"/>
    <w:pPr>
      <w:widowControl/>
      <w:jc w:val="center"/>
    </w:pPr>
    <w:rPr>
      <w:rFonts w:asciiTheme="minorHAnsi" w:hAnsiTheme="minorHAnsi" w:cstheme="minorBidi"/>
      <w:b/>
      <w:i/>
      <w:sz w:val="24"/>
      <w:szCs w:val="24"/>
      <w:lang w:eastAsia="en-US"/>
    </w:rPr>
  </w:style>
  <w:style w:type="character" w:styleId="ac">
    <w:name w:val="Unresolved Mention"/>
    <w:basedOn w:val="a0"/>
    <w:uiPriority w:val="99"/>
    <w:semiHidden/>
    <w:unhideWhenUsed/>
    <w:rsid w:val="00AD5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2432</Words>
  <Characters>14399</Characters>
  <Application>Microsoft Office Word</Application>
  <DocSecurity>0</DocSecurity>
  <Lines>411</Lines>
  <Paragraphs>323</Paragraphs>
  <ScaleCrop>false</ScaleCrop>
  <Company/>
  <LinksUpToDate>false</LinksUpToDate>
  <CharactersWithSpaces>16508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Yingkai Re</cp:lastModifiedBy>
  <cp:revision>4</cp:revision>
  <dcterms:created xsi:type="dcterms:W3CDTF">2026-07-21T02:37:00Z</dcterms:created>
  <dcterms:modified xsi:type="dcterms:W3CDTF">2026-07-21T03:08:00Z</dcterms:modified>
</cp:coreProperties>
</file>