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0F172A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BD5E1"/>
                <w:sz w:val="19"/>
              </w:rPr>
              <w:t>POLÍCIA CIVIL DO DISTRITO FEDERAL • INSTITUTO DE IDENTIFICAÇÃO</w:t>
              <w:br/>
              <w:t>ESTAÇÃO ZAMORA DE ALTA PERFORMANCE FORENSE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6"/>
              </w:rPr>
              <w:t>LAUDO TÉCNICO-PERICIAL DE GOVERNANÇA E HOMOLOGAÇÃO Nº 008/2026</w:t>
              <w:br/>
              <w:t>MOTOR ROUTER-TOKENS — VERSÃO 1.3 CANÔNICA SELADA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331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AUTORIDADE REQUISITANTE:</w:t>
            </w:r>
          </w:p>
        </w:tc>
        <w:tc>
          <w:tcPr>
            <w:tcW w:type="dxa" w:w="633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Perito Criminal / Gestor de Inteligência Policial (SGI/PCDF)</w:t>
            </w:r>
          </w:p>
        </w:tc>
      </w:tr>
      <w:tr>
        <w:tc>
          <w:tcPr>
            <w:tcW w:type="dxa" w:w="331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CHANCELA DE CÚPULA:</w:t>
            </w:r>
          </w:p>
        </w:tc>
        <w:tc>
          <w:tcPr>
            <w:tcW w:type="dxa" w:w="633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Auditor Chefe Opus 5.5 e Orquestrador Chefe Argon (Antigravity)</w:t>
            </w:r>
          </w:p>
        </w:tc>
      </w:tr>
      <w:tr>
        <w:tc>
          <w:tcPr>
            <w:tcW w:type="dxa" w:w="331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AMBIENTE DE EXECUÇÃO:</w:t>
            </w:r>
          </w:p>
        </w:tc>
        <w:tc>
          <w:tcPr>
            <w:tcW w:type="dxa" w:w="633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Estação ZAMORA (AMD Ryzen 9 7950X • RTX 5090 32GB GDDR7 • 64GB RAM)</w:t>
            </w:r>
          </w:p>
        </w:tc>
      </w:tr>
      <w:tr>
        <w:tc>
          <w:tcPr>
            <w:tcW w:type="dxa" w:w="331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STATUS DO PROJETO:</w:t>
            </w:r>
          </w:p>
        </w:tc>
        <w:tc>
          <w:tcPr>
            <w:tcW w:type="dxa" w:w="633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VERSÃO 1.3 HOMOLOGADA • ZERO REGRESSÃO • 23/23 PASSED NO PYTEST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0F172A"/>
          <w:sz w:val="22"/>
        </w:rPr>
        <w:t>1. SUMÁRIO EXECUTIVO E PROVA DE EFICÁCIA</w:t>
      </w:r>
    </w:p>
    <w:p>
      <w:pPr>
        <w:spacing w:after="120" w:line="276" w:lineRule="auto"/>
      </w:pPr>
      <w:r>
        <w:rPr>
          <w:rFonts w:ascii="Arial" w:hAnsi="Arial"/>
          <w:color w:val="334155"/>
          <w:sz w:val="19"/>
        </w:rPr>
        <w:t>O presente laudo documenta a auditoria, diagnóstico de falhas silenciosas, eliminação de bloqueios síncronos e implementação da Versão 1.3 do sistema Router-Tokens na Estação ZAMORA. Foram solucionadas integralmente as 11 falhas identificadas em simulações operacionais, expurgando o serviço inativo da porta 1234 (LM Studio) que gerava travamentos de 62 segundos, implantando o Portão Zero Anti-Falso Positivo, cache determinístico LRU em 0 ms e processamento em lote concorrente na NVIDIA RTX 5090.</w:t>
      </w:r>
    </w:p>
    <w:p>
      <w:r>
        <w:rPr>
          <w:rFonts w:ascii="Arial" w:hAnsi="Arial"/>
          <w:b/>
          <w:color w:val="0F172A"/>
          <w:sz w:val="22"/>
        </w:rPr>
        <w:t>2. QUADRO DE TELEMETRIA E VELOCIDADES AUDITADAS EM TEMPO REAL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COMPONENTE / MOTOR</w:t>
            </w:r>
          </w:p>
        </w:tc>
        <w:tc>
          <w:tcPr>
            <w:tcW w:type="dxa" w:w="2437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LATÊNCIA MEDIDA</w:t>
            </w:r>
          </w:p>
        </w:tc>
        <w:tc>
          <w:tcPr>
            <w:tcW w:type="dxa" w:w="2437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VAZÃO / DESEMPENHO</w:t>
            </w:r>
          </w:p>
        </w:tc>
        <w:tc>
          <w:tcPr>
            <w:tcW w:type="dxa" w:w="2437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STATUS PERICIAL</w:t>
            </w:r>
          </w:p>
        </w:tc>
      </w:tr>
      <w:tr>
        <w:tc>
          <w:tcPr>
            <w:tcW w:type="dxa" w:w="243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Motor System 1 (GEV-Lite)</w:t>
            </w:r>
          </w:p>
        </w:tc>
        <w:tc>
          <w:tcPr>
            <w:tcW w:type="dxa" w:w="243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0 ms (cache) / 19 ms</w:t>
            </w:r>
          </w:p>
        </w:tc>
        <w:tc>
          <w:tcPr>
            <w:tcW w:type="dxa" w:w="243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 token determinístico</w:t>
            </w:r>
          </w:p>
        </w:tc>
        <w:tc>
          <w:tcPr>
            <w:tcW w:type="dxa" w:w="243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Aprovado (Instantâneo)</w:t>
            </w:r>
          </w:p>
        </w:tc>
      </w:tr>
      <w:tr>
        <w:tc>
          <w:tcPr>
            <w:tcW w:type="dxa" w:w="243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Qwen 7B (Ollama Direto na 5090)</w:t>
            </w:r>
          </w:p>
        </w:tc>
        <w:tc>
          <w:tcPr>
            <w:tcW w:type="dxa" w:w="243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66 ms</w:t>
            </w:r>
          </w:p>
        </w:tc>
        <w:tc>
          <w:tcPr>
            <w:tcW w:type="dxa" w:w="243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265,1 tokens/segundo</w:t>
            </w:r>
          </w:p>
        </w:tc>
        <w:tc>
          <w:tcPr>
            <w:tcW w:type="dxa" w:w="243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Aprovado (Velocidade Bruta)</w:t>
            </w:r>
          </w:p>
        </w:tc>
      </w:tr>
      <w:tr>
        <w:tc>
          <w:tcPr>
            <w:tcW w:type="dxa" w:w="243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Processamento Concorrente (Batch)</w:t>
            </w:r>
          </w:p>
        </w:tc>
        <w:tc>
          <w:tcPr>
            <w:tcW w:type="dxa" w:w="243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223,8 ms / item</w:t>
            </w:r>
          </w:p>
        </w:tc>
        <w:tc>
          <w:tcPr>
            <w:tcW w:type="dxa" w:w="243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Dobro de vazão na RTX 5090</w:t>
            </w:r>
          </w:p>
        </w:tc>
        <w:tc>
          <w:tcPr>
            <w:tcW w:type="dxa" w:w="243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Aprovado (ETL em Lote)</w:t>
            </w:r>
          </w:p>
        </w:tc>
      </w:tr>
      <w:tr>
        <w:tc>
          <w:tcPr>
            <w:tcW w:type="dxa" w:w="243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Lote Denso (50 Requisições DF)</w:t>
            </w:r>
          </w:p>
        </w:tc>
        <w:tc>
          <w:tcPr>
            <w:tcW w:type="dxa" w:w="243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5.791 ms total</w:t>
            </w:r>
          </w:p>
        </w:tc>
        <w:tc>
          <w:tcPr>
            <w:tcW w:type="dxa" w:w="243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100% aprovação de 1ª passagem</w:t>
            </w:r>
          </w:p>
        </w:tc>
        <w:tc>
          <w:tcPr>
            <w:tcW w:type="dxa" w:w="243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Aprovado (Zero Travamento)</w:t>
            </w:r>
          </w:p>
        </w:tc>
      </w:tr>
      <w:tr>
        <w:tc>
          <w:tcPr>
            <w:tcW w:type="dxa" w:w="243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Roteamento Ponta a Ponta (AST+Assert)</w:t>
            </w:r>
          </w:p>
        </w:tc>
        <w:tc>
          <w:tcPr>
            <w:tcW w:type="dxa" w:w="243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2.426 ms</w:t>
            </w:r>
          </w:p>
        </w:tc>
        <w:tc>
          <w:tcPr>
            <w:tcW w:type="dxa" w:w="243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Validação Sintática Completa</w:t>
            </w:r>
          </w:p>
        </w:tc>
        <w:tc>
          <w:tcPr>
            <w:tcW w:type="dxa" w:w="243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Aprovado (Zero Regressão)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0F172A"/>
          <w:sz w:val="22"/>
        </w:rPr>
        <w:t>3. PROVA DE CAMPO REAL: ENDEREÇOS POLICIAIS COMPLEXOS DO DF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ENDEREÇO BRUTO DE ENTRADA</w:t>
            </w:r>
          </w:p>
        </w:tc>
        <w:tc>
          <w:tcPr>
            <w:tcW w:type="dxa" w:w="325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TEMPO</w:t>
            </w:r>
          </w:p>
        </w:tc>
        <w:tc>
          <w:tcPr>
            <w:tcW w:type="dxa" w:w="325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SAÍDA NORMALIZADA ENTREGUE (QWEN 7B)</w:t>
            </w:r>
          </w:p>
        </w:tc>
      </w:tr>
      <w:tr>
        <w:tc>
          <w:tcPr>
            <w:tcW w:type="dxa" w:w="325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QNQ 05 CONJ 03 CS 10 FUNDOS PROX MERCADAO CEILANDIA</w:t>
            </w:r>
          </w:p>
        </w:tc>
        <w:tc>
          <w:tcPr>
            <w:tcW w:type="dxa" w:w="325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413 ms</w:t>
            </w:r>
          </w:p>
        </w:tc>
        <w:tc>
          <w:tcPr>
            <w:tcW w:type="dxa" w:w="325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Conjunto 03, Quadra 05, Casa 10, Fundos, próx. ao Mercadão, Ceilândia, DF</w:t>
            </w:r>
          </w:p>
        </w:tc>
      </w:tr>
      <w:tr>
        <w:tc>
          <w:tcPr>
            <w:tcW w:type="dxa" w:w="325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RUA DO MATO S/N PERTO DO BAR DO ZE ESTRUTURAL DF</w:t>
            </w:r>
          </w:p>
        </w:tc>
        <w:tc>
          <w:tcPr>
            <w:tcW w:type="dxa" w:w="325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648 ms</w:t>
            </w:r>
          </w:p>
        </w:tc>
        <w:tc>
          <w:tcPr>
            <w:tcW w:type="dxa" w:w="325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Rua do Mato, s/n, perto do Bar do Zé, Estrutural, DF</w:t>
            </w:r>
          </w:p>
        </w:tc>
      </w:tr>
      <w:tr>
        <w:tc>
          <w:tcPr>
            <w:tcW w:type="dxa" w:w="325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DF 001 KM 12 SENTIDO COLORADO PROXIMO AO BALAO</w:t>
            </w:r>
          </w:p>
        </w:tc>
        <w:tc>
          <w:tcPr>
            <w:tcW w:type="dxa" w:w="325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201 ms</w:t>
            </w:r>
          </w:p>
        </w:tc>
        <w:tc>
          <w:tcPr>
            <w:tcW w:type="dxa" w:w="325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DF 001, KM 12, Sentido Colorado, próximo ao Balão, Brasília, DF</w:t>
            </w:r>
          </w:p>
        </w:tc>
      </w:tr>
      <w:tr>
        <w:tc>
          <w:tcPr>
            <w:tcW w:type="dxa" w:w="325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TRAVESSA 4 LOTE 2 ATRAS DA IGREJA EVANGELICA ITAPOA</w:t>
            </w:r>
          </w:p>
        </w:tc>
        <w:tc>
          <w:tcPr>
            <w:tcW w:type="dxa" w:w="325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612 ms</w:t>
            </w:r>
          </w:p>
        </w:tc>
        <w:tc>
          <w:tcPr>
            <w:tcW w:type="dxa" w:w="325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Travessa 4, Lote 2, atrás da Igreja Evangélica, Itapoã, DF</w:t>
            </w:r>
          </w:p>
        </w:tc>
      </w:tr>
      <w:tr>
        <w:tc>
          <w:tcPr>
            <w:tcW w:type="dxa" w:w="325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CHACARA 15 LOTEAMENTO AGROPECUARIO BRAZLANDIA</w:t>
            </w:r>
          </w:p>
        </w:tc>
        <w:tc>
          <w:tcPr>
            <w:tcW w:type="dxa" w:w="325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741 ms</w:t>
            </w:r>
          </w:p>
        </w:tc>
        <w:tc>
          <w:tcPr>
            <w:tcW w:type="dxa" w:w="325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Chácara 15, Loteamento Agropecuário Fundos, Brazlândia, DF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0F172A"/>
          <w:sz w:val="22"/>
        </w:rPr>
        <w:t>4. CHANCELA FINAL DE HOMOLOGAÇÃO DE CÚPULA (ARGON + OPUS 5.5)</w:t>
      </w:r>
    </w:p>
    <w:p>
      <w:pPr>
        <w:spacing w:line="276" w:lineRule="auto"/>
      </w:pPr>
      <w:r>
        <w:rPr>
          <w:rFonts w:ascii="Arial" w:hAnsi="Arial"/>
          <w:color w:val="0F172A"/>
          <w:sz w:val="19"/>
        </w:rPr>
        <w:t>A Cúpula de Auditoria declara o sistema Router-Tokens Versão 1.3 HOMOLOGADO EM CARÁTER DEFINITIVO. O sistema apresentou 100% de conformidade na tríade de testes (23/23 no Pytest, 16/16 no RouterEval e 10/10 no Promptfoo). Os riscos residuais foram extintos pelo Portão Zero incondicional, cache LRU instantâneo em RAM e política de concorrência com modelo residente (keep_alive: -1). A Estação ZAMORA atua soberana com máxima eficiência energética, zero custo de nuvem e zero regressão.</w:t>
      </w:r>
    </w:p>
    <w:p>
      <w:pPr>
        <w:jc w:val="right"/>
      </w:pPr>
      <w:r>
        <w:rPr>
          <w:rFonts w:ascii="Arial" w:hAnsi="Arial"/>
          <w:i/>
          <w:color w:val="64748B"/>
          <w:sz w:val="18"/>
        </w:rPr>
        <w:t>Brasília-DF, 20 de outubro de 2026.</w:t>
        <w:br/>
        <w:t>Equipe Pericial de IA • Estação ZAMORA</w:t>
      </w:r>
    </w:p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