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  <w:i/>
          <w:iCs/>
        </w:rPr>
      </w:pPr>
      <w:r>
        <w:rPr>
          <w:b/>
          <w:bCs/>
        </w:rPr>
        <w:t xml:space="preserve">Diseases of the Cardiovascular System </w:t>
      </w:r>
      <w:r>
        <w:rPr>
          <w:b/>
          <w:bCs/>
          <w:i/>
          <w:iCs/>
        </w:rPr>
      </w:r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</w:r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Chest Pain </w:t>
      </w:r>
    </w:p>
    <w:tbl>
      <w:tblPr>
        <w:tblStyle w:val="TableNormal"/>
        <w:name w:val="Table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60"/>
        <w:gridCol w:w="4216"/>
        <w:gridCol w:w="4774"/>
      </w:tblGrid>
      <w:tr>
        <w:trPr>
          <w:tblHeader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numPr>
                <w:ilvl w:val="0"/>
                <w:numId w:val="9"/>
              </w:numPr>
              <w:ind w:left="720" w:hanging="360"/>
            </w:pPr>
            <w:r/>
          </w:p>
        </w:tc>
        <w:tc>
          <w:tcPr>
            <w:tcW w:w="42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77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numPr>
                <w:ilvl w:val="0"/>
                <w:numId w:val="9"/>
              </w:numPr>
              <w:ind w:left="720" w:hanging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STEMI (V1–V4) at a non-PCI hospital; nearest PCI center is ~2 hours away. What is the reperfusion plan?</w:t>
            </w:r>
          </w:p>
        </w:tc>
        <w:tc>
          <w:tcPr>
            <w:tcW w:w="477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Give fibrinolysis now (door-to-needle ≤30 min) since PCI can’t be done within 120 min; transfer for early angiography/rescue PCI.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numPr>
                <w:ilvl w:val="0"/>
                <w:numId w:val="9"/>
              </w:numPr>
              <w:ind w:left="720" w:hanging="360"/>
            </w:pPr>
            <w:r/>
          </w:p>
        </w:tc>
        <w:tc>
          <w:tcPr>
            <w:tcW w:w="42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Inferior STEMI with hypotension and clear lungs—what should you suspect, and which drug must you avoid?</w:t>
            </w:r>
          </w:p>
        </w:tc>
        <w:tc>
          <w:tcPr>
            <w:tcW w:w="477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Right ventricular infarction; avoid nitrates (give IV fluids).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numPr>
                <w:ilvl w:val="0"/>
                <w:numId w:val="9"/>
              </w:numPr>
              <w:ind w:left="720" w:hanging="360"/>
            </w:pPr>
            <w:r/>
          </w:p>
        </w:tc>
        <w:tc>
          <w:tcPr>
            <w:tcW w:w="42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are the three features of “typical angina”?</w:t>
            </w:r>
          </w:p>
        </w:tc>
        <w:tc>
          <w:tcPr>
            <w:tcW w:w="477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Substernal chest discomfort; provoked by exertion/emotional stress; relieved by rest or nitroglycerin.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numPr>
                <w:ilvl w:val="0"/>
                <w:numId w:val="9"/>
              </w:numPr>
              <w:ind w:left="720" w:hanging="360"/>
            </w:pPr>
            <w:r/>
          </w:p>
        </w:tc>
        <w:tc>
          <w:tcPr>
            <w:tcW w:w="42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Stable patient with suspected ischemia, nondiagnostic ECG/troponin, can exercise and has interpretable ECG—what is the initial test?</w:t>
            </w:r>
          </w:p>
        </w:tc>
        <w:tc>
          <w:tcPr>
            <w:tcW w:w="477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Exercise treadmill ECG stress test.</w:t>
            </w:r>
          </w:p>
        </w:tc>
      </w:tr>
    </w:tbl>
    <w:p>
      <w:pPr>
        <w:ind w:left="720"/>
      </w:pPr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>Post MI Complications</w:t>
      </w:r>
    </w:p>
    <w:tbl>
      <w:tblPr>
        <w:tblStyle w:val="TableNormal"/>
        <w:name w:val="Table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60"/>
        <w:gridCol w:w="4224"/>
        <w:gridCol w:w="4766"/>
      </w:tblGrid>
      <w:tr>
        <w:trPr>
          <w:tblHeader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Within the </w:t>
            </w:r>
            <w:r>
              <w:rPr>
                <w:b/>
                <w:bCs/>
              </w:rPr>
              <w:t>first 24–48 hours</w:t>
            </w:r>
            <w:r>
              <w:t xml:space="preserve"> after MI, what arrhythmia most commonly causes sudden death and how is it treated?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Ventricular fibrillation</w:t>
            </w:r>
            <w:r>
              <w:t xml:space="preserve"> from acute ischemia—</w:t>
            </w:r>
            <w:r>
              <w:rPr>
                <w:b/>
                <w:bCs/>
              </w:rPr>
              <w:t>immediate defibrillation</w:t>
            </w:r>
            <w:r>
              <w:t xml:space="preserve"> (ACLS).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 patient develops </w:t>
            </w:r>
            <w:r>
              <w:rPr>
                <w:b/>
                <w:bCs/>
              </w:rPr>
              <w:t>accelerated idioventricular rhythm (AIVR)</w:t>
            </w:r>
            <w:r>
              <w:t xml:space="preserve"> shortly after reperfusion. What does this indicate and how is it managed?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Reperfusion rhythm</w:t>
            </w:r>
            <w:r>
              <w:t xml:space="preserve"> (benign); </w:t>
            </w:r>
            <w:r>
              <w:rPr>
                <w:b/>
                <w:bCs/>
              </w:rPr>
              <w:t>observe</w:t>
            </w:r>
            <w:r>
              <w:t>—usually no treatment needed.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Papillary muscle rupture</w:t>
            </w:r>
            <w:r>
              <w:t xml:space="preserve"> after MI—typical </w:t>
            </w:r>
            <w:r>
              <w:rPr>
                <w:b/>
                <w:bCs/>
              </w:rPr>
              <w:t>timing</w:t>
            </w:r>
            <w:r>
              <w:t xml:space="preserve"> and key </w:t>
            </w:r>
            <w:r>
              <w:rPr>
                <w:b/>
                <w:bCs/>
              </w:rPr>
              <w:t>clinical clues</w:t>
            </w:r>
            <w:r>
              <w:t>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2–7 days</w:t>
            </w:r>
            <w:r>
              <w:t xml:space="preserve">, often after </w:t>
            </w:r>
            <w:r>
              <w:rPr>
                <w:b/>
                <w:bCs/>
              </w:rPr>
              <w:t>inferior MI</w:t>
            </w:r>
            <w:r>
              <w:t xml:space="preserve"> → acute </w:t>
            </w:r>
            <w:r>
              <w:rPr>
                <w:b/>
                <w:bCs/>
              </w:rPr>
              <w:t>severe MR</w:t>
            </w:r>
            <w:r>
              <w:t xml:space="preserve">, </w:t>
            </w:r>
            <w:r>
              <w:rPr>
                <w:b/>
                <w:bCs/>
              </w:rPr>
              <w:t>flash pulmonary edema</w:t>
            </w:r>
            <w:r>
              <w:t xml:space="preserve">, hypotension; murmur may be </w:t>
            </w:r>
            <w:r>
              <w:rPr>
                <w:b/>
                <w:bCs/>
              </w:rPr>
              <w:t>soft/early</w:t>
            </w:r>
            <w:r>
              <w:t xml:space="preserve">; urgent </w:t>
            </w:r>
            <w:r>
              <w:rPr>
                <w:b/>
                <w:bCs/>
              </w:rPr>
              <w:t>echo</w:t>
            </w:r>
            <w:r>
              <w:t xml:space="preserve"> confirms.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Initial stabilization and definitive therapy for </w:t>
            </w:r>
            <w:r>
              <w:rPr>
                <w:b/>
                <w:bCs/>
              </w:rPr>
              <w:t>papillary muscle rupture</w:t>
            </w:r>
            <w:r>
              <w:t xml:space="preserve"> with acute severe MR?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Afterload reduction</w:t>
            </w:r>
            <w:r>
              <w:t xml:space="preserve"> (e.g., nitroprusside if BP allows), </w:t>
            </w:r>
            <w:r>
              <w:rPr>
                <w:b/>
                <w:bCs/>
              </w:rPr>
              <w:t>diuretics</w:t>
            </w:r>
            <w:r>
              <w:t xml:space="preserve">, </w:t>
            </w:r>
            <w:r>
              <w:rPr>
                <w:b/>
                <w:bCs/>
              </w:rPr>
              <w:t>IABP</w:t>
            </w:r>
            <w:r>
              <w:t xml:space="preserve"> as bridge; </w:t>
            </w:r>
            <w:r>
              <w:rPr>
                <w:b/>
                <w:bCs/>
              </w:rPr>
              <w:t>urgent surgical repair/replacement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Ventricular septal rupture</w:t>
            </w:r>
            <w:r>
              <w:t>—timing and hallmark findings?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3–5 days</w:t>
            </w:r>
            <w:r>
              <w:t xml:space="preserve"> post-MI → </w:t>
            </w:r>
            <w:r>
              <w:rPr>
                <w:b/>
                <w:bCs/>
              </w:rPr>
              <w:t>sudden shock</w:t>
            </w:r>
            <w:r>
              <w:t xml:space="preserve">, harsh </w:t>
            </w:r>
            <w:r>
              <w:rPr>
                <w:b/>
                <w:bCs/>
              </w:rPr>
              <w:t>holosystolic murmur</w:t>
            </w:r>
            <w:r>
              <w:t xml:space="preserve"> at </w:t>
            </w:r>
            <w:r>
              <w:rPr>
                <w:b/>
                <w:bCs/>
              </w:rPr>
              <w:t>L sternal border</w:t>
            </w:r>
            <w:r>
              <w:t xml:space="preserve"> with </w:t>
            </w:r>
            <w:r>
              <w:rPr>
                <w:b/>
                <w:bCs/>
              </w:rPr>
              <w:t>palpable thrill</w:t>
            </w:r>
            <w:r>
              <w:t xml:space="preserve">; </w:t>
            </w:r>
            <w:r>
              <w:rPr>
                <w:b/>
                <w:bCs/>
              </w:rPr>
              <w:t>O₂ step-up</w:t>
            </w:r>
            <w:r>
              <w:t xml:space="preserve"> RA→RV; needs </w:t>
            </w:r>
            <w:r>
              <w:rPr>
                <w:b/>
                <w:bCs/>
              </w:rPr>
              <w:t>urgent surgery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How do you distinguish </w:t>
            </w:r>
            <w:r>
              <w:rPr>
                <w:b/>
                <w:bCs/>
              </w:rPr>
              <w:t>acute severe MR</w:t>
            </w:r>
            <w:r>
              <w:t xml:space="preserve"> (papillary rupture) from </w:t>
            </w:r>
            <w:r>
              <w:rPr>
                <w:b/>
                <w:bCs/>
              </w:rPr>
              <w:t>VSD</w:t>
            </w:r>
            <w:r>
              <w:t xml:space="preserve"> at the bedside?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MR</w:t>
            </w:r>
            <w:r>
              <w:t xml:space="preserve">: pulmonary edema, </w:t>
            </w:r>
            <w:r>
              <w:rPr>
                <w:b/>
                <w:bCs/>
              </w:rPr>
              <w:t>giant V-waves</w:t>
            </w:r>
            <w:r>
              <w:t xml:space="preserve"> on PCWP, murmur maximal at </w:t>
            </w:r>
            <w:r>
              <w:rPr>
                <w:b/>
                <w:bCs/>
              </w:rPr>
              <w:t>apex</w:t>
            </w:r>
            <w:r>
              <w:t xml:space="preserve"> ± radiates to axilla. </w:t>
            </w:r>
            <w:r>
              <w:rPr>
                <w:b/>
                <w:bCs/>
              </w:rPr>
              <w:t>VSD</w:t>
            </w:r>
            <w:r>
              <w:t xml:space="preserve">: murmur at </w:t>
            </w:r>
            <w:r>
              <w:rPr>
                <w:b/>
                <w:bCs/>
              </w:rPr>
              <w:t>LSB</w:t>
            </w:r>
            <w:r>
              <w:t xml:space="preserve"> with </w:t>
            </w:r>
            <w:r>
              <w:rPr>
                <w:b/>
                <w:bCs/>
              </w:rPr>
              <w:t>thrill</w:t>
            </w:r>
            <w:r>
              <w:t xml:space="preserve">, </w:t>
            </w:r>
            <w:r>
              <w:rPr>
                <w:b/>
                <w:bCs/>
              </w:rPr>
              <w:t>RV O₂ step-up</w:t>
            </w:r>
            <w:r>
              <w:t xml:space="preserve"> on cath.</w:t>
            </w:r>
          </w:p>
        </w:tc>
      </w:tr>
      <w:tr>
        <w:trPr>
          <w:tblHeader w:val="0"/>
          <w:cantSplit w:val="0"/>
          <w:trHeight w:val="1329" w:hRule="atLeast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Free wall rupture</w:t>
            </w:r>
            <w:r>
              <w:t>—classic timing and presentation?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5–14 days</w:t>
            </w:r>
            <w:r>
              <w:t xml:space="preserve"> (elderly, first MI) → </w:t>
            </w:r>
            <w:r>
              <w:rPr>
                <w:b/>
                <w:bCs/>
              </w:rPr>
              <w:t>hemopericardium/tamponade</w:t>
            </w:r>
            <w:r>
              <w:t xml:space="preserve">, sudden </w:t>
            </w:r>
            <w:r>
              <w:rPr>
                <w:b/>
                <w:bCs/>
              </w:rPr>
              <w:t>PEA arrest</w:t>
            </w:r>
            <w:r>
              <w:t xml:space="preserve"> or shock; look for </w:t>
            </w:r>
            <w:r>
              <w:rPr>
                <w:b/>
                <w:bCs/>
              </w:rPr>
              <w:t>pulsus paradoxus</w:t>
            </w:r>
            <w:r>
              <w:t xml:space="preserve">; emergent </w:t>
            </w:r>
            <w:r>
              <w:rPr>
                <w:b/>
                <w:bCs/>
              </w:rPr>
              <w:t>pericardiocentesis</w:t>
            </w:r>
            <w:r>
              <w:t xml:space="preserve"> + </w:t>
            </w:r>
            <w:r>
              <w:rPr>
                <w:b/>
                <w:bCs/>
              </w:rPr>
              <w:t>surgery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Left ventricular aneurysm</w:t>
            </w:r>
            <w:r>
              <w:t>—when does it occur and what ECG clue suggests it?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Weeks–months</w:t>
            </w:r>
            <w:r>
              <w:t xml:space="preserve"> post-MI; </w:t>
            </w:r>
            <w:r>
              <w:rPr>
                <w:b/>
                <w:bCs/>
              </w:rPr>
              <w:t>persistent ST elevation</w:t>
            </w:r>
            <w:r>
              <w:t xml:space="preserve"> with </w:t>
            </w:r>
            <w:r>
              <w:rPr>
                <w:b/>
                <w:bCs/>
              </w:rPr>
              <w:t>deep Q waves</w:t>
            </w:r>
            <w:r>
              <w:t xml:space="preserve">. Risk of </w:t>
            </w:r>
            <w:r>
              <w:rPr>
                <w:b/>
                <w:bCs/>
              </w:rPr>
              <w:t>HF, arrhythmia, mural thrombus/embolism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Early post-infarction pericarditis</w:t>
            </w:r>
            <w:r>
              <w:t>—timing, findings, and preferred therapy?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1–3 days</w:t>
            </w:r>
            <w:r>
              <w:t xml:space="preserve"> post-MI; </w:t>
            </w:r>
            <w:r>
              <w:rPr>
                <w:b/>
                <w:bCs/>
              </w:rPr>
              <w:t>pleuritic chest pain</w:t>
            </w:r>
            <w:r>
              <w:t xml:space="preserve">, </w:t>
            </w:r>
            <w:r>
              <w:rPr>
                <w:b/>
                <w:bCs/>
              </w:rPr>
              <w:t>pericardial friction rub</w:t>
            </w:r>
            <w:r>
              <w:t xml:space="preserve">. Treat with </w:t>
            </w:r>
            <w:r>
              <w:rPr>
                <w:b/>
                <w:bCs/>
              </w:rPr>
              <w:t>high-dose aspirin</w:t>
            </w:r>
            <w:r>
              <w:t xml:space="preserve"> (avoid non-aspirin NSAIDs early post-MI); consider </w:t>
            </w:r>
            <w:r>
              <w:rPr>
                <w:b/>
                <w:bCs/>
              </w:rPr>
              <w:t>colchicine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Dressler syndrome</w:t>
            </w:r>
            <w:r>
              <w:t>—timing and treatment?</w:t>
            </w:r>
          </w:p>
        </w:tc>
        <w:tc>
          <w:tcPr>
            <w:tcW w:w="47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Weeks to months</w:t>
            </w:r>
            <w:r>
              <w:t xml:space="preserve"> (often </w:t>
            </w:r>
            <w:r>
              <w:rPr>
                <w:b/>
                <w:bCs/>
              </w:rPr>
              <w:t>2–10 wks</w:t>
            </w:r>
            <w:r>
              <w:t xml:space="preserve">) after MI; autoimmune </w:t>
            </w:r>
            <w:r>
              <w:rPr>
                <w:b/>
                <w:bCs/>
              </w:rPr>
              <w:t>pericarditis</w:t>
            </w:r>
            <w:r>
              <w:t xml:space="preserve"> with fever and effusion. Treat with </w:t>
            </w:r>
            <w:r>
              <w:rPr>
                <w:b/>
                <w:bCs/>
              </w:rPr>
              <w:t>NSAIDs/aspirin</w:t>
            </w:r>
            <w:r>
              <w:t xml:space="preserve"> ± </w:t>
            </w:r>
            <w:r>
              <w:rPr>
                <w:b/>
                <w:bCs/>
              </w:rPr>
              <w:t>colchicine</w:t>
            </w:r>
            <w:r>
              <w:t xml:space="preserve">; </w:t>
            </w:r>
            <w:r>
              <w:rPr>
                <w:b/>
                <w:bCs/>
              </w:rPr>
              <w:t>steroids</w:t>
            </w:r>
            <w:r>
              <w:t xml:space="preserve"> if refractory.</w:t>
            </w:r>
          </w:p>
        </w:tc>
      </w:tr>
    </w:tbl>
    <w:p>
      <w:r/>
    </w:p>
    <w:p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Ischemic Heart Disease </w:t>
      </w:r>
    </w:p>
    <w:tbl>
      <w:tblPr>
        <w:tblStyle w:val="TableNormal"/>
        <w:name w:val="Table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60"/>
        <w:gridCol w:w="4140"/>
        <w:gridCol w:w="4850"/>
      </w:tblGrid>
      <w:tr>
        <w:trPr>
          <w:tblHeader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In stable ischemic heart disease, which baseline therapies reduce mortality and should be prescribed to nearly all patients unless contraindicated?</w:t>
            </w:r>
          </w:p>
        </w:tc>
        <w:tc>
          <w:tcPr>
            <w:tcW w:w="48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Antiplatelet (aspirin 81 mg daily; clopidogrel if ASA-intolerant) and </w:t>
            </w:r>
            <w:r>
              <w:rPr>
                <w:b/>
                <w:bCs/>
              </w:rPr>
              <w:t>high-intensity statin</w:t>
            </w:r>
            <w:r>
              <w:t xml:space="preserve"> for all; </w:t>
            </w:r>
            <w:r>
              <w:rPr>
                <w:b/>
                <w:bCs/>
              </w:rPr>
              <w:t>ACEi/ARB</w:t>
            </w:r>
            <w:r>
              <w:t xml:space="preserve"> for DM, CKD, HTN, or LVEF ≤ 40%; </w:t>
            </w:r>
            <w:r>
              <w:rPr>
                <w:b/>
                <w:bCs/>
              </w:rPr>
              <w:t>β-blocker</w:t>
            </w:r>
            <w:r>
              <w:t xml:space="preserve"> post-MI or with LV dysfunction.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 which anatomic/clinical scenarios is </w:t>
            </w:r>
            <w:r>
              <w:rPr>
                <w:b/>
                <w:bCs/>
              </w:rPr>
              <w:t>CABG</w:t>
            </w:r>
            <w:r>
              <w:t xml:space="preserve"> preferred over PCI for survival benefit?</w:t>
            </w:r>
          </w:p>
        </w:tc>
        <w:tc>
          <w:tcPr>
            <w:tcW w:w="48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Left main stenosis ≥50%; </w:t>
            </w:r>
            <w:r>
              <w:rPr>
                <w:b/>
                <w:bCs/>
              </w:rPr>
              <w:t>3-vessel CAD</w:t>
            </w:r>
            <w:r>
              <w:t xml:space="preserve"> (especially with diabetes or reduced EF); </w:t>
            </w:r>
            <w:r>
              <w:rPr>
                <w:b/>
                <w:bCs/>
              </w:rPr>
              <w:t>proximal LAD</w:t>
            </w:r>
            <w:r>
              <w:t xml:space="preserve"> involvement (2- or 3-vessel disease); diffuse/complex anatomy unsuitable for PCI.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NSTEMI/unstable angina patients warrant an </w:t>
            </w:r>
            <w:r>
              <w:rPr>
                <w:b/>
                <w:bCs/>
              </w:rPr>
              <w:t>early invasive strategy</w:t>
            </w:r>
            <w:r>
              <w:t xml:space="preserve"> (&lt;24 h angiography)?</w:t>
            </w:r>
          </w:p>
        </w:tc>
        <w:tc>
          <w:tcPr>
            <w:tcW w:w="48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Hemodynamic instability/acute HF; refractory or recurrent ischemia, dynamic ST changes; sustained VT/VF; rising troponin; </w:t>
            </w:r>
            <w:r>
              <w:rPr>
                <w:b/>
                <w:bCs/>
              </w:rPr>
              <w:t>high risk</w:t>
            </w:r>
            <w:r>
              <w:t xml:space="preserve"> by score (e.g., GRACE &gt; 140 or TIMI ≥ 3).</w:t>
            </w:r>
          </w:p>
        </w:tc>
      </w:tr>
    </w:tbl>
    <w:p>
      <w:pPr>
        <w:ind w:left="720"/>
      </w:pPr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Congestive Heart Failure </w:t>
      </w:r>
    </w:p>
    <w:tbl>
      <w:tblPr>
        <w:tblStyle w:val="TableNormal"/>
        <w:name w:val="Table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60"/>
        <w:gridCol w:w="4135"/>
        <w:gridCol w:w="4855"/>
      </w:tblGrid>
      <w:tr>
        <w:trPr>
          <w:tblHeader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four medication classes form the mortality-reducing “core” of HFrEF guideline-directed therapy?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ARNI (or ACEi/ARB if ARNI not used), evidence-based β-blocker (metoprolol succinate, carvedilol, or bisoprolol), mineralocorticoid receptor antagonist, and SGLT2 inhibitor.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Hypertensive flash pulmonary edema (severe dyspnea, SBP &gt;140). What are the immediate therapies?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High-dose IV nitrates, IV loop diuretic, and non-invasive ventilation (BiPAP); rapidly reduce afterload and relieve congestion.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Primary prevention ICD—what are the classic criteria in HF?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LVEF ≤35% after ≥3 months of GDMT with NYHA II–III and expected survival &gt;1 year; or ≥40 days post-MI with LVEF ≤30% (NYHA I).</w:t>
            </w:r>
          </w:p>
        </w:tc>
      </w:tr>
    </w:tbl>
    <w:p>
      <w:pPr>
        <w:ind w:left="720"/>
      </w:pPr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Arrhythmias </w:t>
      </w:r>
    </w:p>
    <w:tbl>
      <w:tblPr>
        <w:tblStyle w:val="TableNormal"/>
        <w:name w:val="Table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60"/>
        <w:gridCol w:w="4171"/>
        <w:gridCol w:w="4819"/>
      </w:tblGrid>
      <w:tr>
        <w:trPr>
          <w:tblHeader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In any symptomatic arrhythmia, what is the first decision point and what do you do if the patient is unstable?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Assess hemodynamic stability; if unstable (hypotension, shock, ischemia, AMS) → </w:t>
            </w:r>
            <w:r>
              <w:rPr>
                <w:b/>
                <w:bCs/>
              </w:rPr>
              <w:t>synchronized cardioversion</w:t>
            </w:r>
            <w:r>
              <w:t xml:space="preserve"> (defibrillate for pulseless VT/VF).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How does QRS width guide initial tachycardia management, and what do you assume when uncertain?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Narrow = usually supraventricular; </w:t>
            </w:r>
          </w:p>
          <w:p>
            <w:pPr/>
            <w:r>
              <w:t xml:space="preserve">wide = VT or SVT with aberrancy/pre-excitation. </w:t>
            </w:r>
          </w:p>
          <w:p>
            <w:pPr/>
            <w:r>
              <w:t xml:space="preserve">If uncertain, </w:t>
            </w:r>
            <w:r>
              <w:rPr>
                <w:b/>
                <w:bCs/>
              </w:rPr>
              <w:t>treat as VT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When do you use synchronized vs unsynchronized shock?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Synchronized</w:t>
            </w:r>
            <w:r>
              <w:t>: unstable tachy with a pulse (AF, flutter, SVT, monomorphic VT).</w:t>
            </w:r>
          </w:p>
          <w:p>
            <w:pPr/>
            <w:r>
              <w:t xml:space="preserve"> </w:t>
            </w:r>
            <w:r>
              <w:rPr>
                <w:b/>
                <w:bCs/>
              </w:rPr>
              <w:t>Unsynchronized (defib)</w:t>
            </w:r>
            <w:r>
              <w:t>: pulseless VT/VF, polymorphic VT.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Stable, regular </w:t>
            </w:r>
            <w:r>
              <w:rPr>
                <w:b/>
                <w:bCs/>
              </w:rPr>
              <w:t>narrow-complex SVT</w:t>
            </w:r>
            <w:r>
              <w:t>—how do you acutely terminate it?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Vagal maneuvers → </w:t>
            </w:r>
            <w:r>
              <w:rPr>
                <w:b/>
                <w:bCs/>
              </w:rPr>
              <w:t>adenosine IV</w:t>
            </w:r>
            <w:r>
              <w:t xml:space="preserve">; if contraindicated/ineffective, use </w:t>
            </w:r>
            <w:r>
              <w:rPr>
                <w:b/>
                <w:bCs/>
              </w:rPr>
              <w:t>diltiazem/verapamil</w:t>
            </w:r>
            <w:r>
              <w:t xml:space="preserve"> or a β-blocker.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AF with RVR</w:t>
            </w:r>
            <w:r>
              <w:t xml:space="preserve"> in </w:t>
            </w:r>
            <w:r>
              <w:rPr>
                <w:b/>
                <w:bCs/>
              </w:rPr>
              <w:t>decompensated HFrEF</w:t>
            </w:r>
            <w:r>
              <w:t>—preferred acute rate control?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Amiodarone or digoxin</w:t>
            </w:r>
            <w:r>
              <w:t>; avoid diltiazem/verapamil; cautious β-blocker only if not in shock.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Irregular wide-complex tachycardia</w:t>
            </w:r>
            <w:r>
              <w:t xml:space="preserve"> with variable QRS—what is it, and what must you avoid?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AF with pre-excitation (WPW)</w:t>
            </w:r>
            <w:r>
              <w:t xml:space="preserve">; </w:t>
            </w:r>
            <w:r>
              <w:rPr>
                <w:b/>
                <w:bCs/>
              </w:rPr>
              <w:t>avoid AV-nodal blockers</w:t>
            </w:r>
            <w:r>
              <w:t xml:space="preserve"> (adenosine, diltiazem, verapamil, β-blockers, digoxin). Use </w:t>
            </w:r>
            <w:r>
              <w:rPr>
                <w:b/>
                <w:bCs/>
              </w:rPr>
              <w:t>procainamide</w:t>
            </w:r>
            <w:r>
              <w:t xml:space="preserve"> or synchronized cardioversion if unstable.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Symptomatic bradycardia</w:t>
            </w:r>
            <w:r>
              <w:t xml:space="preserve"> (HR &lt;50 with hypotension/ischemia/AMS)—first-line drug and next step if ineffective?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Atropine 1 mg IV</w:t>
            </w:r>
            <w:r>
              <w:t xml:space="preserve">, repeat q3–5 min to 3 mg; if ineffective or high-grade block → </w:t>
            </w:r>
            <w:r>
              <w:rPr>
                <w:b/>
                <w:bCs/>
              </w:rPr>
              <w:t>transcutaneous pacing</w:t>
            </w:r>
            <w:r>
              <w:t xml:space="preserve">, vasoactive infusion, prep </w:t>
            </w:r>
            <w:r>
              <w:rPr>
                <w:b/>
                <w:bCs/>
              </w:rPr>
              <w:t>transvenous pacing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AV blocks require a </w:t>
            </w:r>
            <w:r>
              <w:rPr>
                <w:b/>
                <w:bCs/>
              </w:rPr>
              <w:t>permanent pacemaker</w:t>
            </w:r>
            <w:r>
              <w:t xml:space="preserve"> even if asymptomatic?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Mobitz II</w:t>
            </w:r>
            <w:r>
              <w:t xml:space="preserve"> second-degree AV block and </w:t>
            </w:r>
            <w:r>
              <w:rPr>
                <w:b/>
                <w:bCs/>
              </w:rPr>
              <w:t>third-degree (complete) heart block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ind w:left="720"/>
            </w:pPr>
            <w:r/>
          </w:p>
        </w:tc>
        <w:tc>
          <w:tcPr>
            <w:tcW w:w="41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Post-MI high-grade AV block—who is more likely to need a permanent pacer: </w:t>
            </w:r>
            <w:r>
              <w:rPr>
                <w:b/>
                <w:bCs/>
              </w:rPr>
              <w:t>anterior</w:t>
            </w:r>
            <w:r>
              <w:t xml:space="preserve"> or </w:t>
            </w:r>
            <w:r>
              <w:rPr>
                <w:b/>
                <w:bCs/>
              </w:rPr>
              <w:t>inferior</w:t>
            </w:r>
            <w:r>
              <w:t xml:space="preserve"> MI?</w:t>
            </w:r>
          </w:p>
        </w:tc>
        <w:tc>
          <w:tcPr>
            <w:tcW w:w="4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Anterior MI</w:t>
            </w:r>
            <w:r>
              <w:t xml:space="preserve"> (infranodal) often needs a permanent pacer; </w:t>
            </w:r>
            <w:r>
              <w:rPr>
                <w:b/>
                <w:bCs/>
              </w:rPr>
              <w:t>inferior MI</w:t>
            </w:r>
            <w:r>
              <w:t xml:space="preserve"> AV block is usually transient (treat with atropine/temporary pacing if needed).</w:t>
            </w:r>
          </w:p>
        </w:tc>
      </w:tr>
    </w:tbl>
    <w:p>
      <w:pPr>
        <w:ind w:left="720"/>
      </w:pPr>
      <w:r/>
    </w:p>
    <w:p>
      <w:pPr>
        <w:ind w:left="720"/>
      </w:pPr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Diseases of the Heart and Pericardial Diseases </w:t>
      </w:r>
    </w:p>
    <w:tbl>
      <w:tblPr>
        <w:tblStyle w:val="TableNormal"/>
        <w:name w:val="Table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4165"/>
        <w:gridCol w:w="4735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Acute pericarditis—what is the classic ECG pattern and first-line therapy?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Diffuse ST elevations with PR depression. Treat with high-dose NSAID plus colchicine.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Post-MI (Dressler) pericarditis—preferred anti-inflammatory regimen?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High-dose </w:t>
            </w:r>
            <w:r>
              <w:rPr>
                <w:b/>
                <w:bCs/>
              </w:rPr>
              <w:t>aspirin</w:t>
            </w:r>
            <w:r>
              <w:t xml:space="preserve"> plus colchicine. Avoid non-aspirin NSAIDs early post-MI.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Suspected cardiac tamponade—what bedside sign supports the diagnosis and what is the immediate treatment?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Pulsus paradoxus</w:t>
            </w:r>
            <w:r>
              <w:t xml:space="preserve"> (&gt;10 mmHg inspiratory SBP drop). Urgent pericardiocentesis.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Two findings that favor </w:t>
            </w:r>
            <w:r>
              <w:rPr>
                <w:b/>
                <w:bCs/>
              </w:rPr>
              <w:t>constrictive pericarditis</w:t>
            </w:r>
            <w:r>
              <w:t xml:space="preserve"> over restrictive cardiomyopathy?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Kussmaul sign</w:t>
            </w:r>
            <w:r>
              <w:t xml:space="preserve"> and a </w:t>
            </w:r>
            <w:r>
              <w:rPr>
                <w:b/>
                <w:bCs/>
              </w:rPr>
              <w:t>pericardial knock</w:t>
            </w:r>
            <w:r>
              <w:t>. CT pericardial calcification or echo septal bounce also support constriction.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Obstructive HCM with hypotension—hemodynamic management?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IV fluids and </w:t>
            </w:r>
            <w:r>
              <w:rPr>
                <w:b/>
                <w:bCs/>
              </w:rPr>
              <w:t>phenylephrine</w:t>
            </w:r>
            <w:r>
              <w:t xml:space="preserve"> to increase preload/afterload. Avoid vasodilators, diuretics, and inotropes.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Clue suggesting </w:t>
            </w:r>
            <w:r>
              <w:rPr>
                <w:b/>
                <w:bCs/>
              </w:rPr>
              <w:t>cardiac amyloidosis</w:t>
            </w:r>
            <w:r>
              <w:t xml:space="preserve"> rather than hypertensive LVH?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Low-voltage ECG</w:t>
            </w:r>
            <w:r>
              <w:t xml:space="preserve"> with </w:t>
            </w:r>
            <w:r>
              <w:rPr>
                <w:b/>
                <w:bCs/>
              </w:rPr>
              <w:t>increased LV wall thickness</w:t>
            </w:r>
            <w:r>
              <w:t xml:space="preserve"> on echo.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Takotsubo</w:t>
            </w:r>
            <w:r>
              <w:t xml:space="preserve"> (stress) cardiomyopathy—typical echo and coronary angiography findings?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Echo: </w:t>
            </w:r>
            <w:r>
              <w:rPr>
                <w:b/>
                <w:bCs/>
              </w:rPr>
              <w:t>apical ballooning</w:t>
            </w:r>
            <w:r>
              <w:t xml:space="preserve">. Cath: </w:t>
            </w:r>
            <w:r>
              <w:rPr>
                <w:b/>
                <w:bCs/>
              </w:rPr>
              <w:t>no obstructive coronary disease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Uremic pericarditis</w:t>
            </w:r>
            <w:r>
              <w:t>—definitive therapy?</w:t>
            </w:r>
          </w:p>
        </w:tc>
        <w:tc>
          <w:tcPr>
            <w:tcW w:w="4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Dialysis</w:t>
            </w:r>
            <w:r>
              <w:t>.</w:t>
            </w:r>
          </w:p>
        </w:tc>
      </w:tr>
    </w:tbl>
    <w:p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Valvular Heart Disease </w:t>
      </w:r>
    </w:p>
    <w:tbl>
      <w:tblPr>
        <w:tblStyle w:val="TableNormal"/>
        <w:name w:val="Table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7104"/>
        <w:gridCol w:w="1796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Crescendo–decrescendo </w:t>
            </w:r>
            <w:r>
              <w:rPr>
                <w:b/>
                <w:bCs/>
              </w:rPr>
              <w:t>systolic</w:t>
            </w:r>
            <w:r>
              <w:t xml:space="preserve"> murmur at </w:t>
            </w:r>
            <w:r>
              <w:rPr>
                <w:b/>
                <w:bCs/>
              </w:rPr>
              <w:t>RUSB</w:t>
            </w:r>
            <w:r>
              <w:t xml:space="preserve"> radiating to </w:t>
            </w:r>
            <w:r>
              <w:rPr>
                <w:b/>
                <w:bCs/>
              </w:rPr>
              <w:t>carotids</w:t>
            </w:r>
            <w:r>
              <w:t xml:space="preserve">; </w:t>
            </w:r>
            <w:r>
              <w:rPr>
                <w:b/>
                <w:bCs/>
              </w:rPr>
              <w:t>delayed carotid upstroke</w:t>
            </w:r>
            <w:r>
              <w:t xml:space="preserve">, soft/absent </w:t>
            </w:r>
            <w:r>
              <w:rPr>
                <w:b/>
                <w:bCs/>
              </w:rPr>
              <w:t>A2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Aortic stenosis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Early diastolic</w:t>
            </w:r>
            <w:r>
              <w:t xml:space="preserve"> blowing decrescendo at </w:t>
            </w:r>
            <w:r>
              <w:rPr>
                <w:b/>
                <w:bCs/>
              </w:rPr>
              <w:t>left sternal border</w:t>
            </w:r>
            <w:r>
              <w:t xml:space="preserve">; </w:t>
            </w:r>
            <w:r>
              <w:rPr>
                <w:b/>
                <w:bCs/>
              </w:rPr>
              <w:t>wide pulse pressure</w:t>
            </w:r>
            <w:r>
              <w:t xml:space="preserve">, </w:t>
            </w:r>
            <w:r>
              <w:rPr>
                <w:b/>
                <w:bCs/>
              </w:rPr>
              <w:t>bounding pulses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Aortic regurgitation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Holosystolic</w:t>
            </w:r>
            <w:r>
              <w:t xml:space="preserve"> murmur at </w:t>
            </w:r>
            <w:r>
              <w:rPr>
                <w:b/>
                <w:bCs/>
              </w:rPr>
              <w:t>apex</w:t>
            </w:r>
            <w:r>
              <w:t xml:space="preserve"> radiating to </w:t>
            </w:r>
            <w:r>
              <w:rPr>
                <w:b/>
                <w:bCs/>
              </w:rPr>
              <w:t>axilla</w:t>
            </w:r>
            <w:r>
              <w:t xml:space="preserve">; </w:t>
            </w:r>
            <w:r>
              <w:rPr>
                <w:b/>
                <w:bCs/>
              </w:rPr>
              <w:t>louder with handgrip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Mitral regurgitation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Opening snap</w:t>
            </w:r>
            <w:r>
              <w:t xml:space="preserve"> followed by low-pitched </w:t>
            </w:r>
            <w:r>
              <w:rPr>
                <w:b/>
                <w:bCs/>
              </w:rPr>
              <w:t>diastolic rumble</w:t>
            </w:r>
            <w:r>
              <w:t xml:space="preserve"> at </w:t>
            </w:r>
            <w:r>
              <w:rPr>
                <w:b/>
                <w:bCs/>
              </w:rPr>
              <w:t>apex</w:t>
            </w:r>
            <w:r>
              <w:t xml:space="preserve">; </w:t>
            </w:r>
            <w:r>
              <w:rPr>
                <w:b/>
                <w:bCs/>
              </w:rPr>
              <w:t>loud S1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Mitral stenosis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Mid-systolic click</w:t>
            </w:r>
            <w:r>
              <w:t xml:space="preserve"> with </w:t>
            </w:r>
            <w:r>
              <w:rPr>
                <w:b/>
                <w:bCs/>
              </w:rPr>
              <w:t>late systolic</w:t>
            </w:r>
            <w:r>
              <w:t xml:space="preserve"> murmur at </w:t>
            </w:r>
            <w:r>
              <w:rPr>
                <w:b/>
                <w:bCs/>
              </w:rPr>
              <w:t>apex</w:t>
            </w:r>
            <w:r>
              <w:t xml:space="preserve">; click/murmur </w:t>
            </w:r>
            <w:r>
              <w:rPr>
                <w:b/>
                <w:bCs/>
              </w:rPr>
              <w:t>earlier &amp; longer with standing/Valsalva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Mitral valve prolapse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Holosystolic</w:t>
            </w:r>
            <w:r>
              <w:t xml:space="preserve"> murmur at </w:t>
            </w:r>
            <w:r>
              <w:rPr>
                <w:b/>
                <w:bCs/>
              </w:rPr>
              <w:t>LLSB</w:t>
            </w:r>
            <w:r>
              <w:t xml:space="preserve">; </w:t>
            </w:r>
            <w:r>
              <w:rPr>
                <w:b/>
                <w:bCs/>
              </w:rPr>
              <w:t>intensifies with inspiration</w:t>
            </w:r>
            <w:r>
              <w:t xml:space="preserve"> (Carvallo sign); </w:t>
            </w:r>
            <w:r>
              <w:rPr>
                <w:b/>
                <w:bCs/>
              </w:rPr>
              <w:t>pulsatile liver/JVP v-waves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Tricuspid regurgitation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Systolic ejection</w:t>
            </w:r>
            <w:r>
              <w:t xml:space="preserve"> murmur at </w:t>
            </w:r>
            <w:r>
              <w:rPr>
                <w:b/>
                <w:bCs/>
              </w:rPr>
              <w:t>LUSB</w:t>
            </w:r>
            <w:r>
              <w:t xml:space="preserve"> with </w:t>
            </w:r>
            <w:r>
              <w:rPr>
                <w:b/>
                <w:bCs/>
              </w:rPr>
              <w:t>ejection click</w:t>
            </w:r>
            <w:r>
              <w:t xml:space="preserve">; </w:t>
            </w:r>
            <w:r>
              <w:rPr>
                <w:b/>
                <w:bCs/>
              </w:rPr>
              <w:t>louder with inspiration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Pulmonic stenosis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71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High-pitched early diastolic</w:t>
            </w:r>
            <w:r>
              <w:t xml:space="preserve"> decrescendo at </w:t>
            </w:r>
            <w:r>
              <w:rPr>
                <w:b/>
                <w:bCs/>
              </w:rPr>
              <w:t>LUSB</w:t>
            </w:r>
            <w:r>
              <w:t xml:space="preserve">, </w:t>
            </w:r>
            <w:r>
              <w:rPr>
                <w:b/>
                <w:bCs/>
              </w:rPr>
              <w:t>increases with inspiration</w:t>
            </w:r>
            <w:r>
              <w:t xml:space="preserve"> (Graham Steell); often with </w:t>
            </w:r>
            <w:r>
              <w:rPr>
                <w:b/>
                <w:bCs/>
              </w:rPr>
              <w:t>pulmonary HTN</w:t>
            </w:r>
            <w:r/>
          </w:p>
        </w:tc>
        <w:tc>
          <w:tcPr>
            <w:tcW w:w="17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Pulmonic regurgitation</w:t>
            </w:r>
          </w:p>
        </w:tc>
      </w:tr>
    </w:tbl>
    <w:p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Congenital Heart Diseases </w:t>
      </w:r>
    </w:p>
    <w:tbl>
      <w:tblPr>
        <w:tblStyle w:val="TableNormal"/>
        <w:name w:val="Table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6639"/>
        <w:gridCol w:w="2261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2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Adult with </w:t>
            </w:r>
            <w:r>
              <w:rPr>
                <w:b/>
                <w:bCs/>
              </w:rPr>
              <w:t>fixed, wide split S2</w:t>
            </w:r>
            <w:r>
              <w:t xml:space="preserve">, systolic ejection murmur at </w:t>
            </w:r>
            <w:r>
              <w:rPr>
                <w:b/>
                <w:bCs/>
              </w:rPr>
              <w:t>LUSB</w:t>
            </w:r>
            <w:r>
              <w:t xml:space="preserve">, </w:t>
            </w:r>
            <w:r>
              <w:rPr>
                <w:b/>
                <w:bCs/>
              </w:rPr>
              <w:t>RV heave</w:t>
            </w:r>
            <w:r>
              <w:t xml:space="preserve">, and history of </w:t>
            </w:r>
            <w:r>
              <w:rPr>
                <w:b/>
                <w:bCs/>
              </w:rPr>
              <w:t>paradoxical embolus</w:t>
            </w:r>
            <w:r/>
          </w:p>
        </w:tc>
        <w:tc>
          <w:tcPr>
            <w:tcW w:w="22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Secundum atrial septal defect (ASD)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Upper-extremity HTN</w:t>
            </w:r>
            <w:r>
              <w:t xml:space="preserve"> with </w:t>
            </w:r>
            <w:r>
              <w:rPr>
                <w:b/>
                <w:bCs/>
              </w:rPr>
              <w:t>radiofemoral delay</w:t>
            </w:r>
            <w:r>
              <w:t xml:space="preserve">, diminished/delayed femoral pulses, </w:t>
            </w:r>
            <w:r>
              <w:rPr>
                <w:b/>
                <w:bCs/>
              </w:rPr>
              <w:t>interscapular systolic murmur</w:t>
            </w:r>
            <w:r>
              <w:t xml:space="preserve">, and </w:t>
            </w:r>
            <w:r>
              <w:rPr>
                <w:b/>
                <w:bCs/>
              </w:rPr>
              <w:t>rib notching</w:t>
            </w:r>
            <w:r>
              <w:t xml:space="preserve"> on CXR</w:t>
            </w:r>
          </w:p>
        </w:tc>
        <w:tc>
          <w:tcPr>
            <w:tcW w:w="22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Coarctation of the aorta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Progressive </w:t>
            </w:r>
            <w:r>
              <w:rPr>
                <w:b/>
                <w:bCs/>
              </w:rPr>
              <w:t>exertional dyspnea/cyanosis</w:t>
            </w:r>
            <w:r>
              <w:t xml:space="preserve"> years after a childhood L→R shunt; </w:t>
            </w:r>
            <w:r>
              <w:rPr>
                <w:b/>
                <w:bCs/>
              </w:rPr>
              <w:t>loud P2</w:t>
            </w:r>
            <w:r>
              <w:t xml:space="preserve">, clubbing, possible hemoptysis—now </w:t>
            </w:r>
            <w:r>
              <w:rPr>
                <w:b/>
                <w:bCs/>
              </w:rPr>
              <w:t>R→L shunt</w:t>
            </w:r>
            <w:r/>
          </w:p>
        </w:tc>
        <w:tc>
          <w:tcPr>
            <w:tcW w:w="22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Eisenmenger syndrome</w:t>
            </w:r>
          </w:p>
        </w:tc>
      </w:tr>
    </w:tbl>
    <w:p>
      <w:r/>
    </w:p>
    <w:p>
      <w:r>
        <w:t xml:space="preserve">Diseases of the Vasculature </w:t>
      </w:r>
    </w:p>
    <w:tbl>
      <w:tblPr>
        <w:tblStyle w:val="TableNormal"/>
        <w:name w:val="Table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3955"/>
        <w:gridCol w:w="4945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9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Sudden tearing chest/back pain with pulse/BP differentials. Patient is stable. What is the best initial imaging and immediate hemodynamic management?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CTA chest/abdomen/pelvis with contrast</w:t>
            </w:r>
            <w:r>
              <w:t xml:space="preserve">; start </w:t>
            </w:r>
            <w:r>
              <w:rPr>
                <w:b/>
                <w:bCs/>
              </w:rPr>
              <w:t>IV β-blocker (e.g., esmolol) first</w:t>
            </w:r>
            <w:r>
              <w:t xml:space="preserve"> to HR &lt;60, then add a vasodilator (e.g., nitroprusside) to target SBP 100–120.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Who should be screened for abdominal aortic aneurysm, and when is elective repair indicated?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One-time abdominal ultrasound</w:t>
            </w:r>
            <w:r>
              <w:t xml:space="preserve"> in </w:t>
            </w:r>
            <w:r>
              <w:rPr>
                <w:b/>
                <w:bCs/>
              </w:rPr>
              <w:t>men 65–75 who have ever smoked</w:t>
            </w:r>
            <w:r>
              <w:t xml:space="preserve">; repair for </w:t>
            </w:r>
            <w:r>
              <w:rPr>
                <w:b/>
                <w:bCs/>
              </w:rPr>
              <w:t>≥5.5 cm</w:t>
            </w:r>
            <w:r>
              <w:t xml:space="preserve">, </w:t>
            </w:r>
            <w:r>
              <w:rPr>
                <w:b/>
                <w:bCs/>
              </w:rPr>
              <w:t>rapid expansion</w:t>
            </w:r>
            <w:r>
              <w:t xml:space="preserve"> (&gt;0.5 cm/6 mo or &gt;1 cm/yr), or </w:t>
            </w:r>
            <w:r>
              <w:rPr>
                <w:b/>
                <w:bCs/>
              </w:rPr>
              <w:t>symptoms</w:t>
            </w:r>
            <w:r>
              <w:t xml:space="preserve"> (pain, tenderness, emboli).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Exertional calf claudication with diminished pulses—best initial test and first-line therapy to improve symptoms and reduce events?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Resting ABI</w:t>
            </w:r>
            <w:r>
              <w:t xml:space="preserve"> (≤0.90 diagnostic). Begin </w:t>
            </w:r>
            <w:r>
              <w:rPr>
                <w:b/>
                <w:bCs/>
              </w:rPr>
              <w:t>supervised exercise</w:t>
            </w:r>
            <w:r>
              <w:t xml:space="preserve">, </w:t>
            </w:r>
            <w:r>
              <w:rPr>
                <w:b/>
                <w:bCs/>
              </w:rPr>
              <w:t>antiplatelet</w:t>
            </w:r>
            <w:r>
              <w:t xml:space="preserve"> (ASA or clopidogrel), </w:t>
            </w:r>
            <w:r>
              <w:rPr>
                <w:b/>
                <w:bCs/>
              </w:rPr>
              <w:t>high-intensity statin</w:t>
            </w:r>
            <w:r>
              <w:t xml:space="preserve">, </w:t>
            </w:r>
            <w:r>
              <w:rPr>
                <w:b/>
                <w:bCs/>
              </w:rPr>
              <w:t>smoking cessation</w:t>
            </w:r>
            <w:r>
              <w:t xml:space="preserve">; </w:t>
            </w:r>
            <w:r>
              <w:rPr>
                <w:b/>
                <w:bCs/>
              </w:rPr>
              <w:t>cilostazol</w:t>
            </w:r>
            <w:r>
              <w:t xml:space="preserve"> if no HF; revascularize if refractory or critical limb ischemia.</w:t>
            </w:r>
          </w:p>
        </w:tc>
      </w:tr>
    </w:tbl>
    <w:p>
      <w:r/>
    </w:p>
    <w:p>
      <w:pPr>
        <w:rPr>
          <w:b/>
          <w:bCs/>
          <w:u w:color="auto" w:val="single"/>
        </w:rPr>
      </w:pPr>
      <w:r>
        <w:rPr>
          <w:b/>
          <w:bCs/>
          <w:u w:color="auto" w:val="single"/>
        </w:rPr>
        <w:t xml:space="preserve">Cardiac Neoplasms </w:t>
      </w:r>
    </w:p>
    <w:tbl>
      <w:tblPr>
        <w:tblStyle w:val="TableNormal"/>
        <w:name w:val="Table1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5213"/>
        <w:gridCol w:w="3687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1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1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Episodic dyspnea/syncope that’s </w:t>
            </w:r>
            <w:r>
              <w:rPr>
                <w:b/>
                <w:bCs/>
              </w:rPr>
              <w:t>position-dependent</w:t>
            </w:r>
            <w:r>
              <w:t xml:space="preserve">, </w:t>
            </w:r>
            <w:r>
              <w:rPr>
                <w:b/>
                <w:bCs/>
              </w:rPr>
              <w:t>early diastolic “tumor plop”</w:t>
            </w:r>
            <w:r>
              <w:t xml:space="preserve">, systemic </w:t>
            </w:r>
            <w:r>
              <w:rPr>
                <w:b/>
                <w:bCs/>
              </w:rPr>
              <w:t>embolization</w:t>
            </w:r>
            <w:r>
              <w:t xml:space="preserve">; TTE shows a </w:t>
            </w:r>
            <w:r>
              <w:rPr>
                <w:b/>
                <w:bCs/>
              </w:rPr>
              <w:t>pedunculated mass in the left atrium attached to the interatrial septum</w:t>
            </w:r>
            <w:r/>
          </w:p>
        </w:tc>
        <w:tc>
          <w:tcPr>
            <w:tcW w:w="36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Atrial myxoma (left atrial)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1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Recurrent </w:t>
            </w:r>
            <w:r>
              <w:rPr>
                <w:b/>
                <w:bCs/>
              </w:rPr>
              <w:t>TIA/embolic stroke</w:t>
            </w:r>
            <w:r>
              <w:t xml:space="preserve">; TEE shows a </w:t>
            </w:r>
            <w:r>
              <w:rPr>
                <w:b/>
                <w:bCs/>
              </w:rPr>
              <w:t>small, highly mobile mass on the aortic valve</w:t>
            </w:r>
            <w:r>
              <w:t xml:space="preserve"> with frond-like surface (“sea anemone”)</w:t>
            </w:r>
          </w:p>
        </w:tc>
        <w:tc>
          <w:tcPr>
            <w:tcW w:w="36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Papillary fibroelastoma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1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Patient with known </w:t>
            </w:r>
            <w:r>
              <w:rPr>
                <w:b/>
                <w:bCs/>
              </w:rPr>
              <w:t>lung/breast melanoma</w:t>
            </w:r>
            <w:r>
              <w:t xml:space="preserve"> cancer develops </w:t>
            </w:r>
            <w:r>
              <w:rPr>
                <w:b/>
                <w:bCs/>
              </w:rPr>
              <w:t>tamponade</w:t>
            </w:r>
            <w:r>
              <w:t xml:space="preserve">; echo: large circumferential </w:t>
            </w:r>
            <w:r>
              <w:rPr>
                <w:b/>
                <w:bCs/>
              </w:rPr>
              <w:t>pericardial effusion</w:t>
            </w:r>
            <w:r>
              <w:t xml:space="preserve"> with RA collapse</w:t>
            </w:r>
          </w:p>
        </w:tc>
        <w:tc>
          <w:tcPr>
            <w:tcW w:w="36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Cardiac metastasis (malignant pericardial/pericardial involvement)</w:t>
            </w:r>
            <w:r/>
          </w:p>
        </w:tc>
      </w:tr>
    </w:tbl>
    <w:p>
      <w:r/>
    </w:p>
    <w:p>
      <w:r>
        <w:t>Shock</w:t>
      </w:r>
    </w:p>
    <w:tbl>
      <w:tblPr>
        <w:tblStyle w:val="TableNormal"/>
        <w:name w:val="Table1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6576"/>
        <w:gridCol w:w="2324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5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3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5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Hypotension with </w:t>
            </w:r>
            <w:r>
              <w:rPr>
                <w:b/>
                <w:bCs/>
              </w:rPr>
              <w:t>cool, clammy skin</w:t>
            </w:r>
            <w:r>
              <w:t xml:space="preserve">, </w:t>
            </w:r>
            <w:r>
              <w:rPr>
                <w:b/>
                <w:bCs/>
              </w:rPr>
              <w:t>JVD</w:t>
            </w:r>
            <w:r>
              <w:t xml:space="preserve">, pulmonary edema; Swan-Ganz shows </w:t>
            </w:r>
            <w:r>
              <w:rPr>
                <w:b/>
                <w:bCs/>
              </w:rPr>
              <w:t>↓ cardiac index</w:t>
            </w:r>
            <w:r>
              <w:t xml:space="preserve">, </w:t>
            </w:r>
            <w:r>
              <w:rPr>
                <w:b/>
                <w:bCs/>
              </w:rPr>
              <w:t>↑ PCWP</w:t>
            </w:r>
            <w:r>
              <w:t xml:space="preserve">, </w:t>
            </w:r>
            <w:r>
              <w:rPr>
                <w:b/>
                <w:bCs/>
              </w:rPr>
              <w:t>↑ SVR</w:t>
            </w:r>
            <w:r>
              <w:t xml:space="preserve"> — what shock type is this?</w:t>
            </w:r>
          </w:p>
        </w:tc>
        <w:tc>
          <w:tcPr>
            <w:tcW w:w="23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Cardiogenic shock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5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Septic shock</w:t>
            </w:r>
            <w:r>
              <w:t xml:space="preserve"> with persistent hypotension after </w:t>
            </w:r>
            <w:r>
              <w:rPr>
                <w:b/>
                <w:bCs/>
              </w:rPr>
              <w:t>~30 mL/kg crystalloids</w:t>
            </w:r>
            <w:r>
              <w:t xml:space="preserve"> — preferred </w:t>
            </w:r>
            <w:r>
              <w:rPr>
                <w:b/>
                <w:bCs/>
              </w:rPr>
              <w:t>first-line vasopressor</w:t>
            </w:r>
            <w:r>
              <w:t xml:space="preserve"> and </w:t>
            </w:r>
            <w:r>
              <w:rPr>
                <w:b/>
                <w:bCs/>
              </w:rPr>
              <w:t>MAP target</w:t>
            </w:r>
            <w:r>
              <w:t>?</w:t>
            </w:r>
          </w:p>
        </w:tc>
        <w:tc>
          <w:tcPr>
            <w:tcW w:w="23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Norepinephrine; target MAP ≥ </w:t>
            </w:r>
            <w:r>
              <w:rPr>
                <w:b/>
                <w:bCs/>
              </w:rPr>
              <w:t>65 mmHg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5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Sudden hypotension, </w:t>
            </w:r>
            <w:r>
              <w:rPr>
                <w:b/>
                <w:bCs/>
              </w:rPr>
              <w:t>JVD</w:t>
            </w:r>
            <w:r>
              <w:t xml:space="preserve">, clear lungs; bedside echo shows </w:t>
            </w:r>
            <w:r>
              <w:rPr>
                <w:b/>
                <w:bCs/>
              </w:rPr>
              <w:t>acutely dilated RV</w:t>
            </w:r>
            <w:r>
              <w:t xml:space="preserve"> with strain in a patient with suspected </w:t>
            </w:r>
            <w:r>
              <w:rPr>
                <w:b/>
                <w:bCs/>
              </w:rPr>
              <w:t>massive PE</w:t>
            </w:r>
            <w:r>
              <w:t xml:space="preserve"> — definitive therapy if unstable and no contraindications?</w:t>
            </w:r>
          </w:p>
        </w:tc>
        <w:tc>
          <w:tcPr>
            <w:tcW w:w="23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Systemic thrombolysis</w:t>
            </w:r>
          </w:p>
        </w:tc>
      </w:tr>
    </w:tbl>
    <w:p>
      <w:r/>
    </w:p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2 Diseases of the Pulmonary System </w:t>
      </w:r>
    </w:p>
    <w:p>
      <w:r>
        <w:t xml:space="preserve">Obstructive Lung Diseases </w:t>
      </w:r>
    </w:p>
    <w:tbl>
      <w:tblPr>
        <w:tblStyle w:val="TableNormal"/>
        <w:name w:val="Table1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3859"/>
        <w:gridCol w:w="5041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0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8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spirometric criteria </w:t>
            </w:r>
            <w:r>
              <w:rPr>
                <w:b/>
                <w:bCs/>
              </w:rPr>
              <w:t>confirm obstruction</w:t>
            </w:r>
            <w:r>
              <w:t xml:space="preserve"> and what change indicates </w:t>
            </w:r>
            <w:r>
              <w:rPr>
                <w:b/>
                <w:bCs/>
              </w:rPr>
              <w:t>reversibility</w:t>
            </w:r>
            <w:r>
              <w:t xml:space="preserve"> after bronchodilator?</w:t>
            </w:r>
          </w:p>
        </w:tc>
        <w:tc>
          <w:tcPr>
            <w:tcW w:w="50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Obstruction: </w:t>
            </w:r>
            <w:r>
              <w:rPr>
                <w:b/>
                <w:bCs/>
              </w:rPr>
              <w:t>FEV1/FVC &lt; 0.70</w:t>
            </w:r>
            <w:r>
              <w:t xml:space="preserve">. Reversibility: </w:t>
            </w:r>
            <w:r>
              <w:rPr>
                <w:b/>
                <w:bCs/>
              </w:rPr>
              <w:t>↑ FEV1 ≥12% and ≥200 mL</w:t>
            </w:r>
            <w:r>
              <w:t xml:space="preserve"> after SABA.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Adult with </w:t>
            </w:r>
            <w:r>
              <w:rPr>
                <w:b/>
                <w:bCs/>
              </w:rPr>
              <w:t>persistent asthma</w:t>
            </w:r>
            <w:r>
              <w:t xml:space="preserve">—what is the cornerstone </w:t>
            </w:r>
            <w:r>
              <w:rPr>
                <w:b/>
                <w:bCs/>
              </w:rPr>
              <w:t>controller therapy</w:t>
            </w:r>
            <w:r>
              <w:t>?</w:t>
            </w:r>
          </w:p>
        </w:tc>
        <w:tc>
          <w:tcPr>
            <w:tcW w:w="50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Daily inhaled corticosteroid (ICS)</w:t>
            </w:r>
            <w:r>
              <w:t xml:space="preserve">; add </w:t>
            </w:r>
            <w:r>
              <w:rPr>
                <w:b/>
                <w:bCs/>
              </w:rPr>
              <w:t>LABA</w:t>
            </w:r>
            <w:r>
              <w:t xml:space="preserve"> if not controlled (SABA for rescue).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 COPD exacerbation</w:t>
            </w:r>
            <w:r>
              <w:t xml:space="preserve">—core meds and </w:t>
            </w:r>
            <w:r>
              <w:rPr>
                <w:b/>
                <w:bCs/>
              </w:rPr>
              <w:t>SpO₂ target</w:t>
            </w:r>
            <w:r>
              <w:t>?</w:t>
            </w:r>
          </w:p>
        </w:tc>
        <w:tc>
          <w:tcPr>
            <w:tcW w:w="50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SABA + SAMA</w:t>
            </w:r>
            <w:r>
              <w:t xml:space="preserve">, </w:t>
            </w:r>
            <w:r>
              <w:rPr>
                <w:b/>
                <w:bCs/>
              </w:rPr>
              <w:t>systemic steroids</w:t>
            </w:r>
            <w:r>
              <w:t xml:space="preserve">, </w:t>
            </w:r>
            <w:r>
              <w:rPr>
                <w:b/>
                <w:bCs/>
              </w:rPr>
              <w:t>antibiotics</w:t>
            </w:r>
            <w:r>
              <w:t xml:space="preserve"> if sputum ↑/purulent or ventilated; titrate O₂ to </w:t>
            </w:r>
            <w:r>
              <w:rPr>
                <w:b/>
                <w:bCs/>
              </w:rPr>
              <w:t>88–92%</w:t>
            </w:r>
            <w:r>
              <w:t xml:space="preserve"> (consider </w:t>
            </w:r>
            <w:r>
              <w:rPr>
                <w:b/>
                <w:bCs/>
              </w:rPr>
              <w:t>NIV</w:t>
            </w:r>
            <w:r>
              <w:t xml:space="preserve"> if hypercapnic acidosis).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Long-term oxygen therapy</w:t>
            </w:r>
            <w:r>
              <w:t xml:space="preserve"> indications in COPD?</w:t>
            </w:r>
          </w:p>
        </w:tc>
        <w:tc>
          <w:tcPr>
            <w:tcW w:w="50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Resting </w:t>
            </w:r>
            <w:r>
              <w:rPr>
                <w:b/>
                <w:bCs/>
              </w:rPr>
              <w:t>PaO₂ ≤55 mmHg</w:t>
            </w:r>
            <w:r>
              <w:t xml:space="preserve"> or </w:t>
            </w:r>
            <w:r>
              <w:rPr>
                <w:b/>
                <w:bCs/>
              </w:rPr>
              <w:t>SaO₂ ≤88%</w:t>
            </w:r>
            <w:r>
              <w:t xml:space="preserve">; or </w:t>
            </w:r>
            <w:r>
              <w:rPr>
                <w:b/>
                <w:bCs/>
              </w:rPr>
              <w:t>PaO₂ 55–59</w:t>
            </w:r>
            <w:r>
              <w:t xml:space="preserve"> with </w:t>
            </w:r>
            <w:r>
              <w:rPr>
                <w:b/>
                <w:bCs/>
              </w:rPr>
              <w:t>cor pulmonale</w:t>
            </w:r>
            <w:r>
              <w:t xml:space="preserve"> or </w:t>
            </w:r>
            <w:r>
              <w:rPr>
                <w:b/>
                <w:bCs/>
              </w:rPr>
              <w:t>Hct &gt;55%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Young patient with </w:t>
            </w:r>
            <w:r>
              <w:rPr>
                <w:b/>
                <w:bCs/>
              </w:rPr>
              <w:t>basilar panacinar emphysema</w:t>
            </w:r>
            <w:r>
              <w:t xml:space="preserve"> or COPD out of proportion ± </w:t>
            </w:r>
            <w:r>
              <w:rPr>
                <w:b/>
                <w:bCs/>
              </w:rPr>
              <w:t>unexplained liver disease</w:t>
            </w:r>
            <w:r>
              <w:t>—what dx and test?</w:t>
            </w:r>
          </w:p>
        </w:tc>
        <w:tc>
          <w:tcPr>
            <w:tcW w:w="50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α1-antitrypsin deficiency</w:t>
            </w:r>
            <w:r>
              <w:t xml:space="preserve">; check </w:t>
            </w:r>
            <w:r>
              <w:rPr>
                <w:b/>
                <w:bCs/>
              </w:rPr>
              <w:t>serum A1AT level</w:t>
            </w:r>
            <w:r>
              <w:t xml:space="preserve"> and </w:t>
            </w:r>
            <w:r>
              <w:rPr>
                <w:b/>
                <w:bCs/>
              </w:rPr>
              <w:t>genotype/phenotype</w:t>
            </w:r>
            <w:r>
              <w:t>.</w:t>
            </w:r>
          </w:p>
        </w:tc>
      </w:tr>
    </w:tbl>
    <w:p>
      <w:r/>
    </w:p>
    <w:p>
      <w:r>
        <w:t>Lung Neoplasm</w:t>
      </w:r>
    </w:p>
    <w:tbl>
      <w:tblPr>
        <w:tblStyle w:val="TableNormal"/>
        <w:name w:val="Table1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5741"/>
        <w:gridCol w:w="3159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Central</w:t>
            </w:r>
            <w:r>
              <w:t xml:space="preserve"> hilar mass in a heavy </w:t>
            </w:r>
            <w:r>
              <w:rPr>
                <w:b/>
                <w:bCs/>
              </w:rPr>
              <w:t>smoker</w:t>
            </w:r>
            <w:r>
              <w:t xml:space="preserve"> with </w:t>
            </w:r>
            <w:r>
              <w:rPr>
                <w:b/>
                <w:bCs/>
              </w:rPr>
              <w:t>SIADH</w:t>
            </w:r>
            <w:r>
              <w:t xml:space="preserve"> (hyponatremia) and mediastinal nodes</w:t>
            </w:r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Small cell lung carcinoma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Central</w:t>
            </w:r>
            <w:r>
              <w:t xml:space="preserve">, cavitary mass in a long-time </w:t>
            </w:r>
            <w:r>
              <w:rPr>
                <w:b/>
                <w:bCs/>
              </w:rPr>
              <w:t>smoker</w:t>
            </w:r>
            <w:r>
              <w:t xml:space="preserve"> with </w:t>
            </w:r>
            <w:r>
              <w:rPr>
                <w:b/>
                <w:bCs/>
              </w:rPr>
              <w:t>hypercalcemia</w:t>
            </w:r>
            <w:r>
              <w:t xml:space="preserve"> from </w:t>
            </w:r>
            <w:r>
              <w:rPr>
                <w:b/>
                <w:bCs/>
              </w:rPr>
              <w:t>PTHrP</w:t>
            </w:r>
            <w:r/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Squamous cell carcinoma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Peripheral</w:t>
            </w:r>
            <w:r>
              <w:t xml:space="preserve"> solitary nodule in a </w:t>
            </w:r>
            <w:r>
              <w:rPr>
                <w:b/>
                <w:bCs/>
              </w:rPr>
              <w:t>nonsmoking woman</w:t>
            </w:r>
            <w:r>
              <w:t>; clubbing/hypertrophic osteoarthropathy</w:t>
            </w:r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Adenocarcinoma of the lung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Large </w:t>
            </w:r>
            <w:r>
              <w:rPr>
                <w:b/>
                <w:bCs/>
              </w:rPr>
              <w:t>peripheral</w:t>
            </w:r>
            <w:r>
              <w:t xml:space="preserve"> mass in a heavy </w:t>
            </w:r>
            <w:r>
              <w:rPr>
                <w:b/>
                <w:bCs/>
              </w:rPr>
              <w:t>smoker</w:t>
            </w:r>
            <w:r>
              <w:t xml:space="preserve"> with </w:t>
            </w:r>
            <w:r>
              <w:rPr>
                <w:b/>
                <w:bCs/>
              </w:rPr>
              <w:t>gynecomastia</w:t>
            </w:r>
            <w:r>
              <w:t xml:space="preserve"> from ↑ </w:t>
            </w:r>
            <w:r>
              <w:rPr>
                <w:b/>
                <w:bCs/>
              </w:rPr>
              <w:t>β-hCG</w:t>
            </w:r>
            <w:r/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Large cell carcinoma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Endobronchial (central)</w:t>
            </w:r>
            <w:r>
              <w:t xml:space="preserve"> polypoid lesion causing </w:t>
            </w:r>
            <w:r>
              <w:rPr>
                <w:b/>
                <w:bCs/>
              </w:rPr>
              <w:t>recurrent pneumonia</w:t>
            </w:r>
            <w:r>
              <w:t xml:space="preserve"> distal to obstruction; </w:t>
            </w:r>
            <w:r>
              <w:rPr>
                <w:b/>
                <w:bCs/>
              </w:rPr>
              <w:t>flushing/diarrhea/wheezing</w:t>
            </w:r>
            <w:r/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Bronchial carcinoid tumor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Apical (superior sulcus)</w:t>
            </w:r>
            <w:r>
              <w:t xml:space="preserve"> mass with </w:t>
            </w:r>
            <w:r>
              <w:rPr>
                <w:b/>
                <w:bCs/>
              </w:rPr>
              <w:t>shoulder/arm pain</w:t>
            </w:r>
            <w:r>
              <w:t xml:space="preserve">, </w:t>
            </w:r>
            <w:r>
              <w:rPr>
                <w:b/>
                <w:bCs/>
              </w:rPr>
              <w:t>Horner syndrome</w:t>
            </w:r>
            <w:r>
              <w:t>, and hand muscle atrophy</w:t>
            </w:r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Pancoast (superior sulcus) tumor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Insidious dyspnea with </w:t>
            </w:r>
            <w:r>
              <w:rPr>
                <w:b/>
                <w:bCs/>
              </w:rPr>
              <w:t>bloody pleural effusion</w:t>
            </w:r>
            <w:r>
              <w:t xml:space="preserve"> and </w:t>
            </w:r>
            <w:r>
              <w:rPr>
                <w:b/>
                <w:bCs/>
              </w:rPr>
              <w:t>diffuse pleural thickening</w:t>
            </w:r>
            <w:r>
              <w:t xml:space="preserve">; </w:t>
            </w:r>
            <w:r>
              <w:rPr>
                <w:b/>
                <w:bCs/>
              </w:rPr>
              <w:t>asbestos</w:t>
            </w:r>
            <w:r>
              <w:t xml:space="preserve"> exposure; weak smoking link</w:t>
            </w:r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Malignant mesothelioma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Peripheral</w:t>
            </w:r>
            <w:r>
              <w:t xml:space="preserve">, pneumonia-like consolidation with </w:t>
            </w:r>
            <w:r>
              <w:rPr>
                <w:b/>
                <w:bCs/>
              </w:rPr>
              <w:t>copious watery sputum</w:t>
            </w:r>
            <w:r>
              <w:t xml:space="preserve"> in a </w:t>
            </w:r>
            <w:r>
              <w:rPr>
                <w:b/>
                <w:bCs/>
              </w:rPr>
              <w:t>nonsmoker</w:t>
            </w:r>
            <w:r/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Adenocarcinoma in situ (lepidic)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Well-circumscribed </w:t>
            </w:r>
            <w:r>
              <w:rPr>
                <w:b/>
                <w:bCs/>
              </w:rPr>
              <w:t>“coin lesion”</w:t>
            </w:r>
            <w:r>
              <w:t xml:space="preserve"> with </w:t>
            </w:r>
            <w:r>
              <w:rPr>
                <w:b/>
                <w:bCs/>
              </w:rPr>
              <w:t>popcorn calcifications</w:t>
            </w:r>
            <w:r>
              <w:t xml:space="preserve"> on CXR; asymptomatic</w:t>
            </w:r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Pulmonary hamartoma (benign)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Central</w:t>
            </w:r>
            <w:r>
              <w:t xml:space="preserve"> mass in a heavy </w:t>
            </w:r>
            <w:r>
              <w:rPr>
                <w:b/>
                <w:bCs/>
              </w:rPr>
              <w:t>smoker</w:t>
            </w:r>
            <w:r>
              <w:t xml:space="preserve">; </w:t>
            </w:r>
            <w:r>
              <w:rPr>
                <w:b/>
                <w:bCs/>
              </w:rPr>
              <w:t>proximal muscle weakness that improves with activity</w:t>
            </w:r>
            <w:r>
              <w:t>, autonomic symptoms</w:t>
            </w:r>
          </w:p>
        </w:tc>
        <w:tc>
          <w:tcPr>
            <w:tcW w:w="3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Small cell lung carcinoma (Lambert–Eaton paraneoplastic)</w:t>
            </w:r>
          </w:p>
        </w:tc>
      </w:tr>
    </w:tbl>
    <w:p>
      <w:r/>
    </w:p>
    <w:p>
      <w:r/>
    </w:p>
    <w:p>
      <w:r>
        <w:t xml:space="preserve">Diseases of the Airways </w:t>
      </w:r>
    </w:p>
    <w:tbl>
      <w:tblPr>
        <w:tblStyle w:val="TableNormal"/>
        <w:name w:val="Table1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4418"/>
        <w:gridCol w:w="4482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4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4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Chronic daily </w:t>
            </w:r>
            <w:r>
              <w:rPr>
                <w:b/>
                <w:bCs/>
              </w:rPr>
              <w:t>productive cough</w:t>
            </w:r>
            <w:r>
              <w:t xml:space="preserve"> with recurrent infections; HRCT shows </w:t>
            </w:r>
            <w:r>
              <w:rPr>
                <w:b/>
                <w:bCs/>
              </w:rPr>
              <w:t>tram-track</w:t>
            </w:r>
            <w:r>
              <w:t xml:space="preserve"> and </w:t>
            </w:r>
            <w:r>
              <w:rPr>
                <w:b/>
                <w:bCs/>
              </w:rPr>
              <w:t>signet-ring</w:t>
            </w:r>
            <w:r>
              <w:t xml:space="preserve"> sign — what’s the diagnosis and two key outpatient management pillars?</w:t>
            </w:r>
          </w:p>
        </w:tc>
        <w:tc>
          <w:tcPr>
            <w:tcW w:w="44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Bronchiectasis</w:t>
            </w:r>
            <w:r>
              <w:t xml:space="preserve">; </w:t>
            </w:r>
            <w:r>
              <w:rPr>
                <w:b/>
                <w:bCs/>
              </w:rPr>
              <w:t>airway clearance</w:t>
            </w:r>
            <w:r>
              <w:t xml:space="preserve"> (physiotherapy/mucolytics) and </w:t>
            </w:r>
            <w:r>
              <w:rPr>
                <w:b/>
                <w:bCs/>
              </w:rPr>
              <w:t>targeted antibiotics</w:t>
            </w:r>
            <w:r>
              <w:t xml:space="preserve"> (e.g., macrolide suppressive therapy or inhaled antibiotics for Pseudomonas).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Asthma (or CF) patient with </w:t>
            </w:r>
            <w:r>
              <w:rPr>
                <w:b/>
                <w:bCs/>
              </w:rPr>
              <w:t>recurrent fleeting infiltrates</w:t>
            </w:r>
            <w:r>
              <w:t xml:space="preserve">, </w:t>
            </w:r>
            <w:r>
              <w:rPr>
                <w:b/>
                <w:bCs/>
              </w:rPr>
              <w:t>brown mucus plugs</w:t>
            </w:r>
            <w:r>
              <w:t xml:space="preserve">, </w:t>
            </w:r>
            <w:r>
              <w:rPr>
                <w:b/>
                <w:bCs/>
              </w:rPr>
              <w:t>eosinophilia</w:t>
            </w:r>
            <w:r>
              <w:t xml:space="preserve">, </w:t>
            </w:r>
            <w:r>
              <w:rPr>
                <w:b/>
                <w:bCs/>
              </w:rPr>
              <w:t>very high total IgE (&gt;1000 IU/mL)</w:t>
            </w:r>
            <w:r>
              <w:t xml:space="preserve">, and positive </w:t>
            </w:r>
            <w:r>
              <w:rPr>
                <w:b/>
                <w:bCs/>
              </w:rPr>
              <w:t>Aspergillus-specific IgE/IgG</w:t>
            </w:r>
            <w:r>
              <w:t xml:space="preserve"> — diagnosis and first-line treatment?</w:t>
            </w:r>
          </w:p>
        </w:tc>
        <w:tc>
          <w:tcPr>
            <w:tcW w:w="44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ABPA</w:t>
            </w:r>
            <w:r>
              <w:t xml:space="preserve">; </w:t>
            </w:r>
            <w:r>
              <w:rPr>
                <w:b/>
                <w:bCs/>
              </w:rPr>
              <w:t>oral glucocorticoids</w:t>
            </w:r>
            <w:r>
              <w:t xml:space="preserve"> first line; add </w:t>
            </w:r>
            <w:r>
              <w:rPr>
                <w:b/>
                <w:bCs/>
              </w:rPr>
              <w:t>itraconazole/voriconazole</w:t>
            </w:r>
            <w:r>
              <w:t xml:space="preserve"> if steroid-sparing or refractory.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Otherwise healthy adult with </w:t>
            </w:r>
            <w:r>
              <w:rPr>
                <w:b/>
                <w:bCs/>
              </w:rPr>
              <w:t>acute cough</w:t>
            </w:r>
            <w:r>
              <w:t xml:space="preserve">, normal vitals, no consolidation; </w:t>
            </w:r>
            <w:r>
              <w:rPr>
                <w:b/>
                <w:bCs/>
              </w:rPr>
              <w:t>purulent sputum</w:t>
            </w:r>
            <w:r>
              <w:t xml:space="preserve"> present — diagnosis and are </w:t>
            </w:r>
            <w:r>
              <w:rPr>
                <w:b/>
                <w:bCs/>
              </w:rPr>
              <w:t>antibiotics</w:t>
            </w:r>
            <w:r>
              <w:t xml:space="preserve"> indicated?</w:t>
            </w:r>
          </w:p>
        </w:tc>
        <w:tc>
          <w:tcPr>
            <w:tcW w:w="44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 bronchitis</w:t>
            </w:r>
            <w:r>
              <w:t xml:space="preserve">; </w:t>
            </w:r>
            <w:r>
              <w:rPr>
                <w:b/>
                <w:bCs/>
              </w:rPr>
              <w:t>no antibiotics</w:t>
            </w:r>
            <w:r>
              <w:t xml:space="preserve"> (supportive care: bronchodilator PRN, NSAIDs, antitussives).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Nonsmoking older woman with chronic cough; HRCT shows </w:t>
            </w:r>
            <w:r>
              <w:rPr>
                <w:b/>
                <w:bCs/>
              </w:rPr>
              <w:t>nodular/bronchiectatic</w:t>
            </w:r>
            <w:r>
              <w:t xml:space="preserve"> changes in </w:t>
            </w:r>
            <w:r>
              <w:rPr>
                <w:b/>
                <w:bCs/>
              </w:rPr>
              <w:t>RML/lingula</w:t>
            </w:r>
            <w:r>
              <w:t xml:space="preserve"> — likely pathogen and initial regimen?</w:t>
            </w:r>
          </w:p>
        </w:tc>
        <w:tc>
          <w:tcPr>
            <w:tcW w:w="44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Mycobacterium avium complex (MAC)</w:t>
            </w:r>
            <w:r>
              <w:t xml:space="preserve">; </w:t>
            </w:r>
            <w:r>
              <w:rPr>
                <w:b/>
                <w:bCs/>
              </w:rPr>
              <w:t>macrolide + ethambutol + rifampin</w:t>
            </w:r>
            <w:r>
              <w:t xml:space="preserve"> (intermittent dosing for nodular/bronchiectatic disease), culture-directed.</w:t>
            </w:r>
          </w:p>
        </w:tc>
      </w:tr>
    </w:tbl>
    <w:p>
      <w:r/>
    </w:p>
    <w:p>
      <w:r>
        <w:t xml:space="preserve">Infections of the Lower Respiratory Tract </w:t>
      </w:r>
    </w:p>
    <w:tbl>
      <w:tblPr>
        <w:tblStyle w:val="TableNormal"/>
        <w:name w:val="Table1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2994"/>
        <w:gridCol w:w="5906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Outpatient CAP, no major comorbidities</w:t>
            </w:r>
            <w:r>
              <w:t xml:space="preserve"> (no cardiac/lung dz, no DM/CKD/liver dz, not immunosuppressed). What empiric regimen?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High-dose amoxicillin 1 g TID</w:t>
            </w:r>
            <w:r>
              <w:t xml:space="preserve"> </w:t>
            </w:r>
            <w:r>
              <w:rPr>
                <w:i/>
                <w:iCs/>
              </w:rPr>
              <w:t>or</w:t>
            </w:r>
            <w:r>
              <w:t xml:space="preserve"> </w:t>
            </w:r>
            <w:r>
              <w:rPr>
                <w:b/>
                <w:bCs/>
              </w:rPr>
              <w:t>doxycycline 100 mg BID</w:t>
            </w:r>
            <w:r>
              <w:t xml:space="preserve">. Macrolide monotherapy only if local pneumococcal resistance </w:t>
            </w:r>
            <w:r>
              <w:rPr>
                <w:b/>
                <w:bCs/>
              </w:rPr>
              <w:t>&lt;25%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Outpatient CAP with comorbidities</w:t>
            </w:r>
            <w:r>
              <w:t xml:space="preserve"> (e.g., COPD, DM, CKD, CHF, liver dz). What empiric options?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Amox/clav</w:t>
            </w:r>
            <w:r>
              <w:t xml:space="preserve"> </w:t>
            </w:r>
            <w:r>
              <w:rPr>
                <w:i/>
                <w:iCs/>
              </w:rPr>
              <w:t>or</w:t>
            </w:r>
            <w:r>
              <w:t xml:space="preserve"> </w:t>
            </w:r>
            <w:r>
              <w:rPr>
                <w:b/>
                <w:bCs/>
              </w:rPr>
              <w:t>cefpodoxime/cefuroxime</w:t>
            </w:r>
            <w:r>
              <w:t xml:space="preserve"> </w:t>
            </w:r>
            <w:r>
              <w:rPr>
                <w:b/>
                <w:bCs/>
              </w:rPr>
              <w:t>+ azithro/clarithro or doxy</w:t>
            </w:r>
            <w:r>
              <w:t xml:space="preserve">; </w:t>
            </w:r>
            <w:r>
              <w:rPr>
                <w:b/>
                <w:bCs/>
              </w:rPr>
              <w:t>or</w:t>
            </w:r>
            <w:r>
              <w:t xml:space="preserve"> monotherapy with a </w:t>
            </w:r>
            <w:r>
              <w:rPr>
                <w:b/>
                <w:bCs/>
              </w:rPr>
              <w:t>respiratory FQ</w:t>
            </w:r>
            <w:r>
              <w:t xml:space="preserve"> (levofloxacin or moxifloxacin).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Inpatient (non-ICU) CAP</w:t>
            </w:r>
            <w:r>
              <w:t xml:space="preserve"> empiric therapy?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β-lactam + macrolide</w:t>
            </w:r>
            <w:r>
              <w:t xml:space="preserve"> (e.g., </w:t>
            </w:r>
            <w:r>
              <w:rPr>
                <w:b/>
                <w:bCs/>
              </w:rPr>
              <w:t>ceftriaxone + azithromycin</w:t>
            </w:r>
            <w:r>
              <w:t xml:space="preserve">) </w:t>
            </w:r>
            <w:r>
              <w:rPr>
                <w:b/>
                <w:bCs/>
              </w:rPr>
              <w:t>or</w:t>
            </w:r>
            <w:r>
              <w:t xml:space="preserve"> </w:t>
            </w:r>
            <w:r>
              <w:rPr>
                <w:b/>
                <w:bCs/>
              </w:rPr>
              <w:t>respiratory FQ monotherapy</w:t>
            </w:r>
            <w:r>
              <w:t xml:space="preserve"> (levofloxacin/moxifloxacin).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Severe CAP / ICU</w:t>
            </w:r>
            <w:r>
              <w:t xml:space="preserve"> empiric therapy and when to broaden?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β-lactam + azithro</w:t>
            </w:r>
            <w:r>
              <w:t xml:space="preserve"> </w:t>
            </w:r>
            <w:r>
              <w:rPr>
                <w:i/>
                <w:iCs/>
              </w:rPr>
              <w:t>or</w:t>
            </w:r>
            <w:r>
              <w:t xml:space="preserve"> </w:t>
            </w:r>
            <w:r>
              <w:rPr>
                <w:b/>
                <w:bCs/>
              </w:rPr>
              <w:t>β-lactam + respiratory FQ</w:t>
            </w:r>
            <w:r>
              <w:t xml:space="preserve"> (e.g., ceftriaxone/cefotaxime/amp-sulbactam + azithro or levo). </w:t>
            </w:r>
            <w:r>
              <w:rPr>
                <w:b/>
                <w:bCs/>
              </w:rPr>
              <w:t>Add MRSA coverage</w:t>
            </w:r>
            <w:r>
              <w:t xml:space="preserve"> (vanc/linezolid) if risk; </w:t>
            </w:r>
            <w:r>
              <w:rPr>
                <w:b/>
                <w:bCs/>
              </w:rPr>
              <w:t>use anti-pseudomonal β-lactam</w:t>
            </w:r>
            <w:r>
              <w:t xml:space="preserve"> (pip-tazo/cefepime/meropenem) ± </w:t>
            </w:r>
            <w:r>
              <w:rPr>
                <w:b/>
                <w:bCs/>
              </w:rPr>
              <w:t>levo/cipro</w:t>
            </w:r>
            <w:r>
              <w:t xml:space="preserve"> if Pseudomonas risk.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HAP/VAP</w:t>
            </w:r>
            <w:r>
              <w:t xml:space="preserve"> empiric approach (no prior culture data)?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Start </w:t>
            </w:r>
            <w:r>
              <w:rPr>
                <w:b/>
                <w:bCs/>
              </w:rPr>
              <w:t>anti-pseudomonal β-lactam</w:t>
            </w:r>
            <w:r>
              <w:t xml:space="preserve"> (pip-tazo/cefepime/meropenem). </w:t>
            </w:r>
            <w:r>
              <w:rPr>
                <w:b/>
                <w:bCs/>
              </w:rPr>
              <w:t>Add MRSA agent</w:t>
            </w:r>
            <w:r>
              <w:t xml:space="preserve"> (vanc/linezolid) if risk or local MRSA prevalence high; </w:t>
            </w:r>
            <w:r>
              <w:rPr>
                <w:b/>
                <w:bCs/>
              </w:rPr>
              <w:t>double Pseudomonas</w:t>
            </w:r>
            <w:r>
              <w:t xml:space="preserve"> coverage for high-risk patients (e.g., prior IV abx ≤90 d, structural lung dz, high resistance units).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Aspiration pneumonia</w:t>
            </w:r>
            <w:r>
              <w:t xml:space="preserve"> (community onset). Do you add routine anaerobic coverage? What to use if abscess/necrotizing disease?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No routine anaerobic coverage</w:t>
            </w:r>
            <w:r>
              <w:t xml:space="preserve"> for simple aspiration—treat like CAP. If </w:t>
            </w:r>
            <w:r>
              <w:rPr>
                <w:b/>
                <w:bCs/>
              </w:rPr>
              <w:t>lung abscess/necrotizing/empyaema</w:t>
            </w:r>
            <w:r>
              <w:t xml:space="preserve">, add anaerobic coverage (e.g., </w:t>
            </w:r>
            <w:r>
              <w:rPr>
                <w:b/>
                <w:bCs/>
              </w:rPr>
              <w:t>amp-sulbactam</w:t>
            </w:r>
            <w:r>
              <w:t xml:space="preserve"> inpatient, </w:t>
            </w:r>
            <w:r>
              <w:rPr>
                <w:b/>
                <w:bCs/>
              </w:rPr>
              <w:t>amox-clav</w:t>
            </w:r>
            <w:r>
              <w:t xml:space="preserve"> outpatient; </w:t>
            </w:r>
            <w:r>
              <w:rPr>
                <w:b/>
                <w:bCs/>
              </w:rPr>
              <w:t>clindamycin</w:t>
            </w:r>
            <w:r>
              <w:t xml:space="preserve"> if severe β-lactam allergy).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29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CAP triage: Which tools/cutoffs guide outpatient vs inpatient care, and what factors override the score?</w:t>
            </w:r>
          </w:p>
        </w:tc>
        <w:tc>
          <w:tcPr>
            <w:tcW w:w="59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PSI (preferred): Classes I–III → outpatient; IV–V → admit. CURB-65: 0–1 outpatient; 2 consider obs/admit; ≥3 admit. Admit regardless for hypoxemia (SpO₂ &lt;90%/PaO₂ &lt;60), hemodynamic instability, severe CAP (IDSA/ATS major: vasopressors or mechanical ventilation; or ≥3 minor criteria), inability to take PO/meds, or poor home support/compliance.</w:t>
            </w:r>
          </w:p>
        </w:tc>
      </w:tr>
    </w:tbl>
    <w:p>
      <w:r/>
    </w:p>
    <w:p>
      <w:pPr>
        <w:ind w:left="720"/>
      </w:pPr>
      <w:r/>
    </w:p>
    <w:p>
      <w:r>
        <w:t>Interstitial Lung Diseases</w:t>
      </w:r>
    </w:p>
    <w:tbl>
      <w:tblPr>
        <w:tblStyle w:val="TableNormal"/>
        <w:name w:val="Table1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5057"/>
        <w:gridCol w:w="3843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8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0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Older adult with progressive dyspnea, bibasilar “Velcro” crackles and clubbing; HRCT shows </w:t>
            </w:r>
            <w:r>
              <w:rPr>
                <w:b/>
                <w:bCs/>
              </w:rPr>
              <w:t>basilar, subpleural reticulation with honeycombing</w:t>
            </w:r>
            <w:r>
              <w:t xml:space="preserve"> (little ground-glass). PFT: </w:t>
            </w:r>
            <w:r>
              <w:rPr>
                <w:b/>
                <w:bCs/>
              </w:rPr>
              <w:t>restrictive with ↓DLCO</w:t>
            </w:r>
            <w:r>
              <w:t>. What is it and disease-modifying therapy?</w:t>
            </w:r>
          </w:p>
        </w:tc>
        <w:tc>
          <w:tcPr>
            <w:tcW w:w="38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Idiopathic pulmonary fibrosis (UIP pattern)</w:t>
            </w:r>
            <w:r>
              <w:t xml:space="preserve">; </w:t>
            </w:r>
            <w:r>
              <w:rPr>
                <w:b/>
                <w:bCs/>
              </w:rPr>
              <w:t>nintedanib</w:t>
            </w:r>
            <w:r>
              <w:t xml:space="preserve"> or </w:t>
            </w:r>
            <w:r>
              <w:rPr>
                <w:b/>
                <w:bCs/>
              </w:rPr>
              <w:t>pirfenidone</w:t>
            </w:r>
            <w:r>
              <w:t xml:space="preserve">; plus O₂/pulmonary rehab and </w:t>
            </w:r>
            <w:r>
              <w:rPr>
                <w:b/>
                <w:bCs/>
              </w:rPr>
              <w:t>early transplant referral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Young–middle-aged adult with </w:t>
            </w:r>
            <w:r>
              <w:rPr>
                <w:b/>
                <w:bCs/>
              </w:rPr>
              <w:t>bilateral hilar lymphadenopathy</w:t>
            </w:r>
            <w:r>
              <w:t xml:space="preserve">, erythema nodosum/uveitis; biopsy shows </w:t>
            </w:r>
            <w:r>
              <w:rPr>
                <w:b/>
                <w:bCs/>
              </w:rPr>
              <w:t>noncaseating granulomas</w:t>
            </w:r>
            <w:r>
              <w:t xml:space="preserve">; may have </w:t>
            </w:r>
            <w:r>
              <w:rPr>
                <w:b/>
                <w:bCs/>
              </w:rPr>
              <w:t>hypercalcemia</w:t>
            </w:r>
            <w:r>
              <w:t>. Dx and initial management?</w:t>
            </w:r>
          </w:p>
        </w:tc>
        <w:tc>
          <w:tcPr>
            <w:tcW w:w="38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Sarcoidosis</w:t>
            </w:r>
            <w:r>
              <w:t xml:space="preserve">; confirm with tissue (exclude infection). </w:t>
            </w:r>
            <w:r>
              <w:rPr>
                <w:b/>
                <w:bCs/>
              </w:rPr>
              <w:t>Glucocorticoids</w:t>
            </w:r>
            <w:r>
              <w:t xml:space="preserve"> for symptomatic or organ-threatening disease; observation acceptable for Stage I.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Bird owner with recurrent fevers, cough, and dyspnea hours after exposure; HRCT: </w:t>
            </w:r>
            <w:r>
              <w:rPr>
                <w:b/>
                <w:bCs/>
              </w:rPr>
              <w:t>ground-glass + centrilobular nodules</w:t>
            </w:r>
            <w:r>
              <w:t xml:space="preserve"> with </w:t>
            </w:r>
            <w:r>
              <w:rPr>
                <w:b/>
                <w:bCs/>
              </w:rPr>
              <w:t>mosaic air-trapping</w:t>
            </w:r>
            <w:r>
              <w:t xml:space="preserve">; BAL </w:t>
            </w:r>
            <w:r>
              <w:rPr>
                <w:b/>
                <w:bCs/>
              </w:rPr>
              <w:t>lymphocytosis</w:t>
            </w:r>
            <w:r>
              <w:t>. Dx and first step in treatment?</w:t>
            </w:r>
          </w:p>
        </w:tc>
        <w:tc>
          <w:tcPr>
            <w:tcW w:w="38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Hypersensitivity pneumonitis</w:t>
            </w:r>
            <w:r>
              <w:t xml:space="preserve">; </w:t>
            </w:r>
            <w:r>
              <w:rPr>
                <w:b/>
                <w:bCs/>
              </w:rPr>
              <w:t>antigen avoidance</w:t>
            </w:r>
            <w:r>
              <w:t xml:space="preserve"> is key ± </w:t>
            </w:r>
            <w:r>
              <w:rPr>
                <w:b/>
                <w:bCs/>
              </w:rPr>
              <w:t>glucocorticoids</w:t>
            </w:r>
            <w:r>
              <w:t xml:space="preserve"> for moderate/severe cases.</w:t>
            </w:r>
          </w:p>
        </w:tc>
      </w:tr>
    </w:tbl>
    <w:p>
      <w:r>
        <w:t xml:space="preserve"> </w:t>
      </w:r>
    </w:p>
    <w:p>
      <w:pPr>
        <w:ind w:left="720"/>
      </w:pPr>
      <w:r/>
    </w:p>
    <w:p>
      <w:r>
        <w:t xml:space="preserve">Diseases of the Pulmonary Vasculature </w:t>
      </w:r>
    </w:p>
    <w:tbl>
      <w:tblPr>
        <w:tblStyle w:val="TableNormal"/>
        <w:name w:val="Table1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4018"/>
        <w:gridCol w:w="4882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0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0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Echo suggests pulmonary hypertension (elevated RVSP/RV strain). What </w:t>
            </w:r>
            <w:r>
              <w:rPr>
                <w:b/>
                <w:bCs/>
              </w:rPr>
              <w:t>definitive test</w:t>
            </w:r>
            <w:r>
              <w:t xml:space="preserve"> confirms PH and distinguishes </w:t>
            </w:r>
            <w:r>
              <w:rPr>
                <w:b/>
                <w:bCs/>
              </w:rPr>
              <w:t>pre- vs post-capillary</w:t>
            </w:r>
            <w:r>
              <w:t xml:space="preserve"> disease?</w:t>
            </w:r>
          </w:p>
        </w:tc>
        <w:tc>
          <w:tcPr>
            <w:tcW w:w="48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Right heart catheterization</w:t>
            </w:r>
            <w:r>
              <w:t xml:space="preserve"> with </w:t>
            </w:r>
            <w:r>
              <w:rPr>
                <w:b/>
                <w:bCs/>
              </w:rPr>
              <w:t>mPAP, PAWP, and PVR</w:t>
            </w:r>
            <w:r>
              <w:t xml:space="preserve"> measurement.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0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 PH patient—how do you </w:t>
            </w:r>
            <w:r>
              <w:rPr>
                <w:b/>
                <w:bCs/>
              </w:rPr>
              <w:t>screen for chronic thromboembolic PH (CTEPH)</w:t>
            </w:r>
            <w:r>
              <w:t xml:space="preserve">, and what’s the </w:t>
            </w:r>
            <w:r>
              <w:rPr>
                <w:b/>
                <w:bCs/>
              </w:rPr>
              <w:t>definitive treatment</w:t>
            </w:r>
            <w:r>
              <w:t xml:space="preserve"> if operable (vs medical option if not)?</w:t>
            </w:r>
          </w:p>
        </w:tc>
        <w:tc>
          <w:tcPr>
            <w:tcW w:w="488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Ventilation–perfusion (V/Q) scan</w:t>
            </w:r>
            <w:r>
              <w:t xml:space="preserve"> for screening; </w:t>
            </w:r>
            <w:r>
              <w:rPr>
                <w:b/>
                <w:bCs/>
              </w:rPr>
              <w:t>pulmonary endarterectomy</w:t>
            </w:r>
            <w:r>
              <w:t xml:space="preserve"> if operable; if inoperable/persistent: </w:t>
            </w:r>
            <w:r>
              <w:rPr>
                <w:b/>
                <w:bCs/>
              </w:rPr>
              <w:t>balloon pulmonary angioplasty</w:t>
            </w:r>
            <w:r>
              <w:t xml:space="preserve"> and </w:t>
            </w:r>
            <w:r>
              <w:rPr>
                <w:b/>
                <w:bCs/>
              </w:rPr>
              <w:t>riociguat</w:t>
            </w:r>
            <w:r>
              <w:t>.</w:t>
            </w:r>
          </w:p>
        </w:tc>
      </w:tr>
    </w:tbl>
    <w:p>
      <w:r/>
    </w:p>
    <w:p>
      <w:r/>
    </w:p>
    <w:p>
      <w:r>
        <w:t>Miscellaneous Topics</w:t>
      </w:r>
    </w:p>
    <w:tbl>
      <w:tblPr>
        <w:tblStyle w:val="TableNormal"/>
        <w:name w:val="Table1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450"/>
        <w:gridCol w:w="3920"/>
        <w:gridCol w:w="4980"/>
      </w:tblGrid>
      <w:tr>
        <w:trPr>
          <w:tblHeader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2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9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92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 </w:t>
            </w:r>
            <w:r>
              <w:rPr>
                <w:b/>
                <w:bCs/>
              </w:rPr>
              <w:t>unilateral pleural effusion</w:t>
            </w:r>
            <w:r>
              <w:t xml:space="preserve"> without clear CHF—what’s the next step, and how do you define an </w:t>
            </w:r>
            <w:r>
              <w:rPr>
                <w:b/>
                <w:bCs/>
              </w:rPr>
              <w:t>exudate</w:t>
            </w:r>
            <w:r>
              <w:t>?</w:t>
            </w:r>
          </w:p>
        </w:tc>
        <w:tc>
          <w:tcPr>
            <w:tcW w:w="49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Diagnostic thoracentesis</w:t>
            </w:r>
            <w:r>
              <w:t xml:space="preserve">; </w:t>
            </w:r>
            <w:r>
              <w:rPr>
                <w:b/>
                <w:bCs/>
              </w:rPr>
              <w:t>exudate</w:t>
            </w:r>
            <w:r>
              <w:t xml:space="preserve"> by Light’s: pleural/serum </w:t>
            </w:r>
            <w:r>
              <w:rPr>
                <w:b/>
                <w:bCs/>
              </w:rPr>
              <w:t>protein &gt;0.5</w:t>
            </w:r>
            <w:r>
              <w:t xml:space="preserve">, pleural/serum </w:t>
            </w:r>
            <w:r>
              <w:rPr>
                <w:b/>
                <w:bCs/>
              </w:rPr>
              <w:t>LDH &gt;0.6</w:t>
            </w:r>
            <w:r>
              <w:t xml:space="preserve">, or pleural </w:t>
            </w:r>
            <w:r>
              <w:rPr>
                <w:b/>
                <w:bCs/>
              </w:rPr>
              <w:t>LDH &gt; 2/3</w:t>
            </w:r>
            <w:r>
              <w:t xml:space="preserve"> ULN.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2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Sudden dyspnea, </w:t>
            </w:r>
            <w:r>
              <w:rPr>
                <w:b/>
                <w:bCs/>
              </w:rPr>
              <w:t>hypotension</w:t>
            </w:r>
            <w:r>
              <w:t xml:space="preserve">, distended neck veins, </w:t>
            </w:r>
            <w:r>
              <w:rPr>
                <w:b/>
                <w:bCs/>
              </w:rPr>
              <w:t>tracheal deviation away</w:t>
            </w:r>
            <w:r>
              <w:t>—what’s the immediate management?</w:t>
            </w:r>
          </w:p>
        </w:tc>
        <w:tc>
          <w:tcPr>
            <w:tcW w:w="49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Tension pneumothorax</w:t>
            </w:r>
            <w:r>
              <w:t xml:space="preserve"> → </w:t>
            </w:r>
            <w:r>
              <w:rPr>
                <w:b/>
                <w:bCs/>
              </w:rPr>
              <w:t>needle decompression now</w:t>
            </w:r>
            <w:r>
              <w:t xml:space="preserve"> (prefer </w:t>
            </w:r>
            <w:r>
              <w:rPr>
                <w:b/>
                <w:bCs/>
              </w:rPr>
              <w:t>5th ICS anterior/mid-axillary</w:t>
            </w:r>
            <w:r>
              <w:t xml:space="preserve">) then </w:t>
            </w:r>
            <w:r>
              <w:rPr>
                <w:b/>
                <w:bCs/>
              </w:rPr>
              <w:t>chest tube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2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Loud </w:t>
            </w:r>
            <w:r>
              <w:rPr>
                <w:b/>
                <w:bCs/>
              </w:rPr>
              <w:t>snoring</w:t>
            </w:r>
            <w:r>
              <w:t xml:space="preserve">, daytime sleepiness, </w:t>
            </w:r>
            <w:r>
              <w:rPr>
                <w:b/>
                <w:bCs/>
              </w:rPr>
              <w:t>resistant HTN</w:t>
            </w:r>
            <w:r>
              <w:t>—best diagnostic test and first-line therapy?</w:t>
            </w:r>
          </w:p>
        </w:tc>
        <w:tc>
          <w:tcPr>
            <w:tcW w:w="49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Polysomnography</w:t>
            </w:r>
            <w:r>
              <w:t xml:space="preserve">; </w:t>
            </w:r>
            <w:r>
              <w:rPr>
                <w:b/>
                <w:bCs/>
              </w:rPr>
              <w:t>CPAP</w:t>
            </w:r>
            <w:r>
              <w:t xml:space="preserve"> (plus weight loss, avoid sedatives/alcohol).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4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2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Severe hypoxemia after sepsis with </w:t>
            </w:r>
            <w:r>
              <w:rPr>
                <w:b/>
                <w:bCs/>
              </w:rPr>
              <w:t>bilateral opacities</w:t>
            </w:r>
            <w:r>
              <w:t>, not due to volume overload—diagnosis and ventilator strategy?</w:t>
            </w:r>
          </w:p>
        </w:tc>
        <w:tc>
          <w:tcPr>
            <w:tcW w:w="49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ARDS</w:t>
            </w:r>
            <w:r>
              <w:t xml:space="preserve">; </w:t>
            </w:r>
            <w:r>
              <w:rPr>
                <w:b/>
                <w:bCs/>
              </w:rPr>
              <w:t>low tidal volume</w:t>
            </w:r>
            <w:r>
              <w:t xml:space="preserve"> (≈ </w:t>
            </w:r>
            <w:r>
              <w:rPr>
                <w:b/>
                <w:bCs/>
              </w:rPr>
              <w:t>6 mL/kg PBW</w:t>
            </w:r>
            <w:r>
              <w:t xml:space="preserve">), </w:t>
            </w:r>
            <w:r>
              <w:rPr>
                <w:b/>
                <w:bCs/>
              </w:rPr>
              <w:t>plateau &lt;30 cm H₂O</w:t>
            </w:r>
            <w:r>
              <w:t xml:space="preserve">, appropriate </w:t>
            </w:r>
            <w:r>
              <w:rPr>
                <w:b/>
                <w:bCs/>
              </w:rPr>
              <w:t>PEEP</w:t>
            </w:r>
            <w:r>
              <w:t>; conservative fluids (prone positioning if severe).</w:t>
            </w:r>
          </w:p>
        </w:tc>
      </w:tr>
    </w:tbl>
    <w:p>
      <w:r/>
    </w:p>
    <w:p>
      <w:r/>
    </w:p>
    <w:p>
      <w:pPr>
        <w:rPr>
          <w:b/>
          <w:bCs/>
        </w:rPr>
      </w:pPr>
      <w:r>
        <w:rPr>
          <w:b/>
          <w:bCs/>
        </w:rPr>
        <w:t xml:space="preserve">3 Diseases of the Gastrointestinal System </w:t>
      </w:r>
    </w:p>
    <w:p>
      <w:r>
        <w:t xml:space="preserve">Diseases of the Colon </w:t>
      </w:r>
    </w:p>
    <w:tbl>
      <w:tblPr>
        <w:tblStyle w:val="TableNormal"/>
        <w:name w:val="Table1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456"/>
        <w:gridCol w:w="553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4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5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4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LLQ pain, fever, leukocytosis—suspected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acute diverticulitis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What’s the best initial test, and which studies are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contraindicated acutely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?</w:t>
            </w:r>
          </w:p>
        </w:tc>
        <w:tc>
          <w:tcPr>
            <w:tcW w:w="55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CT abdomen/pelvis with IV contrast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avoid colonoscopy and barium enema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during the acute episode.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4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Key features that distinguish </w:t>
            </w:r>
            <w:r>
              <w:rPr>
                <w:rFonts w:ascii="Times New Roman" w:hAnsi="Times New Roman" w:cs="Times New Roman"/>
                <w:b/>
                <w:bCs/>
              </w:rPr>
              <w:t>ulcerative colitis</w:t>
            </w:r>
            <w:r>
              <w:rPr>
                <w:rFonts w:ascii="Times New Roman" w:hAnsi="Times New Roman" w:cs="Times New Roman"/>
              </w:rPr>
              <w:t xml:space="preserve"> from </w:t>
            </w:r>
            <w:r>
              <w:rPr>
                <w:rFonts w:ascii="Times New Roman" w:hAnsi="Times New Roman" w:cs="Times New Roman"/>
                <w:b/>
                <w:bCs/>
              </w:rPr>
              <w:t>Crohn disease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Style w:val="char16"/>
                <w:rFonts w:ascii="Times New Roman" w:hAnsi="Times New Roman" w:cs="Times New Roman"/>
              </w:rPr>
              <w:t>distribution</w:t>
            </w:r>
            <w:r>
              <w:rPr>
                <w:rFonts w:ascii="Times New Roman" w:hAnsi="Times New Roman" w:cs="Times New Roman"/>
              </w:rPr>
              <w:t>, depth, rectum, complications, smoking)?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55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UC: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continuous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mucosal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disease limited to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always involves rectum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crypt abscesses; ↑ risk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PSC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smoking may appear “protective.”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Crohn: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transmural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skip lesions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(often terminal ileum), fistulas/strictures,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noncaseating granulomas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smoking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worsens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disease.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4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Colorectal cancer screening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—when to start and how often for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average risk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? How do you change it with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one first-degree relative &lt;60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(or ≥2 any age)?</w:t>
            </w:r>
          </w:p>
        </w:tc>
        <w:tc>
          <w:tcPr>
            <w:tcW w:w="55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Average risk: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start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colonoscopy q10y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FDR &lt;60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(or ≥2 FDR): start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10y before earliest case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q5y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4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First-episode, nonsevere C. difficile colitis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—preferred initial therapy?</w:t>
            </w:r>
          </w:p>
        </w:tc>
        <w:tc>
          <w:tcPr>
            <w:tcW w:w="55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Oral vancomycin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(125 mg QID × 10 days)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or fidaxomicin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stop inciting antibiotics;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avoid antimotility agents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</w:tbl>
    <w:p>
      <w:r/>
    </w:p>
    <w:p>
      <w:r>
        <w:t xml:space="preserve">Diseases of the Liver </w:t>
      </w:r>
    </w:p>
    <w:tbl>
      <w:tblPr>
        <w:tblStyle w:val="TableNormal"/>
        <w:name w:val="Table2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538"/>
        <w:gridCol w:w="5457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5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54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35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Spontaneous bacterial peritonitis (SBP):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What ascitic fluid cutoff makes the diagnosis, and what are the empiric treatment and adjunct?</w:t>
            </w:r>
          </w:p>
        </w:tc>
        <w:tc>
          <w:tcPr>
            <w:tcW w:w="54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PMN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≥250/mm³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ceftriaxone/cefotaxime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IV albumin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(e.g., 1.5 g/kg day 1, 1 g/kg day 3); start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secondary prophylaxis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after recovery.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5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Acute variceal bleed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 cirrhosis—list the immediate management bundle before/with endoscopy.</w:t>
            </w:r>
          </w:p>
        </w:tc>
        <w:tc>
          <w:tcPr>
            <w:tcW w:w="54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Resuscitate (Hgb target ~7–8)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IV ceftriaxone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IV octreotide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urgent band ligation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; consider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TIPS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if refractory; start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nonselective β-blocker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after control.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5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Hepatocellular carcinoma (HCC) surveillance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—who gets screened and how often?</w:t>
            </w:r>
          </w:p>
        </w:tc>
        <w:tc>
          <w:tcPr>
            <w:tcW w:w="54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All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cirrhotics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(and high-risk HBV) with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ultrasound ± AFP every 6 months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5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Hepatic encephalopathy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—two common precipitants and first-line therapy?</w:t>
            </w:r>
          </w:p>
        </w:tc>
        <w:tc>
          <w:tcPr>
            <w:tcW w:w="54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GI bleeding, infection (e.g., SBP)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(also electrolytes/constipation/sedatives); treat with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lactulose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(2–3 soft stools/day) ±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rifaximin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and correct the trigger.</w:t>
            </w:r>
          </w:p>
        </w:tc>
      </w:tr>
    </w:tbl>
    <w:p>
      <w:r/>
    </w:p>
    <w:p>
      <w:r>
        <w:t xml:space="preserve">Diseases of the Pancreas </w:t>
      </w:r>
    </w:p>
    <w:tbl>
      <w:tblPr>
        <w:tblStyle w:val="TableNormal"/>
        <w:name w:val="Table2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760"/>
        <w:gridCol w:w="323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7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32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57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Acute pancreatitis—what IV fluid is preferred for early aggressive resuscitation?</w:t>
            </w:r>
          </w:p>
        </w:tc>
        <w:tc>
          <w:tcPr>
            <w:tcW w:w="32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Lactated Ringer’s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7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Suspected pancreatitis—what single lab test is preferred for diagnosis?</w:t>
            </w:r>
          </w:p>
        </w:tc>
        <w:tc>
          <w:tcPr>
            <w:tcW w:w="32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Serum lipase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7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Gallstone pancreatitis with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acute cholangitis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—what urgent intervention is indicated?</w:t>
            </w:r>
          </w:p>
        </w:tc>
        <w:tc>
          <w:tcPr>
            <w:tcW w:w="32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ERCP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7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Chronic pancreatitis with steatorrhea—what noninvasive test confirms exocrine insufficiency?</w:t>
            </w:r>
          </w:p>
        </w:tc>
        <w:tc>
          <w:tcPr>
            <w:tcW w:w="32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Fecal elastase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7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Painless obstructive jaundice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suspicious for pancreatic head tumor—what is the best initial imaging test?</w:t>
            </w:r>
          </w:p>
        </w:tc>
        <w:tc>
          <w:tcPr>
            <w:tcW w:w="32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Right upper quadrant ultrasound</w:t>
            </w:r>
          </w:p>
        </w:tc>
      </w:tr>
    </w:tbl>
    <w:p>
      <w:r/>
    </w:p>
    <w:p>
      <w:r>
        <w:t xml:space="preserve">Diseases of the Small Intestine </w:t>
      </w:r>
    </w:p>
    <w:tbl>
      <w:tblPr>
        <w:tblStyle w:val="TableNormal"/>
        <w:name w:val="Table2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499"/>
        <w:gridCol w:w="3496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4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34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54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Suspected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small bowel obstruction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—best initial imaging test to confirm diagnosis and locate a transition point?</w:t>
            </w:r>
          </w:p>
        </w:tc>
        <w:tc>
          <w:tcPr>
            <w:tcW w:w="34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CT abdomen/pelvis with IV contrast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4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Uncomplicated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small bowel obstruction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—what are the first-line management steps?</w:t>
            </w:r>
          </w:p>
        </w:tc>
        <w:tc>
          <w:tcPr>
            <w:tcW w:w="34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NPO, NG tube decompression, and IV isotonic fluids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4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Suspected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celiac disease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—best initial serologic test (and key lab to avoid false-negative)?</w:t>
            </w:r>
          </w:p>
        </w:tc>
        <w:tc>
          <w:tcPr>
            <w:tcW w:w="34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IgA anti–tissue transglutaminase (tTG)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+ total IgA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4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Carcinoid syndrome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(flushing, diarrhea, wheezing)—most specific initial diagnostic test?</w:t>
            </w:r>
          </w:p>
        </w:tc>
        <w:tc>
          <w:tcPr>
            <w:tcW w:w="34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24-hour urinary 5-HIAA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r/>
    </w:p>
    <w:p>
      <w:r>
        <w:t xml:space="preserve">Diseases of the Biliary System </w:t>
      </w:r>
    </w:p>
    <w:tbl>
      <w:tblPr>
        <w:tblStyle w:val="TableNormal"/>
        <w:name w:val="Table2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373"/>
        <w:gridCol w:w="3622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Suspected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acute cholecystitis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—what is the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best initial imaging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test?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Right upper quadrant ultrasound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Equivocal ultrasound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with high suspicion for acute cholecystitis—what test next?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HIDA scan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Acute ascending cholangitis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—what is the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definitive intervention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after resuscitation/antibiotics?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ERCP with biliary decompression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Intermediate-risk choledocholithiasis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—preferred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noninvasive diagnostic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test?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MRCP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Primary biliary cholangitis (PBC)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—which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autoantibody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is most specific?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Anti-mitochondrial antibody (AMA)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PBC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—what is the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first-line disease-modifying therapy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Ursodeoxycholic acid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Primary sclerosing cholangitis (PSC)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—which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IBD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is most strongly associated?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Ulcerative colitis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53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Mild gallstone pancreatitis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—when should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cholecystectomy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be performed?</w:t>
            </w:r>
          </w:p>
        </w:tc>
        <w:tc>
          <w:tcPr>
            <w:tcW w:w="36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During the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index hospitalization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after clinical improvement</w:t>
            </w:r>
          </w:p>
        </w:tc>
      </w:tr>
    </w:tbl>
    <w:p>
      <w:r/>
    </w:p>
    <w:p>
      <w:r>
        <w:t>Gastrointestinal Infections</w:t>
      </w:r>
    </w:p>
    <w:tbl>
      <w:tblPr>
        <w:tblStyle w:val="TableNormal"/>
        <w:name w:val="Table2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60"/>
        <w:gridCol w:w="5350"/>
        <w:gridCol w:w="3640"/>
      </w:tblGrid>
      <w:tr>
        <w:trPr>
          <w:tblHeader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3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Traveler’s diarrhea with </w:t>
            </w:r>
            <w:r>
              <w:rPr>
                <w:b/>
                <w:bCs/>
              </w:rPr>
              <w:t>fever or dysentery</w:t>
            </w:r>
            <w:r>
              <w:t xml:space="preserve"> (esp. SE Asia): preferred empiric antibiotic?</w:t>
            </w:r>
          </w:p>
        </w:tc>
        <w:tc>
          <w:tcPr>
            <w:tcW w:w="36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Azithromycin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Bloody diarrhea after undercooked beef; suspect </w:t>
            </w:r>
            <w:r>
              <w:rPr>
                <w:b/>
                <w:bCs/>
              </w:rPr>
              <w:t>EHEC (STEC)</w:t>
            </w:r>
            <w:r>
              <w:t>—what is the antibiotic strategy?</w:t>
            </w:r>
          </w:p>
        </w:tc>
        <w:tc>
          <w:tcPr>
            <w:tcW w:w="36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Avoid antibiotics and antimotility agents</w:t>
            </w:r>
            <w:r>
              <w:t xml:space="preserve"> (↑ HUS risk)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Foul-smelling </w:t>
            </w:r>
            <w:r>
              <w:rPr>
                <w:b/>
                <w:bCs/>
              </w:rPr>
              <w:t>greasy stools</w:t>
            </w:r>
            <w:r>
              <w:t xml:space="preserve"> after camping; best initial diagnostic test?</w:t>
            </w:r>
          </w:p>
        </w:tc>
        <w:tc>
          <w:tcPr>
            <w:tcW w:w="36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Giardia stool antigen (EIA/DFA/NAAT)</w:t>
            </w:r>
            <w:r/>
          </w:p>
        </w:tc>
      </w:tr>
    </w:tbl>
    <w:p>
      <w:r>
        <w:t xml:space="preserve"> </w:t>
      </w:r>
    </w:p>
    <w:p>
      <w:r/>
    </w:p>
    <w:p>
      <w:r/>
    </w:p>
    <w:p>
      <w:r>
        <w:t xml:space="preserve">Gastrointestinal Neoplasms </w:t>
      </w:r>
    </w:p>
    <w:tbl>
      <w:tblPr>
        <w:tblStyle w:val="TableNormal"/>
        <w:name w:val="Table2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346"/>
        <w:gridCol w:w="364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3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Main risk factor/precursor for </w:t>
            </w:r>
            <w:r>
              <w:rPr>
                <w:b/>
                <w:bCs/>
              </w:rPr>
              <w:t>esophageal adenocarcinoma</w:t>
            </w:r>
            <w:r>
              <w:t xml:space="preserve"> in the U.S.?</w:t>
            </w:r>
          </w:p>
        </w:tc>
        <w:tc>
          <w:tcPr>
            <w:tcW w:w="36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Barrett esophagus</w:t>
            </w:r>
            <w:r>
              <w:t xml:space="preserve"> from chronic </w:t>
            </w:r>
            <w:r>
              <w:rPr>
                <w:b/>
                <w:bCs/>
              </w:rPr>
              <w:t>GERD</w:t>
            </w:r>
            <w:r>
              <w:t xml:space="preserve"> (obesity).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Classic risk factors for </w:t>
            </w:r>
            <w:r>
              <w:rPr>
                <w:b/>
                <w:bCs/>
              </w:rPr>
              <w:t>esophageal squamous cell carcinoma</w:t>
            </w:r>
            <w:r>
              <w:t>?</w:t>
            </w:r>
          </w:p>
        </w:tc>
        <w:tc>
          <w:tcPr>
            <w:tcW w:w="36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Tobacco</w:t>
            </w:r>
            <w:r>
              <w:t xml:space="preserve"> and </w:t>
            </w:r>
            <w:r>
              <w:rPr>
                <w:b/>
                <w:bCs/>
              </w:rPr>
              <w:t>alcohol</w:t>
            </w:r>
            <w:r>
              <w:t xml:space="preserve"> use.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H. pylori</w:t>
            </w:r>
            <w:r>
              <w:t xml:space="preserve"> is associated with which gastric neoplasm that may regress after eradication?</w:t>
            </w:r>
          </w:p>
        </w:tc>
        <w:tc>
          <w:tcPr>
            <w:tcW w:w="36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Gastric MALT lymphoma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Immunohistochemical marker characteristic of </w:t>
            </w:r>
            <w:r>
              <w:rPr>
                <w:b/>
                <w:bCs/>
              </w:rPr>
              <w:t>GIST</w:t>
            </w:r>
            <w:r>
              <w:t xml:space="preserve"> (guides targeted therapy)?</w:t>
            </w:r>
          </w:p>
        </w:tc>
        <w:tc>
          <w:tcPr>
            <w:tcW w:w="36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c-KIT (CD117)</w:t>
            </w:r>
            <w:r>
              <w:t xml:space="preserve"> positivity.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side of </w:t>
            </w:r>
            <w:r>
              <w:rPr>
                <w:b/>
                <w:bCs/>
              </w:rPr>
              <w:t>colorectal cancer</w:t>
            </w:r>
            <w:r>
              <w:t xml:space="preserve"> often presents with </w:t>
            </w:r>
            <w:r>
              <w:rPr>
                <w:b/>
                <w:bCs/>
              </w:rPr>
              <w:t>iron-deficiency anemia</w:t>
            </w:r>
            <w:r>
              <w:t xml:space="preserve"> and occult bleeding?</w:t>
            </w:r>
          </w:p>
        </w:tc>
        <w:tc>
          <w:tcPr>
            <w:tcW w:w="36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Right (proximal) colon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Appropriate clinical use of </w:t>
            </w:r>
            <w:r>
              <w:rPr>
                <w:b/>
                <w:bCs/>
              </w:rPr>
              <w:t>CEA</w:t>
            </w:r>
            <w:r>
              <w:t xml:space="preserve"> in colorectal cancer?</w:t>
            </w:r>
          </w:p>
        </w:tc>
        <w:tc>
          <w:tcPr>
            <w:tcW w:w="36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Monitoring</w:t>
            </w:r>
            <w:r>
              <w:t xml:space="preserve"> for recurrence/prognosis (not for screening).</w:t>
            </w:r>
          </w:p>
        </w:tc>
      </w:tr>
    </w:tbl>
    <w:p>
      <w:r/>
    </w:p>
    <w:p>
      <w:r>
        <w:t xml:space="preserve">Gastrointestinal Bleeding </w:t>
      </w:r>
    </w:p>
    <w:tbl>
      <w:tblPr>
        <w:tblStyle w:val="TableNormal"/>
        <w:name w:val="Table2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60"/>
        <w:gridCol w:w="5407"/>
        <w:gridCol w:w="3583"/>
      </w:tblGrid>
      <w:tr>
        <w:trPr>
          <w:tblHeader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58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40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Upper GI bleed:</w:t>
            </w:r>
            <w:r>
              <w:t xml:space="preserve"> What hemoglobin level generally triggers transfusion?</w:t>
            </w:r>
          </w:p>
        </w:tc>
        <w:tc>
          <w:tcPr>
            <w:tcW w:w="358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≤ </w:t>
            </w:r>
            <w:r>
              <w:rPr>
                <w:b/>
                <w:bCs/>
              </w:rPr>
              <w:t>7 g/dL</w:t>
            </w:r>
            <w:r>
              <w:t xml:space="preserve"> (higher threshold if active cardiac ischemia).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Suspected variceal UGIB:</w:t>
            </w:r>
            <w:r>
              <w:t xml:space="preserve"> Which two meds should be started before endoscopy?</w:t>
            </w:r>
          </w:p>
        </w:tc>
        <w:tc>
          <w:tcPr>
            <w:tcW w:w="358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octreotide</w:t>
            </w:r>
            <w:r>
              <w:t xml:space="preserve"> and </w:t>
            </w:r>
            <w:r>
              <w:rPr>
                <w:b/>
                <w:bCs/>
              </w:rPr>
              <w:t>IV ceftriaxone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Lower GI bleed:</w:t>
            </w:r>
            <w:r>
              <w:t xml:space="preserve"> After stabilization, what is the first-line diagnostic/therapeutic test?</w:t>
            </w:r>
          </w:p>
        </w:tc>
        <w:tc>
          <w:tcPr>
            <w:tcW w:w="358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Colonoscopy</w:t>
            </w:r>
            <w:r>
              <w:t xml:space="preserve"> after rapid bowel prep.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Brisk, ongoing hematochezia with instability:</w:t>
            </w:r>
            <w:r>
              <w:t xml:space="preserve"> Best rapid test to localize bleeding?</w:t>
            </w:r>
          </w:p>
        </w:tc>
        <w:tc>
          <w:tcPr>
            <w:tcW w:w="358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CT angiography (CTA)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Obscure small-bowel bleeding</w:t>
            </w:r>
            <w:r>
              <w:t xml:space="preserve"> after negative EGD and colonoscopy: next test?</w:t>
            </w:r>
          </w:p>
        </w:tc>
        <w:tc>
          <w:tcPr>
            <w:tcW w:w="358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Video capsule endoscopy</w:t>
            </w:r>
            <w:r>
              <w:t>.</w:t>
            </w:r>
          </w:p>
        </w:tc>
      </w:tr>
    </w:tbl>
    <w:p>
      <w:r/>
    </w:p>
    <w:p>
      <w:r>
        <w:t xml:space="preserve">Diseases of the Esophagus </w:t>
      </w:r>
    </w:p>
    <w:tbl>
      <w:tblPr>
        <w:tblStyle w:val="TableNormal"/>
        <w:name w:val="Table2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498"/>
        <w:gridCol w:w="3497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4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4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Progressive dysphagia to </w:t>
            </w:r>
            <w:r>
              <w:rPr>
                <w:b/>
                <w:bCs/>
              </w:rPr>
              <w:t>solids and liquids</w:t>
            </w:r>
            <w:r>
              <w:t xml:space="preserve">; barium shows </w:t>
            </w:r>
            <w:r>
              <w:rPr>
                <w:b/>
                <w:bCs/>
              </w:rPr>
              <w:t>bird-beak</w:t>
            </w:r>
            <w:r>
              <w:t xml:space="preserve"> tapering</w:t>
            </w:r>
          </w:p>
        </w:tc>
        <w:tc>
          <w:tcPr>
            <w:tcW w:w="34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Achalasia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Odynophagia</w:t>
            </w:r>
            <w:r>
              <w:t xml:space="preserve"> in HIV with </w:t>
            </w:r>
            <w:r>
              <w:rPr>
                <w:b/>
                <w:bCs/>
              </w:rPr>
              <w:t>white plaques</w:t>
            </w:r>
            <w:r>
              <w:t xml:space="preserve"> on endoscopy—first-line therapy?</w:t>
            </w:r>
          </w:p>
        </w:tc>
        <w:tc>
          <w:tcPr>
            <w:tcW w:w="34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Oral fluconazole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Severe </w:t>
            </w:r>
            <w:r>
              <w:rPr>
                <w:b/>
                <w:bCs/>
              </w:rPr>
              <w:t>chest pain</w:t>
            </w:r>
            <w:r>
              <w:t xml:space="preserve"> after forceful vomiting; </w:t>
            </w:r>
            <w:r>
              <w:rPr>
                <w:b/>
                <w:bCs/>
              </w:rPr>
              <w:t>subcutaneous emphysema</w:t>
            </w:r>
            <w:r>
              <w:t>—best initial test?</w:t>
            </w:r>
          </w:p>
        </w:tc>
        <w:tc>
          <w:tcPr>
            <w:tcW w:w="34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Water-soluble contrast esophagram (Gastrografin)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Intermittent solid-food dysphagia; barium shows a </w:t>
            </w:r>
            <w:r>
              <w:rPr>
                <w:b/>
                <w:bCs/>
              </w:rPr>
              <w:t>ring at the GE junction</w:t>
            </w:r>
            <w:r/>
          </w:p>
        </w:tc>
        <w:tc>
          <w:tcPr>
            <w:tcW w:w="34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Schatzki ring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Young atopic patient with food </w:t>
            </w:r>
            <w:r>
              <w:rPr>
                <w:b/>
                <w:bCs/>
              </w:rPr>
              <w:t>impactions</w:t>
            </w:r>
            <w:r>
              <w:t xml:space="preserve">; endoscopy shows </w:t>
            </w:r>
            <w:r>
              <w:rPr>
                <w:b/>
                <w:bCs/>
              </w:rPr>
              <w:t>rings/furrows</w:t>
            </w:r>
            <w:r/>
          </w:p>
        </w:tc>
        <w:tc>
          <w:tcPr>
            <w:tcW w:w="34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Eosinophilic esophagitis</w:t>
            </w:r>
          </w:p>
        </w:tc>
      </w:tr>
    </w:tbl>
    <w:p>
      <w:r/>
    </w:p>
    <w:p>
      <w:r>
        <w:t xml:space="preserve">Diseases of the Stomach </w:t>
      </w:r>
    </w:p>
    <w:tbl>
      <w:tblPr>
        <w:tblStyle w:val="TableNormal"/>
        <w:name w:val="Table2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694"/>
        <w:gridCol w:w="4301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6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430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6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Suspected perforated peptic ulcer—best initial imaging?</w:t>
            </w:r>
          </w:p>
        </w:tc>
        <w:tc>
          <w:tcPr>
            <w:tcW w:w="430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Upright chest radiograph (free air under diaphragm)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6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Outpatient dyspepsia without alarm features—best noninvasive test for H. pylori?</w:t>
            </w:r>
          </w:p>
        </w:tc>
        <w:tc>
          <w:tcPr>
            <w:tcW w:w="430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Urea breath test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6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H. pylori eradication when macrolide resistance is high or prior macrolide use—preferred regimen?</w:t>
            </w:r>
          </w:p>
        </w:tc>
        <w:tc>
          <w:tcPr>
            <w:tcW w:w="430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Bismuth-based quadruple therapy (PPI + bismuth + tetracycline + metronidazole)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6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Persistent nonbilious vomiting and early satiety with succussion splash—diagnosis?</w:t>
            </w:r>
          </w:p>
        </w:tc>
        <w:tc>
          <w:tcPr>
            <w:tcW w:w="430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Gastric outlet obstruction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6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Multiple refractory duodenal ulcers with chronic diarrhea—diagnosis?</w:t>
            </w:r>
          </w:p>
        </w:tc>
        <w:tc>
          <w:tcPr>
            <w:tcW w:w="430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Zollinger–Ellison syndrome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69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Chronic NSAID use requiring ulcer prophylaxis—what medication prevents ulcers?</w:t>
            </w:r>
          </w:p>
        </w:tc>
        <w:tc>
          <w:tcPr>
            <w:tcW w:w="430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Proton pump inhibitor</w:t>
            </w:r>
          </w:p>
        </w:tc>
      </w:tr>
    </w:tbl>
    <w:p>
      <w:pPr>
        <w:rPr>
          <w:b/>
          <w:bCs/>
        </w:rPr>
      </w:pPr>
      <w:r>
        <w:rPr>
          <w:b/>
          <w:bCs/>
        </w:rPr>
      </w:r>
    </w:p>
    <w:p>
      <w:r/>
    </w:p>
    <w:p>
      <w:pPr>
        <w:rPr>
          <w:b/>
          <w:bCs/>
        </w:rPr>
      </w:pPr>
      <w:r>
        <w:rPr>
          <w:b/>
          <w:bCs/>
        </w:rPr>
        <w:t xml:space="preserve">Renal and Genitourinary Diseases </w:t>
      </w:r>
    </w:p>
    <w:p>
      <w:r>
        <w:t xml:space="preserve">Diseases of the Kidney </w:t>
      </w:r>
    </w:p>
    <w:tbl>
      <w:tblPr>
        <w:tblStyle w:val="TableNormal"/>
        <w:name w:val="Table2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6844"/>
        <w:gridCol w:w="2151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8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21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8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AKI with </w:t>
            </w:r>
            <w:r>
              <w:rPr>
                <w:b/>
                <w:bCs/>
              </w:rPr>
              <w:t>FeNa &lt;1%</w:t>
            </w:r>
            <w:r>
              <w:t xml:space="preserve"> and </w:t>
            </w:r>
            <w:r>
              <w:rPr>
                <w:b/>
                <w:bCs/>
              </w:rPr>
              <w:t>hyaline casts</w:t>
            </w:r>
            <w:r>
              <w:t xml:space="preserve"> on UA after volume loss—what category of AKI is most likely?</w:t>
            </w:r>
          </w:p>
        </w:tc>
        <w:tc>
          <w:tcPr>
            <w:tcW w:w="21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Prerenal azotemia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8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UA shows </w:t>
            </w:r>
            <w:r>
              <w:rPr>
                <w:b/>
                <w:bCs/>
              </w:rPr>
              <w:t>muddy brown granular casts</w:t>
            </w:r>
            <w:r>
              <w:t xml:space="preserve"> with </w:t>
            </w:r>
            <w:r>
              <w:rPr>
                <w:b/>
                <w:bCs/>
              </w:rPr>
              <w:t>FeNa &gt;2%</w:t>
            </w:r>
            <w:r>
              <w:t xml:space="preserve"> after ischemia or nephrotoxin exposure—what’s the diagnosis?</w:t>
            </w:r>
          </w:p>
        </w:tc>
        <w:tc>
          <w:tcPr>
            <w:tcW w:w="21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Acute tubular necrosis (ATN)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8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Fever, rash, eosinophilia</w:t>
            </w:r>
            <w:r>
              <w:t xml:space="preserve"> 1–2 weeks after starting a β-lactam/NSAID; UA: </w:t>
            </w:r>
            <w:r>
              <w:rPr>
                <w:b/>
                <w:bCs/>
              </w:rPr>
              <w:t>WBC casts</w:t>
            </w:r>
            <w:r>
              <w:t xml:space="preserve">, </w:t>
            </w:r>
            <w:r>
              <w:rPr>
                <w:b/>
                <w:bCs/>
              </w:rPr>
              <w:t>eosinophiluria</w:t>
            </w:r>
            <w:r>
              <w:t>—diagnosis?</w:t>
            </w:r>
          </w:p>
        </w:tc>
        <w:tc>
          <w:tcPr>
            <w:tcW w:w="21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Acute interstitial nephritis (AIN)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8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Edema</w:t>
            </w:r>
            <w:r>
              <w:t xml:space="preserve">, </w:t>
            </w:r>
            <w:r>
              <w:rPr>
                <w:b/>
                <w:bCs/>
              </w:rPr>
              <w:t>proteinuria ≥3.5 g/day</w:t>
            </w:r>
            <w:r>
              <w:t xml:space="preserve">, </w:t>
            </w:r>
            <w:r>
              <w:rPr>
                <w:b/>
                <w:bCs/>
              </w:rPr>
              <w:t>hypoalbuminemia</w:t>
            </w:r>
            <w:r>
              <w:t xml:space="preserve">, </w:t>
            </w:r>
            <w:r>
              <w:rPr>
                <w:b/>
                <w:bCs/>
              </w:rPr>
              <w:t>hyperlipidemia</w:t>
            </w:r>
            <w:r>
              <w:t>—what renal syndrome is this?</w:t>
            </w:r>
          </w:p>
        </w:tc>
        <w:tc>
          <w:tcPr>
            <w:tcW w:w="21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Nephrotic syndrome</w:t>
            </w:r>
          </w:p>
        </w:tc>
      </w:tr>
    </w:tbl>
    <w:p>
      <w:r/>
    </w:p>
    <w:p>
      <w:r>
        <w:t>Electrolyte Disturbance</w:t>
      </w:r>
    </w:p>
    <w:tbl>
      <w:tblPr>
        <w:tblStyle w:val="TableNormal"/>
        <w:name w:val="Table3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6142"/>
        <w:gridCol w:w="2853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1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28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1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Severe </w:t>
            </w:r>
            <w:r>
              <w:rPr>
                <w:b/>
                <w:bCs/>
              </w:rPr>
              <w:t>symptomatic hyponatremia</w:t>
            </w:r>
            <w:r>
              <w:t xml:space="preserve"> (e.g., seizures/confusion)—what is the immediate treatment?</w:t>
            </w:r>
          </w:p>
        </w:tc>
        <w:tc>
          <w:tcPr>
            <w:tcW w:w="28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100 mL </w:t>
            </w:r>
            <w:r>
              <w:rPr>
                <w:b/>
                <w:bCs/>
              </w:rPr>
              <w:t>3% hypertonic saline</w:t>
            </w:r>
            <w:r>
              <w:t xml:space="preserve"> IV bolus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1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Chronic hypernatremia</w:t>
            </w:r>
            <w:r>
              <w:t xml:space="preserve"> in a stable patient—what IV fluid is preferred for correction?</w:t>
            </w:r>
          </w:p>
        </w:tc>
        <w:tc>
          <w:tcPr>
            <w:tcW w:w="28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D5W (free water)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1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Refractory hypokalemia</w:t>
            </w:r>
            <w:r>
              <w:t xml:space="preserve"> despite replacement—what deficiency must be corrected?</w:t>
            </w:r>
          </w:p>
        </w:tc>
        <w:tc>
          <w:tcPr>
            <w:tcW w:w="28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Magnesium</w:t>
            </w:r>
            <w:r>
              <w:t xml:space="preserve"> deficiency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1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Hyperkalemia with ECG changes</w:t>
            </w:r>
            <w:r>
              <w:t>—what is the first medication to give?</w:t>
            </w:r>
          </w:p>
        </w:tc>
        <w:tc>
          <w:tcPr>
            <w:tcW w:w="28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calcium gluconate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1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Symptomatic hypocalcemia</w:t>
            </w:r>
            <w:r>
              <w:t xml:space="preserve"> (tetany, seizures)—what is the immediate treatment?</w:t>
            </w:r>
          </w:p>
        </w:tc>
        <w:tc>
          <w:tcPr>
            <w:tcW w:w="28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calcium gluconate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1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Severe hypercalcemia</w:t>
            </w:r>
            <w:r>
              <w:t xml:space="preserve"> (e.g., Ca ≥14) initial management—what is first-line?</w:t>
            </w:r>
          </w:p>
        </w:tc>
        <w:tc>
          <w:tcPr>
            <w:tcW w:w="28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isotonic saline</w:t>
            </w:r>
            <w:r>
              <w:t xml:space="preserve"> (aggressive hydration)</w:t>
            </w:r>
          </w:p>
        </w:tc>
      </w:tr>
    </w:tbl>
    <w:p>
      <w:r/>
    </w:p>
    <w:p>
      <w:r>
        <w:t xml:space="preserve">Acid–Base Disorders </w:t>
      </w:r>
    </w:p>
    <w:tbl>
      <w:tblPr>
        <w:tblStyle w:val="TableNormal"/>
        <w:name w:val="Table3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010"/>
        <w:gridCol w:w="398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Metabolic acidosis:</w:t>
            </w:r>
            <w:r>
              <w:t xml:space="preserve"> how do you estimate the </w:t>
            </w:r>
            <w:r>
              <w:rPr>
                <w:b/>
                <w:bCs/>
              </w:rPr>
              <w:t>expected PaCO₂</w:t>
            </w:r>
            <w:r>
              <w:t xml:space="preserve"> to judge appropriate respiratory compensation?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Winter’s formula:</w:t>
            </w:r>
            <w:r>
              <w:t xml:space="preserve"> PaCO₂ ≈ </w:t>
            </w:r>
            <w:r>
              <w:rPr>
                <w:b/>
                <w:bCs/>
              </w:rPr>
              <w:t>1.5 × HCO₃⁻ + 8 (±2)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 a </w:t>
            </w:r>
            <w:r>
              <w:rPr>
                <w:b/>
                <w:bCs/>
              </w:rPr>
              <w:t>high–anion gap metabolic acidosis</w:t>
            </w:r>
            <w:r>
              <w:t xml:space="preserve">, how do you screen for a </w:t>
            </w:r>
            <w:r>
              <w:rPr>
                <w:b/>
                <w:bCs/>
              </w:rPr>
              <w:t>concurrent metabolic alkalosis</w:t>
            </w:r>
            <w:r>
              <w:t>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Delta–delta:</w:t>
            </w:r>
            <w:r>
              <w:t xml:space="preserve"> if </w:t>
            </w:r>
            <w:r>
              <w:rPr>
                <w:b/>
                <w:bCs/>
              </w:rPr>
              <w:t>ΔAG &gt; ΔHCO₃⁻</w:t>
            </w:r>
            <w:r>
              <w:t xml:space="preserve">, suspect </w:t>
            </w:r>
            <w:r>
              <w:rPr>
                <w:b/>
                <w:bCs/>
              </w:rPr>
              <w:t>concurrent metabolic alkalosis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Metabolic alkalosis</w:t>
            </w:r>
            <w:r>
              <w:t xml:space="preserve"> workup—what lab distinguishes </w:t>
            </w:r>
            <w:r>
              <w:rPr>
                <w:b/>
                <w:bCs/>
              </w:rPr>
              <w:t>chloride-responsive</w:t>
            </w:r>
            <w:r>
              <w:t xml:space="preserve"> vs </w:t>
            </w:r>
            <w:r>
              <w:rPr>
                <w:b/>
                <w:bCs/>
              </w:rPr>
              <w:t>chloride-resistant</w:t>
            </w:r>
            <w:r>
              <w:t>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Urine chloride</w:t>
            </w:r>
            <w:r>
              <w:t xml:space="preserve"> (≤10–20 mmol/L = </w:t>
            </w:r>
            <w:r>
              <w:rPr>
                <w:b/>
                <w:bCs/>
              </w:rPr>
              <w:t>responsive</w:t>
            </w:r>
            <w:r>
              <w:t xml:space="preserve">; &gt;20 = </w:t>
            </w:r>
            <w:r>
              <w:rPr>
                <w:b/>
                <w:bCs/>
              </w:rPr>
              <w:t>resistant</w:t>
            </w:r>
            <w:r>
              <w:t>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Respiratory acidosis</w:t>
            </w:r>
            <w:r>
              <w:t xml:space="preserve">: expected </w:t>
            </w:r>
            <w:r>
              <w:rPr>
                <w:b/>
                <w:bCs/>
              </w:rPr>
              <w:t>HCO₃⁻ rise</w:t>
            </w:r>
            <w:r>
              <w:t xml:space="preserve"> with </w:t>
            </w:r>
            <w:r>
              <w:rPr>
                <w:b/>
                <w:bCs/>
              </w:rPr>
              <w:t>acute vs chronic</w:t>
            </w:r>
            <w:r>
              <w:t xml:space="preserve"> CO₂ retention?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Acute:</w:t>
            </w:r>
            <w:r>
              <w:t xml:space="preserve"> +1 mEq/L per </w:t>
            </w:r>
            <w:r>
              <w:rPr>
                <w:b/>
                <w:bCs/>
              </w:rPr>
              <w:t>+10 mmHg</w:t>
            </w:r>
            <w:r>
              <w:t xml:space="preserve"> PaCO₂; </w:t>
            </w:r>
            <w:r>
              <w:rPr>
                <w:b/>
                <w:bCs/>
              </w:rPr>
              <w:t>Chronic:</w:t>
            </w:r>
            <w:r>
              <w:t xml:space="preserve"> +3–4 mEq/L per </w:t>
            </w:r>
            <w:r>
              <w:rPr>
                <w:b/>
                <w:bCs/>
              </w:rPr>
              <w:t>+10 mmHg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Respiratory alkalosis</w:t>
            </w:r>
            <w:r>
              <w:t xml:space="preserve">: expected </w:t>
            </w:r>
            <w:r>
              <w:rPr>
                <w:b/>
                <w:bCs/>
              </w:rPr>
              <w:t>HCO₃⁻ fall</w:t>
            </w:r>
            <w:r>
              <w:t xml:space="preserve"> with </w:t>
            </w:r>
            <w:r>
              <w:rPr>
                <w:b/>
                <w:bCs/>
              </w:rPr>
              <w:t>acute vs chronic</w:t>
            </w:r>
            <w:r>
              <w:t xml:space="preserve"> hypocapnia?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Acute:</w:t>
            </w:r>
            <w:r>
              <w:t xml:space="preserve"> −2 mEq/L per </w:t>
            </w:r>
            <w:r>
              <w:rPr>
                <w:b/>
                <w:bCs/>
              </w:rPr>
              <w:t>−10 mmHg</w:t>
            </w:r>
            <w:r>
              <w:t xml:space="preserve"> PaCO₂; </w:t>
            </w:r>
            <w:r>
              <w:rPr>
                <w:b/>
                <w:bCs/>
              </w:rPr>
              <w:t>Chronic:</w:t>
            </w:r>
            <w:r>
              <w:t xml:space="preserve"> −4–5 mEq/L per </w:t>
            </w:r>
            <w:r>
              <w:rPr>
                <w:b/>
                <w:bCs/>
              </w:rPr>
              <w:t>−10 mmHg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Salicylate toxicity</w:t>
            </w:r>
            <w:r>
              <w:t xml:space="preserve">—what is the characteristic </w:t>
            </w:r>
            <w:r>
              <w:rPr>
                <w:b/>
                <w:bCs/>
              </w:rPr>
              <w:t>acid–base pattern</w:t>
            </w:r>
            <w:r>
              <w:t>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Mixed primary respiratory alkalosis + high–anion gap metabolic acidosis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How do you </w:t>
            </w:r>
            <w:r>
              <w:rPr>
                <w:b/>
                <w:bCs/>
              </w:rPr>
              <w:t>correct the anion gap for hypoalbuminemia</w:t>
            </w:r>
            <w:r>
              <w:t>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AG_corr = AG_meas + 2.5 × (4 − albumin[g/dL])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0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High AG acidosis</w:t>
            </w:r>
            <w:r>
              <w:t xml:space="preserve"> with a </w:t>
            </w:r>
            <w:r>
              <w:rPr>
                <w:b/>
                <w:bCs/>
              </w:rPr>
              <w:t>high osmolar gap</w:t>
            </w:r>
            <w:r>
              <w:t>—what ingestion should you suspect?</w:t>
            </w:r>
          </w:p>
        </w:tc>
        <w:tc>
          <w:tcPr>
            <w:tcW w:w="39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Toxic alcohols</w:t>
            </w:r>
            <w:r>
              <w:t xml:space="preserve"> (methanol or ethylene glycol)</w:t>
            </w:r>
          </w:p>
        </w:tc>
      </w:tr>
    </w:tbl>
    <w:p>
      <w:r/>
    </w:p>
    <w:p>
      <w:r>
        <w:t xml:space="preserve">Diseases of the Genitourinary System </w:t>
      </w:r>
    </w:p>
    <w:tbl>
      <w:tblPr>
        <w:tblStyle w:val="TableNormal"/>
        <w:name w:val="Table3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477"/>
        <w:gridCol w:w="451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45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4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Dysuria and frequency without fever/flank pain—first-line antibiotic for </w:t>
            </w:r>
            <w:r>
              <w:rPr>
                <w:b/>
                <w:bCs/>
              </w:rPr>
              <w:t>uncomplicated cystitis</w:t>
            </w:r>
            <w:r>
              <w:t>?</w:t>
            </w:r>
          </w:p>
        </w:tc>
        <w:tc>
          <w:tcPr>
            <w:tcW w:w="45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Nitrofurantoin (5 days)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Who should be </w:t>
            </w:r>
            <w:r>
              <w:rPr>
                <w:b/>
                <w:bCs/>
              </w:rPr>
              <w:t>screened/treated for asymptomatic bacteriuria</w:t>
            </w:r>
            <w:r>
              <w:t>?</w:t>
            </w:r>
          </w:p>
        </w:tc>
        <w:tc>
          <w:tcPr>
            <w:tcW w:w="45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Pregnant patients and those undergoing urologic procedures with expected mucosal bleeding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Stable </w:t>
            </w:r>
            <w:r>
              <w:rPr>
                <w:b/>
                <w:bCs/>
              </w:rPr>
              <w:t>outpatient acute pyelonephritis</w:t>
            </w:r>
            <w:r>
              <w:t>—initial empiric approach?</w:t>
            </w:r>
          </w:p>
        </w:tc>
        <w:tc>
          <w:tcPr>
            <w:tcW w:w="45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Single dose </w:t>
            </w:r>
            <w:r>
              <w:rPr>
                <w:b/>
                <w:bCs/>
              </w:rPr>
              <w:t>IV ceftriaxone</w:t>
            </w:r>
            <w:r>
              <w:t xml:space="preserve">, then </w:t>
            </w:r>
            <w:r>
              <w:rPr>
                <w:b/>
                <w:bCs/>
              </w:rPr>
              <w:t>oral fluoroquinolone</w:t>
            </w:r>
            <w:r>
              <w:t xml:space="preserve"> (per local resistance)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Epididymitis</w:t>
            </w:r>
            <w:r>
              <w:t xml:space="preserve"> in men </w:t>
            </w:r>
            <w:r>
              <w:rPr>
                <w:b/>
                <w:bCs/>
              </w:rPr>
              <w:t>&lt;35</w:t>
            </w:r>
            <w:r>
              <w:t>—likely pathogens and empiric regimen?</w:t>
            </w:r>
          </w:p>
        </w:tc>
        <w:tc>
          <w:tcPr>
            <w:tcW w:w="45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N. gonorrhoeae/C. trachomatis</w:t>
            </w:r>
            <w:r>
              <w:t xml:space="preserve"> → </w:t>
            </w:r>
            <w:r>
              <w:rPr>
                <w:b/>
                <w:bCs/>
              </w:rPr>
              <w:t>ceftriaxone + doxycycline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Sudden unilateral scrotal pain, high-riding testis, </w:t>
            </w:r>
            <w:r>
              <w:rPr>
                <w:b/>
                <w:bCs/>
              </w:rPr>
              <w:t>absent cremasteric reflex</w:t>
            </w:r>
            <w:r>
              <w:t>—next step?</w:t>
            </w:r>
          </w:p>
        </w:tc>
        <w:tc>
          <w:tcPr>
            <w:tcW w:w="45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Immediate surgical detorsion</w:t>
            </w:r>
            <w:r>
              <w:t xml:space="preserve"> with </w:t>
            </w:r>
            <w:r>
              <w:rPr>
                <w:b/>
                <w:bCs/>
              </w:rPr>
              <w:t>bilateral orchiopexy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Painless gross hematuria</w:t>
            </w:r>
            <w:r>
              <w:t xml:space="preserve"> in an older smoker—most appropriate next test?</w:t>
            </w:r>
          </w:p>
        </w:tc>
        <w:tc>
          <w:tcPr>
            <w:tcW w:w="45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Cystoscopy</w:t>
            </w:r>
            <w:r/>
          </w:p>
        </w:tc>
      </w:tr>
    </w:tbl>
    <w:p>
      <w:r/>
    </w:p>
    <w:p>
      <w:r>
        <w:t xml:space="preserve">Cystic Diseases of the Kidney </w:t>
      </w:r>
    </w:p>
    <w:tbl>
      <w:tblPr>
        <w:tblStyle w:val="TableNormal"/>
        <w:name w:val="Table3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544"/>
        <w:gridCol w:w="3451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34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5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At-risk adult with a family history of ADPKD—preferred initial screening test?</w:t>
            </w:r>
          </w:p>
        </w:tc>
        <w:tc>
          <w:tcPr>
            <w:tcW w:w="34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Renal ultrasound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Medication shown to </w:t>
            </w:r>
            <w:r>
              <w:rPr>
                <w:b/>
                <w:bCs/>
              </w:rPr>
              <w:t>slow cyst growth/EGFR decline</w:t>
            </w:r>
            <w:r>
              <w:t xml:space="preserve"> in rapidly progressive </w:t>
            </w:r>
            <w:r>
              <w:rPr>
                <w:b/>
                <w:bCs/>
              </w:rPr>
              <w:t>ADPKD</w:t>
            </w:r>
            <w:r>
              <w:t>?</w:t>
            </w:r>
          </w:p>
        </w:tc>
        <w:tc>
          <w:tcPr>
            <w:tcW w:w="34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Tolvaptan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ADPKD patient with severe headache or family history of aneurysm—</w:t>
            </w:r>
            <w:r>
              <w:rPr>
                <w:b/>
                <w:bCs/>
              </w:rPr>
              <w:t>screening test</w:t>
            </w:r>
            <w:r>
              <w:t xml:space="preserve"> for IC aneurysm?</w:t>
            </w:r>
          </w:p>
        </w:tc>
        <w:tc>
          <w:tcPr>
            <w:tcW w:w="34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Brain MRA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Asymptomatic simple renal cyst</w:t>
            </w:r>
            <w:r>
              <w:t xml:space="preserve"> on US (anechoic, thin-walled, posterior enhancement)—management?</w:t>
            </w:r>
          </w:p>
        </w:tc>
        <w:tc>
          <w:tcPr>
            <w:tcW w:w="34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No further workup (reassurance)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Complex renal cyst</w:t>
            </w:r>
            <w:r>
              <w:t xml:space="preserve"> with enhancing septa/solid components on contrast CT—next step?</w:t>
            </w:r>
          </w:p>
        </w:tc>
        <w:tc>
          <w:tcPr>
            <w:tcW w:w="34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Urology referral for surgical management (Bosniak III/IV)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Long-term </w:t>
            </w:r>
            <w:r>
              <w:rPr>
                <w:b/>
                <w:bCs/>
              </w:rPr>
              <w:t>dialysis</w:t>
            </w:r>
            <w:r>
              <w:t xml:space="preserve"> patient— which cystic kidney disorder carries ↑ risk of RCC?</w:t>
            </w:r>
          </w:p>
        </w:tc>
        <w:tc>
          <w:tcPr>
            <w:tcW w:w="34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Acquired cystic kidney disease</w:t>
            </w:r>
          </w:p>
        </w:tc>
      </w:tr>
    </w:tbl>
    <w:p>
      <w:r/>
    </w:p>
    <w:p>
      <w:r>
        <w:t>Renal Neoplasms</w:t>
      </w:r>
    </w:p>
    <w:tbl>
      <w:tblPr>
        <w:tblStyle w:val="TableNormal"/>
        <w:name w:val="Table3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534"/>
        <w:gridCol w:w="3461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Painless gross hematuria</w:t>
            </w:r>
            <w:r>
              <w:t xml:space="preserve"> with flank mass and a </w:t>
            </w:r>
            <w:r>
              <w:rPr>
                <w:b/>
                <w:bCs/>
              </w:rPr>
              <w:t>left varicocele that doesn’t decompress supine</w:t>
            </w:r>
            <w:r/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Renal cell carcinoma (RCC)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Polycythemia</w:t>
            </w:r>
            <w:r>
              <w:t xml:space="preserve"> from ectopic </w:t>
            </w:r>
            <w:r>
              <w:rPr>
                <w:b/>
                <w:bCs/>
              </w:rPr>
              <w:t>EPO</w:t>
            </w:r>
            <w:r>
              <w:t xml:space="preserve"> production</w:t>
            </w:r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Renal cell carcinoma (RCC)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Solid </w:t>
            </w:r>
            <w:r>
              <w:rPr>
                <w:b/>
                <w:bCs/>
              </w:rPr>
              <w:t>enhancing renal mass</w:t>
            </w:r>
            <w:r>
              <w:t xml:space="preserve"> on US—best next </w:t>
            </w:r>
            <w:r>
              <w:rPr>
                <w:b/>
                <w:bCs/>
              </w:rPr>
              <w:t>imaging</w:t>
            </w:r>
            <w:r>
              <w:t xml:space="preserve"> to characterize/stage</w:t>
            </w:r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Contrast-enhanced (multiphasic) CT abdomen/pelvis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Localized renal mass &lt;4 cm</w:t>
            </w:r>
            <w:r>
              <w:t xml:space="preserve"> in a good surgical candidate—preferred operation</w:t>
            </w:r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Partial (nephron-sparing) nephrectomy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Painless gross hematuria with clots</w:t>
            </w:r>
            <w:r>
              <w:t>; filling defect in renal pelvis/ureter on imaging</w:t>
            </w:r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Urothelial (transitional cell) carcinoma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Renal cortical mass with </w:t>
            </w:r>
            <w:r>
              <w:rPr>
                <w:b/>
                <w:bCs/>
              </w:rPr>
              <w:t>macroscopic fat</w:t>
            </w:r>
            <w:r>
              <w:t xml:space="preserve"> on CT, often in </w:t>
            </w:r>
            <w:r>
              <w:rPr>
                <w:b/>
                <w:bCs/>
              </w:rPr>
              <w:t>tuberous sclerosis</w:t>
            </w:r>
            <w:r/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Angiomyolipoma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Well-circumscribed renal mass with a </w:t>
            </w:r>
            <w:r>
              <w:rPr>
                <w:b/>
                <w:bCs/>
              </w:rPr>
              <w:t>central stellate scar</w:t>
            </w:r>
            <w:r>
              <w:t xml:space="preserve"> on imaging/biopsy</w:t>
            </w:r>
          </w:p>
        </w:tc>
        <w:tc>
          <w:tcPr>
            <w:tcW w:w="34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Oncocytoma</w:t>
            </w:r>
          </w:p>
        </w:tc>
      </w:tr>
    </w:tbl>
    <w:p>
      <w:r>
        <w:t xml:space="preserve"> </w:t>
      </w:r>
    </w:p>
    <w:p>
      <w:r>
        <w:t>Renal Vascular Diseases</w:t>
      </w:r>
    </w:p>
    <w:tbl>
      <w:tblPr>
        <w:tblStyle w:val="TableNormal"/>
        <w:name w:val="Table3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533"/>
        <w:gridCol w:w="3462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3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  <w:rPr>
                <w:b/>
                <w:bCs/>
              </w:rPr>
            </w:pPr>
            <w:r>
              <w:t>Answer</w:t>
            </w:r>
            <w:r>
              <w:rPr>
                <w:b/>
                <w:bCs/>
              </w:rPr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Resistant HTN with abdominal bruit and </w:t>
            </w:r>
            <w:r>
              <w:rPr>
                <w:b/>
                <w:bCs/>
              </w:rPr>
              <w:t>Cr rises ≥30% after starting ACEi/ARB</w:t>
            </w:r>
            <w:r>
              <w:t>—most likely diagnosis?</w:t>
            </w:r>
          </w:p>
        </w:tc>
        <w:tc>
          <w:tcPr>
            <w:tcW w:w="3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Renal artery stenosis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Young woman with HTN; angiography shows </w:t>
            </w:r>
            <w:r>
              <w:rPr>
                <w:b/>
                <w:bCs/>
              </w:rPr>
              <w:t>“string of beads”</w:t>
            </w:r>
            <w:r>
              <w:t xml:space="preserve"> in renal artery—diagnosis and preferred intervention?</w:t>
            </w:r>
          </w:p>
        </w:tc>
        <w:tc>
          <w:tcPr>
            <w:tcW w:w="3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Fibromuscular dysplasia; percutaneous transluminal angioplasty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After cardiac cath: </w:t>
            </w:r>
            <w:r>
              <w:rPr>
                <w:b/>
                <w:bCs/>
              </w:rPr>
              <w:t>AKI</w:t>
            </w:r>
            <w:r>
              <w:t xml:space="preserve">, </w:t>
            </w:r>
            <w:r>
              <w:rPr>
                <w:b/>
                <w:bCs/>
              </w:rPr>
              <w:t>livedo reticularis/blue toes</w:t>
            </w:r>
            <w:r>
              <w:t xml:space="preserve">, </w:t>
            </w:r>
            <w:r>
              <w:rPr>
                <w:b/>
                <w:bCs/>
              </w:rPr>
              <w:t>eosinophilia</w:t>
            </w:r>
            <w:r>
              <w:t>—what vascular kidney disorder is this?</w:t>
            </w:r>
          </w:p>
        </w:tc>
        <w:tc>
          <w:tcPr>
            <w:tcW w:w="3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Atheroembolic (cholesterol crystal) renal disease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Nephrotic syndrome with sudden </w:t>
            </w:r>
            <w:r>
              <w:rPr>
                <w:b/>
                <w:bCs/>
              </w:rPr>
              <w:t>flank pain</w:t>
            </w:r>
            <w:r>
              <w:t xml:space="preserve"> and </w:t>
            </w:r>
            <w:r>
              <w:rPr>
                <w:b/>
                <w:bCs/>
              </w:rPr>
              <w:t>hematuria</w:t>
            </w:r>
            <w:r>
              <w:t>—most likely vascular complication?</w:t>
            </w:r>
          </w:p>
        </w:tc>
        <w:tc>
          <w:tcPr>
            <w:tcW w:w="3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Renal vein thrombosis</w:t>
            </w:r>
          </w:p>
        </w:tc>
      </w:tr>
    </w:tbl>
    <w:p>
      <w:r>
        <w:t xml:space="preserve"> </w:t>
      </w:r>
    </w:p>
    <w:p>
      <w:r>
        <w:t>Urinary Tract Infection</w:t>
      </w:r>
    </w:p>
    <w:tbl>
      <w:tblPr>
        <w:tblStyle w:val="TableNormal"/>
        <w:name w:val="Table3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400"/>
        <w:gridCol w:w="359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35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4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On urine dipstick, which finding is most </w:t>
            </w:r>
            <w:r>
              <w:rPr>
                <w:b/>
                <w:bCs/>
              </w:rPr>
              <w:t>specific</w:t>
            </w:r>
            <w:r>
              <w:t xml:space="preserve"> for bacterial UTI?</w:t>
            </w:r>
          </w:p>
        </w:tc>
        <w:tc>
          <w:tcPr>
            <w:tcW w:w="35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Nitrites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antibiotic for </w:t>
            </w:r>
            <w:r>
              <w:rPr>
                <w:b/>
                <w:bCs/>
              </w:rPr>
              <w:t>uncomplicated cystitis</w:t>
            </w:r>
            <w:r>
              <w:t xml:space="preserve"> in a nonpregnant woman (typical duration)?</w:t>
            </w:r>
          </w:p>
        </w:tc>
        <w:tc>
          <w:tcPr>
            <w:tcW w:w="35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Nitrofurantoin 100 mg BID × 5 days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Symptomatic </w:t>
            </w:r>
            <w:r>
              <w:rPr>
                <w:b/>
                <w:bCs/>
              </w:rPr>
              <w:t>catheter-associated UTI (CAUTI)</w:t>
            </w:r>
            <w:r>
              <w:t xml:space="preserve">—what is the </w:t>
            </w:r>
            <w:r>
              <w:rPr>
                <w:b/>
                <w:bCs/>
              </w:rPr>
              <w:t>first step</w:t>
            </w:r>
            <w:r>
              <w:t xml:space="preserve"> in management?</w:t>
            </w:r>
          </w:p>
        </w:tc>
        <w:tc>
          <w:tcPr>
            <w:tcW w:w="35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Remove/replace the catheter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obstructive pyelonephritis</w:t>
            </w:r>
            <w:r>
              <w:t xml:space="preserve"> (fever + flank pain with obstruction)—what urgent intervention is required?</w:t>
            </w:r>
          </w:p>
        </w:tc>
        <w:tc>
          <w:tcPr>
            <w:tcW w:w="35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Urinary decompression (stent or nephrostomy)</w:t>
            </w:r>
          </w:p>
        </w:tc>
      </w:tr>
    </w:tbl>
    <w:p>
      <w:r>
        <w:t xml:space="preserve"> </w:t>
      </w:r>
    </w:p>
    <w:p>
      <w:r>
        <w:t xml:space="preserve">Renal Failure </w:t>
      </w:r>
    </w:p>
    <w:tbl>
      <w:tblPr>
        <w:tblStyle w:val="TableNormal"/>
        <w:name w:val="Table3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050"/>
        <w:gridCol w:w="494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0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Question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/>
              <w:jc w:val="center"/>
            </w:pPr>
            <w: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0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are the classic </w:t>
            </w:r>
            <w:r>
              <w:rPr>
                <w:b/>
                <w:bCs/>
              </w:rPr>
              <w:t>“AEIOU”</w:t>
            </w:r>
            <w:r>
              <w:t xml:space="preserve"> indications for </w:t>
            </w:r>
            <w:r>
              <w:rPr>
                <w:b/>
                <w:bCs/>
              </w:rPr>
              <w:t>emergent dialysis</w:t>
            </w:r>
            <w:r>
              <w:t xml:space="preserve"> in AKI?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</w:t>
            </w:r>
            <w:r>
              <w:t xml:space="preserve">cidosis (refractory), </w:t>
            </w:r>
            <w:r>
              <w:rPr>
                <w:b/>
                <w:bCs/>
              </w:rPr>
              <w:t>E</w:t>
            </w:r>
            <w:r>
              <w:t xml:space="preserve">lectrolytes (refractory hyperK), </w:t>
            </w:r>
            <w:r>
              <w:rPr>
                <w:b/>
                <w:bCs/>
              </w:rPr>
              <w:t>I</w:t>
            </w:r>
            <w:r>
              <w:t xml:space="preserve">ntoxications (e.g., ethylene glycol, methanol, lithium, salicylates), </w:t>
            </w:r>
            <w:r>
              <w:rPr>
                <w:b/>
                <w:bCs/>
              </w:rPr>
              <w:t>O</w:t>
            </w:r>
            <w:r>
              <w:t xml:space="preserve">verload (refractory), </w:t>
            </w:r>
            <w:r>
              <w:rPr>
                <w:b/>
                <w:bCs/>
              </w:rPr>
              <w:t>U</w:t>
            </w:r>
            <w:r>
              <w:t>remia (encephalopathy, pericarditis, bleeding).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0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How is </w:t>
            </w:r>
            <w:r>
              <w:rPr>
                <w:b/>
                <w:bCs/>
              </w:rPr>
              <w:t>chronic kidney disease (CKD)</w:t>
            </w:r>
            <w:r>
              <w:t xml:space="preserve"> defined?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Kidney damage </w:t>
            </w:r>
            <w:r>
              <w:rPr>
                <w:b/>
                <w:bCs/>
              </w:rPr>
              <w:t>or</w:t>
            </w:r>
            <w:r>
              <w:t xml:space="preserve"> eGFR </w:t>
            </w:r>
            <w:r>
              <w:rPr>
                <w:b/>
                <w:bCs/>
              </w:rPr>
              <w:t>&lt;60 mL/min/1.73 m² for ≥3 months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0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medication class </w:t>
            </w:r>
            <w:r>
              <w:rPr>
                <w:b/>
                <w:bCs/>
              </w:rPr>
              <w:t>slows progression</w:t>
            </w:r>
            <w:r>
              <w:t xml:space="preserve"> in </w:t>
            </w:r>
            <w:r>
              <w:rPr>
                <w:b/>
                <w:bCs/>
              </w:rPr>
              <w:t>albuminuric CKD</w:t>
            </w:r>
            <w:r>
              <w:t>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ACE inhibitor or ARB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0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is the </w:t>
            </w:r>
            <w:r>
              <w:rPr>
                <w:b/>
                <w:bCs/>
              </w:rPr>
              <w:t>definitive therapy</w:t>
            </w:r>
            <w:r>
              <w:t xml:space="preserve"> for </w:t>
            </w:r>
            <w:r>
              <w:rPr>
                <w:b/>
                <w:bCs/>
              </w:rPr>
              <w:t>uremic pericarditis</w:t>
            </w:r>
            <w:r>
              <w:t>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Urgent dialysis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0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When should </w:t>
            </w:r>
            <w:r>
              <w:rPr>
                <w:b/>
                <w:bCs/>
              </w:rPr>
              <w:t>chronic dialysis</w:t>
            </w:r>
            <w:r>
              <w:t xml:space="preserve"> be initiated in CKD?</w:t>
            </w:r>
          </w:p>
        </w:tc>
        <w:tc>
          <w:tcPr>
            <w:tcW w:w="49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For </w:t>
            </w:r>
            <w:r>
              <w:rPr>
                <w:b/>
                <w:bCs/>
              </w:rPr>
              <w:t>symptoms/complications</w:t>
            </w:r>
            <w:r>
              <w:t xml:space="preserve"> (uremia, refractory hyperK/acidosis/volume overload, malnutrition) — </w:t>
            </w:r>
            <w:r>
              <w:rPr>
                <w:b/>
                <w:bCs/>
              </w:rPr>
              <w:t>not by eGFR alone</w:t>
            </w:r>
            <w:r>
              <w:t>.</w:t>
            </w:r>
          </w:p>
        </w:tc>
      </w:tr>
    </w:tbl>
    <w:p>
      <w:r/>
    </w:p>
    <w:p>
      <w:r/>
    </w:p>
    <w:p>
      <w:pPr>
        <w:rPr>
          <w:b/>
          <w:bCs/>
        </w:rPr>
      </w:pPr>
      <w:r>
        <w:rPr>
          <w:b/>
          <w:bCs/>
        </w:rPr>
        <w:t xml:space="preserve">Diseases of the Nervous System </w:t>
      </w:r>
    </w:p>
    <w:p>
      <w:r>
        <w:t xml:space="preserve">Headache </w:t>
      </w:r>
    </w:p>
    <w:tbl>
      <w:tblPr>
        <w:tblStyle w:val="TableNormal"/>
        <w:name w:val="Table3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751"/>
        <w:gridCol w:w="3244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2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7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“Worst headache of life” (thunderclap); non-contrast head CT is negative but suspicion remains—next diagnostic step?</w:t>
            </w:r>
          </w:p>
        </w:tc>
        <w:tc>
          <w:tcPr>
            <w:tcW w:w="32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Lumbar puncture for xanthochromia (rule out SAH)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New unilateral headache in a patient &gt;50 with jaw claudication and visual symptoms—immediate management?</w:t>
            </w:r>
          </w:p>
        </w:tc>
        <w:tc>
          <w:tcPr>
            <w:tcW w:w="32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Start high-dose glucocorticoids now (suspected GCA)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Excruciating unilateral periorbital headache with autonomic features (tearing, rhinorrhea)—best acute therapy?</w:t>
            </w:r>
          </w:p>
        </w:tc>
        <w:tc>
          <w:tcPr>
            <w:tcW w:w="32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100% oxygen and subcutaneous/IN sumatriptan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Near-daily headaches in a patient using acute analgesics/triptans most days—diagnosis?</w:t>
            </w:r>
          </w:p>
        </w:tc>
        <w:tc>
          <w:tcPr>
            <w:tcW w:w="32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Medication-overuse (rebound) headache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Obese woman with pulsatile tinnitus, papilledema, and headache—first-line treatment after excluding mass lesion?</w:t>
            </w:r>
          </w:p>
        </w:tc>
        <w:tc>
          <w:tcPr>
            <w:tcW w:w="32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Acetazolamide (plus weight loss)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Brief, shock-like unilateral facial pain triggered by touch or chewing—first-line drug?</w:t>
            </w:r>
          </w:p>
        </w:tc>
        <w:tc>
          <w:tcPr>
            <w:tcW w:w="32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Carbamazepine</w:t>
            </w:r>
          </w:p>
        </w:tc>
      </w:tr>
    </w:tbl>
    <w:p>
      <w:r/>
    </w:p>
    <w:p>
      <w:r>
        <w:t xml:space="preserve">Neuro-ophthalmology </w:t>
      </w:r>
    </w:p>
    <w:tbl>
      <w:tblPr>
        <w:tblStyle w:val="TableNormal"/>
        <w:name w:val="Table3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743"/>
        <w:gridCol w:w="4252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7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2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7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Young woman with </w:t>
            </w:r>
            <w:r>
              <w:rPr>
                <w:b/>
                <w:bCs/>
              </w:rPr>
              <w:t>painful monocular vision loss</w:t>
            </w:r>
            <w:r>
              <w:t xml:space="preserve">, </w:t>
            </w:r>
            <w:r>
              <w:rPr>
                <w:b/>
                <w:bCs/>
              </w:rPr>
              <w:t>color desaturation</w:t>
            </w:r>
            <w:r>
              <w:t xml:space="preserve">, and </w:t>
            </w:r>
            <w:r>
              <w:rPr>
                <w:b/>
                <w:bCs/>
              </w:rPr>
              <w:t>RAPD</w:t>
            </w:r>
            <w:r>
              <w:t>—most likely diagnosis and first-line treatment?</w:t>
            </w:r>
          </w:p>
        </w:tc>
        <w:tc>
          <w:tcPr>
            <w:tcW w:w="42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Optic neuritis</w:t>
            </w:r>
            <w:r>
              <w:t xml:space="preserve">; treat with </w:t>
            </w:r>
            <w:r>
              <w:rPr>
                <w:b/>
                <w:bCs/>
              </w:rPr>
              <w:t>IV methylprednisolone</w:t>
            </w:r>
            <w:r>
              <w:t xml:space="preserve"> (avoid oral steroids alone).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7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Adduction weakness</w:t>
            </w:r>
            <w:r>
              <w:t xml:space="preserve"> of one eye with </w:t>
            </w:r>
            <w:r>
              <w:rPr>
                <w:b/>
                <w:bCs/>
              </w:rPr>
              <w:t>abducting nystagmus</w:t>
            </w:r>
            <w:r>
              <w:t xml:space="preserve"> of the other; </w:t>
            </w:r>
            <w:r>
              <w:rPr>
                <w:b/>
                <w:bCs/>
              </w:rPr>
              <w:t>convergence intact</w:t>
            </w:r>
            <w:r>
              <w:t>—what’s the diagnosis and lesion site?</w:t>
            </w:r>
          </w:p>
        </w:tc>
        <w:tc>
          <w:tcPr>
            <w:tcW w:w="42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Internuclear ophthalmoplegia</w:t>
            </w:r>
            <w:r>
              <w:t xml:space="preserve"> due to a lesion in the </w:t>
            </w:r>
            <w:r>
              <w:rPr>
                <w:b/>
                <w:bCs/>
              </w:rPr>
              <w:t>medial longitudinal fasciculus (MLF)</w:t>
            </w:r>
            <w:r>
              <w:t>.</w:t>
            </w:r>
          </w:p>
        </w:tc>
      </w:tr>
    </w:tbl>
    <w:p>
      <w:r/>
    </w:p>
    <w:p>
      <w:r>
        <w:t xml:space="preserve">Cranial Nerve Disorders </w:t>
      </w:r>
    </w:p>
    <w:tbl>
      <w:tblPr>
        <w:tblStyle w:val="TableNormal"/>
        <w:name w:val="Table4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353"/>
        <w:gridCol w:w="4642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3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6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3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Painful</w:t>
            </w:r>
            <w:r>
              <w:t xml:space="preserve"> oculomotor palsy with </w:t>
            </w:r>
            <w:r>
              <w:rPr>
                <w:b/>
                <w:bCs/>
              </w:rPr>
              <w:t>ptosis</w:t>
            </w:r>
            <w:r>
              <w:t xml:space="preserve"> and a </w:t>
            </w:r>
            <w:r>
              <w:rPr>
                <w:b/>
                <w:bCs/>
              </w:rPr>
              <w:t>dilated, nonreactive pupil</w:t>
            </w:r>
            <w:r>
              <w:t>—diagnosis/next step?</w:t>
            </w:r>
          </w:p>
        </w:tc>
        <w:tc>
          <w:tcPr>
            <w:tcW w:w="46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Posterior communicating artery aneurysm compressing </w:t>
            </w:r>
            <w:r>
              <w:rPr>
                <w:b/>
                <w:bCs/>
              </w:rPr>
              <w:t>CN III</w:t>
            </w:r>
            <w:r>
              <w:t xml:space="preserve"> → urgent </w:t>
            </w:r>
            <w:r>
              <w:rPr>
                <w:b/>
                <w:bCs/>
              </w:rPr>
              <w:t>CTA/MRA</w:t>
            </w:r>
            <w:r>
              <w:t xml:space="preserve"> and neurosurgical eval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3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Acute </w:t>
            </w:r>
            <w:r>
              <w:rPr>
                <w:b/>
                <w:bCs/>
              </w:rPr>
              <w:t>unilateral facial paralysis including the forehead</w:t>
            </w:r>
            <w:r>
              <w:t>, ± hyperacusis/loss of taste (ant 2/3 tongue)</w:t>
            </w:r>
          </w:p>
        </w:tc>
        <w:tc>
          <w:tcPr>
            <w:tcW w:w="46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Bell’s palsy (peripheral CN VII)</w:t>
            </w:r>
            <w:r>
              <w:t xml:space="preserve"> — start oral </w:t>
            </w:r>
            <w:r>
              <w:rPr>
                <w:b/>
                <w:bCs/>
              </w:rPr>
              <w:t>steroids</w:t>
            </w:r>
            <w:r>
              <w:t xml:space="preserve"> and eye protection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3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Progressive </w:t>
            </w:r>
            <w:r>
              <w:rPr>
                <w:b/>
                <w:bCs/>
              </w:rPr>
              <w:t>unilateral sensorineural hearing loss</w:t>
            </w:r>
            <w:r>
              <w:t>, tinnitus, imbalance—best diagnostic test?</w:t>
            </w:r>
          </w:p>
        </w:tc>
        <w:tc>
          <w:tcPr>
            <w:tcW w:w="46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Vestibular schwannoma (CN VIII)</w:t>
            </w:r>
            <w:r>
              <w:t xml:space="preserve"> — </w:t>
            </w:r>
            <w:r>
              <w:rPr>
                <w:b/>
                <w:bCs/>
              </w:rPr>
              <w:t>MRI internal auditory canals with contrast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35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Hoarseness</w:t>
            </w:r>
            <w:r>
              <w:t xml:space="preserve">, dysphagia, </w:t>
            </w:r>
            <w:r>
              <w:rPr>
                <w:b/>
                <w:bCs/>
              </w:rPr>
              <w:t>palate droop</w:t>
            </w:r>
            <w:r>
              <w:t xml:space="preserve"> with </w:t>
            </w:r>
            <w:r>
              <w:rPr>
                <w:b/>
                <w:bCs/>
              </w:rPr>
              <w:t>uvula deviating away</w:t>
            </w:r>
            <w:r>
              <w:t xml:space="preserve"> from the lesion</w:t>
            </w:r>
          </w:p>
        </w:tc>
        <w:tc>
          <w:tcPr>
            <w:tcW w:w="464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Vagus nerve (CN X) lesion</w:t>
            </w:r>
            <w:r>
              <w:t xml:space="preserve"> (often recurrent laryngeal nerve palsy)</w:t>
            </w:r>
          </w:p>
        </w:tc>
      </w:tr>
    </w:tbl>
    <w:p>
      <w:r/>
    </w:p>
    <w:p>
      <w:r>
        <w:t xml:space="preserve">Cerebrovascular Disease </w:t>
      </w:r>
    </w:p>
    <w:tbl>
      <w:tblPr>
        <w:tblStyle w:val="TableNormal"/>
        <w:name w:val="Table4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289"/>
        <w:gridCol w:w="3706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8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7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8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Acute ischemic stroke: what is the </w:t>
            </w:r>
            <w:r>
              <w:rPr>
                <w:b/>
                <w:bCs/>
              </w:rPr>
              <w:t>maximum time window</w:t>
            </w:r>
            <w:r>
              <w:t xml:space="preserve"> for IV alteplase in eligible patients (from last known well)?</w:t>
            </w:r>
          </w:p>
        </w:tc>
        <w:tc>
          <w:tcPr>
            <w:tcW w:w="37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Up to 4.5 hours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8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Before giving IV alteplase, to what </w:t>
            </w:r>
            <w:r>
              <w:rPr>
                <w:b/>
                <w:bCs/>
              </w:rPr>
              <w:t>blood pressure</w:t>
            </w:r>
            <w:r>
              <w:t xml:space="preserve"> must you lower the patient?</w:t>
            </w:r>
          </w:p>
        </w:tc>
        <w:tc>
          <w:tcPr>
            <w:tcW w:w="37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&lt;185/110 mmHg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8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Large-vessel occlusion AIS: what is the </w:t>
            </w:r>
            <w:r>
              <w:rPr>
                <w:b/>
                <w:bCs/>
              </w:rPr>
              <w:t>outer time window</w:t>
            </w:r>
            <w:r>
              <w:t xml:space="preserve"> for </w:t>
            </w:r>
            <w:r>
              <w:rPr>
                <w:b/>
                <w:bCs/>
              </w:rPr>
              <w:t>mechanical thrombectomy</w:t>
            </w:r>
            <w:r>
              <w:t xml:space="preserve"> in select patients?</w:t>
            </w:r>
          </w:p>
        </w:tc>
        <w:tc>
          <w:tcPr>
            <w:tcW w:w="37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Up to 24 hours</w:t>
            </w:r>
            <w:r>
              <w:t xml:space="preserve"> (perfusion-based selection)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8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Minor ischemic stroke/high-risk TIA</w:t>
            </w:r>
            <w:r>
              <w:t>: what antiplatelet strategy reduces early recurrence?</w:t>
            </w:r>
          </w:p>
        </w:tc>
        <w:tc>
          <w:tcPr>
            <w:tcW w:w="37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Short-course DAPT</w:t>
            </w:r>
            <w:r>
              <w:t xml:space="preserve"> (aspirin + clopidogrel) for ~</w:t>
            </w:r>
            <w:r>
              <w:rPr>
                <w:b/>
                <w:bCs/>
              </w:rPr>
              <w:t>21 days</w:t>
            </w:r>
            <w:r>
              <w:t>, started within 24 h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8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Warfarin-associated intracerebral hemorrhage</w:t>
            </w:r>
            <w:r>
              <w:t xml:space="preserve"> with elevated INR—preferred reversal?</w:t>
            </w:r>
          </w:p>
        </w:tc>
        <w:tc>
          <w:tcPr>
            <w:tcW w:w="37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4-factor PCC + IV vitamin K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8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Aneurysmal subarachnoid hemorrhage</w:t>
            </w:r>
            <w:r>
              <w:t>: which drug lowers risk of delayed cerebral ischemia?</w:t>
            </w:r>
          </w:p>
        </w:tc>
        <w:tc>
          <w:tcPr>
            <w:tcW w:w="370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Nimodipine</w:t>
            </w:r>
            <w:r/>
          </w:p>
        </w:tc>
      </w:tr>
    </w:tbl>
    <w:p>
      <w:r/>
    </w:p>
    <w:p>
      <w:r>
        <w:t xml:space="preserve">Central Nervous System Infections </w:t>
      </w:r>
    </w:p>
    <w:tbl>
      <w:tblPr>
        <w:tblStyle w:val="TableNormal"/>
        <w:name w:val="Table4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380"/>
        <w:gridCol w:w="561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3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6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3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Adult with suspected </w:t>
            </w:r>
            <w:r>
              <w:rPr>
                <w:b/>
                <w:bCs/>
              </w:rPr>
              <w:t>bacterial meningitis</w:t>
            </w:r>
            <w:r>
              <w:t>—empiric antibiotics?</w:t>
            </w:r>
          </w:p>
        </w:tc>
        <w:tc>
          <w:tcPr>
            <w:tcW w:w="56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Vancomycin + ceftriaxone (or cefotaxime)</w:t>
            </w:r>
            <w:r>
              <w:t xml:space="preserve">; </w:t>
            </w:r>
            <w:r>
              <w:rPr>
                <w:b/>
                <w:bCs/>
              </w:rPr>
              <w:t>add ampicillin</w:t>
            </w:r>
            <w:r>
              <w:t xml:space="preserve"> if </w:t>
            </w:r>
            <w:r>
              <w:rPr>
                <w:b/>
                <w:bCs/>
              </w:rPr>
              <w:t>&gt;50</w:t>
            </w:r>
            <w:r>
              <w:t xml:space="preserve"> or </w:t>
            </w:r>
            <w:r>
              <w:rPr>
                <w:b/>
                <w:bCs/>
              </w:rPr>
              <w:t>immunocompromised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3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Suspected meningitis—</w:t>
            </w:r>
            <w:r>
              <w:rPr>
                <w:b/>
                <w:bCs/>
              </w:rPr>
              <w:t>when should you get a head CT before LP</w:t>
            </w:r>
            <w:r>
              <w:t>?</w:t>
            </w:r>
          </w:p>
        </w:tc>
        <w:tc>
          <w:tcPr>
            <w:tcW w:w="56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Immunocompromised</w:t>
            </w:r>
            <w:r>
              <w:t xml:space="preserve">, </w:t>
            </w:r>
            <w:r>
              <w:rPr>
                <w:b/>
                <w:bCs/>
              </w:rPr>
              <w:t>CNS lesion/history</w:t>
            </w:r>
            <w:r>
              <w:t xml:space="preserve">, </w:t>
            </w:r>
            <w:r>
              <w:rPr>
                <w:b/>
                <w:bCs/>
              </w:rPr>
              <w:t>new seizure</w:t>
            </w:r>
            <w:r>
              <w:t xml:space="preserve">, </w:t>
            </w:r>
            <w:r>
              <w:rPr>
                <w:b/>
                <w:bCs/>
              </w:rPr>
              <w:t>papilledema</w:t>
            </w:r>
            <w:r>
              <w:t xml:space="preserve">, </w:t>
            </w:r>
            <w:r>
              <w:rPr>
                <w:b/>
                <w:bCs/>
              </w:rPr>
              <w:t>focal neuro deficit</w:t>
            </w:r>
            <w:r>
              <w:t xml:space="preserve">, or </w:t>
            </w:r>
            <w:r>
              <w:rPr>
                <w:b/>
                <w:bCs/>
              </w:rPr>
              <w:t>moderate–severe altered mental status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3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Close contact of </w:t>
            </w:r>
            <w:r>
              <w:rPr>
                <w:b/>
                <w:bCs/>
              </w:rPr>
              <w:t>meningococcal</w:t>
            </w:r>
            <w:r>
              <w:t xml:space="preserve"> meningitis—</w:t>
            </w:r>
            <w:r>
              <w:rPr>
                <w:b/>
                <w:bCs/>
              </w:rPr>
              <w:t>chemoprophylaxis</w:t>
            </w:r>
            <w:r>
              <w:t xml:space="preserve"> options?</w:t>
            </w:r>
          </w:p>
        </w:tc>
        <w:tc>
          <w:tcPr>
            <w:tcW w:w="56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Rifampin</w:t>
            </w:r>
            <w:r>
              <w:t xml:space="preserve">, </w:t>
            </w:r>
            <w:r>
              <w:rPr>
                <w:b/>
                <w:bCs/>
              </w:rPr>
              <w:t>ciprofloxacin</w:t>
            </w:r>
            <w:r>
              <w:t xml:space="preserve">, or </w:t>
            </w:r>
            <w:r>
              <w:rPr>
                <w:b/>
                <w:bCs/>
              </w:rPr>
              <w:t>ceftriaxone</w:t>
            </w:r>
            <w:r>
              <w:t xml:space="preserve"> (one chosen per patient).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3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HSV encephalitis</w:t>
            </w:r>
            <w:r>
              <w:t xml:space="preserve"> (fever, AMS, temporal lobe signs)—immediate treatment?</w:t>
            </w:r>
          </w:p>
        </w:tc>
        <w:tc>
          <w:tcPr>
            <w:tcW w:w="56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acyclovir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3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Cryptococcal meningitis</w:t>
            </w:r>
            <w:r>
              <w:t xml:space="preserve"> in HIV—initial (induction) therapy?</w:t>
            </w:r>
          </w:p>
        </w:tc>
        <w:tc>
          <w:tcPr>
            <w:tcW w:w="56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Amphotericin B + flucytosine</w:t>
            </w:r>
            <w:r>
              <w:t xml:space="preserve"> (then fluconazole consolidation/maintenance).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3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Bacterial meningitis</w:t>
            </w:r>
            <w:r>
              <w:t xml:space="preserve"> CSF profile—what pattern supports the diagnosis?</w:t>
            </w:r>
          </w:p>
        </w:tc>
        <w:tc>
          <w:tcPr>
            <w:tcW w:w="56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↑ opening pressure</w:t>
            </w:r>
            <w:r>
              <w:t xml:space="preserve">, </w:t>
            </w:r>
            <w:r>
              <w:rPr>
                <w:b/>
                <w:bCs/>
              </w:rPr>
              <w:t>neutrophils</w:t>
            </w:r>
            <w:r>
              <w:t xml:space="preserve">, </w:t>
            </w:r>
            <w:r>
              <w:rPr>
                <w:b/>
                <w:bCs/>
              </w:rPr>
              <w:t>↓ glucose</w:t>
            </w:r>
            <w:r>
              <w:t xml:space="preserve">, </w:t>
            </w:r>
            <w:r>
              <w:rPr>
                <w:b/>
                <w:bCs/>
              </w:rPr>
              <w:t>↑ protein</w:t>
            </w:r>
            <w:r>
              <w:t>.</w:t>
            </w:r>
          </w:p>
        </w:tc>
      </w:tr>
    </w:tbl>
    <w:p>
      <w:r/>
    </w:p>
    <w:p>
      <w:r>
        <w:t xml:space="preserve">Neuro-oncology </w:t>
      </w:r>
    </w:p>
    <w:tbl>
      <w:tblPr>
        <w:tblStyle w:val="TableNormal"/>
        <w:name w:val="Table4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6787"/>
        <w:gridCol w:w="220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7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20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7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Multiple ring-enhancing lesions</w:t>
            </w:r>
            <w:r>
              <w:t xml:space="preserve"> at the gray–white junction with marked vasogenic edema on MRI—most likely diagnosis?</w:t>
            </w:r>
          </w:p>
        </w:tc>
        <w:tc>
          <w:tcPr>
            <w:tcW w:w="220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Brain metastases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7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Symptomatic brain tumor with </w:t>
            </w:r>
            <w:r>
              <w:rPr>
                <w:b/>
                <w:bCs/>
              </w:rPr>
              <w:t>vasogenic edema</w:t>
            </w:r>
            <w:r>
              <w:t xml:space="preserve"> causing mass effect—initial medication to reduce edema?</w:t>
            </w:r>
          </w:p>
        </w:tc>
        <w:tc>
          <w:tcPr>
            <w:tcW w:w="220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Dexamethasone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7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Heterogeneous ring-enhancing mass</w:t>
            </w:r>
            <w:r>
              <w:t xml:space="preserve"> crossing the corpus callosum (“</w:t>
            </w:r>
            <w:r>
              <w:rPr>
                <w:b/>
                <w:bCs/>
              </w:rPr>
              <w:t>butterfly</w:t>
            </w:r>
            <w:r>
              <w:t>” lesion) with central necrosis—diagnosis?</w:t>
            </w:r>
          </w:p>
        </w:tc>
        <w:tc>
          <w:tcPr>
            <w:tcW w:w="220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Glioblastoma (GBM)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7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primary CNS lymphoma</w:t>
            </w:r>
            <w:r>
              <w:t xml:space="preserve"> prior to tissue diagnosis—what common medication should be </w:t>
            </w:r>
            <w:r>
              <w:rPr>
                <w:b/>
                <w:bCs/>
              </w:rPr>
              <w:t>avoided</w:t>
            </w:r>
            <w:r>
              <w:t xml:space="preserve"> because it can obscure biopsy results?</w:t>
            </w:r>
          </w:p>
        </w:tc>
        <w:tc>
          <w:tcPr>
            <w:tcW w:w="220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Corticosteroids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7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Extra-axial, well-circumscribed mass with a </w:t>
            </w:r>
            <w:r>
              <w:rPr>
                <w:b/>
                <w:bCs/>
              </w:rPr>
              <w:t>dural tail</w:t>
            </w:r>
            <w:r>
              <w:t xml:space="preserve"> on MRI in an adult woman—diagnosis?</w:t>
            </w:r>
          </w:p>
        </w:tc>
        <w:tc>
          <w:tcPr>
            <w:tcW w:w="220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Meningioma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78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Prolactinoma</w:t>
            </w:r>
            <w:r>
              <w:t xml:space="preserve"> causing galactorrhea/amenorrhea—first-line treatment?</w:t>
            </w:r>
          </w:p>
        </w:tc>
        <w:tc>
          <w:tcPr>
            <w:tcW w:w="220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Dopamine agonist (cabergoline)</w:t>
            </w:r>
          </w:p>
        </w:tc>
      </w:tr>
    </w:tbl>
    <w:p>
      <w:r/>
    </w:p>
    <w:p>
      <w:r>
        <w:t>Seizure Disorders</w:t>
      </w:r>
    </w:p>
    <w:tbl>
      <w:tblPr>
        <w:tblStyle w:val="TableNormal"/>
        <w:name w:val="Table4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6076"/>
        <w:gridCol w:w="291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 </w:t>
            </w:r>
            <w:r>
              <w:rPr>
                <w:b/>
                <w:bCs/>
              </w:rPr>
              <w:t>first unprovoked seizure</w:t>
            </w:r>
            <w:r>
              <w:t>, stable adult with normal exam—preferred neuroimaging to look for a structural lesion?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MRI brain (epilepsy protocol)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 seizure with </w:t>
            </w:r>
            <w:r>
              <w:rPr>
                <w:b/>
                <w:bCs/>
              </w:rPr>
              <w:t>focal deficit/trauma/anticoagulation</w:t>
            </w:r>
            <w:r>
              <w:t xml:space="preserve">—what </w:t>
            </w:r>
            <w:r>
              <w:rPr>
                <w:b/>
                <w:bCs/>
              </w:rPr>
              <w:t>immediate ED imaging</w:t>
            </w:r>
            <w:r>
              <w:t>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Non-contrast head CT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Status epilepticus</w:t>
            </w:r>
            <w:r>
              <w:t>—first-line medication?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Benzodiazepine (e.g., IV lorazepam or IM midazolam)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Status epilepticus</w:t>
            </w:r>
            <w:r>
              <w:t xml:space="preserve"> persisting after benzodiazepine—classic next agent?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IV fosphenytoin (or levetiracetam)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Brief staring spells in a child; EEG with </w:t>
            </w:r>
            <w:r>
              <w:rPr>
                <w:b/>
                <w:bCs/>
              </w:rPr>
              <w:t>3-Hz spike-and-wave</w:t>
            </w:r>
            <w:r>
              <w:t>—first-line therapy?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Ethosuximide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Adult </w:t>
            </w:r>
            <w:r>
              <w:rPr>
                <w:b/>
                <w:bCs/>
              </w:rPr>
              <w:t>focal-onset seizures</w:t>
            </w:r>
            <w:r>
              <w:t>—common first-line monotherapy?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Levetiracetam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 unprovoked seizure with </w:t>
            </w:r>
            <w:r>
              <w:rPr>
                <w:b/>
                <w:bCs/>
              </w:rPr>
              <w:t>epileptiform discharges on EEG</w:t>
            </w:r>
            <w:r>
              <w:t>—should you start anti-seizure medication?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Yes (high recurrence risk)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0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drugs can </w:t>
            </w:r>
            <w:r>
              <w:rPr>
                <w:b/>
                <w:bCs/>
              </w:rPr>
              <w:t>worsen absence seizures</w:t>
            </w:r>
            <w:r>
              <w:t xml:space="preserve"> and should be avoided as monotherapy?</w:t>
            </w:r>
          </w:p>
        </w:tc>
        <w:tc>
          <w:tcPr>
            <w:tcW w:w="29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Carbamazepine and phenytoin</w:t>
            </w:r>
          </w:p>
        </w:tc>
      </w:tr>
    </w:tbl>
    <w:p>
      <w:r/>
    </w:p>
    <w:p>
      <w:r/>
    </w:p>
    <w:p>
      <w:r>
        <w:t xml:space="preserve">Movement Disorders </w:t>
      </w:r>
    </w:p>
    <w:tbl>
      <w:tblPr>
        <w:tblStyle w:val="TableNormal"/>
        <w:name w:val="Table4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337"/>
        <w:gridCol w:w="365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Action/postural bilateral hand tremor</w:t>
            </w:r>
            <w:r>
              <w:t xml:space="preserve"> that </w:t>
            </w:r>
            <w:r>
              <w:rPr>
                <w:b/>
                <w:bCs/>
              </w:rPr>
              <w:t>improves with alcohol</w:t>
            </w:r>
            <w:r>
              <w:t>—first-line drug?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Propranolol (or primidone)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Parkinson disease</w:t>
            </w:r>
            <w:r>
              <w:t xml:space="preserve"> with bradykinesia/rigidity—most effective symptomatic medication?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Levodopa/carbidopa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Drug-induced parkinsonism</w:t>
            </w:r>
            <w:r>
              <w:t xml:space="preserve"> from an antipsychotic—medication to relieve symptoms?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Benztropine (anticholinergic)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 oculogyric crisis/torticollis</w:t>
            </w:r>
            <w:r>
              <w:t xml:space="preserve"> after metoclopramide—immediate treatment?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Diphenhydramine or benztropine (IM/IV)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Chorea, psychiatric changes, dementia</w:t>
            </w:r>
            <w:r>
              <w:t xml:space="preserve">; MRI shows </w:t>
            </w:r>
            <w:r>
              <w:rPr>
                <w:b/>
                <w:bCs/>
              </w:rPr>
              <w:t>caudate atrophy</w:t>
            </w:r>
            <w:r>
              <w:t>—diagnosis?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Huntington disease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Violent flinging movements</w:t>
            </w:r>
            <w:r>
              <w:t xml:space="preserve"> of one arm/leg—lesion location?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Contralateral subthalamic nucleus (hemiballismus)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Restless legs syndrome</w:t>
            </w:r>
            <w:r>
              <w:t>—key lab to check and threshold for treatment?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Ferritin; give iron if </w:t>
            </w:r>
            <w:r>
              <w:rPr>
                <w:b/>
                <w:bCs/>
              </w:rPr>
              <w:t>≤75 ng/mL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Teen/young adult with </w:t>
            </w:r>
            <w:r>
              <w:rPr>
                <w:b/>
                <w:bCs/>
              </w:rPr>
              <w:t>tremor/dystonia + liver disease</w:t>
            </w:r>
            <w:r>
              <w:t>; screening lab?</w:t>
            </w:r>
          </w:p>
        </w:tc>
        <w:tc>
          <w:tcPr>
            <w:tcW w:w="365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Low </w:t>
            </w:r>
            <w:r>
              <w:rPr>
                <w:b/>
                <w:bCs/>
              </w:rPr>
              <w:t>ceruloplasmin</w:t>
            </w:r>
            <w:r>
              <w:t xml:space="preserve"> (Wilson disease)</w:t>
            </w:r>
          </w:p>
        </w:tc>
      </w:tr>
    </w:tbl>
    <w:p>
      <w:r/>
    </w:p>
    <w:p>
      <w:r>
        <w:t xml:space="preserve">Dementia </w:t>
      </w:r>
    </w:p>
    <w:tbl>
      <w:tblPr>
        <w:tblStyle w:val="TableNormal"/>
        <w:name w:val="Table4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957"/>
        <w:gridCol w:w="303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Gradual memory-predominant decline with medial temporal atrophy on MRI; first-line symptomatic medication class?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Acetylcholinesterase inhibitor (e.g., donepezil)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Dementia with </w:t>
            </w:r>
            <w:r>
              <w:rPr>
                <w:b/>
                <w:bCs/>
              </w:rPr>
              <w:t>fluctuating cognition</w:t>
            </w:r>
            <w:r>
              <w:t xml:space="preserve">, </w:t>
            </w:r>
            <w:r>
              <w:rPr>
                <w:b/>
                <w:bCs/>
              </w:rPr>
              <w:t>recurrent visual hallucinations</w:t>
            </w:r>
            <w:r>
              <w:t xml:space="preserve">, and </w:t>
            </w:r>
            <w:r>
              <w:rPr>
                <w:b/>
                <w:bCs/>
              </w:rPr>
              <w:t>parkinsonism</w:t>
            </w:r>
            <w:r>
              <w:t>; severe sensitivity to antipsychotics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Dementia with Lewy bodies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Early </w:t>
            </w:r>
            <w:r>
              <w:rPr>
                <w:b/>
                <w:bCs/>
              </w:rPr>
              <w:t>personality/behavioral change</w:t>
            </w:r>
            <w:r>
              <w:t>, disinhibition, apathy, or primary progressive aphasia in a 50–65-year-old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Frontotemporal dementia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Stepwise</w:t>
            </w:r>
            <w:r>
              <w:t xml:space="preserve"> cognitive decline with focal neurologic deficits; multiple infarcts on MRI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Vascular dementia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Gait disturbance</w:t>
            </w:r>
            <w:r>
              <w:t xml:space="preserve">, </w:t>
            </w:r>
            <w:r>
              <w:rPr>
                <w:b/>
                <w:bCs/>
              </w:rPr>
              <w:t>urinary incontinence</w:t>
            </w:r>
            <w:r>
              <w:t>, and cognitive impairment with enlarged ventricles out of proportion to sulci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Normal pressure hydrocephalus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Rapidly progressive dementia</w:t>
            </w:r>
            <w:r>
              <w:t xml:space="preserve"> with </w:t>
            </w:r>
            <w:r>
              <w:rPr>
                <w:b/>
                <w:bCs/>
              </w:rPr>
              <w:t>myoclonus</w:t>
            </w:r>
            <w:r>
              <w:t>; MRI DWI cortical ribboning/basal ganglia hyperintensity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Creutzfeldt–Jakob disease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Initial lab workup for potentially </w:t>
            </w:r>
            <w:r>
              <w:rPr>
                <w:b/>
                <w:bCs/>
              </w:rPr>
              <w:t>reversible</w:t>
            </w:r>
            <w:r>
              <w:t xml:space="preserve"> cognitive impairment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TSH and vitamin B12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9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</w:t>
            </w:r>
            <w:r>
              <w:t>, fluctuating inattention and altered level of consciousness, often post-op or with infection/meds</w:t>
            </w:r>
          </w:p>
        </w:tc>
        <w:tc>
          <w:tcPr>
            <w:tcW w:w="30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Delirium</w:t>
            </w:r>
          </w:p>
        </w:tc>
      </w:tr>
    </w:tbl>
    <w:p>
      <w:r/>
    </w:p>
    <w:p>
      <w:r>
        <w:t xml:space="preserve">Altered Mental Status </w:t>
      </w:r>
    </w:p>
    <w:tbl>
      <w:tblPr>
        <w:tblStyle w:val="TableNormal"/>
        <w:name w:val="Table4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754"/>
        <w:gridCol w:w="3241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2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75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Any patient with acute altered mental status—what bedside test must be done immediately, and what do you give if it’s low?</w:t>
            </w:r>
          </w:p>
        </w:tc>
        <w:tc>
          <w:tcPr>
            <w:tcW w:w="32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Check </w:t>
            </w:r>
            <w:r>
              <w:rPr>
                <w:b/>
                <w:bCs/>
              </w:rPr>
              <w:t>finger-stick glucose</w:t>
            </w:r>
            <w:r>
              <w:t xml:space="preserve">; give </w:t>
            </w:r>
            <w:r>
              <w:rPr>
                <w:b/>
                <w:bCs/>
              </w:rPr>
              <w:t>IV dextrose</w:t>
            </w:r>
            <w:r>
              <w:t xml:space="preserve"> if hypoglycemic.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5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Confusion, ataxia, ophthalmoplegia in a malnourished/alcohol-use patient—what must be given </w:t>
            </w:r>
            <w:r>
              <w:rPr>
                <w:b/>
                <w:bCs/>
              </w:rPr>
              <w:t>before</w:t>
            </w:r>
            <w:r>
              <w:t xml:space="preserve"> dextrose?</w:t>
            </w:r>
          </w:p>
        </w:tc>
        <w:tc>
          <w:tcPr>
            <w:tcW w:w="324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thiamine</w:t>
            </w:r>
            <w:r>
              <w:t xml:space="preserve"> (to prevent precipitating Wernicke’s).</w:t>
            </w:r>
          </w:p>
        </w:tc>
      </w:tr>
    </w:tbl>
    <w:p>
      <w:r/>
    </w:p>
    <w:p>
      <w:r>
        <w:t xml:space="preserve">Demyelinating Disease </w:t>
      </w:r>
    </w:p>
    <w:tbl>
      <w:tblPr>
        <w:tblStyle w:val="TableNormal"/>
        <w:name w:val="Table4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424"/>
        <w:gridCol w:w="3571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Suspected multiple sclerosis—best initial diagnostic test to demonstrate dissemination in space/time?</w:t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MRI brain and spinal cord with gadolinium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Acute MS relapse causing functional impairment—first-line treatment?</w:t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IV methylprednisolone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MS relapse </w:t>
            </w:r>
            <w:r>
              <w:rPr>
                <w:b/>
                <w:bCs/>
              </w:rPr>
              <w:t>refractory to steroids</w:t>
            </w:r>
            <w:r>
              <w:t>—next-line therapy?</w:t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Therapeutic plasma exchange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Severe bilateral optic neuritis and longitudinally extensive transverse myelitis—what antibody/diagnosis is most likely?</w:t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Aquaporin-4 IgG / Neuromyelitis optica spectrum disorder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Patient with MS on </w:t>
            </w:r>
            <w:r>
              <w:rPr>
                <w:b/>
                <w:bCs/>
              </w:rPr>
              <w:t>natalizumab</w:t>
            </w:r>
            <w:r>
              <w:t xml:space="preserve"> develops progressive focal deficits; MRI shows multifocal non-enhancing white-matter lesions—what infection is this?</w:t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JC virus–associated progressive multifocal leukoencephalopathy (PML)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Primary progressive MS—evidence-based first-line disease-modifying therapy?</w:t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Ocrelizumab</w:t>
            </w:r>
          </w:p>
        </w:tc>
      </w:tr>
    </w:tbl>
    <w:p>
      <w:r/>
    </w:p>
    <w:p>
      <w:r>
        <w:t>Neuromuscular Diseases</w:t>
      </w:r>
    </w:p>
    <w:p>
      <w:r>
        <w:t xml:space="preserve"> </w:t>
      </w:r>
    </w:p>
    <w:tbl>
      <w:tblPr>
        <w:tblStyle w:val="TableNormal"/>
        <w:name w:val="Table4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551"/>
        <w:gridCol w:w="4444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myasthenia gravis</w:t>
            </w:r>
            <w:r>
              <w:t xml:space="preserve">—most useful initial </w:t>
            </w:r>
            <w:r>
              <w:rPr>
                <w:b/>
                <w:bCs/>
              </w:rPr>
              <w:t>serologic</w:t>
            </w:r>
            <w:r>
              <w:t xml:space="preserve"> test?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AChR antibody (anti–acetylcholine receptor)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Myasthenic crisis</w:t>
            </w:r>
            <w:r>
              <w:t xml:space="preserve"> with suspected respiratory failure—what bedside measures guide </w:t>
            </w:r>
            <w:r>
              <w:rPr>
                <w:b/>
                <w:bCs/>
              </w:rPr>
              <w:t>intubation</w:t>
            </w:r>
            <w:r>
              <w:t xml:space="preserve"> need?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Vital capacity (VC)</w:t>
            </w:r>
            <w:r>
              <w:t xml:space="preserve"> and </w:t>
            </w:r>
            <w:r>
              <w:rPr>
                <w:b/>
                <w:bCs/>
              </w:rPr>
              <w:t>negative inspiratory force (NIF)</w:t>
            </w:r>
            <w:r>
              <w:t xml:space="preserve">; intubate if </w:t>
            </w:r>
            <w:r>
              <w:rPr>
                <w:b/>
                <w:bCs/>
              </w:rPr>
              <w:t>VC &lt;15 mL/kg</w:t>
            </w:r>
            <w:r>
              <w:t xml:space="preserve"> or </w:t>
            </w:r>
            <w:r>
              <w:rPr>
                <w:b/>
                <w:bCs/>
              </w:rPr>
              <w:t>NIF &gt; −20 cmH₂O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Rapid immunomodulatory therapy</w:t>
            </w:r>
            <w:r>
              <w:t xml:space="preserve"> for myasthenic crisis?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IVIG</w:t>
            </w:r>
            <w:r>
              <w:t xml:space="preserve"> or </w:t>
            </w:r>
            <w:r>
              <w:rPr>
                <w:b/>
                <w:bCs/>
              </w:rPr>
              <w:t>plasmapheresis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Common medications that </w:t>
            </w:r>
            <w:r>
              <w:rPr>
                <w:b/>
                <w:bCs/>
              </w:rPr>
              <w:t>worsen MG</w:t>
            </w:r>
            <w:r>
              <w:t xml:space="preserve"> and should be avoided when possible?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Aminoglycosides, fluoroquinolones, macrolides, magnesium,</w:t>
            </w:r>
            <w:r>
              <w:t xml:space="preserve"> and </w:t>
            </w:r>
            <w:r>
              <w:rPr>
                <w:b/>
                <w:bCs/>
              </w:rPr>
              <w:t>neuromuscular blockers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Proximal weakness that </w:t>
            </w:r>
            <w:r>
              <w:rPr>
                <w:b/>
                <w:bCs/>
              </w:rPr>
              <w:t>improves with activity</w:t>
            </w:r>
            <w:r>
              <w:t xml:space="preserve">, </w:t>
            </w:r>
            <w:r>
              <w:rPr>
                <w:b/>
                <w:bCs/>
              </w:rPr>
              <w:t>hyporeflexia</w:t>
            </w:r>
            <w:r>
              <w:t>, autonomic symptoms; smoker—likely diagnosis?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Lambert–Eaton myasthenic syndrome</w:t>
            </w:r>
            <w:r>
              <w:t xml:space="preserve"> (paraneoplastic, often </w:t>
            </w:r>
            <w:r>
              <w:rPr>
                <w:b/>
                <w:bCs/>
              </w:rPr>
              <w:t>small cell lung cancer</w:t>
            </w:r>
            <w:r>
              <w:t>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Guillain–Barré syndrome</w:t>
            </w:r>
            <w:r>
              <w:t xml:space="preserve">—characteristic </w:t>
            </w:r>
            <w:r>
              <w:rPr>
                <w:b/>
                <w:bCs/>
              </w:rPr>
              <w:t>CSF</w:t>
            </w:r>
            <w:r>
              <w:t xml:space="preserve"> finding?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Albuminocytologic dissociation</w:t>
            </w:r>
            <w:r>
              <w:t xml:space="preserve"> (↑ protein with normal WBC)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</w:t>
            </w:r>
            <w:r>
              <w:rPr>
                <w:b/>
                <w:bCs/>
              </w:rPr>
              <w:t>disease-modifying therapy</w:t>
            </w:r>
            <w:r>
              <w:t xml:space="preserve"> for GBS?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IVIG or plasmapheresis</w:t>
            </w:r>
            <w:r>
              <w:t xml:space="preserve"> (steroids </w:t>
            </w:r>
            <w:r>
              <w:rPr>
                <w:b/>
                <w:bCs/>
              </w:rPr>
              <w:t>not</w:t>
            </w:r>
            <w:r>
              <w:t xml:space="preserve"> effective)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Adult with </w:t>
            </w:r>
            <w:r>
              <w:rPr>
                <w:b/>
                <w:bCs/>
              </w:rPr>
              <w:t>descending flaccid paralysis</w:t>
            </w:r>
            <w:r>
              <w:t xml:space="preserve">, diplopia, </w:t>
            </w:r>
            <w:r>
              <w:rPr>
                <w:b/>
                <w:bCs/>
              </w:rPr>
              <w:t>fixed dilated pupils</w:t>
            </w:r>
            <w:r>
              <w:t xml:space="preserve"> after home-canned food—key treatment?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Equine botulinum antitoxin</w:t>
            </w:r>
            <w:r>
              <w:t xml:space="preserve"> (plus supportive care)</w:t>
            </w:r>
          </w:p>
        </w:tc>
      </w:tr>
    </w:tbl>
    <w:p>
      <w:r/>
    </w:p>
    <w:p>
      <w:r>
        <w:t xml:space="preserve">Neurocutaneous Syndromes </w:t>
      </w:r>
    </w:p>
    <w:tbl>
      <w:tblPr>
        <w:tblStyle w:val="TableNormal"/>
        <w:name w:val="Table5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551"/>
        <w:gridCol w:w="4444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myasthenia gravis</w:t>
            </w:r>
            <w:r>
              <w:t xml:space="preserve">—most useful initial </w:t>
            </w:r>
            <w:r>
              <w:rPr>
                <w:b/>
                <w:bCs/>
              </w:rPr>
              <w:t>serologic</w:t>
            </w:r>
            <w:r>
              <w:t xml:space="preserve"> test?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AChR antibody (anti–acetylcholine receptor)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Myasthenic crisis</w:t>
            </w:r>
            <w:r>
              <w:t xml:space="preserve"> with suspected respiratory failure—what bedside measures guide </w:t>
            </w:r>
            <w:r>
              <w:rPr>
                <w:b/>
                <w:bCs/>
              </w:rPr>
              <w:t>intubation</w:t>
            </w:r>
            <w:r>
              <w:t xml:space="preserve"> need?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Vital capacity (VC)</w:t>
            </w:r>
            <w:r>
              <w:t xml:space="preserve"> and </w:t>
            </w:r>
            <w:r>
              <w:rPr>
                <w:b/>
                <w:bCs/>
              </w:rPr>
              <w:t>negative inspiratory force (NIF)</w:t>
            </w:r>
            <w:r>
              <w:t xml:space="preserve">; intubate if </w:t>
            </w:r>
            <w:r>
              <w:rPr>
                <w:b/>
                <w:bCs/>
              </w:rPr>
              <w:t>VC &lt;15 mL/kg</w:t>
            </w:r>
            <w:r>
              <w:t xml:space="preserve"> or </w:t>
            </w:r>
            <w:r>
              <w:rPr>
                <w:b/>
                <w:bCs/>
              </w:rPr>
              <w:t>NIF &gt; −20 cmH₂O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Rapid immunomodulatory therapy</w:t>
            </w:r>
            <w:r>
              <w:t xml:space="preserve"> for myasthenic crisis?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IVIG</w:t>
            </w:r>
            <w:r>
              <w:t xml:space="preserve"> or </w:t>
            </w:r>
            <w:r>
              <w:rPr>
                <w:b/>
                <w:bCs/>
              </w:rPr>
              <w:t>plasmapheresis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Common medications that </w:t>
            </w:r>
            <w:r>
              <w:rPr>
                <w:b/>
                <w:bCs/>
              </w:rPr>
              <w:t>worsen MG</w:t>
            </w:r>
            <w:r>
              <w:t xml:space="preserve"> and should be avoided when possible?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Aminoglycosides, fluoroquinolones, macrolides, magnesium,</w:t>
            </w:r>
            <w:r>
              <w:t xml:space="preserve"> and </w:t>
            </w:r>
            <w:r>
              <w:rPr>
                <w:b/>
                <w:bCs/>
              </w:rPr>
              <w:t>neuromuscular blockers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Proximal weakness that </w:t>
            </w:r>
            <w:r>
              <w:rPr>
                <w:b/>
                <w:bCs/>
              </w:rPr>
              <w:t>improves with activity</w:t>
            </w:r>
            <w:r>
              <w:t xml:space="preserve">, </w:t>
            </w:r>
            <w:r>
              <w:rPr>
                <w:b/>
                <w:bCs/>
              </w:rPr>
              <w:t>hyporeflexia</w:t>
            </w:r>
            <w:r>
              <w:t>, autonomic symptoms; smoker—likely diagnosis?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Lambert–Eaton myasthenic syndrome</w:t>
            </w:r>
            <w:r>
              <w:t xml:space="preserve"> (paraneoplastic, often </w:t>
            </w:r>
            <w:r>
              <w:rPr>
                <w:b/>
                <w:bCs/>
              </w:rPr>
              <w:t>small cell lung cancer</w:t>
            </w:r>
            <w:r>
              <w:t>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Guillain–Barré syndrome</w:t>
            </w:r>
            <w:r>
              <w:t xml:space="preserve">—characteristic </w:t>
            </w:r>
            <w:r>
              <w:rPr>
                <w:b/>
                <w:bCs/>
              </w:rPr>
              <w:t>CSF</w:t>
            </w:r>
            <w:r>
              <w:t xml:space="preserve"> finding?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Albuminocytologic dissociation</w:t>
            </w:r>
            <w:r>
              <w:t xml:space="preserve"> (↑ protein with normal WBC)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</w:t>
            </w:r>
            <w:r>
              <w:rPr>
                <w:b/>
                <w:bCs/>
              </w:rPr>
              <w:t>disease-modifying therapy</w:t>
            </w:r>
            <w:r>
              <w:t xml:space="preserve"> for GBS?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IVIG or plasmapheresis</w:t>
            </w:r>
            <w:r>
              <w:t xml:space="preserve"> (steroids </w:t>
            </w:r>
            <w:r>
              <w:rPr>
                <w:b/>
                <w:bCs/>
              </w:rPr>
              <w:t>not</w:t>
            </w:r>
            <w:r>
              <w:t xml:space="preserve"> effective)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Adult with </w:t>
            </w:r>
            <w:r>
              <w:rPr>
                <w:b/>
                <w:bCs/>
              </w:rPr>
              <w:t>descending flaccid paralysis</w:t>
            </w:r>
            <w:r>
              <w:t xml:space="preserve">, diplopia, </w:t>
            </w:r>
            <w:r>
              <w:rPr>
                <w:b/>
                <w:bCs/>
              </w:rPr>
              <w:t>fixed dilated pupils</w:t>
            </w:r>
            <w:r>
              <w:t xml:space="preserve"> after home-canned food—key treatment?</w:t>
            </w:r>
          </w:p>
        </w:tc>
        <w:tc>
          <w:tcPr>
            <w:tcW w:w="444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Equine botulinum antitoxin</w:t>
            </w:r>
            <w:r>
              <w:t xml:space="preserve"> (plus supportive care)</w:t>
            </w:r>
          </w:p>
        </w:tc>
      </w:tr>
    </w:tbl>
    <w:p>
      <w:r/>
    </w:p>
    <w:p>
      <w:r>
        <w:t xml:space="preserve">Spinal Cord Diseases </w:t>
      </w:r>
    </w:p>
    <w:tbl>
      <w:tblPr>
        <w:tblStyle w:val="TableNormal"/>
        <w:name w:val="Table5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676"/>
        <w:gridCol w:w="331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Cancer patient with severe back pain and new leg weakness—</w:t>
            </w:r>
            <w:r>
              <w:rPr>
                <w:b/>
                <w:bCs/>
              </w:rPr>
              <w:t>what is the immediate treatment before imaging</w:t>
            </w:r>
            <w:r>
              <w:t xml:space="preserve"> if you suspect cord compression?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High-dose IV </w:t>
            </w:r>
            <w:r>
              <w:rPr>
                <w:b/>
                <w:bCs/>
              </w:rPr>
              <w:t>dexamethasone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Back pain, fever, neurologic deficits in an IVDU—</w:t>
            </w:r>
            <w:r>
              <w:rPr>
                <w:b/>
                <w:bCs/>
              </w:rPr>
              <w:t>best initial diagnostic test</w:t>
            </w:r>
            <w:r>
              <w:t>?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MRI spine with gadolinium</w:t>
            </w:r>
            <w:r>
              <w:t xml:space="preserve"> (spinal epidural abscess)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Saddle anesthesia</w:t>
            </w:r>
            <w:r>
              <w:t>, urinary retention, bilateral leg weakness/areflexia—</w:t>
            </w:r>
            <w:r>
              <w:rPr>
                <w:b/>
                <w:bCs/>
              </w:rPr>
              <w:t>urgent next step</w:t>
            </w:r>
            <w:r>
              <w:t>?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Emergent MRI</w:t>
            </w:r>
            <w:r>
              <w:t xml:space="preserve"> and </w:t>
            </w:r>
            <w:r>
              <w:rPr>
                <w:b/>
                <w:bCs/>
              </w:rPr>
              <w:t>neurosurgical decompression</w:t>
            </w:r>
            <w:r>
              <w:t xml:space="preserve"> (cauda equina syndrome)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Loss of </w:t>
            </w:r>
            <w:r>
              <w:rPr>
                <w:b/>
                <w:bCs/>
              </w:rPr>
              <w:t>motor</w:t>
            </w:r>
            <w:r>
              <w:t xml:space="preserve"> and </w:t>
            </w:r>
            <w:r>
              <w:rPr>
                <w:b/>
                <w:bCs/>
              </w:rPr>
              <w:t>pain/temperature</w:t>
            </w:r>
            <w:r>
              <w:t xml:space="preserve"> below the lesion with </w:t>
            </w:r>
            <w:r>
              <w:rPr>
                <w:b/>
                <w:bCs/>
              </w:rPr>
              <w:t>preserved vibration/proprioception</w:t>
            </w:r>
            <w:r>
              <w:t>—name the syndrome.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Anterior cord syndrome</w:t>
            </w:r>
            <w:r>
              <w:t xml:space="preserve"> (ASA infarct)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After </w:t>
            </w:r>
            <w:r>
              <w:rPr>
                <w:b/>
                <w:bCs/>
              </w:rPr>
              <w:t>cervical hyperextension</w:t>
            </w:r>
            <w:r>
              <w:t xml:space="preserve"> injury in an older patient: </w:t>
            </w:r>
            <w:r>
              <w:rPr>
                <w:b/>
                <w:bCs/>
              </w:rPr>
              <w:t>arm &gt; leg</w:t>
            </w:r>
            <w:r>
              <w:t xml:space="preserve"> weakness with variable sensory/bladder issues—diagnosis?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Central cord syndrome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Ipsilateral</w:t>
            </w:r>
            <w:r>
              <w:t xml:space="preserve"> weakness + loss of vibration/proprioception and </w:t>
            </w:r>
            <w:r>
              <w:rPr>
                <w:b/>
                <w:bCs/>
              </w:rPr>
              <w:t>contralateral</w:t>
            </w:r>
            <w:r>
              <w:t xml:space="preserve"> loss of pain/temperature below a hemisection—diagnosis?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Brown-Séquard syndrome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Cape-like</w:t>
            </w:r>
            <w:r>
              <w:t xml:space="preserve"> bilateral loss of pain/temperature in shoulders/arms with preserved light touch—often with </w:t>
            </w:r>
            <w:r>
              <w:rPr>
                <w:b/>
                <w:bCs/>
              </w:rPr>
              <w:t>Chiari I</w:t>
            </w:r>
            <w:r>
              <w:t>—diagnosis?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Syringomyelia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Gait ataxia, </w:t>
            </w:r>
            <w:r>
              <w:rPr>
                <w:b/>
                <w:bCs/>
              </w:rPr>
              <w:t>loss of vibration/proprioception</w:t>
            </w:r>
            <w:r>
              <w:t xml:space="preserve">, positive Romberg, and </w:t>
            </w:r>
            <w:r>
              <w:rPr>
                <w:b/>
                <w:bCs/>
              </w:rPr>
              <w:t>spastic paresis</w:t>
            </w:r>
            <w:r>
              <w:t>—spinal cord disorder and cause?</w:t>
            </w:r>
          </w:p>
        </w:tc>
        <w:tc>
          <w:tcPr>
            <w:tcW w:w="33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Subacute combined degeneration</w:t>
            </w:r>
            <w:r>
              <w:t xml:space="preserve"> from </w:t>
            </w:r>
            <w:r>
              <w:rPr>
                <w:b/>
                <w:bCs/>
              </w:rPr>
              <w:t>vitamin B12 deficiency</w:t>
            </w:r>
            <w:r/>
          </w:p>
        </w:tc>
      </w:tr>
    </w:tbl>
    <w:p>
      <w:r/>
    </w:p>
    <w:p>
      <w:r/>
    </w:p>
    <w:p>
      <w:pPr>
        <w:rPr>
          <w:b/>
          <w:bCs/>
        </w:rPr>
      </w:pPr>
      <w:r>
        <w:rPr>
          <w:b/>
          <w:bCs/>
        </w:rPr>
        <w:t xml:space="preserve">Connective Tissue and Joint Diseases </w:t>
      </w:r>
    </w:p>
    <w:p>
      <w:r>
        <w:t>Connective Tissue Diseases</w:t>
      </w:r>
    </w:p>
    <w:tbl>
      <w:tblPr>
        <w:tblStyle w:val="TableNormal"/>
        <w:name w:val="Table5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6357"/>
        <w:gridCol w:w="263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autoantibody </w:t>
            </w:r>
            <w:r>
              <w:rPr>
                <w:b/>
                <w:bCs/>
              </w:rPr>
              <w:t>correlates with SLE disease activity</w:t>
            </w:r>
            <w:r>
              <w:t>, especially nephritis flares?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Anti–double-stranded DNA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autoantibody is </w:t>
            </w:r>
            <w:r>
              <w:rPr>
                <w:b/>
                <w:bCs/>
              </w:rPr>
              <w:t>highly specific</w:t>
            </w:r>
            <w:r>
              <w:t xml:space="preserve"> for SLE (though less sensitive)?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Anti-Smith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Classic autoantibody in </w:t>
            </w:r>
            <w:r>
              <w:rPr>
                <w:b/>
                <w:bCs/>
              </w:rPr>
              <w:t>drug-induced lupus</w:t>
            </w:r>
            <w:r>
              <w:t xml:space="preserve"> (e.g., hydralazine, procainamide, isoniazid)?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Anti-histone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 </w:t>
            </w:r>
            <w:r>
              <w:rPr>
                <w:b/>
                <w:bCs/>
              </w:rPr>
              <w:t>antiphospholipid syndrome</w:t>
            </w:r>
            <w:r>
              <w:t xml:space="preserve">, which antibody can cause a </w:t>
            </w:r>
            <w:r>
              <w:rPr>
                <w:b/>
                <w:bCs/>
              </w:rPr>
              <w:t>false-positive VDRL/RPR</w:t>
            </w:r>
            <w:r>
              <w:t>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Anticardiolipin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Diffuse systemic sclerosis</w:t>
            </w:r>
            <w:r>
              <w:t xml:space="preserve">—which </w:t>
            </w:r>
            <w:r>
              <w:rPr>
                <w:b/>
                <w:bCs/>
              </w:rPr>
              <w:t>specific autoantibody</w:t>
            </w:r>
            <w:r>
              <w:t xml:space="preserve"> is most associated?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Anti–Scl-70 (anti–topoisomerase I)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Limited cutaneous systemic sclerosis (CREST)</w:t>
            </w:r>
            <w:r>
              <w:t xml:space="preserve">—which </w:t>
            </w:r>
            <w:r>
              <w:rPr>
                <w:b/>
                <w:bCs/>
              </w:rPr>
              <w:t>specific autoantibody</w:t>
            </w:r>
            <w:r>
              <w:t xml:space="preserve"> is typical?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Anti-centromere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Scleroderma renal crisis</w:t>
            </w:r>
            <w:r>
              <w:t xml:space="preserve">—what is the </w:t>
            </w:r>
            <w:r>
              <w:rPr>
                <w:b/>
                <w:bCs/>
              </w:rPr>
              <w:t>first-line treatment</w:t>
            </w:r>
            <w:r>
              <w:t>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ACE inhibitor (e.g., captopril)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Sjögren syndrome</w:t>
            </w:r>
            <w:r>
              <w:t xml:space="preserve">—what bedside test </w:t>
            </w:r>
            <w:r>
              <w:rPr>
                <w:b/>
                <w:bCs/>
              </w:rPr>
              <w:t>measures tear production</w:t>
            </w:r>
            <w:r>
              <w:t>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Schirmer test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Polymyositis/dermatomyositis</w:t>
            </w:r>
            <w:r>
              <w:t xml:space="preserve">—which antibody is linked to </w:t>
            </w:r>
            <w:r>
              <w:rPr>
                <w:b/>
                <w:bCs/>
              </w:rPr>
              <w:t>interstitial lung disease</w:t>
            </w:r>
            <w:r>
              <w:t>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Anti–Jo-1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Dermatomyositis</w:t>
            </w:r>
            <w:r>
              <w:t xml:space="preserve">—what </w:t>
            </w:r>
            <w:r>
              <w:rPr>
                <w:b/>
                <w:bCs/>
              </w:rPr>
              <w:t>pathognomonic skin finding</w:t>
            </w:r>
            <w:r>
              <w:t xml:space="preserve"> appears on the MCP/PIP joints?</w:t>
            </w:r>
          </w:p>
        </w:tc>
        <w:tc>
          <w:tcPr>
            <w:tcW w:w="2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Gottron papules</w:t>
            </w:r>
          </w:p>
        </w:tc>
      </w:tr>
    </w:tbl>
    <w:p>
      <w:r>
        <w:t xml:space="preserve"> </w:t>
      </w:r>
    </w:p>
    <w:p>
      <w:r>
        <w:t xml:space="preserve">Crystal-Induced Arthritides </w:t>
      </w:r>
    </w:p>
    <w:tbl>
      <w:tblPr>
        <w:tblStyle w:val="TableNormal"/>
        <w:name w:val="Table5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638"/>
        <w:gridCol w:w="3357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Synovial fluid shows </w:t>
            </w:r>
            <w:r>
              <w:rPr>
                <w:b/>
                <w:bCs/>
              </w:rPr>
              <w:t>needle-shaped, strongly negatively birefringent</w:t>
            </w:r>
            <w:r>
              <w:t xml:space="preserve"> crystals under polarized light—what’s the diagnosis?</w:t>
            </w:r>
          </w:p>
        </w:tc>
        <w:tc>
          <w:tcPr>
            <w:tcW w:w="3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Gout (monosodium urate)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Rhomboid, weakly positively birefringent</w:t>
            </w:r>
            <w:r>
              <w:t xml:space="preserve"> crystals with </w:t>
            </w:r>
            <w:r>
              <w:rPr>
                <w:b/>
                <w:bCs/>
              </w:rPr>
              <w:t>knee chondrocalcinosis</w:t>
            </w:r>
            <w:r>
              <w:t xml:space="preserve"> on X-ray—diagnosis?</w:t>
            </w:r>
          </w:p>
        </w:tc>
        <w:tc>
          <w:tcPr>
            <w:tcW w:w="3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Calcium pyrophosphate deposition (pseudogout)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medication for an </w:t>
            </w:r>
            <w:r>
              <w:rPr>
                <w:b/>
                <w:bCs/>
              </w:rPr>
              <w:t>acute gout flare</w:t>
            </w:r>
            <w:r>
              <w:t xml:space="preserve"> in a patient without renal/GI contraindications?</w:t>
            </w:r>
          </w:p>
        </w:tc>
        <w:tc>
          <w:tcPr>
            <w:tcW w:w="3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NSAID (e.g., naproxen or indomethacin)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Preferred therapy for an </w:t>
            </w:r>
            <w:r>
              <w:rPr>
                <w:b/>
                <w:bCs/>
              </w:rPr>
              <w:t>acute gout flare</w:t>
            </w:r>
            <w:r>
              <w:t xml:space="preserve"> in a patient with </w:t>
            </w:r>
            <w:r>
              <w:rPr>
                <w:b/>
                <w:bCs/>
              </w:rPr>
              <w:t>CKD or on anticoagulation</w:t>
            </w:r>
            <w:r>
              <w:t>?</w:t>
            </w:r>
          </w:p>
        </w:tc>
        <w:tc>
          <w:tcPr>
            <w:tcW w:w="3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Glucocorticoids (e.g., intra-articular or oral)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When</w:t>
            </w:r>
            <w:r>
              <w:t xml:space="preserve"> should urate-lowering therapy (e.g., allopurinol) be started long-term?</w:t>
            </w:r>
          </w:p>
        </w:tc>
        <w:tc>
          <w:tcPr>
            <w:tcW w:w="3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≥2 attacks/yr, tophi, CKD stage ≥3, or uric-acid nephrolithiasis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</w:t>
            </w:r>
            <w:r>
              <w:rPr>
                <w:b/>
                <w:bCs/>
              </w:rPr>
              <w:t>antihypertensive</w:t>
            </w:r>
            <w:r>
              <w:t xml:space="preserve"> can help </w:t>
            </w:r>
            <w:r>
              <w:rPr>
                <w:b/>
                <w:bCs/>
              </w:rPr>
              <w:t>lower serum urate</w:t>
            </w:r>
            <w:r>
              <w:t xml:space="preserve"> in gout patients?</w:t>
            </w:r>
          </w:p>
        </w:tc>
        <w:tc>
          <w:tcPr>
            <w:tcW w:w="33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Losartan</w:t>
            </w:r>
          </w:p>
        </w:tc>
      </w:tr>
    </w:tbl>
    <w:p>
      <w:r/>
    </w:p>
    <w:p>
      <w:r>
        <w:t xml:space="preserve">Vasculitides </w:t>
      </w:r>
    </w:p>
    <w:tbl>
      <w:tblPr>
        <w:tblStyle w:val="TableNormal"/>
        <w:name w:val="Table5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335"/>
        <w:gridCol w:w="3660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New-onset temporal headache with </w:t>
            </w:r>
            <w:r>
              <w:rPr>
                <w:b/>
                <w:bCs/>
              </w:rPr>
              <w:t>jaw claudication</w:t>
            </w:r>
            <w:r>
              <w:t xml:space="preserve"> and visual symptoms in an older adult—</w:t>
            </w:r>
            <w:r>
              <w:rPr>
                <w:b/>
                <w:bCs/>
              </w:rPr>
              <w:t>immediate treatment</w:t>
            </w:r>
            <w:r>
              <w:t>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High-dose glucocorticoids (start now; biopsy after).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Young woman with </w:t>
            </w:r>
            <w:r>
              <w:rPr>
                <w:b/>
                <w:bCs/>
              </w:rPr>
              <w:t>arm claudication</w:t>
            </w:r>
            <w:r>
              <w:t>, diminished upper-extremity pulses, and BP discrepancies between arms—diagnosis?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Takayasu arteritis.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Mononeuritis multiplex</w:t>
            </w:r>
            <w:r>
              <w:t xml:space="preserve">, testicular pain, weight loss; </w:t>
            </w:r>
            <w:r>
              <w:rPr>
                <w:b/>
                <w:bCs/>
              </w:rPr>
              <w:t>HBsAg positive</w:t>
            </w:r>
            <w:r>
              <w:t>; medium-vessel involvement without GN—diagnosis?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Polyarteritis nodosa.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Chronic sinusitis/otitis</w:t>
            </w:r>
            <w:r>
              <w:t xml:space="preserve">, hemoptysis with </w:t>
            </w:r>
            <w:r>
              <w:rPr>
                <w:b/>
                <w:bCs/>
              </w:rPr>
              <w:t>cavitary lung nodules</w:t>
            </w:r>
            <w:r>
              <w:t xml:space="preserve">, hematuria; </w:t>
            </w:r>
            <w:r>
              <w:rPr>
                <w:b/>
                <w:bCs/>
              </w:rPr>
              <w:t>c-ANCA (PR3)</w:t>
            </w:r>
            <w:r>
              <w:t xml:space="preserve"> positive—diagnosis?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Granulomatosis with polyangiitis (GPA).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Pulmonary–renal syndrome</w:t>
            </w:r>
            <w:r>
              <w:t xml:space="preserve"> with hemoptysis and RPGN; </w:t>
            </w:r>
            <w:r>
              <w:rPr>
                <w:b/>
                <w:bCs/>
              </w:rPr>
              <w:t>p-ANCA (MPO)</w:t>
            </w:r>
            <w:r>
              <w:t xml:space="preserve"> positive; no upper-airway disease—diagnosis?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Microscopic polyangiitis (MPA).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Adult-onset asthma</w:t>
            </w:r>
            <w:r>
              <w:t xml:space="preserve">, eosinophilia, sinusitis, and </w:t>
            </w:r>
            <w:r>
              <w:rPr>
                <w:b/>
                <w:bCs/>
              </w:rPr>
              <w:t>mononeuritis multiplex</w:t>
            </w:r>
            <w:r>
              <w:t>—diagnosis?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Eosinophilic granulomatosis with polyangiitis (EGPA, Churg–Strauss).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Palpable purpura</w:t>
            </w:r>
            <w:r>
              <w:t xml:space="preserve">, arthralgias, neuropathy; </w:t>
            </w:r>
            <w:r>
              <w:rPr>
                <w:b/>
                <w:bCs/>
              </w:rPr>
              <w:t>low C4</w:t>
            </w:r>
            <w:r>
              <w:t xml:space="preserve"> with chronic </w:t>
            </w:r>
            <w:r>
              <w:rPr>
                <w:b/>
                <w:bCs/>
              </w:rPr>
              <w:t>HCV</w:t>
            </w:r>
            <w:r>
              <w:t xml:space="preserve"> infection—diagnosis?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Mixed cryoglobulinemic vasculitis.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Palpable purpura with </w:t>
            </w:r>
            <w:r>
              <w:rPr>
                <w:b/>
                <w:bCs/>
              </w:rPr>
              <w:t>abdominal pain</w:t>
            </w:r>
            <w:r>
              <w:t xml:space="preserve"> and </w:t>
            </w:r>
            <w:r>
              <w:rPr>
                <w:b/>
                <w:bCs/>
              </w:rPr>
              <w:t>hematuria</w:t>
            </w:r>
            <w:r>
              <w:t xml:space="preserve"> following an URI—diagnosis?</w:t>
            </w:r>
          </w:p>
        </w:tc>
        <w:tc>
          <w:tcPr>
            <w:tcW w:w="36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IgA vasculitis (Henoch–Schönlein).</w:t>
            </w:r>
          </w:p>
        </w:tc>
      </w:tr>
    </w:tbl>
    <w:p>
      <w:r/>
    </w:p>
    <w:p>
      <w:r>
        <w:t xml:space="preserve">Osteoarthritis </w:t>
      </w:r>
    </w:p>
    <w:tbl>
      <w:tblPr>
        <w:tblStyle w:val="TableNormal"/>
        <w:name w:val="Table5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597"/>
        <w:gridCol w:w="339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5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Hand arthritis with </w:t>
            </w:r>
            <w:r>
              <w:rPr>
                <w:b/>
                <w:bCs/>
              </w:rPr>
              <w:t>DIP &gt; PIP</w:t>
            </w:r>
            <w:r>
              <w:t xml:space="preserve"> involvement, </w:t>
            </w:r>
            <w:r>
              <w:rPr>
                <w:b/>
                <w:bCs/>
              </w:rPr>
              <w:t>spares MCP</w:t>
            </w:r>
            <w:r>
              <w:t xml:space="preserve">, brief morning stiffness that </w:t>
            </w:r>
            <w:r>
              <w:rPr>
                <w:b/>
                <w:bCs/>
              </w:rPr>
              <w:t>improves with activity</w:t>
            </w:r>
            <w:r/>
          </w:p>
        </w:tc>
        <w:tc>
          <w:tcPr>
            <w:tcW w:w="33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Osteoarthritis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Knee X-ray shows </w:t>
            </w:r>
            <w:r>
              <w:rPr>
                <w:b/>
                <w:bCs/>
              </w:rPr>
              <w:t>joint-space narrowing</w:t>
            </w:r>
            <w:r>
              <w:t xml:space="preserve">, </w:t>
            </w:r>
            <w:r>
              <w:rPr>
                <w:b/>
                <w:bCs/>
              </w:rPr>
              <w:t>osteophytes</w:t>
            </w:r>
            <w:r>
              <w:t xml:space="preserve">, </w:t>
            </w:r>
            <w:r>
              <w:rPr>
                <w:b/>
                <w:bCs/>
              </w:rPr>
              <w:t>subchondral sclerosis/cysts</w:t>
            </w:r>
            <w:r/>
          </w:p>
        </w:tc>
        <w:tc>
          <w:tcPr>
            <w:tcW w:w="33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Osteoarthritis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</w:t>
            </w:r>
            <w:r>
              <w:rPr>
                <w:b/>
                <w:bCs/>
              </w:rPr>
              <w:t>nonpharmacologic</w:t>
            </w:r>
            <w:r>
              <w:t xml:space="preserve"> treatment that reduces pain and improves function in knee OA</w:t>
            </w:r>
          </w:p>
        </w:tc>
        <w:tc>
          <w:tcPr>
            <w:tcW w:w="33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Exercise (e.g., quadriceps strengthening) and weight loss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Initial </w:t>
            </w:r>
            <w:r>
              <w:rPr>
                <w:b/>
                <w:bCs/>
              </w:rPr>
              <w:t>pharmacologic</w:t>
            </w:r>
            <w:r>
              <w:t xml:space="preserve"> treatment preferred for </w:t>
            </w:r>
            <w:r>
              <w:rPr>
                <w:b/>
                <w:bCs/>
              </w:rPr>
              <w:t>knee OA</w:t>
            </w:r>
            <w:r>
              <w:t xml:space="preserve"> in many older adults</w:t>
            </w:r>
          </w:p>
        </w:tc>
        <w:tc>
          <w:tcPr>
            <w:tcW w:w="33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Topical NSAIDs</w:t>
            </w:r>
            <w:r>
              <w:t xml:space="preserve"> (e.g., diclofenac gel)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Short-term therapy for a </w:t>
            </w:r>
            <w:r>
              <w:rPr>
                <w:b/>
                <w:bCs/>
              </w:rPr>
              <w:t>painful knee OA flare with effusion</w:t>
            </w:r>
            <w:r>
              <w:t xml:space="preserve"> when conservative measures fail</w:t>
            </w:r>
          </w:p>
        </w:tc>
        <w:tc>
          <w:tcPr>
            <w:tcW w:w="33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Intra-articular glucocorticoid injection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9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Severe symptomatic knee OA with major functional limitation </w:t>
            </w:r>
            <w:r>
              <w:rPr>
                <w:b/>
                <w:bCs/>
              </w:rPr>
              <w:t>despite maximal therapy</w:t>
            </w:r>
            <w:r/>
          </w:p>
        </w:tc>
        <w:tc>
          <w:tcPr>
            <w:tcW w:w="339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Total knee arthroplasty</w:t>
            </w:r>
            <w:r>
              <w:t xml:space="preserve"> (joint replacement)</w:t>
            </w:r>
          </w:p>
        </w:tc>
      </w:tr>
    </w:tbl>
    <w:p>
      <w:r/>
    </w:p>
    <w:p>
      <w:r>
        <w:t>Septic Arthritis</w:t>
      </w:r>
    </w:p>
    <w:tbl>
      <w:tblPr>
        <w:tblStyle w:val="TableNormal"/>
        <w:name w:val="Table5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838"/>
        <w:gridCol w:w="4157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1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8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septic arthritis of a native joint—what </w:t>
            </w:r>
            <w:r>
              <w:rPr>
                <w:b/>
                <w:bCs/>
              </w:rPr>
              <w:t>definitive diagnostic test</w:t>
            </w:r>
            <w:r>
              <w:t xml:space="preserve"> is required?</w:t>
            </w:r>
          </w:p>
        </w:tc>
        <w:tc>
          <w:tcPr>
            <w:tcW w:w="41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Urgent </w:t>
            </w:r>
            <w:r>
              <w:rPr>
                <w:b/>
                <w:bCs/>
              </w:rPr>
              <w:t>arthrocentesis</w:t>
            </w:r>
            <w:r>
              <w:t xml:space="preserve"> with Gram stain, culture, cell count, and crystals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Synovial fluid </w:t>
            </w:r>
            <w:r>
              <w:rPr>
                <w:b/>
                <w:bCs/>
              </w:rPr>
              <w:t>WBC count</w:t>
            </w:r>
            <w:r>
              <w:t xml:space="preserve"> most suggestive of septic arthritis (with neutrophil predominance)?</w:t>
            </w:r>
          </w:p>
        </w:tc>
        <w:tc>
          <w:tcPr>
            <w:tcW w:w="41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&gt;50,000/µL</w:t>
            </w:r>
            <w:r>
              <w:t xml:space="preserve"> (often &gt;75% PMNs)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Empiric IV antibiotics for </w:t>
            </w:r>
            <w:r>
              <w:rPr>
                <w:b/>
                <w:bCs/>
              </w:rPr>
              <w:t>unknown organism</w:t>
            </w:r>
            <w:r>
              <w:t xml:space="preserve"> while cultures pending (native joint)?</w:t>
            </w:r>
          </w:p>
        </w:tc>
        <w:tc>
          <w:tcPr>
            <w:tcW w:w="41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Vancomycin + ceftriaxone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gonococcal</w:t>
            </w:r>
            <w:r>
              <w:t xml:space="preserve"> septic arthritis—initial empiric antibiotic?</w:t>
            </w:r>
          </w:p>
        </w:tc>
        <w:tc>
          <w:tcPr>
            <w:tcW w:w="41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Ceftriaxone IV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Key procedural management for an infected joint?</w:t>
            </w:r>
          </w:p>
        </w:tc>
        <w:tc>
          <w:tcPr>
            <w:tcW w:w="41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Urgent drainage</w:t>
            </w:r>
            <w:r>
              <w:t xml:space="preserve"> (serial aspiration or arthroscopic washout)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3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Are </w:t>
            </w:r>
            <w:r>
              <w:rPr>
                <w:b/>
                <w:bCs/>
              </w:rPr>
              <w:t>intra-articular steroids</w:t>
            </w:r>
            <w:r>
              <w:t xml:space="preserve"> appropriate before infection is excluded?</w:t>
            </w:r>
          </w:p>
        </w:tc>
        <w:tc>
          <w:tcPr>
            <w:tcW w:w="415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No—contraindicated</w:t>
            </w:r>
            <w:r/>
          </w:p>
        </w:tc>
      </w:tr>
    </w:tbl>
    <w:p>
      <w:r/>
    </w:p>
    <w:p>
      <w:r>
        <w:t xml:space="preserve"> </w:t>
      </w:r>
    </w:p>
    <w:p>
      <w:r>
        <w:t>Back and Neck Pain</w:t>
      </w:r>
    </w:p>
    <w:tbl>
      <w:tblPr>
        <w:tblStyle w:val="TableNormal"/>
        <w:name w:val="Table5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845"/>
        <w:gridCol w:w="4150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1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8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Acute </w:t>
            </w:r>
            <w:r>
              <w:rPr>
                <w:b/>
                <w:bCs/>
              </w:rPr>
              <w:t>nontraumatic low back pain</w:t>
            </w:r>
            <w:r>
              <w:t xml:space="preserve"> without red flags—do you order imaging initially?</w:t>
            </w:r>
          </w:p>
        </w:tc>
        <w:tc>
          <w:tcPr>
            <w:tcW w:w="41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No; treat conservatively (NSAIDs/acetaminophen, early mobilization).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4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Back pain with </w:t>
            </w:r>
            <w:r>
              <w:rPr>
                <w:b/>
                <w:bCs/>
              </w:rPr>
              <w:t>red flags</w:t>
            </w:r>
            <w:r>
              <w:t xml:space="preserve"> (e.g., fever/IVDU, cancer, severe or progressive neuro deficit, saddle anesthesia, incontinence)—what is the next step?</w:t>
            </w:r>
          </w:p>
        </w:tc>
        <w:tc>
          <w:tcPr>
            <w:tcW w:w="415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Urgent MRI of the spine</w:t>
            </w:r>
            <w:r>
              <w:t xml:space="preserve"> (evaluate for compression, infection, autoimmune myelitis).</w:t>
            </w:r>
          </w:p>
        </w:tc>
      </w:tr>
    </w:tbl>
    <w:p>
      <w:r>
        <w:t xml:space="preserve"> </w:t>
      </w:r>
    </w:p>
    <w:p>
      <w:r/>
    </w:p>
    <w:p>
      <w:pPr>
        <w:rPr>
          <w:b/>
          <w:bCs/>
        </w:rPr>
      </w:pPr>
      <w:r>
        <w:rPr>
          <w:b/>
          <w:bCs/>
        </w:rPr>
        <w:t xml:space="preserve">Endocrine and Metabolic Diseases </w:t>
      </w:r>
    </w:p>
    <w:p>
      <w:r>
        <w:t xml:space="preserve">Diabetes Mellitus </w:t>
      </w:r>
    </w:p>
    <w:tbl>
      <w:tblPr>
        <w:tblStyle w:val="TableNormal"/>
        <w:name w:val="Table5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161"/>
        <w:gridCol w:w="4834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</w:t>
            </w:r>
            <w:r>
              <w:rPr>
                <w:b/>
                <w:bCs/>
              </w:rPr>
              <w:t>A1c</w:t>
            </w:r>
            <w:r>
              <w:t xml:space="preserve"> value establishes the diagnosis of diabetes?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≥6.5%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</w:t>
            </w:r>
            <w:r>
              <w:rPr>
                <w:b/>
                <w:bCs/>
              </w:rPr>
              <w:t>fasting plasma glucose</w:t>
            </w:r>
            <w:r>
              <w:t xml:space="preserve"> level (on two occasions) diagnoses diabetes?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≥126 mg/dL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</w:t>
            </w:r>
            <w:r>
              <w:rPr>
                <w:b/>
                <w:bCs/>
              </w:rPr>
              <w:t>pharmacologic therapy</w:t>
            </w:r>
            <w:r>
              <w:t xml:space="preserve"> for most newly diagnosed type 2 diabetes (if not contraindicated)?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Metformin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When should you </w:t>
            </w:r>
            <w:r>
              <w:rPr>
                <w:b/>
                <w:bCs/>
              </w:rPr>
              <w:t>initiate insulin</w:t>
            </w:r>
            <w:r>
              <w:t xml:space="preserve"> in type 2 diabetes?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A1c ≥10%</w:t>
            </w:r>
            <w:r>
              <w:t xml:space="preserve">, </w:t>
            </w:r>
            <w:r>
              <w:rPr>
                <w:b/>
                <w:bCs/>
              </w:rPr>
              <w:t>glucose ≥300 mg/dL</w:t>
            </w:r>
            <w:r>
              <w:t xml:space="preserve">, or </w:t>
            </w:r>
            <w:r>
              <w:rPr>
                <w:b/>
                <w:bCs/>
              </w:rPr>
              <w:t>catabolic symptoms</w:t>
            </w:r>
            <w:r>
              <w:t xml:space="preserve"> (weight loss, ketosis)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For type 2 diabetes with </w:t>
            </w:r>
            <w:r>
              <w:rPr>
                <w:b/>
                <w:bCs/>
              </w:rPr>
              <w:t>established ASCVD</w:t>
            </w:r>
            <w:r>
              <w:t xml:space="preserve"> (or very high risk), which drug class reduces </w:t>
            </w:r>
            <w:r>
              <w:rPr>
                <w:b/>
                <w:bCs/>
              </w:rPr>
              <w:t>MACE</w:t>
            </w:r>
            <w:r>
              <w:t>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GLP-1 receptor agonist</w:t>
            </w:r>
            <w:r>
              <w:t xml:space="preserve"> with proven benefit (e.g., liraglutide/semaglutide/dulaglutide)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For type 2 diabetes with </w:t>
            </w:r>
            <w:r>
              <w:rPr>
                <w:b/>
                <w:bCs/>
              </w:rPr>
              <w:t>CKD and/or HF</w:t>
            </w:r>
            <w:r>
              <w:t xml:space="preserve">, which class best </w:t>
            </w:r>
            <w:r>
              <w:rPr>
                <w:b/>
                <w:bCs/>
              </w:rPr>
              <w:t>slows kidney disease</w:t>
            </w:r>
            <w:r>
              <w:t xml:space="preserve"> and </w:t>
            </w:r>
            <w:r>
              <w:rPr>
                <w:b/>
                <w:bCs/>
              </w:rPr>
              <w:t>reduces HF hospitalization</w:t>
            </w:r>
            <w:r>
              <w:t>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SGLT2 inhibitor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annual test screens for </w:t>
            </w:r>
            <w:r>
              <w:rPr>
                <w:b/>
                <w:bCs/>
              </w:rPr>
              <w:t>diabetic nephropathy</w:t>
            </w:r>
            <w:r>
              <w:t xml:space="preserve"> progression?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Urine albumin-to-creatinine ratio (UACR)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For type 2 diabetes, when should </w:t>
            </w:r>
            <w:r>
              <w:rPr>
                <w:b/>
                <w:bCs/>
              </w:rPr>
              <w:t>retinopathy screening</w:t>
            </w:r>
            <w:r>
              <w:t xml:space="preserve"> occur?</w:t>
            </w:r>
          </w:p>
        </w:tc>
        <w:tc>
          <w:tcPr>
            <w:tcW w:w="483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At diagnosis</w:t>
            </w:r>
            <w:r>
              <w:t xml:space="preserve"> and </w:t>
            </w:r>
            <w:r>
              <w:rPr>
                <w:b/>
                <w:bCs/>
              </w:rPr>
              <w:t>at least annually</w:t>
            </w:r>
            <w:r>
              <w:t xml:space="preserve"> thereafter</w:t>
            </w:r>
          </w:p>
        </w:tc>
      </w:tr>
    </w:tbl>
    <w:p>
      <w:r/>
    </w:p>
    <w:p>
      <w:r>
        <w:t xml:space="preserve">Pituitary Gland Disorders </w:t>
      </w:r>
    </w:p>
    <w:tbl>
      <w:tblPr>
        <w:tblStyle w:val="TableNormal"/>
        <w:name w:val="Table5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159"/>
        <w:gridCol w:w="4836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Most effective </w:t>
            </w:r>
            <w:r>
              <w:rPr>
                <w:b/>
                <w:bCs/>
              </w:rPr>
              <w:t>first-line treatment</w:t>
            </w:r>
            <w:r>
              <w:t xml:space="preserve"> for a </w:t>
            </w:r>
            <w:r>
              <w:rPr>
                <w:b/>
                <w:bCs/>
              </w:rPr>
              <w:t>prolactinoma</w:t>
            </w:r>
            <w:r>
              <w:t>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Dopamine agonist (prefer </w:t>
            </w:r>
            <w:r>
              <w:rPr>
                <w:b/>
                <w:bCs/>
              </w:rPr>
              <w:t>cabergoline</w:t>
            </w:r>
            <w:r>
              <w:t>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Sudden severe headache, visual loss, ophthalmoplegia in a pituitary tumor patient—</w:t>
            </w:r>
            <w:r>
              <w:rPr>
                <w:b/>
                <w:bCs/>
              </w:rPr>
              <w:t>initial management</w:t>
            </w:r>
            <w:r>
              <w:t>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High-dose IV glucocorticoids</w:t>
            </w:r>
            <w:r>
              <w:t xml:space="preserve"> and urgent neurosurgical/ophthalmology eval (pituitary apoplexy).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Best screening test</w:t>
            </w:r>
            <w:r>
              <w:t xml:space="preserve"> for suspected </w:t>
            </w:r>
            <w:r>
              <w:rPr>
                <w:b/>
                <w:bCs/>
              </w:rPr>
              <w:t>acromegaly</w:t>
            </w:r>
            <w:r>
              <w:t>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Serum IGF-1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After biochemical confirmation of acromegaly, the </w:t>
            </w:r>
            <w:r>
              <w:rPr>
                <w:b/>
                <w:bCs/>
              </w:rPr>
              <w:t>next imaging test</w:t>
            </w:r>
            <w:r>
              <w:t>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Pituitary MRI</w:t>
            </w:r>
            <w:r>
              <w:t xml:space="preserve"> with contrast.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Water deprivation followed by </w:t>
            </w:r>
            <w:r>
              <w:rPr>
                <w:b/>
                <w:bCs/>
              </w:rPr>
              <w:t>desmopressin</w:t>
            </w:r>
            <w:r>
              <w:t xml:space="preserve"> causes a </w:t>
            </w:r>
            <w:r>
              <w:rPr>
                <w:b/>
                <w:bCs/>
              </w:rPr>
              <w:t>large rise in urine osmolality</w:t>
            </w:r>
            <w:r>
              <w:t>—diagnosis?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Central diabetes insipidus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First-line therapy</w:t>
            </w:r>
            <w:r>
              <w:t xml:space="preserve"> for </w:t>
            </w:r>
            <w:r>
              <w:rPr>
                <w:b/>
                <w:bCs/>
              </w:rPr>
              <w:t>SIADH</w:t>
            </w:r>
            <w:r>
              <w:t xml:space="preserve"> in a stable, asymptomatic patient?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Fluid restriction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Postpartum failure to lactate with amenorrhea and hypotension—diagnosis?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Sheehan syndrome</w:t>
            </w:r>
            <w:r>
              <w:t xml:space="preserve"> (postpartum pituitary infarction).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ACTH-dependent Cushing syndrome with </w:t>
            </w:r>
            <w:r>
              <w:rPr>
                <w:b/>
                <w:bCs/>
              </w:rPr>
              <w:t>equivocal MRI</w:t>
            </w:r>
            <w:r>
              <w:t xml:space="preserve">—best </w:t>
            </w:r>
            <w:r>
              <w:rPr>
                <w:b/>
                <w:bCs/>
              </w:rPr>
              <w:t>localization test</w:t>
            </w:r>
            <w:r>
              <w:t xml:space="preserve"> to confirm a pituitary source?</w:t>
            </w:r>
          </w:p>
        </w:tc>
        <w:tc>
          <w:tcPr>
            <w:tcW w:w="483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Inferior petrosal sinus sampling</w:t>
            </w:r>
            <w:r>
              <w:t xml:space="preserve"> (IPSS).</w:t>
            </w:r>
          </w:p>
        </w:tc>
      </w:tr>
    </w:tbl>
    <w:p>
      <w:r/>
    </w:p>
    <w:p>
      <w:r>
        <w:t xml:space="preserve">Thyroid Gland Disorders </w:t>
      </w:r>
    </w:p>
    <w:tbl>
      <w:tblPr>
        <w:tblStyle w:val="TableNormal"/>
        <w:name w:val="Table6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6462"/>
        <w:gridCol w:w="2533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Best initial lab test for suspected </w:t>
            </w:r>
            <w:r>
              <w:rPr>
                <w:b/>
                <w:bCs/>
              </w:rPr>
              <w:t>thyrotoxicosis</w:t>
            </w:r>
            <w:r>
              <w:t>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TSH (with reflex free T4).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Diffuse goiter, </w:t>
            </w:r>
            <w:r>
              <w:rPr>
                <w:b/>
                <w:bCs/>
              </w:rPr>
              <w:t>eye findings</w:t>
            </w:r>
            <w:r>
              <w:t xml:space="preserve">, and </w:t>
            </w:r>
            <w:r>
              <w:rPr>
                <w:b/>
                <w:bCs/>
              </w:rPr>
              <w:t>diffuse uptake</w:t>
            </w:r>
            <w:r>
              <w:t xml:space="preserve"> on RAIU—most likely diagnosis?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Graves disease.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drug for </w:t>
            </w:r>
            <w:r>
              <w:rPr>
                <w:b/>
                <w:bCs/>
              </w:rPr>
              <w:t>adrenergic symptom</w:t>
            </w:r>
            <w:r>
              <w:t xml:space="preserve"> control in hyperthyroidism?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Propranolol.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 </w:t>
            </w:r>
            <w:r>
              <w:rPr>
                <w:b/>
                <w:bCs/>
              </w:rPr>
              <w:t>thyroid storm</w:t>
            </w:r>
            <w:r>
              <w:t>, after starting a thionamide, what is given next to block hormone release?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Iodine (e.g., SSKI) 1 hour later.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Most specific autoantibody for </w:t>
            </w:r>
            <w:r>
              <w:rPr>
                <w:b/>
                <w:bCs/>
              </w:rPr>
              <w:t>Hashimoto thyroiditis</w:t>
            </w:r>
            <w:r>
              <w:t>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Anti–thyroid peroxidase (anti-TPO).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Subclinical hypothyroidism</w:t>
            </w:r>
            <w:r>
              <w:t xml:space="preserve"> with TSH ≥10 mIU/L—treat?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Start levothyroxine.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Low TSH</w:t>
            </w:r>
            <w:r>
              <w:t xml:space="preserve"> in a patient with a thyroid </w:t>
            </w:r>
            <w:r>
              <w:rPr>
                <w:b/>
                <w:bCs/>
              </w:rPr>
              <w:t>nodule</w:t>
            </w:r>
            <w:r>
              <w:t>—next diagnostic step?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Radionuclide uptake scan.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Suspicious US features (e.g., </w:t>
            </w:r>
            <w:r>
              <w:rPr>
                <w:b/>
                <w:bCs/>
              </w:rPr>
              <w:t>hypoechoic solid nodule with microcalcifications</w:t>
            </w:r>
            <w:r>
              <w:t>)—what is the next step?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Fine-needle aspiration (FNA).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Painful, tender thyroid</w:t>
            </w:r>
            <w:r>
              <w:t xml:space="preserve"> after viral URI; ↑ESR—most likely diagnosis?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Subacute (de Quervain) thyroiditis.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4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Painless thyrotoxicosis postpartum</w:t>
            </w:r>
            <w:r>
              <w:t xml:space="preserve"> with </w:t>
            </w:r>
            <w:r>
              <w:rPr>
                <w:b/>
                <w:bCs/>
              </w:rPr>
              <w:t>low RAI uptake</w:t>
            </w:r>
            <w:r>
              <w:t>—diagnosis?</w:t>
            </w:r>
          </w:p>
        </w:tc>
        <w:tc>
          <w:tcPr>
            <w:tcW w:w="25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Postpartum thyroiditis.</w:t>
            </w:r>
          </w:p>
        </w:tc>
      </w:tr>
    </w:tbl>
    <w:p>
      <w:r/>
    </w:p>
    <w:p>
      <w:r>
        <w:t xml:space="preserve">Adrenal Gland Disorders </w:t>
      </w:r>
    </w:p>
    <w:tbl>
      <w:tblPr>
        <w:tblStyle w:val="TableNormal"/>
        <w:name w:val="Table6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552"/>
        <w:gridCol w:w="4443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Primary hyperaldosteronism</w:t>
            </w:r>
            <w:r>
              <w:t xml:space="preserve">—what is the best </w:t>
            </w:r>
            <w:r>
              <w:rPr>
                <w:b/>
                <w:bCs/>
              </w:rPr>
              <w:t>screening test</w:t>
            </w:r>
            <w:r>
              <w:t>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Aldosterone–renin ratio (ARR)</w:t>
            </w:r>
            <w:r>
              <w:t xml:space="preserve"> (elevated ratio with high PAC).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Confirmed unilateral primary aldosteronism—preferred </w:t>
            </w:r>
            <w:r>
              <w:rPr>
                <w:b/>
                <w:bCs/>
              </w:rPr>
              <w:t>definitive treatment</w:t>
            </w:r>
            <w:r>
              <w:t>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Laparoscopic adrenalectomy</w:t>
            </w:r>
            <w:r>
              <w:t xml:space="preserve"> (after subtype confirmation).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Bilateral adrenal hyperplasia causing hyperaldosteronism—</w:t>
            </w:r>
            <w:r>
              <w:rPr>
                <w:b/>
                <w:bCs/>
              </w:rPr>
              <w:t>medical therapy</w:t>
            </w:r>
            <w:r>
              <w:t xml:space="preserve"> of choice?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Mineralocorticoid receptor blocker</w:t>
            </w:r>
            <w:r>
              <w:t xml:space="preserve"> (spironolactone or eplerenone).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Adrenal crisis</w:t>
            </w:r>
            <w:r>
              <w:t xml:space="preserve"> (shock, hyponatremia, hyperkalemia, hypoglycemia)—immediate treatment?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hydrocortisone</w:t>
            </w:r>
            <w:r>
              <w:t xml:space="preserve"> + </w:t>
            </w:r>
            <w:r>
              <w:rPr>
                <w:b/>
                <w:bCs/>
              </w:rPr>
              <w:t>aggressive isotonic fluids</w:t>
            </w:r>
            <w:r>
              <w:t xml:space="preserve"> (add dextrose if hypoglycemic).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Best </w:t>
            </w:r>
            <w:r>
              <w:rPr>
                <w:b/>
                <w:bCs/>
              </w:rPr>
              <w:t>initial biochemical test</w:t>
            </w:r>
            <w:r>
              <w:t xml:space="preserve"> for </w:t>
            </w:r>
            <w:r>
              <w:rPr>
                <w:b/>
                <w:bCs/>
              </w:rPr>
              <w:t>pheochromocytoma</w:t>
            </w:r>
            <w:r>
              <w:t>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Plasma free metanephrines</w:t>
            </w:r>
            <w:r>
              <w:t xml:space="preserve"> (or 24-h urinary fractionated metanephrines).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Pre-op management for pheochromocytoma—what </w:t>
            </w:r>
            <w:r>
              <w:rPr>
                <w:b/>
                <w:bCs/>
              </w:rPr>
              <w:t>blockade sequence</w:t>
            </w:r>
            <w:r>
              <w:t>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Alpha</w:t>
            </w:r>
            <w:r>
              <w:t xml:space="preserve"> blockade first (e.g., phenoxybenzamine), then </w:t>
            </w:r>
            <w:r>
              <w:rPr>
                <w:b/>
                <w:bCs/>
              </w:rPr>
              <w:t>beta</w:t>
            </w:r>
            <w:r>
              <w:t xml:space="preserve"> blockade.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Cushing syndrome</w:t>
            </w:r>
            <w:r>
              <w:t xml:space="preserve">—one accepted </w:t>
            </w:r>
            <w:r>
              <w:rPr>
                <w:b/>
                <w:bCs/>
              </w:rPr>
              <w:t>screening test</w:t>
            </w:r>
            <w:r>
              <w:t>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Overnight 1-mg dexamethasone suppression test</w:t>
            </w:r>
            <w:r>
              <w:t xml:space="preserve"> (lack of suppression = positive).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Adrenal incidentaloma</w:t>
            </w:r>
            <w:r>
              <w:t xml:space="preserve">—two key indications to </w:t>
            </w:r>
            <w:r>
              <w:rPr>
                <w:b/>
                <w:bCs/>
              </w:rPr>
              <w:t>consider surgery</w:t>
            </w:r>
            <w:r>
              <w:t xml:space="preserve"> even if asymptomatic?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Size ≥4 cm</w:t>
            </w:r>
            <w:r>
              <w:t xml:space="preserve"> or </w:t>
            </w:r>
            <w:r>
              <w:rPr>
                <w:b/>
                <w:bCs/>
              </w:rPr>
              <w:t>suspicious imaging features</w:t>
            </w:r>
            <w:r>
              <w:t xml:space="preserve"> (irregular/heterogeneous, growth).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21-hydroxylase deficiency (CAH)</w:t>
            </w:r>
            <w:r>
              <w:t>—screening lab hallmark?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↑ 17-hydroxyprogesterone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5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Primary vs secondary adrenal insufficiency</w:t>
            </w:r>
            <w:r>
              <w:t xml:space="preserve">—which has </w:t>
            </w:r>
            <w:r>
              <w:rPr>
                <w:b/>
                <w:bCs/>
              </w:rPr>
              <w:t>hyperkalemia and hyperpigmentation</w:t>
            </w:r>
            <w:r>
              <w:t>?</w:t>
            </w:r>
          </w:p>
        </w:tc>
        <w:tc>
          <w:tcPr>
            <w:tcW w:w="444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Primary</w:t>
            </w:r>
            <w:r>
              <w:t xml:space="preserve"> (Addison) has both; </w:t>
            </w:r>
            <w:r>
              <w:rPr>
                <w:b/>
                <w:bCs/>
              </w:rPr>
              <w:t>secondary</w:t>
            </w:r>
            <w:r>
              <w:t xml:space="preserve"> typically does </w:t>
            </w:r>
            <w:r>
              <w:rPr>
                <w:b/>
                <w:bCs/>
              </w:rPr>
              <w:t>not</w:t>
            </w:r>
            <w:r>
              <w:t>.</w:t>
            </w:r>
          </w:p>
        </w:tc>
      </w:tr>
    </w:tbl>
    <w:p>
      <w:r/>
    </w:p>
    <w:p>
      <w:r>
        <w:t xml:space="preserve">Parathyroid Disorders </w:t>
      </w:r>
    </w:p>
    <w:tbl>
      <w:tblPr>
        <w:tblStyle w:val="TableNormal"/>
        <w:name w:val="Table6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695"/>
        <w:gridCol w:w="5300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Hypercalcemia with </w:t>
            </w:r>
            <w:r>
              <w:rPr>
                <w:b/>
                <w:bCs/>
              </w:rPr>
              <w:t>elevated or inappropriately normal PTH</w:t>
            </w:r>
            <w:r>
              <w:t xml:space="preserve"> (often </w:t>
            </w:r>
            <w:r>
              <w:rPr>
                <w:b/>
                <w:bCs/>
              </w:rPr>
              <w:t>low phosphate</w:t>
            </w:r>
            <w:r>
              <w:t>, ↑ urine Ca). What diagnosis fits this biochemical pattern?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Primary hyperparathyroidism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Hypercalcemia workup: which test distinguishes </w:t>
            </w:r>
            <w:r>
              <w:rPr>
                <w:b/>
                <w:bCs/>
              </w:rPr>
              <w:t>FHH</w:t>
            </w:r>
            <w:r>
              <w:t xml:space="preserve"> from primary HPT, and what cutoff suggests </w:t>
            </w:r>
            <w:r>
              <w:rPr>
                <w:b/>
                <w:bCs/>
              </w:rPr>
              <w:t>FHH</w:t>
            </w:r>
            <w:r>
              <w:t>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24-hr urine Ca</w:t>
            </w:r>
            <w:r>
              <w:t xml:space="preserve"> or </w:t>
            </w:r>
            <w:r>
              <w:rPr>
                <w:b/>
                <w:bCs/>
              </w:rPr>
              <w:t>Ca/Cr clearance ratio</w:t>
            </w:r>
            <w:r>
              <w:t xml:space="preserve">; </w:t>
            </w:r>
            <w:r>
              <w:rPr>
                <w:b/>
                <w:bCs/>
              </w:rPr>
              <w:t>ratio &lt;0.01</w:t>
            </w:r>
            <w:r>
              <w:t xml:space="preserve"> suggests FHH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Asymptomatic </w:t>
            </w:r>
            <w:r>
              <w:rPr>
                <w:b/>
                <w:bCs/>
              </w:rPr>
              <w:t>primary HPT</w:t>
            </w:r>
            <w:r>
              <w:t xml:space="preserve">—name key </w:t>
            </w:r>
            <w:r>
              <w:rPr>
                <w:b/>
                <w:bCs/>
              </w:rPr>
              <w:t>surgery triggers</w:t>
            </w:r>
            <w:r>
              <w:t xml:space="preserve"> to remember.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Ca </w:t>
            </w:r>
            <w:r>
              <w:rPr>
                <w:b/>
                <w:bCs/>
              </w:rPr>
              <w:t>&gt;1 mg/dL above ULN</w:t>
            </w:r>
            <w:r>
              <w:t xml:space="preserve">, </w:t>
            </w:r>
            <w:r>
              <w:rPr>
                <w:b/>
                <w:bCs/>
              </w:rPr>
              <w:t>age &lt;50</w:t>
            </w:r>
            <w:r>
              <w:t xml:space="preserve">, </w:t>
            </w:r>
            <w:r>
              <w:rPr>
                <w:b/>
                <w:bCs/>
              </w:rPr>
              <w:t>T-score ≤ −2.5</w:t>
            </w:r>
            <w:r>
              <w:t xml:space="preserve"> or fragility fracture, </w:t>
            </w:r>
            <w:r>
              <w:rPr>
                <w:b/>
                <w:bCs/>
              </w:rPr>
              <w:t>nephrolithiasis/nephrocalcinosis</w:t>
            </w:r>
            <w:r>
              <w:t xml:space="preserve">, </w:t>
            </w:r>
            <w:r>
              <w:rPr>
                <w:b/>
                <w:bCs/>
              </w:rPr>
              <w:t>eGFR &lt;60</w:t>
            </w:r>
            <w:r>
              <w:t xml:space="preserve"> (± marked hypercalciuria with stone risk)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Primary HPT</w:t>
            </w:r>
            <w:r>
              <w:t xml:space="preserve"> with pituitary and pancreatic/NET tumors suggests which syndrome?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MEN1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Primary HPT</w:t>
            </w:r>
            <w:r>
              <w:t xml:space="preserve"> with medullary thyroid carcinoma and pheochromocytoma suggests which syndrome?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MEN2A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CKD patient with </w:t>
            </w:r>
            <w:r>
              <w:rPr>
                <w:b/>
                <w:bCs/>
              </w:rPr>
              <w:t>low/normal Ca</w:t>
            </w:r>
            <w:r>
              <w:t xml:space="preserve">, </w:t>
            </w:r>
            <w:r>
              <w:rPr>
                <w:b/>
                <w:bCs/>
              </w:rPr>
              <w:t>high phosphate</w:t>
            </w:r>
            <w:r>
              <w:t xml:space="preserve">, and </w:t>
            </w:r>
            <w:r>
              <w:rPr>
                <w:b/>
                <w:bCs/>
              </w:rPr>
              <w:t>elevated PTH</w:t>
            </w:r>
            <w:r>
              <w:t>—what is this?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Secondary hyperparathyroidism (due to CKD)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Long-standing CKD or post-transplant patient with </w:t>
            </w:r>
            <w:r>
              <w:rPr>
                <w:b/>
                <w:bCs/>
              </w:rPr>
              <w:t>hypercalcemia</w:t>
            </w:r>
            <w:r>
              <w:t xml:space="preserve"> and </w:t>
            </w:r>
            <w:r>
              <w:rPr>
                <w:b/>
                <w:bCs/>
              </w:rPr>
              <w:t>very high PTH</w:t>
            </w:r>
            <w:r>
              <w:t xml:space="preserve"> from autonomous glands—diagnosis?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Tertiary hyperparathyroidism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Post-thyroidectomy</w:t>
            </w:r>
            <w:r>
              <w:t xml:space="preserve"> patient with perioral numbness, tetany; </w:t>
            </w:r>
            <w:r>
              <w:rPr>
                <w:b/>
                <w:bCs/>
              </w:rPr>
              <w:t>low Ca</w:t>
            </w:r>
            <w:r>
              <w:t xml:space="preserve"> with </w:t>
            </w:r>
            <w:r>
              <w:rPr>
                <w:b/>
                <w:bCs/>
              </w:rPr>
              <w:t>low PTH</w:t>
            </w:r>
            <w:r>
              <w:t>—diagnosis?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Postsurgical hypoparathyroidism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After parathyroidectomy, patient develops </w:t>
            </w:r>
            <w:r>
              <w:rPr>
                <w:b/>
                <w:bCs/>
              </w:rPr>
              <w:t>profound hypocalcemia</w:t>
            </w:r>
            <w:r>
              <w:t xml:space="preserve"> with </w:t>
            </w:r>
            <w:r>
              <w:rPr>
                <w:b/>
                <w:bCs/>
              </w:rPr>
              <w:t>low phosphate</w:t>
            </w:r>
            <w:r>
              <w:t xml:space="preserve"> from rapid bone uptake—what is this, and how do you treat?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Hungry bone syndrome</w:t>
            </w:r>
            <w:r>
              <w:t xml:space="preserve">; give </w:t>
            </w:r>
            <w:r>
              <w:rPr>
                <w:b/>
                <w:bCs/>
              </w:rPr>
              <w:t>high-dose calcium + active vitamin D (calcitriol)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69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Not a surgical candidate</w:t>
            </w:r>
            <w:r>
              <w:t xml:space="preserve"> for primary HPT but needs Ca/PTH lowering—what medication?</w:t>
            </w:r>
          </w:p>
        </w:tc>
        <w:tc>
          <w:tcPr>
            <w:tcW w:w="530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Cinacalcet</w:t>
            </w:r>
            <w:r>
              <w:t xml:space="preserve"> (calcimimetic)</w:t>
            </w:r>
          </w:p>
        </w:tc>
      </w:tr>
    </w:tbl>
    <w:p>
      <w:r/>
    </w:p>
    <w:p>
      <w:r>
        <w:t xml:space="preserve">Gonadal Disorders </w:t>
      </w:r>
    </w:p>
    <w:tbl>
      <w:tblPr>
        <w:tblStyle w:val="TableNormal"/>
        <w:name w:val="Table6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663"/>
        <w:gridCol w:w="3332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Primary amenorrhea, short stature, webbed neck, streak ovaries; ↑FSH/LH, ↓estrogen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Turner syndrome (45,X)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Tall infertile male with small firm testes, gynecomastia; ↑FSH/LH, ↓testosterone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Klinefelter syndrome (47,XXY)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Primary amenorrhea in phenotypic female with scant pubic/axillary hair, blind vaginal pouch; </w:t>
            </w:r>
            <w:r>
              <w:rPr>
                <w:b/>
                <w:bCs/>
              </w:rPr>
              <w:t>46,XY</w:t>
            </w:r>
            <w:r>
              <w:t xml:space="preserve">, </w:t>
            </w:r>
            <w:r>
              <w:rPr>
                <w:b/>
                <w:bCs/>
              </w:rPr>
              <w:t>high testosterone</w:t>
            </w:r>
            <w:r/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Androgen insensitivity syndrome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Newborn with ambiguous genitalia; virilization at puberty (voice deepens), </w:t>
            </w:r>
            <w:r>
              <w:rPr>
                <w:b/>
                <w:bCs/>
              </w:rPr>
              <w:t>46,XY</w:t>
            </w:r>
            <w:r>
              <w:t>, low DHT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5-alpha-reductase deficiency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Primary amenorrhea with normal breast development but </w:t>
            </w:r>
            <w:r>
              <w:rPr>
                <w:b/>
                <w:bCs/>
              </w:rPr>
              <w:t>absent uterus</w:t>
            </w:r>
            <w:r>
              <w:t xml:space="preserve"> on imaging; </w:t>
            </w:r>
            <w:r>
              <w:rPr>
                <w:b/>
                <w:bCs/>
              </w:rPr>
              <w:t>46,XX</w:t>
            </w:r>
            <w:r/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Müllerian agenesis (MRKH)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Secondary amenorrhea </w:t>
            </w:r>
            <w:r>
              <w:rPr>
                <w:b/>
                <w:bCs/>
              </w:rPr>
              <w:t>before age 40</w:t>
            </w:r>
            <w:r>
              <w:t xml:space="preserve"> with hot flashes; </w:t>
            </w:r>
            <w:r>
              <w:rPr>
                <w:b/>
                <w:bCs/>
              </w:rPr>
              <w:t>↑FSH</w:t>
            </w:r>
            <w:r>
              <w:t xml:space="preserve">, </w:t>
            </w:r>
            <w:r>
              <w:rPr>
                <w:b/>
                <w:bCs/>
              </w:rPr>
              <w:t>↓estradiol</w:t>
            </w:r>
            <w:r/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Primary ovarian insufficiency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Amenorrhea, galactorrhea, headaches; pregnancy test negative—next best test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Serum prolactin (evaluate hyperprolactinemia)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PCOS patient seeking </w:t>
            </w:r>
            <w:r>
              <w:rPr>
                <w:b/>
                <w:bCs/>
              </w:rPr>
              <w:t>pregnancy</w:t>
            </w:r>
            <w:r>
              <w:t>—first-line ovulation induction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Letrozole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PCOS with irregular menses </w:t>
            </w:r>
            <w:r>
              <w:rPr>
                <w:b/>
                <w:bCs/>
              </w:rPr>
              <w:t>not seeking pregnancy</w:t>
            </w:r>
            <w:r>
              <w:t>—how to protect endometrium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Cyclic progestin or levonorgestrel IUD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Male infertility while using </w:t>
            </w:r>
            <w:r>
              <w:rPr>
                <w:b/>
                <w:bCs/>
              </w:rPr>
              <w:t>exogenous testosterone</w:t>
            </w:r>
            <w:r>
              <w:t>—what effect does it have on spermatogenesis?</w:t>
            </w:r>
          </w:p>
        </w:tc>
        <w:tc>
          <w:tcPr>
            <w:tcW w:w="333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Suppresses HPG axis → </w:t>
            </w:r>
            <w:r>
              <w:rPr>
                <w:b/>
                <w:bCs/>
              </w:rPr>
              <w:t>decreases</w:t>
            </w:r>
            <w:r>
              <w:t xml:space="preserve"> spermatogenesis</w:t>
            </w:r>
          </w:p>
        </w:tc>
      </w:tr>
    </w:tbl>
    <w:p>
      <w:r/>
    </w:p>
    <w:p>
      <w:r>
        <w:t>Metabolic Disorders</w:t>
      </w:r>
    </w:p>
    <w:tbl>
      <w:tblPr>
        <w:tblStyle w:val="TableNormal"/>
        <w:name w:val="Table6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578"/>
        <w:gridCol w:w="4417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7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41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57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Metabolic syndrome</w:t>
            </w:r>
            <w:r>
              <w:t>—how many criteria are required, and what are they?</w:t>
            </w:r>
          </w:p>
        </w:tc>
        <w:tc>
          <w:tcPr>
            <w:tcW w:w="441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≥3 of 5:</w:t>
            </w:r>
            <w:r>
              <w:t xml:space="preserve"> ↑waist, TG ≥150, ↓HDL, BP ≥130/85 (or tx), FPG ≥100 (or DM).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7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At what </w:t>
            </w:r>
            <w:r>
              <w:rPr>
                <w:b/>
                <w:bCs/>
              </w:rPr>
              <w:t>triglyceride</w:t>
            </w:r>
            <w:r>
              <w:t xml:space="preserve"> level does the risk of </w:t>
            </w:r>
            <w:r>
              <w:rPr>
                <w:b/>
                <w:bCs/>
              </w:rPr>
              <w:t>acute pancreatitis</w:t>
            </w:r>
            <w:r>
              <w:t xml:space="preserve"> rise sharply?</w:t>
            </w:r>
          </w:p>
        </w:tc>
        <w:tc>
          <w:tcPr>
            <w:tcW w:w="441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≥1000 mg/dL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7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Long-term first-line drug to lower </w:t>
            </w:r>
            <w:r>
              <w:rPr>
                <w:b/>
                <w:bCs/>
              </w:rPr>
              <w:t>very high triglycerides</w:t>
            </w:r>
            <w:r>
              <w:t xml:space="preserve"> and reduce pancreatitis risk?</w:t>
            </w:r>
          </w:p>
        </w:tc>
        <w:tc>
          <w:tcPr>
            <w:tcW w:w="441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Fibrate</w:t>
            </w:r>
            <w:r>
              <w:t xml:space="preserve"> (e.g., fenofibrate).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7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Refeeding syndrome</w:t>
            </w:r>
            <w:r>
              <w:t>—what is the hallmark electrolyte abnormality?</w:t>
            </w:r>
          </w:p>
        </w:tc>
        <w:tc>
          <w:tcPr>
            <w:tcW w:w="441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Hypophosphatemia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7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When to start </w:t>
            </w:r>
            <w:r>
              <w:rPr>
                <w:b/>
                <w:bCs/>
              </w:rPr>
              <w:t>anti-obesity medication</w:t>
            </w:r>
            <w:r>
              <w:t xml:space="preserve"> for weight loss?</w:t>
            </w:r>
          </w:p>
        </w:tc>
        <w:tc>
          <w:tcPr>
            <w:tcW w:w="441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BMI ≥30</w:t>
            </w:r>
            <w:r>
              <w:t xml:space="preserve"> or </w:t>
            </w:r>
            <w:r>
              <w:rPr>
                <w:b/>
                <w:bCs/>
              </w:rPr>
              <w:t>BMI ≥27 with comorbidity</w:t>
            </w:r>
            <w:r>
              <w:t xml:space="preserve"> (e.g., DM, HTN).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57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Standard </w:t>
            </w:r>
            <w:r>
              <w:rPr>
                <w:b/>
                <w:bCs/>
              </w:rPr>
              <w:t>bariatric surgery</w:t>
            </w:r>
            <w:r>
              <w:t xml:space="preserve"> indications?</w:t>
            </w:r>
          </w:p>
        </w:tc>
        <w:tc>
          <w:tcPr>
            <w:tcW w:w="441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BMI ≥40</w:t>
            </w:r>
            <w:r>
              <w:t xml:space="preserve"> or </w:t>
            </w:r>
            <w:r>
              <w:rPr>
                <w:b/>
                <w:bCs/>
              </w:rPr>
              <w:t>BMI ≥35 with serious comorbidity</w:t>
            </w:r>
            <w:r>
              <w:t>.</w:t>
            </w:r>
          </w:p>
        </w:tc>
      </w:tr>
    </w:tbl>
    <w:p>
      <w:r>
        <w:t xml:space="preserve"> </w:t>
      </w:r>
    </w:p>
    <w:p>
      <w:r>
        <w:t xml:space="preserve">Lipid Disorders </w:t>
      </w:r>
    </w:p>
    <w:tbl>
      <w:tblPr>
        <w:tblStyle w:val="TableNormal"/>
        <w:name w:val="Table6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799"/>
        <w:gridCol w:w="5196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7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1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7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LDL-C ≥190 mg/dL</w:t>
            </w:r>
            <w:r>
              <w:t xml:space="preserve"> (age 20–75), no secondary cause—what is the treatment?</w:t>
            </w:r>
          </w:p>
        </w:tc>
        <w:tc>
          <w:tcPr>
            <w:tcW w:w="51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High-intensity statin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7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Diabetes</w:t>
            </w:r>
            <w:r>
              <w:t xml:space="preserve">, age </w:t>
            </w:r>
            <w:r>
              <w:rPr>
                <w:b/>
                <w:bCs/>
              </w:rPr>
              <w:t>40–75</w:t>
            </w:r>
            <w:r>
              <w:t>, LDL 70–189—what statin intensity?</w:t>
            </w:r>
          </w:p>
        </w:tc>
        <w:tc>
          <w:tcPr>
            <w:tcW w:w="51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At least </w:t>
            </w:r>
            <w:r>
              <w:rPr>
                <w:b/>
                <w:bCs/>
              </w:rPr>
              <w:t>moderate-intensity</w:t>
            </w:r>
            <w:r>
              <w:t xml:space="preserve">; </w:t>
            </w:r>
            <w:r>
              <w:rPr>
                <w:b/>
                <w:bCs/>
              </w:rPr>
              <w:t>high-intensity</w:t>
            </w:r>
            <w:r>
              <w:t xml:space="preserve"> if multiple risk factors or 10-year ASCVD risk ≥20%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79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Triglycerides ≥500 mg/dL</w:t>
            </w:r>
            <w:r>
              <w:t>—primary treatment goal and first-line meds?</w:t>
            </w:r>
          </w:p>
        </w:tc>
        <w:tc>
          <w:tcPr>
            <w:tcW w:w="519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Prevent pancreatitis: </w:t>
            </w:r>
            <w:r>
              <w:rPr>
                <w:b/>
                <w:bCs/>
              </w:rPr>
              <w:t>fibrate</w:t>
            </w:r>
            <w:r>
              <w:t xml:space="preserve"> or </w:t>
            </w:r>
            <w:r>
              <w:rPr>
                <w:b/>
                <w:bCs/>
              </w:rPr>
              <w:t>high-dose prescription omega-3</w:t>
            </w:r>
            <w:r>
              <w:t xml:space="preserve"> (plus lifestyle; add statin if ASCVD risk)</w:t>
            </w:r>
          </w:p>
        </w:tc>
      </w:tr>
    </w:tbl>
    <w:p>
      <w:r/>
    </w:p>
    <w:p>
      <w:r>
        <w:t xml:space="preserve">Nutritional Disorders </w:t>
      </w:r>
    </w:p>
    <w:tbl>
      <w:tblPr>
        <w:tblStyle w:val="TableNormal"/>
        <w:name w:val="Table6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819"/>
        <w:gridCol w:w="3176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1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Macrocytic anemia with </w:t>
            </w:r>
            <w:r>
              <w:rPr>
                <w:b/>
                <w:bCs/>
              </w:rPr>
              <w:t>paresthesias</w:t>
            </w:r>
            <w:r>
              <w:t xml:space="preserve"> and </w:t>
            </w:r>
            <w:r>
              <w:rPr>
                <w:b/>
                <w:bCs/>
              </w:rPr>
              <w:t>loss of vibration/position sense</w:t>
            </w:r>
            <w:r/>
          </w:p>
        </w:tc>
        <w:tc>
          <w:tcPr>
            <w:tcW w:w="31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Vitamin B12 deficiency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pernicious anemia</w:t>
            </w:r>
            <w:r>
              <w:t>—most specific confirmatory test?</w:t>
            </w:r>
          </w:p>
        </w:tc>
        <w:tc>
          <w:tcPr>
            <w:tcW w:w="31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Anti–intrinsic factor antibodies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Photosensitive dermatitis</w:t>
            </w:r>
            <w:r>
              <w:t xml:space="preserve"> on sun-exposed skin with </w:t>
            </w:r>
            <w:r>
              <w:rPr>
                <w:b/>
                <w:bCs/>
              </w:rPr>
              <w:t>diarrhea</w:t>
            </w:r>
            <w:r>
              <w:t xml:space="preserve"> and </w:t>
            </w:r>
            <w:r>
              <w:rPr>
                <w:b/>
                <w:bCs/>
              </w:rPr>
              <w:t>neuropsychiatric changes</w:t>
            </w:r>
            <w:r/>
          </w:p>
        </w:tc>
        <w:tc>
          <w:tcPr>
            <w:tcW w:w="31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Niacin (vitamin B3) deficiency — pellagra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1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Bone pain</w:t>
            </w:r>
            <w:r>
              <w:t xml:space="preserve"> and </w:t>
            </w:r>
            <w:r>
              <w:rPr>
                <w:b/>
                <w:bCs/>
              </w:rPr>
              <w:t>proximal muscle weakness</w:t>
            </w:r>
            <w:r>
              <w:t xml:space="preserve"> with low </w:t>
            </w:r>
            <w:r>
              <w:rPr>
                <w:b/>
                <w:bCs/>
              </w:rPr>
              <w:t>25-OH vitamin D</w:t>
            </w:r>
            <w:r/>
          </w:p>
        </w:tc>
        <w:tc>
          <w:tcPr>
            <w:tcW w:w="317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Vitamin D deficiency (osteomalacia in adults)</w:t>
            </w:r>
          </w:p>
        </w:tc>
      </w:tr>
    </w:tbl>
    <w:p>
      <w:r/>
    </w:p>
    <w:p>
      <w:r/>
    </w:p>
    <w:p>
      <w:pPr>
        <w:rPr>
          <w:b/>
          <w:bCs/>
        </w:rPr>
      </w:pPr>
      <w:r>
        <w:rPr>
          <w:b/>
          <w:bCs/>
        </w:rPr>
        <w:t xml:space="preserve">Hematologic and Oncologic Diseases </w:t>
      </w:r>
    </w:p>
    <w:tbl>
      <w:tblPr>
        <w:tblStyle w:val="TableNormal"/>
        <w:name w:val="Table6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735"/>
        <w:gridCol w:w="3260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Anemias</w:t>
            </w:r>
          </w:p>
          <w:p>
            <w:pPr/>
            <w:r/>
          </w:p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Microcytic anemia—what </w:t>
            </w:r>
            <w:r>
              <w:rPr>
                <w:b/>
                <w:bCs/>
              </w:rPr>
              <w:t>single lab</w:t>
            </w:r>
            <w:r>
              <w:t xml:space="preserve"> most reliably confirms </w:t>
            </w:r>
            <w:r>
              <w:rPr>
                <w:b/>
                <w:bCs/>
              </w:rPr>
              <w:t>iron deficiency</w:t>
            </w:r>
            <w:r>
              <w:t>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Low </w:t>
            </w:r>
            <w:r>
              <w:rPr>
                <w:b/>
                <w:bCs/>
              </w:rPr>
              <w:t>serum ferritin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Anemia of chronic disease—what is the </w:t>
            </w:r>
            <w:r>
              <w:rPr>
                <w:b/>
                <w:bCs/>
              </w:rPr>
              <w:t>typical iron-study pattern</w:t>
            </w:r>
            <w:r>
              <w:t>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Low iron</w:t>
            </w:r>
            <w:r>
              <w:t xml:space="preserve">, </w:t>
            </w:r>
            <w:r>
              <w:rPr>
                <w:b/>
                <w:bCs/>
              </w:rPr>
              <w:t>low TIBC</w:t>
            </w:r>
            <w:r>
              <w:t xml:space="preserve">, </w:t>
            </w:r>
            <w:r>
              <w:rPr>
                <w:b/>
                <w:bCs/>
              </w:rPr>
              <w:t>normal/high ferritin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Macrocytic anemia with neurologic signs—what </w:t>
            </w:r>
            <w:r>
              <w:rPr>
                <w:b/>
                <w:bCs/>
              </w:rPr>
              <w:t>metabolite</w:t>
            </w:r>
            <w:r>
              <w:t xml:space="preserve"> distinguishes </w:t>
            </w:r>
            <w:r>
              <w:rPr>
                <w:b/>
                <w:bCs/>
              </w:rPr>
              <w:t>B12</w:t>
            </w:r>
            <w:r>
              <w:t xml:space="preserve"> from folate deficiency?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Methylmalonic acid ↑</w:t>
            </w:r>
            <w:r>
              <w:t xml:space="preserve"> (B12)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CKD-related anemia—after iron repletion, at what </w:t>
            </w:r>
            <w:r>
              <w:rPr>
                <w:b/>
                <w:bCs/>
              </w:rPr>
              <w:t>Hb</w:t>
            </w:r>
            <w:r>
              <w:t xml:space="preserve"> level do you </w:t>
            </w:r>
            <w:r>
              <w:rPr>
                <w:b/>
                <w:bCs/>
              </w:rPr>
              <w:t>consider ESA</w:t>
            </w:r>
            <w:r>
              <w:t xml:space="preserve"> therapy?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Hb &lt; 10 g/dL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Hemolysis labs—what classic pattern suggests </w:t>
            </w:r>
            <w:r>
              <w:rPr>
                <w:b/>
                <w:bCs/>
              </w:rPr>
              <w:t>intravascular/extravascular hemolysis</w:t>
            </w:r>
            <w:r>
              <w:t>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↑ LDH</w:t>
            </w:r>
            <w:r>
              <w:t xml:space="preserve">, </w:t>
            </w:r>
            <w:r>
              <w:rPr>
                <w:b/>
                <w:bCs/>
              </w:rPr>
              <w:t>↑ indirect bili</w:t>
            </w:r>
            <w:r>
              <w:t xml:space="preserve">, </w:t>
            </w:r>
            <w:r>
              <w:rPr>
                <w:b/>
                <w:bCs/>
              </w:rPr>
              <w:t>↓ haptoglobin</w:t>
            </w:r>
            <w:r>
              <w:t xml:space="preserve">, </w:t>
            </w:r>
            <w:r>
              <w:rPr>
                <w:b/>
                <w:bCs/>
              </w:rPr>
              <w:t>reticulocytosis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Extravascular hemolysis with </w:t>
            </w:r>
            <w:r>
              <w:rPr>
                <w:b/>
                <w:bCs/>
              </w:rPr>
              <w:t>spherocytes</w:t>
            </w:r>
            <w:r>
              <w:t xml:space="preserve"> and </w:t>
            </w:r>
            <w:r>
              <w:rPr>
                <w:b/>
                <w:bCs/>
              </w:rPr>
              <w:t>positive direct Coombs (IgG)</w:t>
            </w:r>
            <w:r>
              <w:t>—diagnosis?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Warm autoimmune hemolytic anemia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Hemolysis </w:t>
            </w:r>
            <w:r>
              <w:rPr>
                <w:b/>
                <w:bCs/>
              </w:rPr>
              <w:t>triggered by cold</w:t>
            </w:r>
            <w:r>
              <w:t xml:space="preserve"> exposure; </w:t>
            </w:r>
            <w:r>
              <w:rPr>
                <w:b/>
                <w:bCs/>
              </w:rPr>
              <w:t>positive Coombs (C3)</w:t>
            </w:r>
            <w:r>
              <w:t>; post–Mycoplasma/EBV—diagnosis?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Cold agglutinin disease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Recurrent hemolysis with </w:t>
            </w:r>
            <w:r>
              <w:rPr>
                <w:b/>
                <w:bCs/>
              </w:rPr>
              <w:t>bite cells/Heinz bodies</w:t>
            </w:r>
            <w:r>
              <w:t xml:space="preserve"> after sulfa drugs/antimalarials—diagnosis?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G6PD deficiency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Hemolytic anemia with </w:t>
            </w:r>
            <w:r>
              <w:rPr>
                <w:b/>
                <w:bCs/>
              </w:rPr>
              <w:t>spherocytes</w:t>
            </w:r>
            <w:r>
              <w:t xml:space="preserve">, </w:t>
            </w:r>
            <w:r>
              <w:rPr>
                <w:b/>
                <w:bCs/>
              </w:rPr>
              <w:t>↑ MCHC</w:t>
            </w:r>
            <w:r>
              <w:t xml:space="preserve">; best </w:t>
            </w:r>
            <w:r>
              <w:rPr>
                <w:b/>
                <w:bCs/>
              </w:rPr>
              <w:t>screening/confirmatory test</w:t>
            </w:r>
            <w:r>
              <w:t>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Eosin-5′-maleimide (EMA) binding test</w:t>
            </w:r>
            <w:r>
              <w:t xml:space="preserve"> (↓ binding)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7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MAHA with </w:t>
            </w:r>
            <w:r>
              <w:rPr>
                <w:b/>
                <w:bCs/>
              </w:rPr>
              <w:t>schistocytes</w:t>
            </w:r>
            <w:r>
              <w:t xml:space="preserve"> + thrombocytopenia, normal coag tests—</w:t>
            </w:r>
            <w:r>
              <w:rPr>
                <w:b/>
                <w:bCs/>
              </w:rPr>
              <w:t>first-line definitive therapy</w:t>
            </w:r>
            <w:r>
              <w:t>?</w:t>
            </w:r>
          </w:p>
        </w:tc>
        <w:tc>
          <w:tcPr>
            <w:tcW w:w="32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Urgent plasma exchange</w:t>
            </w:r>
            <w:r>
              <w:t xml:space="preserve"> (suspected </w:t>
            </w:r>
            <w:r>
              <w:rPr>
                <w:b/>
                <w:bCs/>
              </w:rPr>
              <w:t>TTP</w:t>
            </w:r>
            <w:r>
              <w:t>)</w:t>
            </w:r>
          </w:p>
        </w:tc>
      </w:tr>
    </w:tbl>
    <w:p>
      <w:r/>
    </w:p>
    <w:p>
      <w:r>
        <w:t xml:space="preserve">Hemoglobinopathies </w:t>
      </w:r>
    </w:p>
    <w:p>
      <w:r/>
    </w:p>
    <w:tbl>
      <w:tblPr>
        <w:tblStyle w:val="TableNormal"/>
        <w:name w:val="Table6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580"/>
        <w:gridCol w:w="341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Hemoglobin electrophoresis pattern in </w:t>
            </w:r>
            <w:r>
              <w:rPr>
                <w:b/>
                <w:bCs/>
              </w:rPr>
              <w:t>sickle cell trait</w:t>
            </w:r>
            <w:r>
              <w:t xml:space="preserve"> (vs disease)?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Trait: </w:t>
            </w:r>
            <w:r>
              <w:rPr>
                <w:b/>
                <w:bCs/>
              </w:rPr>
              <w:t>HbA &gt; HbS</w:t>
            </w:r>
            <w:r>
              <w:t xml:space="preserve"> (both present); Disease: </w:t>
            </w:r>
            <w:r>
              <w:rPr>
                <w:b/>
                <w:bCs/>
              </w:rPr>
              <w:t>no HbA</w:t>
            </w:r>
            <w:r>
              <w:t xml:space="preserve">, </w:t>
            </w:r>
            <w:r>
              <w:rPr>
                <w:b/>
                <w:bCs/>
              </w:rPr>
              <w:t>HbS predominates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Disease-modifying drug that </w:t>
            </w:r>
            <w:r>
              <w:rPr>
                <w:b/>
                <w:bCs/>
              </w:rPr>
              <w:t>reduces vaso-occlusive crises</w:t>
            </w:r>
            <w:r>
              <w:t xml:space="preserve"> in SCD by raising </w:t>
            </w:r>
            <w:r>
              <w:rPr>
                <w:b/>
                <w:bCs/>
              </w:rPr>
              <w:t>HbF</w:t>
            </w:r>
            <w:r>
              <w:t>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Hydroxyurea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SCD patient with severe </w:t>
            </w:r>
            <w:r>
              <w:rPr>
                <w:b/>
                <w:bCs/>
              </w:rPr>
              <w:t>acute chest syndrome</w:t>
            </w:r>
            <w:r>
              <w:t xml:space="preserve"> and hypoxemia—rapid definitive therapy to lower </w:t>
            </w:r>
            <w:r>
              <w:rPr>
                <w:b/>
                <w:bCs/>
              </w:rPr>
              <w:t>%HbS</w:t>
            </w:r>
            <w:r>
              <w:t>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Urgent exchange transfusion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Most common cause of </w:t>
            </w:r>
            <w:r>
              <w:rPr>
                <w:b/>
                <w:bCs/>
              </w:rPr>
              <w:t>osteomyelitis</w:t>
            </w:r>
            <w:r>
              <w:t xml:space="preserve"> in patients with SCD?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Salmonella</w:t>
            </w:r>
            <w:r>
              <w:t xml:space="preserve"> species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SCD child with pallor after a viral prodrome; </w:t>
            </w:r>
            <w:r>
              <w:rPr>
                <w:b/>
                <w:bCs/>
              </w:rPr>
              <w:t>low reticulocyte count</w:t>
            </w:r>
            <w:r>
              <w:t>—diagnosis?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Aplastic crisis (parvovirus B19)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β-thalassemia trait</w:t>
            </w:r>
            <w:r>
              <w:t xml:space="preserve">—which hemoglobin fraction is </w:t>
            </w:r>
            <w:r>
              <w:rPr>
                <w:b/>
                <w:bCs/>
              </w:rPr>
              <w:t>increased</w:t>
            </w:r>
            <w:r>
              <w:t xml:space="preserve"> on electrophoresis?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HbA₂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Microcytosis with </w:t>
            </w:r>
            <w:r>
              <w:rPr>
                <w:b/>
                <w:bCs/>
              </w:rPr>
              <w:t>normal electrophoresis</w:t>
            </w:r>
            <w:r>
              <w:t xml:space="preserve"> in an adult of Asian/African ancestry—most likely diagnosis?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α-thalassemia trait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Three-gene α-thal deletion</w:t>
            </w:r>
            <w:r>
              <w:t>—which abnormal hemoglobin forms and causes hemolysis?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HbH (β₄ tetramers)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Four-gene α-thal deletion</w:t>
            </w:r>
            <w:r>
              <w:t xml:space="preserve"> in utero—what fetal hemoglobin leads to hydrops fetalis?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Hb Bart’s (γ₄)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58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Intermittent </w:t>
            </w:r>
            <w:r>
              <w:rPr>
                <w:b/>
                <w:bCs/>
              </w:rPr>
              <w:t>painless hematuria</w:t>
            </w:r>
            <w:r>
              <w:t xml:space="preserve"> or </w:t>
            </w:r>
            <w:r>
              <w:rPr>
                <w:b/>
                <w:bCs/>
              </w:rPr>
              <w:t>papillary necrosis</w:t>
            </w:r>
            <w:r>
              <w:t xml:space="preserve"> after exertion/high altitude in a young adult—underlying hemoglobinopathy?</w:t>
            </w:r>
          </w:p>
        </w:tc>
        <w:tc>
          <w:tcPr>
            <w:tcW w:w="341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Sickle cell trait</w:t>
            </w:r>
            <w:r/>
          </w:p>
        </w:tc>
      </w:tr>
    </w:tbl>
    <w:p>
      <w:r/>
    </w:p>
    <w:p>
      <w:r/>
    </w:p>
    <w:p>
      <w:r>
        <w:t xml:space="preserve">Bone Marrow Failure </w:t>
      </w:r>
    </w:p>
    <w:p>
      <w:r/>
    </w:p>
    <w:tbl>
      <w:tblPr>
        <w:tblStyle w:val="TableNormal"/>
        <w:name w:val="Table6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391"/>
        <w:gridCol w:w="3604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Pancytopenia with </w:t>
            </w:r>
            <w:r>
              <w:rPr>
                <w:b/>
                <w:bCs/>
              </w:rPr>
              <w:t>low reticulocyte count</w:t>
            </w:r>
            <w:r>
              <w:t xml:space="preserve"> and </w:t>
            </w:r>
            <w:r>
              <w:rPr>
                <w:b/>
                <w:bCs/>
              </w:rPr>
              <w:t>hypocellular bone marrow</w:t>
            </w:r>
            <w:r>
              <w:t>—diagnosis?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Aplastic anemia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Severe aplastic anemia in a </w:t>
            </w:r>
            <w:r>
              <w:rPr>
                <w:b/>
                <w:bCs/>
              </w:rPr>
              <w:t>young patient with matched sibling donor</w:t>
            </w:r>
            <w:r>
              <w:t>—preferred definitive therapy?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Allogeneic hematopoietic stem cell transplant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Severe aplastic anemia in </w:t>
            </w:r>
            <w:r>
              <w:rPr>
                <w:b/>
                <w:bCs/>
              </w:rPr>
              <w:t>older/no donor</w:t>
            </w:r>
            <w:r>
              <w:t xml:space="preserve"> patient—first-line medical regimen?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Antithymocyte globulin (ATG) + cyclosporine ± eltrombopag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Classic </w:t>
            </w:r>
            <w:r>
              <w:rPr>
                <w:b/>
                <w:bCs/>
              </w:rPr>
              <w:t>exposures</w:t>
            </w:r>
            <w:r>
              <w:t xml:space="preserve"> linked to acquired aplastic anemia?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Benzene or chloramphenicol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Isolated anemia</w:t>
            </w:r>
            <w:r>
              <w:t xml:space="preserve"> with </w:t>
            </w:r>
            <w:r>
              <w:rPr>
                <w:b/>
                <w:bCs/>
              </w:rPr>
              <w:t>very low reticulocytes</w:t>
            </w:r>
            <w:r>
              <w:t xml:space="preserve"> and </w:t>
            </w:r>
            <w:r>
              <w:rPr>
                <w:b/>
                <w:bCs/>
              </w:rPr>
              <w:t>normal WBC/platelets</w:t>
            </w:r>
            <w:r>
              <w:t>—diagnosis?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Pure red cell aplasia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Pure red cell aplasia—what associated tumor should you </w:t>
            </w:r>
            <w:r>
              <w:rPr>
                <w:b/>
                <w:bCs/>
              </w:rPr>
              <w:t>screen for</w:t>
            </w:r>
            <w:r>
              <w:t>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Thymoma (obtain chest CT)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Unexplained hemolysis with </w:t>
            </w:r>
            <w:r>
              <w:rPr>
                <w:b/>
                <w:bCs/>
              </w:rPr>
              <w:t>atypical-site thrombosis</w:t>
            </w:r>
            <w:r>
              <w:t xml:space="preserve"> (hepatic/portal) and cytopenias—screening test?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Flow cytometry for </w:t>
            </w:r>
            <w:r>
              <w:rPr>
                <w:b/>
                <w:bCs/>
              </w:rPr>
              <w:t>CD55/CD59 deficiency</w:t>
            </w:r>
            <w:r>
              <w:t xml:space="preserve"> (PNH)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Paroxysmal nocturnal hemoglobinuria—complement inhibitor that reduces hemolysis?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Eculizumab (or ravulizumab)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Older adult with </w:t>
            </w:r>
            <w:r>
              <w:rPr>
                <w:b/>
                <w:bCs/>
              </w:rPr>
              <w:t>macrocytosis</w:t>
            </w:r>
            <w:r>
              <w:t xml:space="preserve"> and cytopenias; next diagnostic step to confirm </w:t>
            </w:r>
            <w:r>
              <w:rPr>
                <w:b/>
                <w:bCs/>
              </w:rPr>
              <w:t>MDS</w:t>
            </w:r>
            <w:r>
              <w:t>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Bone marrow biopsy with cytogenetics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9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5q- syndrome</w:t>
            </w:r>
            <w:r>
              <w:t xml:space="preserve"> (MDS subtype) with anemia—preferred disease-modifying therapy?</w:t>
            </w:r>
          </w:p>
        </w:tc>
        <w:tc>
          <w:tcPr>
            <w:tcW w:w="360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Lenalidomide</w:t>
            </w:r>
          </w:p>
        </w:tc>
      </w:tr>
    </w:tbl>
    <w:p>
      <w:r/>
    </w:p>
    <w:p>
      <w:r/>
    </w:p>
    <w:p>
      <w:r>
        <w:t xml:space="preserve">Coagulation Disorders </w:t>
      </w:r>
    </w:p>
    <w:p>
      <w:r/>
    </w:p>
    <w:tbl>
      <w:tblPr>
        <w:tblStyle w:val="TableNormal"/>
        <w:name w:val="Table7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571"/>
        <w:gridCol w:w="5424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Isolated prolonged aPTT</w:t>
            </w:r>
            <w:r>
              <w:t xml:space="preserve">—how do you use a </w:t>
            </w:r>
            <w:r>
              <w:rPr>
                <w:b/>
                <w:bCs/>
              </w:rPr>
              <w:t>mixing study</w:t>
            </w:r>
            <w:r>
              <w:t xml:space="preserve"> to distinguish a factor deficiency from an inhibitor?</w:t>
            </w:r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Corrects → factor deficiency</w:t>
            </w:r>
            <w:r>
              <w:t xml:space="preserve"> (e.g., VIII/IX/XI). </w:t>
            </w:r>
            <w:r>
              <w:rPr>
                <w:b/>
                <w:bCs/>
              </w:rPr>
              <w:t>Does not correct → inhibitor</w:t>
            </w:r>
            <w:r>
              <w:t xml:space="preserve"> (e.g., lupus anticoagulant, factor VIII inhibitor).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von Willebrand disease</w:t>
            </w:r>
            <w:r>
              <w:t xml:space="preserve"> with mucocutaneous bleeding—first-line hemostatic therapy for most types?</w:t>
            </w:r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Desmopressin (DDAVP)</w:t>
            </w:r>
            <w:r>
              <w:t xml:space="preserve">; avoid in </w:t>
            </w:r>
            <w:r>
              <w:rPr>
                <w:b/>
                <w:bCs/>
              </w:rPr>
              <w:t>type 2B</w:t>
            </w:r>
            <w:r>
              <w:t xml:space="preserve">; use </w:t>
            </w:r>
            <w:r>
              <w:rPr>
                <w:b/>
                <w:bCs/>
              </w:rPr>
              <w:t>vWF-containing concentrate</w:t>
            </w:r>
            <w:r>
              <w:t xml:space="preserve"> for severe bleeds/surgery or type 3.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Hemarthrosis</w:t>
            </w:r>
            <w:r>
              <w:t xml:space="preserve"> in known </w:t>
            </w:r>
            <w:r>
              <w:rPr>
                <w:b/>
                <w:bCs/>
              </w:rPr>
              <w:t>hemophilia A/B</w:t>
            </w:r>
            <w:r>
              <w:t>—what is the immediate treatment?</w:t>
            </w:r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Prompt factor replacement</w:t>
            </w:r>
            <w:r>
              <w:t xml:space="preserve"> (raise </w:t>
            </w:r>
            <w:r>
              <w:rPr>
                <w:b/>
                <w:bCs/>
              </w:rPr>
              <w:t>VIII</w:t>
            </w:r>
            <w:r>
              <w:t xml:space="preserve"> for A or </w:t>
            </w:r>
            <w:r>
              <w:rPr>
                <w:b/>
                <w:bCs/>
              </w:rPr>
              <w:t>IX</w:t>
            </w:r>
            <w:r>
              <w:t xml:space="preserve"> for B to target levels); rest/ice; avoid IM injections/NSAIDs.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DIC</w:t>
            </w:r>
            <w:r>
              <w:t>—what lab pattern and initial management principle should you know?</w:t>
            </w:r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↑ PT/aPTT, ↑ D-dimer, ↓ fibrinogen, thrombocytopenia</w:t>
            </w:r>
            <w:r>
              <w:t xml:space="preserve">; </w:t>
            </w:r>
            <w:r>
              <w:rPr>
                <w:b/>
                <w:bCs/>
              </w:rPr>
              <w:t>treat the underlying cause</w:t>
            </w:r>
            <w:r>
              <w:t xml:space="preserve">, give </w:t>
            </w:r>
            <w:r>
              <w:rPr>
                <w:b/>
                <w:bCs/>
              </w:rPr>
              <w:t>FFP/cryoprecipitate/platelets</w:t>
            </w:r>
            <w:r>
              <w:t xml:space="preserve"> if bleeding.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7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Life-threatening bleeding on warfarin</w:t>
            </w:r>
            <w:r>
              <w:t>—best reversal strategy?</w:t>
            </w:r>
          </w:p>
        </w:tc>
        <w:tc>
          <w:tcPr>
            <w:tcW w:w="542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4-factor PCC + IV vitamin K</w:t>
            </w:r>
            <w:r>
              <w:t xml:space="preserve"> (vitamin K alone is too slow).</w:t>
            </w:r>
          </w:p>
        </w:tc>
      </w:tr>
    </w:tbl>
    <w:p>
      <w:r/>
    </w:p>
    <w:p>
      <w:r/>
    </w:p>
    <w:p>
      <w:r>
        <w:t xml:space="preserve">Platelet Disorders </w:t>
      </w:r>
    </w:p>
    <w:p>
      <w:r/>
    </w:p>
    <w:tbl>
      <w:tblPr>
        <w:tblStyle w:val="TableNormal"/>
        <w:name w:val="Table7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940"/>
        <w:gridCol w:w="505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0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9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Isolated thrombocytopenia</w:t>
            </w:r>
            <w:r>
              <w:t xml:space="preserve"> with mucocutaneous bleeding after a viral illness—what’s the </w:t>
            </w:r>
            <w:r>
              <w:rPr>
                <w:b/>
                <w:bCs/>
              </w:rPr>
              <w:t>first-line treatment</w:t>
            </w:r>
            <w:r>
              <w:t>?</w:t>
            </w:r>
          </w:p>
        </w:tc>
        <w:tc>
          <w:tcPr>
            <w:tcW w:w="50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Immune thrombocytopenia (ITP): </w:t>
            </w:r>
            <w:r>
              <w:rPr>
                <w:b/>
                <w:bCs/>
              </w:rPr>
              <w:t>glucocorticoids</w:t>
            </w:r>
            <w:r>
              <w:t xml:space="preserve"> (e.g., prednisone or dexamethasone); </w:t>
            </w:r>
            <w:r>
              <w:rPr>
                <w:b/>
                <w:bCs/>
              </w:rPr>
              <w:t>IVIG</w:t>
            </w:r>
            <w:r>
              <w:t xml:space="preserve"> if significant bleeding or need rapid rise.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Thrombocytopenia + MAHA (schistocytes)</w:t>
            </w:r>
            <w:r>
              <w:t xml:space="preserve"> with normal PT/aPTT, ± neuro/renal findings—what’s the </w:t>
            </w:r>
            <w:r>
              <w:rPr>
                <w:b/>
                <w:bCs/>
              </w:rPr>
              <w:t>urgent therapy</w:t>
            </w:r>
            <w:r>
              <w:t>?</w:t>
            </w:r>
          </w:p>
        </w:tc>
        <w:tc>
          <w:tcPr>
            <w:tcW w:w="50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Thrombotic thrombocytopenic purpura (TTP): urgent plasma exchange (PLEX) + steroids</w:t>
            </w:r>
            <w:r>
              <w:t xml:space="preserve"> (add caplacizumab when available).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Platelets fall </w:t>
            </w:r>
            <w:r>
              <w:rPr>
                <w:b/>
                <w:bCs/>
              </w:rPr>
              <w:t>&gt;50%</w:t>
            </w:r>
            <w:r>
              <w:t xml:space="preserve"> 5–10 days after heparin with new thrombosis—</w:t>
            </w:r>
            <w:r>
              <w:rPr>
                <w:b/>
                <w:bCs/>
              </w:rPr>
              <w:t>immediate management</w:t>
            </w:r>
            <w:r>
              <w:t>?</w:t>
            </w:r>
          </w:p>
        </w:tc>
        <w:tc>
          <w:tcPr>
            <w:tcW w:w="50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Stop all heparin and start a non-heparin anticoagulant</w:t>
            </w:r>
            <w:r>
              <w:t xml:space="preserve"> (e.g., </w:t>
            </w:r>
            <w:r>
              <w:rPr>
                <w:b/>
                <w:bCs/>
              </w:rPr>
              <w:t>argatroban</w:t>
            </w:r>
            <w:r>
              <w:t xml:space="preserve"> or bivalirudin); delay warfarin until platelets recover.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Uremic platelet dysfunction</w:t>
            </w:r>
            <w:r>
              <w:t xml:space="preserve"> causing bleeding with normal PT/aPTT—what improves hemostasis for urgent procedures?</w:t>
            </w:r>
          </w:p>
        </w:tc>
        <w:tc>
          <w:tcPr>
            <w:tcW w:w="50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Desmopressin (DDAVP)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9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bleeding pattern suggests a </w:t>
            </w:r>
            <w:r>
              <w:rPr>
                <w:b/>
                <w:bCs/>
              </w:rPr>
              <w:t>platelet disorder</w:t>
            </w:r>
            <w:r>
              <w:t xml:space="preserve"> rather than a coagulation factor deficiency?</w:t>
            </w:r>
          </w:p>
        </w:tc>
        <w:tc>
          <w:tcPr>
            <w:tcW w:w="50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Mucocutaneous bleeding</w:t>
            </w:r>
            <w:r>
              <w:t xml:space="preserve"> (epistaxis, gingival bleeding, petechiae, menorrhagia) favors </w:t>
            </w:r>
            <w:r>
              <w:rPr>
                <w:b/>
                <w:bCs/>
              </w:rPr>
              <w:t>platelet</w:t>
            </w:r>
            <w:r>
              <w:t xml:space="preserve">; </w:t>
            </w:r>
            <w:r>
              <w:rPr>
                <w:b/>
                <w:bCs/>
              </w:rPr>
              <w:t>deep tissue/hemarthroses</w:t>
            </w:r>
            <w:r>
              <w:t xml:space="preserve"> favors </w:t>
            </w:r>
            <w:r>
              <w:rPr>
                <w:b/>
                <w:bCs/>
              </w:rPr>
              <w:t>factor deficiency</w:t>
            </w:r>
            <w:r>
              <w:t>.</w:t>
            </w:r>
          </w:p>
        </w:tc>
      </w:tr>
    </w:tbl>
    <w:p>
      <w:r/>
    </w:p>
    <w:p>
      <w:r/>
    </w:p>
    <w:p>
      <w:r/>
    </w:p>
    <w:p>
      <w:r/>
    </w:p>
    <w:p>
      <w:r>
        <w:t xml:space="preserve">Hematologic Malignancies </w:t>
      </w:r>
    </w:p>
    <w:p>
      <w:r/>
    </w:p>
    <w:tbl>
      <w:tblPr>
        <w:tblStyle w:val="TableNormal"/>
        <w:name w:val="Table7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333"/>
        <w:gridCol w:w="3662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3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Older adult with </w:t>
            </w:r>
            <w:r>
              <w:rPr>
                <w:b/>
                <w:bCs/>
              </w:rPr>
              <w:t>marked lymphocytosis</w:t>
            </w:r>
            <w:r>
              <w:t xml:space="preserve"> and smear showing </w:t>
            </w:r>
            <w:r>
              <w:rPr>
                <w:b/>
                <w:bCs/>
              </w:rPr>
              <w:t>smudge cells</w:t>
            </w:r>
            <w:r>
              <w:t>; may have autoimmune hemolysis—what’s the diagnosis?</w:t>
            </w:r>
          </w:p>
        </w:tc>
        <w:tc>
          <w:tcPr>
            <w:tcW w:w="36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Chronic lymphocytic leukemia (CLL).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Acute leukemia with </w:t>
            </w:r>
            <w:r>
              <w:rPr>
                <w:b/>
                <w:bCs/>
              </w:rPr>
              <w:t>DIC</w:t>
            </w:r>
            <w:r>
              <w:t xml:space="preserve">, </w:t>
            </w:r>
            <w:r>
              <w:rPr>
                <w:b/>
                <w:bCs/>
              </w:rPr>
              <w:t>Auer rods</w:t>
            </w:r>
            <w:r>
              <w:t>, and t(15;17) (</w:t>
            </w:r>
            <w:r>
              <w:rPr>
                <w:b/>
                <w:bCs/>
              </w:rPr>
              <w:t>PML–RARA</w:t>
            </w:r>
            <w:r>
              <w:t xml:space="preserve">)—what </w:t>
            </w:r>
            <w:r>
              <w:rPr>
                <w:b/>
                <w:bCs/>
              </w:rPr>
              <w:t>immediate</w:t>
            </w:r>
            <w:r>
              <w:t xml:space="preserve"> therapy should be started?</w:t>
            </w:r>
          </w:p>
        </w:tc>
        <w:tc>
          <w:tcPr>
            <w:tcW w:w="36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All-trans retinoic acid (</w:t>
            </w:r>
            <w:r>
              <w:rPr>
                <w:b/>
                <w:bCs/>
              </w:rPr>
              <w:t>ATRA</w:t>
            </w:r>
            <w:r>
              <w:t>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Markedly elevated WBC with </w:t>
            </w:r>
            <w:r>
              <w:rPr>
                <w:b/>
                <w:bCs/>
              </w:rPr>
              <w:t>left shift + basophilia</w:t>
            </w:r>
            <w:r>
              <w:t xml:space="preserve">, </w:t>
            </w:r>
            <w:r>
              <w:rPr>
                <w:b/>
                <w:bCs/>
              </w:rPr>
              <w:t>low LAP score</w:t>
            </w:r>
            <w:r>
              <w:t xml:space="preserve">, and </w:t>
            </w:r>
            <w:r>
              <w:rPr>
                <w:b/>
                <w:bCs/>
              </w:rPr>
              <w:t>BCR-ABL (t(9;22))</w:t>
            </w:r>
            <w:r>
              <w:t>—diagnosis and first-line therapy?</w:t>
            </w:r>
          </w:p>
        </w:tc>
        <w:tc>
          <w:tcPr>
            <w:tcW w:w="36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Chronic myeloid leukemia (</w:t>
            </w:r>
            <w:r>
              <w:rPr>
                <w:b/>
                <w:bCs/>
              </w:rPr>
              <w:t>CML</w:t>
            </w:r>
            <w:r>
              <w:t xml:space="preserve">); </w:t>
            </w:r>
            <w:r>
              <w:rPr>
                <w:b/>
                <w:bCs/>
              </w:rPr>
              <w:t>tyrosine kinase inhibitor</w:t>
            </w:r>
            <w:r>
              <w:t xml:space="preserve"> (e.g., imatinib).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multiple myeloma</w:t>
            </w:r>
            <w:r>
              <w:t xml:space="preserve"> (CRAB features)—what is the best </w:t>
            </w:r>
            <w:r>
              <w:rPr>
                <w:b/>
                <w:bCs/>
              </w:rPr>
              <w:t>initial lab screening</w:t>
            </w:r>
            <w:r>
              <w:t xml:space="preserve"> test?</w:t>
            </w:r>
          </w:p>
        </w:tc>
        <w:tc>
          <w:tcPr>
            <w:tcW w:w="36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SPEP with immunofixation</w:t>
            </w:r>
            <w:r>
              <w:t xml:space="preserve"> (± UPEP); confirm with bone marrow biopsy.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3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Painful lymph node after alcohol</w:t>
            </w:r>
            <w:r>
              <w:t xml:space="preserve">, mediastinal mass, </w:t>
            </w:r>
            <w:r>
              <w:rPr>
                <w:b/>
                <w:bCs/>
              </w:rPr>
              <w:t>Reed–Sternberg (CD15</w:t>
            </w:r>
            <w:r>
              <w:rPr>
                <w:rFonts w:ascii="Cambria Math" w:hAnsi="Cambria Math" w:cs="Cambria Math"/>
                <w:b/>
                <w:bCs/>
              </w:rPr>
              <w:t>⁺</w:t>
            </w:r>
            <w:r>
              <w:rPr>
                <w:b/>
                <w:bCs/>
              </w:rPr>
              <w:t>/CD30</w:t>
            </w:r>
            <w:r>
              <w:rPr>
                <w:rFonts w:ascii="Cambria Math" w:hAnsi="Cambria Math" w:cs="Cambria Math"/>
                <w:b/>
                <w:bCs/>
              </w:rPr>
              <w:t>⁺</w:t>
            </w:r>
            <w:r>
              <w:rPr>
                <w:b/>
                <w:bCs/>
              </w:rPr>
              <w:t>)</w:t>
            </w:r>
            <w:r>
              <w:t xml:space="preserve"> cells—what is the diagnosis?</w:t>
            </w:r>
          </w:p>
        </w:tc>
        <w:tc>
          <w:tcPr>
            <w:tcW w:w="366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Hodgkin lymphoma</w:t>
            </w:r>
            <w:r>
              <w:t>.</w:t>
            </w:r>
          </w:p>
        </w:tc>
      </w:tr>
    </w:tbl>
    <w:p>
      <w:r/>
    </w:p>
    <w:p>
      <w:r>
        <w:t xml:space="preserve">Solid Tumors </w:t>
      </w:r>
    </w:p>
    <w:p>
      <w:r/>
    </w:p>
    <w:tbl>
      <w:tblPr>
        <w:tblStyle w:val="TableNormal"/>
        <w:name w:val="Table7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356"/>
        <w:gridCol w:w="363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3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Painless </w:t>
            </w:r>
            <w:r>
              <w:rPr>
                <w:b/>
                <w:bCs/>
              </w:rPr>
              <w:t>testicular mass</w:t>
            </w:r>
            <w:r>
              <w:t>—what is the definitive initial management step?</w:t>
            </w:r>
          </w:p>
        </w:tc>
        <w:tc>
          <w:tcPr>
            <w:tcW w:w="3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Radical </w:t>
            </w:r>
            <w:r>
              <w:rPr>
                <w:b/>
                <w:bCs/>
              </w:rPr>
              <w:t>inguinal orchiectomy</w:t>
            </w:r>
            <w:r>
              <w:t xml:space="preserve"> (no transscrotal biopsy).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Postmenopausal adnexal mass</w:t>
            </w:r>
            <w:r>
              <w:t>—which tumor marker helps risk-stratify and guide referral?</w:t>
            </w:r>
          </w:p>
        </w:tc>
        <w:tc>
          <w:tcPr>
            <w:tcW w:w="3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CA-125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Palpable breast mass</w:t>
            </w:r>
            <w:r>
              <w:t xml:space="preserve"> in a woman &gt;30—what is the initial imaging?</w:t>
            </w:r>
          </w:p>
        </w:tc>
        <w:tc>
          <w:tcPr>
            <w:tcW w:w="3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Diagnostic mammography</w:t>
            </w:r>
            <w:r>
              <w:t xml:space="preserve"> (with targeted </w:t>
            </w:r>
            <w:r>
              <w:rPr>
                <w:b/>
                <w:bCs/>
              </w:rPr>
              <w:t>ultrasound</w:t>
            </w:r>
            <w:r>
              <w:t>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HER2-positive</w:t>
            </w:r>
            <w:r>
              <w:t xml:space="preserve"> early breast cancer—what targeted adjuvant therapy is used?</w:t>
            </w:r>
          </w:p>
        </w:tc>
        <w:tc>
          <w:tcPr>
            <w:tcW w:w="3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Trastuzumab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35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Prostate cancer with new </w:t>
            </w:r>
            <w:r>
              <w:rPr>
                <w:b/>
                <w:bCs/>
              </w:rPr>
              <w:t>bone pain</w:t>
            </w:r>
            <w:r>
              <w:t>—best test to evaluate for osseous metastases?</w:t>
            </w:r>
          </w:p>
        </w:tc>
        <w:tc>
          <w:tcPr>
            <w:tcW w:w="363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Technetium-99m bone scan</w:t>
            </w:r>
            <w:r>
              <w:t>.</w:t>
            </w:r>
          </w:p>
        </w:tc>
      </w:tr>
    </w:tbl>
    <w:p>
      <w:r/>
    </w:p>
    <w:p>
      <w:r>
        <w:t xml:space="preserve">Paraneoplastic Syndromes </w:t>
      </w:r>
    </w:p>
    <w:p>
      <w:r/>
    </w:p>
    <w:tbl>
      <w:tblPr>
        <w:tblStyle w:val="TableNormal"/>
        <w:name w:val="Table7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611"/>
        <w:gridCol w:w="3384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Smoker with </w:t>
            </w:r>
            <w:r>
              <w:rPr>
                <w:b/>
                <w:bCs/>
              </w:rPr>
              <w:t>euvolemic hyponatremia</w:t>
            </w:r>
            <w:r>
              <w:t xml:space="preserve"> (low serum Osm, inappropriately high urine Osm/Na) and </w:t>
            </w:r>
            <w:r>
              <w:rPr>
                <w:b/>
                <w:bCs/>
              </w:rPr>
              <w:t>central hilar mass</w:t>
            </w:r>
            <w:r>
              <w:t xml:space="preserve"> — underlying malignancy/syndrome?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Small cell lung carcinoma — SIADH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Proximal muscle weakness</w:t>
            </w:r>
            <w:r>
              <w:t xml:space="preserve"> that </w:t>
            </w:r>
            <w:r>
              <w:rPr>
                <w:b/>
                <w:bCs/>
              </w:rPr>
              <w:t>improves with activity</w:t>
            </w:r>
            <w:r>
              <w:t>, autonomic symptoms, hyporeflexia; anti–P/Q VGCC Ab — malignancy/syndrome?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Small cell lung carcinoma — Lambert–Eaton myasthenic syndrome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Severe hypercalcemia</w:t>
            </w:r>
            <w:r>
              <w:t xml:space="preserve"> with </w:t>
            </w:r>
            <w:r>
              <w:rPr>
                <w:b/>
                <w:bCs/>
              </w:rPr>
              <w:t>elevated PTHrP</w:t>
            </w:r>
            <w:r>
              <w:t xml:space="preserve"> and suppressed PTH in a heavy smoker — malignancy/syndrome?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Squamous cell carcinoma of the lung — PTHrP-mediated hypercalcemia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Rapid-onset </w:t>
            </w:r>
            <w:r>
              <w:rPr>
                <w:b/>
                <w:bCs/>
              </w:rPr>
              <w:t>Cushing syndrome</w:t>
            </w:r>
            <w:r>
              <w:t xml:space="preserve"> (hypertension, hypokalemic alkalosis) with very high </w:t>
            </w:r>
            <w:r>
              <w:rPr>
                <w:b/>
                <w:bCs/>
              </w:rPr>
              <w:t>ACTH</w:t>
            </w:r>
            <w:r>
              <w:t xml:space="preserve"> — malignancy/syndrome?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Small cell lung carcinoma — ectopic ACTH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Subacute cerebellar degeneration</w:t>
            </w:r>
            <w:r>
              <w:t xml:space="preserve"> (ataxia, nystagmus), anti-</w:t>
            </w:r>
            <w:r>
              <w:rPr>
                <w:b/>
                <w:bCs/>
              </w:rPr>
              <w:t>Yo</w:t>
            </w:r>
            <w:r>
              <w:t xml:space="preserve"> antibodies — most likely primary tumor?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Breast or ovarian carcinoma — paraneoplastic cerebellar degeneration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Migratory superficial thrombophlebitis</w:t>
            </w:r>
            <w:r>
              <w:t xml:space="preserve"> and unexplained VTE — malignancy/syndrome?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Pancreatic (mucinous) adenocarcinoma — Trousseau syndrome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Dermatomyositis</w:t>
            </w:r>
            <w:r>
              <w:t xml:space="preserve"> (Gottron papules, heliotrope rash, proximal weakness) in an adult — malignancy association to prioritize?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Ovarian carcinoma — paraneoplastic dermatomyositis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11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Digital clubbing</w:t>
            </w:r>
            <w:r>
              <w:t xml:space="preserve"> with </w:t>
            </w:r>
            <w:r>
              <w:rPr>
                <w:b/>
                <w:bCs/>
              </w:rPr>
              <w:t>periostosis</w:t>
            </w:r>
            <w:r>
              <w:t xml:space="preserve"> and arthralgias (hypertrophic osteoarthropathy) — typical associated cancer?</w:t>
            </w:r>
          </w:p>
        </w:tc>
        <w:tc>
          <w:tcPr>
            <w:tcW w:w="3384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Lung adenocarcinoma</w:t>
            </w:r>
            <w:r/>
          </w:p>
        </w:tc>
      </w:tr>
    </w:tbl>
    <w:p>
      <w:r/>
    </w:p>
    <w:p>
      <w:r/>
    </w:p>
    <w:p>
      <w:pPr>
        <w:rPr>
          <w:b/>
          <w:bCs/>
        </w:rPr>
      </w:pPr>
      <w:r>
        <w:rPr>
          <w:b/>
          <w:bCs/>
        </w:rPr>
        <w:t xml:space="preserve">Infectious Diseases </w:t>
      </w:r>
    </w:p>
    <w:p>
      <w:r>
        <w:t>Common Bacterial Infections</w:t>
      </w:r>
    </w:p>
    <w:tbl>
      <w:tblPr>
        <w:tblStyle w:val="TableNormal"/>
        <w:name w:val="Table7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867"/>
        <w:gridCol w:w="412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1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8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Nonpurulent cellulitis</w:t>
            </w:r>
            <w:r>
              <w:t>—most likely pathogen and empiric oral therapy?</w:t>
            </w:r>
          </w:p>
        </w:tc>
        <w:tc>
          <w:tcPr>
            <w:tcW w:w="41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β-hemolytic streptococci</w:t>
            </w:r>
            <w:r>
              <w:t xml:space="preserve">; </w:t>
            </w:r>
            <w:r>
              <w:rPr>
                <w:b/>
                <w:bCs/>
              </w:rPr>
              <w:t>cephalexin</w:t>
            </w:r>
            <w:r>
              <w:t xml:space="preserve"> (or dicloxacillin).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Purulent skin abscess</w:t>
            </w:r>
            <w:r>
              <w:t>—initial management?</w:t>
            </w:r>
          </w:p>
        </w:tc>
        <w:tc>
          <w:tcPr>
            <w:tcW w:w="41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Incision and drainage</w:t>
            </w:r>
            <w:r>
              <w:t xml:space="preserve"> (add oral anti-MRSA if systemic/extensive).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 bacterial rhinosinusitis</w:t>
            </w:r>
            <w:r>
              <w:t>—first-line empiric antibiotic?</w:t>
            </w:r>
          </w:p>
        </w:tc>
        <w:tc>
          <w:tcPr>
            <w:tcW w:w="41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Amoxicillin–clavulanate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 otitis media</w:t>
            </w:r>
            <w:r>
              <w:t>—first-line antibiotic in most adults/kids?</w:t>
            </w:r>
          </w:p>
        </w:tc>
        <w:tc>
          <w:tcPr>
            <w:tcW w:w="41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High-dose amoxicillin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8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Streptococcal pharyngitis</w:t>
            </w:r>
            <w:r>
              <w:t>—when a child’s RADT is negative, what confirms the diagnosis?</w:t>
            </w:r>
          </w:p>
        </w:tc>
        <w:tc>
          <w:tcPr>
            <w:tcW w:w="41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Throat culture</w:t>
            </w:r>
            <w:r>
              <w:t xml:space="preserve"> (backup testing).</w:t>
            </w:r>
          </w:p>
        </w:tc>
      </w:tr>
    </w:tbl>
    <w:p>
      <w:r>
        <w:t xml:space="preserve"> </w:t>
      </w:r>
    </w:p>
    <w:p>
      <w:r>
        <w:t>Viral Infections</w:t>
      </w:r>
    </w:p>
    <w:tbl>
      <w:tblPr>
        <w:tblStyle w:val="TableNormal"/>
        <w:name w:val="Table7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540"/>
        <w:gridCol w:w="545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4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5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Influenza</w:t>
            </w:r>
            <w:r>
              <w:t xml:space="preserve"> suspected: when is </w:t>
            </w:r>
            <w:r>
              <w:rPr>
                <w:b/>
                <w:bCs/>
              </w:rPr>
              <w:t>oseltamivir</w:t>
            </w:r>
            <w:r>
              <w:t xml:space="preserve"> recommended?</w:t>
            </w:r>
          </w:p>
        </w:tc>
        <w:tc>
          <w:tcPr>
            <w:tcW w:w="54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Start </w:t>
            </w:r>
            <w:r>
              <w:rPr>
                <w:b/>
                <w:bCs/>
              </w:rPr>
              <w:t>within 48 hours</w:t>
            </w:r>
            <w:r>
              <w:t xml:space="preserve"> of symptom onset for all; </w:t>
            </w:r>
            <w:r>
              <w:rPr>
                <w:b/>
                <w:bCs/>
              </w:rPr>
              <w:t>any time</w:t>
            </w:r>
            <w:r>
              <w:t xml:space="preserve"> if </w:t>
            </w:r>
            <w:r>
              <w:rPr>
                <w:b/>
                <w:bCs/>
              </w:rPr>
              <w:t>hospitalized</w:t>
            </w:r>
            <w:r>
              <w:t xml:space="preserve">, </w:t>
            </w:r>
            <w:r>
              <w:rPr>
                <w:b/>
                <w:bCs/>
              </w:rPr>
              <w:t>severe/progressive</w:t>
            </w:r>
            <w:r>
              <w:t xml:space="preserve">, or </w:t>
            </w:r>
            <w:r>
              <w:rPr>
                <w:b/>
                <w:bCs/>
              </w:rPr>
              <w:t>high-risk</w:t>
            </w:r>
            <w:r>
              <w:t xml:space="preserve"> (e.g., pregnancy, chronic disease, immunosuppressed).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 EBV mononucleosis</w:t>
            </w:r>
            <w:r>
              <w:t>—best initial diagnostic test?</w:t>
            </w:r>
          </w:p>
        </w:tc>
        <w:tc>
          <w:tcPr>
            <w:tcW w:w="54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Heterophile antibody (Monospot)</w:t>
            </w:r>
            <w:r>
              <w:t xml:space="preserve"> test.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Hepatitis B serologies:</w:t>
            </w:r>
            <w:r>
              <w:t xml:space="preserve"> </w:t>
            </w:r>
            <w:r>
              <w:rPr>
                <w:b/>
                <w:bCs/>
              </w:rPr>
              <w:t>HBsAg positive</w:t>
            </w:r>
            <w:r>
              <w:t xml:space="preserve">, </w:t>
            </w:r>
            <w:r>
              <w:rPr>
                <w:b/>
                <w:bCs/>
              </w:rPr>
              <w:t>anti-HBc IgM positive</w:t>
            </w:r>
            <w:r>
              <w:t xml:space="preserve">, </w:t>
            </w:r>
            <w:r>
              <w:rPr>
                <w:b/>
                <w:bCs/>
              </w:rPr>
              <w:t>HBeAg positive</w:t>
            </w:r>
            <w:r>
              <w:t>. What does this indicate?</w:t>
            </w:r>
          </w:p>
        </w:tc>
        <w:tc>
          <w:tcPr>
            <w:tcW w:w="54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Acute, highly infectious hepatitis B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5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Herpes zoster (shingles)</w:t>
            </w:r>
            <w:r>
              <w:t>—when should antivirals (e.g., valacyclovir) be started?</w:t>
            </w:r>
          </w:p>
        </w:tc>
        <w:tc>
          <w:tcPr>
            <w:tcW w:w="54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Within 72 hours</w:t>
            </w:r>
            <w:r>
              <w:t xml:space="preserve"> of rash onset, or </w:t>
            </w:r>
            <w:r>
              <w:rPr>
                <w:b/>
                <w:bCs/>
              </w:rPr>
              <w:t>beyond 72h</w:t>
            </w:r>
            <w:r>
              <w:t xml:space="preserve"> if </w:t>
            </w:r>
            <w:r>
              <w:rPr>
                <w:b/>
                <w:bCs/>
              </w:rPr>
              <w:t>new lesions</w:t>
            </w:r>
            <w:r>
              <w:t xml:space="preserve">, </w:t>
            </w:r>
            <w:r>
              <w:rPr>
                <w:b/>
                <w:bCs/>
              </w:rPr>
              <w:t>severe pain</w:t>
            </w:r>
            <w:r>
              <w:t xml:space="preserve">, or </w:t>
            </w:r>
            <w:r>
              <w:rPr>
                <w:b/>
                <w:bCs/>
              </w:rPr>
              <w:t>ophthalmic/neurologic</w:t>
            </w:r>
            <w:r>
              <w:t xml:space="preserve"> involvement.</w:t>
            </w:r>
          </w:p>
        </w:tc>
      </w:tr>
    </w:tbl>
    <w:p>
      <w:r>
        <w:t xml:space="preserve"> </w:t>
      </w:r>
    </w:p>
    <w:p>
      <w:r>
        <w:t xml:space="preserve">Fungal Infections </w:t>
      </w:r>
    </w:p>
    <w:tbl>
      <w:tblPr>
        <w:tblStyle w:val="TableNormal"/>
        <w:name w:val="Table7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148"/>
        <w:gridCol w:w="3847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1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84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1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Neutropenic patient with pulmonary nodules and </w:t>
            </w:r>
            <w:r>
              <w:rPr>
                <w:b/>
                <w:bCs/>
              </w:rPr>
              <w:t>CT halo sign</w:t>
            </w:r>
            <w:r>
              <w:t>—first-line antifungal?</w:t>
            </w:r>
          </w:p>
        </w:tc>
        <w:tc>
          <w:tcPr>
            <w:tcW w:w="384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Voriconazole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1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DKA patient with </w:t>
            </w:r>
            <w:r>
              <w:rPr>
                <w:b/>
                <w:bCs/>
              </w:rPr>
              <w:t>acute invasive sinusitis</w:t>
            </w:r>
            <w:r>
              <w:t xml:space="preserve"> and black nasal eschar—immediate treatment?</w:t>
            </w:r>
          </w:p>
        </w:tc>
        <w:tc>
          <w:tcPr>
            <w:tcW w:w="384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liposomal amphotericin B + urgent surgical debridement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1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Mild–moderate pulmonary histoplasmosis</w:t>
            </w:r>
            <w:r>
              <w:t>—first-line therapy?</w:t>
            </w:r>
          </w:p>
        </w:tc>
        <w:tc>
          <w:tcPr>
            <w:tcW w:w="384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Itraconazole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1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Coccidioidal meningitis</w:t>
            </w:r>
            <w:r>
              <w:t>—preferred long-term therapy?</w:t>
            </w:r>
          </w:p>
        </w:tc>
        <w:tc>
          <w:tcPr>
            <w:tcW w:w="384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High-dose fluconazole (lifelong)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14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Hospitalized patient with </w:t>
            </w:r>
            <w:r>
              <w:rPr>
                <w:b/>
                <w:bCs/>
              </w:rPr>
              <w:t>candidemia</w:t>
            </w:r>
            <w:r>
              <w:t>—initial empiric antifungal?</w:t>
            </w:r>
          </w:p>
        </w:tc>
        <w:tc>
          <w:tcPr>
            <w:tcW w:w="384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Echinocandin</w:t>
            </w:r>
            <w:r>
              <w:t xml:space="preserve"> (e.g., micafungin)</w:t>
            </w:r>
          </w:p>
        </w:tc>
      </w:tr>
    </w:tbl>
    <w:p>
      <w:r/>
    </w:p>
    <w:p>
      <w:r>
        <w:t xml:space="preserve">Parasitic Infections </w:t>
      </w:r>
    </w:p>
    <w:tbl>
      <w:tblPr>
        <w:tblStyle w:val="TableNormal"/>
        <w:name w:val="Table7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949"/>
        <w:gridCol w:w="4046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9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0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9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severe Plasmodium falciparum malaria</w:t>
            </w:r>
            <w:r>
              <w:t xml:space="preserve"> (altered mental status, acidosis, parasitemia ≥10%)—preferred initial therapy?</w:t>
            </w:r>
          </w:p>
        </w:tc>
        <w:tc>
          <w:tcPr>
            <w:tcW w:w="40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artesunate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9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Traveler with </w:t>
            </w:r>
            <w:r>
              <w:rPr>
                <w:b/>
                <w:bCs/>
              </w:rPr>
              <w:t>bloody diarrhea</w:t>
            </w:r>
            <w:r>
              <w:t xml:space="preserve"> and </w:t>
            </w:r>
            <w:r>
              <w:rPr>
                <w:b/>
                <w:bCs/>
              </w:rPr>
              <w:t>RUQ pain</w:t>
            </w:r>
            <w:r>
              <w:t xml:space="preserve">; imaging shows </w:t>
            </w:r>
            <w:r>
              <w:rPr>
                <w:b/>
                <w:bCs/>
              </w:rPr>
              <w:t>liver abscess</w:t>
            </w:r>
            <w:r>
              <w:t>—pathogen and first-line therapy?</w:t>
            </w:r>
          </w:p>
        </w:tc>
        <w:tc>
          <w:tcPr>
            <w:tcW w:w="40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Entamoeba histolytica</w:t>
            </w:r>
            <w:r>
              <w:t xml:space="preserve">; </w:t>
            </w:r>
            <w:r>
              <w:rPr>
                <w:b/>
                <w:bCs/>
              </w:rPr>
              <w:t>metronidazole (or tinidazole) + intraluminal agent (paromomycin)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9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New-onset </w:t>
            </w:r>
            <w:r>
              <w:rPr>
                <w:b/>
                <w:bCs/>
              </w:rPr>
              <w:t>seizures</w:t>
            </w:r>
            <w:r>
              <w:t xml:space="preserve"> in an immigrant; MRI shows </w:t>
            </w:r>
            <w:r>
              <w:rPr>
                <w:b/>
                <w:bCs/>
              </w:rPr>
              <w:t>multiple ring-enhancing cysts with scolex</w:t>
            </w:r>
            <w:r>
              <w:t>—treatment?</w:t>
            </w:r>
          </w:p>
        </w:tc>
        <w:tc>
          <w:tcPr>
            <w:tcW w:w="40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Albendazole + corticosteroids</w:t>
            </w:r>
            <w:r>
              <w:t xml:space="preserve"> (add antiepileptic as needed)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9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Hyperinfection syndrome</w:t>
            </w:r>
            <w:r>
              <w:t xml:space="preserve"> with gram-negative sepsis after </w:t>
            </w:r>
            <w:r>
              <w:rPr>
                <w:b/>
                <w:bCs/>
              </w:rPr>
              <w:t>steroids</w:t>
            </w:r>
            <w:r>
              <w:t>; prior travel to endemic area—organism and drug?</w:t>
            </w:r>
          </w:p>
        </w:tc>
        <w:tc>
          <w:tcPr>
            <w:tcW w:w="40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Strongyloides stercoralis</w:t>
            </w:r>
            <w:r>
              <w:t xml:space="preserve">; </w:t>
            </w:r>
            <w:r>
              <w:rPr>
                <w:b/>
                <w:bCs/>
              </w:rPr>
              <w:t>ivermectin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94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Terminal hematuria</w:t>
            </w:r>
            <w:r>
              <w:t xml:space="preserve"> after freshwater exposure in Africa/Middle East; eggs with </w:t>
            </w:r>
            <w:r>
              <w:rPr>
                <w:b/>
                <w:bCs/>
              </w:rPr>
              <w:t>terminal spine</w:t>
            </w:r>
            <w:r>
              <w:t>—treatment?</w:t>
            </w:r>
          </w:p>
        </w:tc>
        <w:tc>
          <w:tcPr>
            <w:tcW w:w="404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Praziquantel</w:t>
            </w:r>
            <w:r/>
          </w:p>
        </w:tc>
      </w:tr>
    </w:tbl>
    <w:p>
      <w:r/>
    </w:p>
    <w:p>
      <w:r>
        <w:t xml:space="preserve">Sexually Transmitted Infections </w:t>
      </w:r>
    </w:p>
    <w:tbl>
      <w:tblPr>
        <w:tblStyle w:val="TableNormal"/>
        <w:name w:val="Table7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116"/>
        <w:gridCol w:w="487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Uncomplicated </w:t>
            </w:r>
            <w:r>
              <w:rPr>
                <w:b/>
                <w:bCs/>
              </w:rPr>
              <w:t>gonorrhea</w:t>
            </w:r>
            <w:r>
              <w:t xml:space="preserve"> (cervix/urethra/rectum)—first-line treatment?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Ceftriaxone 500 mg IM once</w:t>
            </w:r>
            <w:r>
              <w:t xml:space="preserve"> (use </w:t>
            </w:r>
            <w:r>
              <w:rPr>
                <w:b/>
                <w:bCs/>
              </w:rPr>
              <w:t>1 g</w:t>
            </w:r>
            <w:r>
              <w:t xml:space="preserve"> if ≥150 kg); add </w:t>
            </w:r>
            <w:r>
              <w:rPr>
                <w:b/>
                <w:bCs/>
              </w:rPr>
              <w:t>doxycycline 100 mg BID × 7 days</w:t>
            </w:r>
            <w:r>
              <w:t xml:space="preserve"> if chlamydia not excluded.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Uncomplicated </w:t>
            </w:r>
            <w:r>
              <w:rPr>
                <w:b/>
                <w:bCs/>
              </w:rPr>
              <w:t>chlamydial</w:t>
            </w:r>
            <w:r>
              <w:t xml:space="preserve"> infection in nonpregnant adults—first-line regimen?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Doxycycline 100 mg PO BID × 7 days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Chlamydia in pregnancy</w:t>
            </w:r>
            <w:r>
              <w:t>—preferred therapy?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Azithromycin 1 g PO once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Pelvic inflammatory disease (outpatient)</w:t>
            </w:r>
            <w:r>
              <w:t>—empiric regimen?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Ceftriaxone IM once + doxycycline 100 mg BID × 14 days + metronidazole 500 mg BID × 14 days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Trichomonas vaginalis</w:t>
            </w:r>
            <w:r>
              <w:t xml:space="preserve"> in women—first-line therapy?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Metronidazole 500 mg PO BID × 7 days</w:t>
            </w:r>
            <w:r>
              <w:t xml:space="preserve"> (treat partners; retest ~3 months).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Primary/secondary/early latent syphilis</w:t>
            </w:r>
            <w:r>
              <w:t>—preferred regimen?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Benzathine penicillin G 2.4 million units IM once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1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Neurosyphilis</w:t>
            </w:r>
            <w:r>
              <w:t>—antibiotic regimen?</w:t>
            </w:r>
          </w:p>
        </w:tc>
        <w:tc>
          <w:tcPr>
            <w:tcW w:w="487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Aqueous crystalline penicillin G IV</w:t>
            </w:r>
            <w:r>
              <w:t xml:space="preserve"> (e.g., 3–4 million units q4h) for </w:t>
            </w:r>
            <w:r>
              <w:rPr>
                <w:b/>
                <w:bCs/>
              </w:rPr>
              <w:t>10–14 days</w:t>
            </w:r>
            <w:r>
              <w:t>.</w:t>
            </w:r>
          </w:p>
        </w:tc>
      </w:tr>
    </w:tbl>
    <w:p>
      <w:r/>
    </w:p>
    <w:p>
      <w:r>
        <w:t xml:space="preserve">Sepsis and Fever of Unknown Origin </w:t>
      </w:r>
    </w:p>
    <w:tbl>
      <w:tblPr>
        <w:tblStyle w:val="TableNormal"/>
        <w:name w:val="Table8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3877"/>
        <w:gridCol w:w="5118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51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8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 </w:t>
            </w:r>
            <w:r>
              <w:rPr>
                <w:b/>
                <w:bCs/>
              </w:rPr>
              <w:t>septic shock</w:t>
            </w:r>
            <w:r>
              <w:t xml:space="preserve">, what is the </w:t>
            </w:r>
            <w:r>
              <w:rPr>
                <w:b/>
                <w:bCs/>
              </w:rPr>
              <w:t>first-line vasopressor</w:t>
            </w:r>
            <w:r>
              <w:t xml:space="preserve"> to target MAP ≥65 mmHg?</w:t>
            </w:r>
          </w:p>
        </w:tc>
        <w:tc>
          <w:tcPr>
            <w:tcW w:w="51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Norepinephrine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Sepsis-induced hypoperfusion (hypotension or lactate ≥4 mmol/L): what </w:t>
            </w:r>
            <w:r>
              <w:rPr>
                <w:b/>
                <w:bCs/>
              </w:rPr>
              <w:t>initial fluid bolus</w:t>
            </w:r>
            <w:r>
              <w:t xml:space="preserve"> is recommended?</w:t>
            </w:r>
          </w:p>
        </w:tc>
        <w:tc>
          <w:tcPr>
            <w:tcW w:w="51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30 mL/kg</w:t>
            </w:r>
            <w:r>
              <w:t xml:space="preserve"> isotonic crystalloids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sepsis: within what </w:t>
            </w:r>
            <w:r>
              <w:rPr>
                <w:b/>
                <w:bCs/>
              </w:rPr>
              <w:t>timeframe</w:t>
            </w:r>
            <w:r>
              <w:t xml:space="preserve"> should </w:t>
            </w:r>
            <w:r>
              <w:rPr>
                <w:b/>
                <w:bCs/>
              </w:rPr>
              <w:t>broad-spectrum antibiotics</w:t>
            </w:r>
            <w:r>
              <w:t xml:space="preserve"> be started?</w:t>
            </w:r>
          </w:p>
        </w:tc>
        <w:tc>
          <w:tcPr>
            <w:tcW w:w="51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Within 1 hour</w:t>
            </w:r>
            <w:r>
              <w:t xml:space="preserve"> of recognition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387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Adult </w:t>
            </w:r>
            <w:r>
              <w:rPr>
                <w:b/>
                <w:bCs/>
              </w:rPr>
              <w:t>fever of unknown origin (FUO)</w:t>
            </w:r>
            <w:r>
              <w:t xml:space="preserve">—what is the classic </w:t>
            </w:r>
            <w:r>
              <w:rPr>
                <w:b/>
                <w:bCs/>
              </w:rPr>
              <w:t>definition</w:t>
            </w:r>
            <w:r>
              <w:t>?</w:t>
            </w:r>
          </w:p>
        </w:tc>
        <w:tc>
          <w:tcPr>
            <w:tcW w:w="511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≥38.3°C (101°F) on multiple occasions for &gt;3 weeks</w:t>
            </w:r>
            <w:r>
              <w:t xml:space="preserve"> with no diagnosis after appropriate evaluation (e.g., ≥3 outpatient visits or ≥3 inpatient days)</w:t>
            </w:r>
          </w:p>
        </w:tc>
      </w:tr>
    </w:tbl>
    <w:p>
      <w:r/>
    </w:p>
    <w:p>
      <w:r>
        <w:t>HIV and Opportunistic Infections</w:t>
      </w:r>
    </w:p>
    <w:tbl>
      <w:tblPr>
        <w:tblStyle w:val="TableNormal"/>
        <w:name w:val="Table8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290"/>
        <w:gridCol w:w="470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Best initial </w:t>
            </w:r>
            <w:r>
              <w:rPr>
                <w:b/>
                <w:bCs/>
              </w:rPr>
              <w:t>screening test</w:t>
            </w:r>
            <w:r>
              <w:t xml:space="preserve"> for HIV infection?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4th-generation HIV-1/2 Ag/Ab combination assay.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Suspected </w:t>
            </w:r>
            <w:r>
              <w:rPr>
                <w:b/>
                <w:bCs/>
              </w:rPr>
              <w:t>acute HIV</w:t>
            </w:r>
            <w:r>
              <w:t xml:space="preserve"> with negative/indeterminate screen—what test confirms?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HIV-1 </w:t>
            </w:r>
            <w:r>
              <w:rPr>
                <w:b/>
                <w:bCs/>
              </w:rPr>
              <w:t>RNA (NAT/viral load)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When should </w:t>
            </w:r>
            <w:r>
              <w:rPr>
                <w:b/>
                <w:bCs/>
              </w:rPr>
              <w:t>ART</w:t>
            </w:r>
            <w:r>
              <w:t xml:space="preserve"> be started?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As soon as possible</w:t>
            </w:r>
            <w:r>
              <w:t xml:space="preserve"> in all patients (brief deferral only for cryptococcal or TB meningitis).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is the </w:t>
            </w:r>
            <w:r>
              <w:rPr>
                <w:b/>
                <w:bCs/>
              </w:rPr>
              <w:t>preferred initial ART backbone</w:t>
            </w:r>
            <w:r>
              <w:t xml:space="preserve"> for most patients?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INSTI + two NRTIs</w:t>
            </w:r>
            <w:r>
              <w:t xml:space="preserve"> (e.g., bictegravir/TAF/FTC or dolutegravir + TAF/TDF + FTC/3TC).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</w:t>
            </w:r>
            <w:r>
              <w:rPr>
                <w:b/>
                <w:bCs/>
              </w:rPr>
              <w:t>genetic test</w:t>
            </w:r>
            <w:r>
              <w:t xml:space="preserve"> is required before using </w:t>
            </w:r>
            <w:r>
              <w:rPr>
                <w:b/>
                <w:bCs/>
              </w:rPr>
              <w:t>abacavir</w:t>
            </w:r>
            <w:r>
              <w:t>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HLA-B*57:01</w:t>
            </w:r>
            <w:r>
              <w:t xml:space="preserve"> (avoid if positive).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TB co-infection:</w:t>
            </w:r>
            <w:r>
              <w:t xml:space="preserve"> when to start ART?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CD4 &lt;50:</w:t>
            </w:r>
            <w:r>
              <w:t xml:space="preserve"> within </w:t>
            </w:r>
            <w:r>
              <w:rPr>
                <w:b/>
                <w:bCs/>
              </w:rPr>
              <w:t>2 weeks</w:t>
            </w:r>
            <w:r>
              <w:t xml:space="preserve">; others by </w:t>
            </w:r>
            <w:r>
              <w:rPr>
                <w:b/>
                <w:bCs/>
              </w:rPr>
              <w:t>8 weeks</w:t>
            </w:r>
            <w:r>
              <w:t xml:space="preserve"> (delay for </w:t>
            </w:r>
            <w:r>
              <w:rPr>
                <w:b/>
                <w:bCs/>
              </w:rPr>
              <w:t>TB meningitis</w:t>
            </w:r>
            <w:r>
              <w:t>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PCP prophylaxis</w:t>
            </w:r>
            <w:r>
              <w:t>—CD4 threshold and drug?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CD4 &lt;200</w:t>
            </w:r>
            <w:r>
              <w:t xml:space="preserve"> (or thrush): </w:t>
            </w:r>
            <w:r>
              <w:rPr>
                <w:b/>
                <w:bCs/>
              </w:rPr>
              <w:t>TMP-SMX</w:t>
            </w:r>
            <w:r>
              <w:t xml:space="preserve"> (SS or DS daily).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Toxoplasma</w:t>
            </w:r>
            <w:r>
              <w:t xml:space="preserve"> prophylaxis—who and what?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CD4 &lt;100</w:t>
            </w:r>
            <w:r>
              <w:t xml:space="preserve"> with </w:t>
            </w:r>
            <w:r>
              <w:rPr>
                <w:b/>
                <w:bCs/>
              </w:rPr>
              <w:t>Toxoplasma IgG+:</w:t>
            </w:r>
            <w:r>
              <w:t xml:space="preserve"> </w:t>
            </w:r>
            <w:r>
              <w:rPr>
                <w:b/>
                <w:bCs/>
              </w:rPr>
              <w:t>TMP-SMX DS daily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MAC</w:t>
            </w:r>
            <w:r>
              <w:t xml:space="preserve"> prophylaxis—when indicated and agent?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CD4 &lt;50</w:t>
            </w:r>
            <w:r>
              <w:t xml:space="preserve"> if not starting fully suppressive ART: </w:t>
            </w:r>
            <w:r>
              <w:rPr>
                <w:b/>
                <w:bCs/>
              </w:rPr>
              <w:t>Azithromycin 1200 mg weekly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PCP pneumonia</w:t>
            </w:r>
            <w:r>
              <w:t xml:space="preserve"> with </w:t>
            </w:r>
            <w:r>
              <w:rPr>
                <w:b/>
                <w:bCs/>
              </w:rPr>
              <w:t>PaO₂ ≤70</w:t>
            </w:r>
            <w:r>
              <w:t xml:space="preserve"> or A–a ≥35—what adjunct to TMP-SMX?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Systemic corticosteroids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regimen for </w:t>
            </w:r>
            <w:r>
              <w:rPr>
                <w:b/>
                <w:bCs/>
              </w:rPr>
              <w:t>toxoplasmic encephalitis</w:t>
            </w:r>
            <w:r>
              <w:t>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Pyrimethamine + sulfadiazine + leucovorin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Cryptococcal meningitis</w:t>
            </w:r>
            <w:r>
              <w:t>—induction therapy?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Amphotericin B + flucytosine</w:t>
            </w:r>
            <w:r>
              <w:t xml:space="preserve">, then step-down </w:t>
            </w:r>
            <w:r>
              <w:rPr>
                <w:b/>
                <w:bCs/>
              </w:rPr>
              <w:t>fluconazole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CMV retinitis</w:t>
            </w:r>
            <w:r>
              <w:t>—initial treatment?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Valganciclovir</w:t>
            </w:r>
            <w:r>
              <w:t xml:space="preserve"> (or </w:t>
            </w:r>
            <w:r>
              <w:rPr>
                <w:b/>
                <w:bCs/>
              </w:rPr>
              <w:t>ganciclovir</w:t>
            </w:r>
            <w:r>
              <w:t>) ± intravitreal therapy; urgent ophthalmology.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PrEP</w:t>
            </w:r>
            <w:r>
              <w:t xml:space="preserve"> for HIV—standard medication and dosing?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TDF/FTC</w:t>
            </w:r>
            <w:r>
              <w:t xml:space="preserve"> once daily (event-driven option for some MSM).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9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Non-occupational PEP</w:t>
            </w:r>
            <w:r>
              <w:t>—initiation window and duration?</w:t>
            </w:r>
          </w:p>
        </w:tc>
        <w:tc>
          <w:tcPr>
            <w:tcW w:w="470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Start </w:t>
            </w:r>
            <w:r>
              <w:rPr>
                <w:b/>
                <w:bCs/>
              </w:rPr>
              <w:t>within 72 hours</w:t>
            </w:r>
            <w:r>
              <w:t xml:space="preserve">, continue </w:t>
            </w:r>
            <w:r>
              <w:rPr>
                <w:b/>
                <w:bCs/>
              </w:rPr>
              <w:t>28 days</w:t>
            </w:r>
            <w:r>
              <w:t xml:space="preserve"> with a </w:t>
            </w:r>
            <w:r>
              <w:rPr>
                <w:b/>
                <w:bCs/>
              </w:rPr>
              <w:t>3-drug</w:t>
            </w:r>
            <w:r>
              <w:t xml:space="preserve"> ART regimen.</w:t>
            </w:r>
          </w:p>
        </w:tc>
      </w:tr>
    </w:tbl>
    <w:p>
      <w:r>
        <w:t xml:space="preserve"> </w:t>
      </w:r>
    </w:p>
    <w:p>
      <w:r/>
    </w:p>
    <w:p>
      <w:pPr>
        <w:rPr>
          <w:b/>
          <w:bCs/>
        </w:rPr>
      </w:pPr>
      <w:r>
        <w:rPr>
          <w:b/>
          <w:bCs/>
        </w:rPr>
        <w:t xml:space="preserve">Dermatologic Diseases </w:t>
      </w:r>
    </w:p>
    <w:p>
      <w:r>
        <w:t xml:space="preserve">Inflammatory Dermatoses </w:t>
      </w:r>
    </w:p>
    <w:tbl>
      <w:tblPr>
        <w:tblStyle w:val="TableNormal"/>
        <w:name w:val="Table8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835"/>
        <w:gridCol w:w="3160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1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8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Pruritic eczematous rash in flexural areas—first-line therapy for an acute flare?</w:t>
            </w:r>
          </w:p>
        </w:tc>
        <w:tc>
          <w:tcPr>
            <w:tcW w:w="31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Topical corticosteroids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Limited chronic plaque psoriasis—preferred initial therapy?</w:t>
            </w:r>
          </w:p>
        </w:tc>
        <w:tc>
          <w:tcPr>
            <w:tcW w:w="31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High-potency topical corticosteroids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Sudden eruption of scaly papules/plaques after a sore throat—most likely trigger?</w:t>
            </w:r>
          </w:p>
        </w:tc>
        <w:tc>
          <w:tcPr>
            <w:tcW w:w="31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Streptococcal infection (guttate psoriasis)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Greasy scales on scalp/nasolabial folds—first-line treatment?</w:t>
            </w:r>
          </w:p>
        </w:tc>
        <w:tc>
          <w:tcPr>
            <w:tcW w:w="31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Topical antifungal (ketoconazole)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83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Violaceous, pruritic, polygonal papules with Wickham striae on wrists/ankles—diagnosis?</w:t>
            </w:r>
          </w:p>
        </w:tc>
        <w:tc>
          <w:tcPr>
            <w:tcW w:w="316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Lichen planus</w:t>
            </w:r>
          </w:p>
        </w:tc>
      </w:tr>
    </w:tbl>
    <w:p>
      <w:r/>
    </w:p>
    <w:p>
      <w:r>
        <w:t xml:space="preserve">Infectious Dermatoses </w:t>
      </w:r>
    </w:p>
    <w:tbl>
      <w:tblPr>
        <w:tblStyle w:val="TableNormal"/>
        <w:name w:val="Table83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222"/>
        <w:gridCol w:w="3773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7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Child with honey-colored crusted lesions around the nose—first-line treatment for limited disease?</w:t>
            </w:r>
          </w:p>
        </w:tc>
        <w:tc>
          <w:tcPr>
            <w:tcW w:w="37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Topical mupirocin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Bright red, </w:t>
            </w:r>
            <w:r>
              <w:rPr>
                <w:b/>
                <w:bCs/>
              </w:rPr>
              <w:t>sharply demarcated</w:t>
            </w:r>
            <w:r>
              <w:t xml:space="preserve"> painful plaque on face/leg with fever—likely diagnosis and pathogen?</w:t>
            </w:r>
          </w:p>
        </w:tc>
        <w:tc>
          <w:tcPr>
            <w:tcW w:w="37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Erysipelas due to Group A Strep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Hypo/depigmented scaly patches on trunk; KOH shows “spaghetti and meatballs”—first-line therapy?</w:t>
            </w:r>
          </w:p>
        </w:tc>
        <w:tc>
          <w:tcPr>
            <w:tcW w:w="37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Topical selenium sulfide or ketoconazole shampoo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Intensely pruritic papules with </w:t>
            </w:r>
            <w:r>
              <w:rPr>
                <w:b/>
                <w:bCs/>
              </w:rPr>
              <w:t>burrows</w:t>
            </w:r>
            <w:r>
              <w:t xml:space="preserve"> in finger webs, worse at night; household itching—treatment?</w:t>
            </w:r>
          </w:p>
        </w:tc>
        <w:tc>
          <w:tcPr>
            <w:tcW w:w="37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Permethrin 5% cream (treat close contacts, decontaminate linens)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222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Expanding annular </w:t>
            </w:r>
            <w:r>
              <w:rPr>
                <w:b/>
                <w:bCs/>
              </w:rPr>
              <w:t>erythema migrans</w:t>
            </w:r>
            <w:r>
              <w:t xml:space="preserve"> after tick exposure—empiric antibiotic?</w:t>
            </w:r>
          </w:p>
        </w:tc>
        <w:tc>
          <w:tcPr>
            <w:tcW w:w="3773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Doxycycline</w:t>
            </w:r>
          </w:p>
        </w:tc>
      </w:tr>
    </w:tbl>
    <w:p>
      <w:r/>
    </w:p>
    <w:p>
      <w:r>
        <w:t xml:space="preserve">Neoplastic Dermatology </w:t>
      </w:r>
    </w:p>
    <w:tbl>
      <w:tblPr>
        <w:tblStyle w:val="TableNormal"/>
        <w:name w:val="Table84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669"/>
        <w:gridCol w:w="3326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6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Solitary </w:t>
            </w:r>
            <w:r>
              <w:rPr>
                <w:b/>
                <w:bCs/>
              </w:rPr>
              <w:t>actinic keratosis</w:t>
            </w:r>
            <w:r>
              <w:t xml:space="preserve"> on a sun-exposed area—first-line treatment?</w:t>
            </w:r>
          </w:p>
        </w:tc>
        <w:tc>
          <w:tcPr>
            <w:tcW w:w="33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Cryotherapy (liquid nitrogen)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Basal cell carcinoma</w:t>
            </w:r>
            <w:r>
              <w:t xml:space="preserve"> on the </w:t>
            </w:r>
            <w:r>
              <w:rPr>
                <w:b/>
                <w:bCs/>
              </w:rPr>
              <w:t>face</w:t>
            </w:r>
            <w:r>
              <w:t xml:space="preserve"> or with ill-defined/high-risk margins—preferred surgical technique?</w:t>
            </w:r>
          </w:p>
        </w:tc>
        <w:tc>
          <w:tcPr>
            <w:tcW w:w="33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Mohs micrographic surgery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Rapidly growing </w:t>
            </w:r>
            <w:r>
              <w:rPr>
                <w:b/>
                <w:bCs/>
              </w:rPr>
              <w:t>crateriform nodule with a central keratin plug</w:t>
            </w:r>
            <w:r>
              <w:t xml:space="preserve"> on sun-exposed skin—diagnosis?</w:t>
            </w:r>
          </w:p>
        </w:tc>
        <w:tc>
          <w:tcPr>
            <w:tcW w:w="33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Keratoacanthoma (variant of cutaneous SCC)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Most important prognostic factor</w:t>
            </w:r>
            <w:r>
              <w:t xml:space="preserve"> for primary cutaneous melanoma?</w:t>
            </w:r>
          </w:p>
        </w:tc>
        <w:tc>
          <w:tcPr>
            <w:tcW w:w="33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Breslow thickness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When is </w:t>
            </w:r>
            <w:r>
              <w:rPr>
                <w:b/>
                <w:bCs/>
              </w:rPr>
              <w:t>sentinel lymph node biopsy</w:t>
            </w:r>
            <w:r>
              <w:t xml:space="preserve"> recommended in melanoma?</w:t>
            </w:r>
          </w:p>
        </w:tc>
        <w:tc>
          <w:tcPr>
            <w:tcW w:w="33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Breslow ≥1.0 mm</w:t>
            </w:r>
            <w:r>
              <w:t xml:space="preserve">, or </w:t>
            </w:r>
            <w:r>
              <w:rPr>
                <w:b/>
                <w:bCs/>
              </w:rPr>
              <w:t>0.8–1.0 mm with ulceration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Violaceous papules/plaques</w:t>
            </w:r>
            <w:r>
              <w:t xml:space="preserve"> in an HIV patient; biopsy shows spindle cells—initial cornerstone of therapy?</w:t>
            </w:r>
          </w:p>
        </w:tc>
        <w:tc>
          <w:tcPr>
            <w:tcW w:w="33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Initiate/optimize ART</w:t>
            </w:r>
            <w:r>
              <w:t xml:space="preserve"> (Kaposi sarcoma)</w:t>
            </w:r>
          </w:p>
        </w:tc>
      </w:tr>
    </w:tbl>
    <w:p>
      <w:r/>
    </w:p>
    <w:p>
      <w:r>
        <w:t xml:space="preserve">Bullous Diseases </w:t>
      </w:r>
    </w:p>
    <w:tbl>
      <w:tblPr>
        <w:tblStyle w:val="TableNormal"/>
        <w:name w:val="Table85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6928"/>
        <w:gridCol w:w="2067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9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69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Flaccid bullae</w:t>
            </w:r>
            <w:r>
              <w:t xml:space="preserve"> with painful </w:t>
            </w:r>
            <w:r>
              <w:rPr>
                <w:b/>
                <w:bCs/>
              </w:rPr>
              <w:t>oral erosions</w:t>
            </w:r>
            <w:r>
              <w:t xml:space="preserve">; </w:t>
            </w:r>
            <w:r>
              <w:rPr>
                <w:b/>
                <w:bCs/>
              </w:rPr>
              <w:t>Nikolsky sign positive</w:t>
            </w:r>
            <w:r>
              <w:t xml:space="preserve">; biopsy: </w:t>
            </w:r>
            <w:r>
              <w:rPr>
                <w:b/>
                <w:bCs/>
              </w:rPr>
              <w:t>intraepidermal acantholysis</w:t>
            </w:r>
            <w:r>
              <w:t xml:space="preserve"> with </w:t>
            </w:r>
            <w:r>
              <w:rPr>
                <w:b/>
                <w:bCs/>
              </w:rPr>
              <w:t>intercellular IgG (“fishnet”)</w:t>
            </w:r>
            <w:r>
              <w:t xml:space="preserve"> on IF</w:t>
            </w:r>
          </w:p>
        </w:tc>
        <w:tc>
          <w:tcPr>
            <w:tcW w:w="20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Pemphigus vulgaris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9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Intensely pruritic, tense bullae</w:t>
            </w:r>
            <w:r>
              <w:t xml:space="preserve"> in an older adult; </w:t>
            </w:r>
            <w:r>
              <w:rPr>
                <w:b/>
                <w:bCs/>
              </w:rPr>
              <w:t>Nikolsky negative</w:t>
            </w:r>
            <w:r>
              <w:t xml:space="preserve">; IF shows </w:t>
            </w:r>
            <w:r>
              <w:rPr>
                <w:b/>
                <w:bCs/>
              </w:rPr>
              <w:t>linear IgG/C3 at the basement membrane</w:t>
            </w:r>
            <w:r/>
          </w:p>
        </w:tc>
        <w:tc>
          <w:tcPr>
            <w:tcW w:w="20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Bullous pemphigoid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9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Grouped pruritic vesicles</w:t>
            </w:r>
            <w:r>
              <w:t xml:space="preserve"> on </w:t>
            </w:r>
            <w:r>
              <w:rPr>
                <w:b/>
                <w:bCs/>
              </w:rPr>
              <w:t>extensor surfaces</w:t>
            </w:r>
            <w:r>
              <w:t xml:space="preserve">; associated with </w:t>
            </w:r>
            <w:r>
              <w:rPr>
                <w:b/>
                <w:bCs/>
              </w:rPr>
              <w:t>celiac disease</w:t>
            </w:r>
            <w:r>
              <w:t xml:space="preserve">; IF: </w:t>
            </w:r>
            <w:r>
              <w:rPr>
                <w:b/>
                <w:bCs/>
              </w:rPr>
              <w:t>granular IgA in dermal papillae</w:t>
            </w:r>
            <w:r/>
          </w:p>
        </w:tc>
        <w:tc>
          <w:tcPr>
            <w:tcW w:w="20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Dermatitis herpetiformis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9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Photosensitive fragile blisters</w:t>
            </w:r>
            <w:r>
              <w:t xml:space="preserve"> on dorsal hands/forearms with </w:t>
            </w:r>
            <w:r>
              <w:rPr>
                <w:b/>
                <w:bCs/>
              </w:rPr>
              <w:t>hypertrichosis</w:t>
            </w:r>
            <w:r>
              <w:t xml:space="preserve">; ↑ </w:t>
            </w:r>
            <w:r>
              <w:rPr>
                <w:b/>
                <w:bCs/>
              </w:rPr>
              <w:t>urine uroporphyrins</w:t>
            </w:r>
            <w:r/>
          </w:p>
        </w:tc>
        <w:tc>
          <w:tcPr>
            <w:tcW w:w="20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Porphyria cutanea tarda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6928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Annular/arciform vesicles</w:t>
            </w:r>
            <w:r>
              <w:t xml:space="preserve"> with </w:t>
            </w:r>
            <w:r>
              <w:rPr>
                <w:b/>
                <w:bCs/>
              </w:rPr>
              <w:t>“string of pearls”</w:t>
            </w:r>
            <w:r>
              <w:t xml:space="preserve"> arrangement; IF: </w:t>
            </w:r>
            <w:r>
              <w:rPr>
                <w:b/>
                <w:bCs/>
              </w:rPr>
              <w:t>linear IgA</w:t>
            </w:r>
            <w:r>
              <w:t xml:space="preserve"> along basement membrane; responds to </w:t>
            </w:r>
            <w:r>
              <w:rPr>
                <w:b/>
                <w:bCs/>
              </w:rPr>
              <w:t>dapsone</w:t>
            </w:r>
            <w:r/>
          </w:p>
        </w:tc>
        <w:tc>
          <w:tcPr>
            <w:tcW w:w="2067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Linear IgA bullous dermatosis</w:t>
            </w:r>
          </w:p>
        </w:tc>
      </w:tr>
    </w:tbl>
    <w:p>
      <w:r/>
    </w:p>
    <w:p>
      <w:r>
        <w:t xml:space="preserve">Disorders of Pigmentation </w:t>
      </w:r>
    </w:p>
    <w:tbl>
      <w:tblPr>
        <w:tblStyle w:val="TableNormal"/>
        <w:name w:val="Table86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5626"/>
        <w:gridCol w:w="336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6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Sharply demarcated </w:t>
            </w:r>
            <w:r>
              <w:rPr>
                <w:b/>
                <w:bCs/>
              </w:rPr>
              <w:t>depigmented</w:t>
            </w:r>
            <w:r>
              <w:t xml:space="preserve"> macules/patches that </w:t>
            </w:r>
            <w:r>
              <w:rPr>
                <w:b/>
                <w:bCs/>
              </w:rPr>
              <w:t>accentuate under Wood’s lamp</w:t>
            </w:r>
            <w:r>
              <w:t>—diagnosis?</w:t>
            </w:r>
          </w:p>
        </w:tc>
        <w:tc>
          <w:tcPr>
            <w:tcW w:w="33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Vitiligo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Symmetric </w:t>
            </w:r>
            <w:r>
              <w:rPr>
                <w:b/>
                <w:bCs/>
              </w:rPr>
              <w:t>hyperpigmented facial macules</w:t>
            </w:r>
            <w:r>
              <w:t xml:space="preserve"> during pregnancy or with OCPs—diagnosis?</w:t>
            </w:r>
          </w:p>
        </w:tc>
        <w:tc>
          <w:tcPr>
            <w:tcW w:w="33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Melasma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First-line topical agent</w:t>
            </w:r>
            <w:r>
              <w:t xml:space="preserve"> for melasma (in addition to strict photoprotection)?</w:t>
            </w:r>
          </w:p>
        </w:tc>
        <w:tc>
          <w:tcPr>
            <w:tcW w:w="33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Hydroquinone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Velvety hyperpigmented plaques</w:t>
            </w:r>
            <w:r>
              <w:t xml:space="preserve"> on the neck/axilla—what associated condition should you </w:t>
            </w:r>
            <w:r>
              <w:rPr>
                <w:b/>
                <w:bCs/>
              </w:rPr>
              <w:t>screen for</w:t>
            </w:r>
            <w:r>
              <w:t>?</w:t>
            </w:r>
          </w:p>
        </w:tc>
        <w:tc>
          <w:tcPr>
            <w:tcW w:w="33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Insulin resistance/diabetes (metabolic syndrome)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562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Child with atopy and </w:t>
            </w:r>
            <w:r>
              <w:rPr>
                <w:b/>
                <w:bCs/>
              </w:rPr>
              <w:t>ill-defined hypopigmented facial patches</w:t>
            </w:r>
            <w:r>
              <w:t xml:space="preserve"> with fine scale—diagnosis?</w:t>
            </w:r>
          </w:p>
        </w:tc>
        <w:tc>
          <w:tcPr>
            <w:tcW w:w="336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Pityriasis alba</w:t>
            </w:r>
          </w:p>
        </w:tc>
      </w:tr>
    </w:tbl>
    <w:p>
      <w:r/>
    </w:p>
    <w:p>
      <w:r/>
    </w:p>
    <w:p>
      <w:r>
        <w:t>Dermatologic Emergencies</w:t>
      </w:r>
    </w:p>
    <w:tbl>
      <w:tblPr>
        <w:tblStyle w:val="TableNormal"/>
        <w:name w:val="Table87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485"/>
        <w:gridCol w:w="4510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5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4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Painful dusky macules with </w:t>
            </w:r>
            <w:r>
              <w:rPr>
                <w:b/>
                <w:bCs/>
              </w:rPr>
              <w:t>mucosal involvement</w:t>
            </w:r>
            <w:r>
              <w:t xml:space="preserve"> and </w:t>
            </w:r>
            <w:r>
              <w:rPr>
                <w:b/>
                <w:bCs/>
              </w:rPr>
              <w:t>positive Nikolsky</w:t>
            </w:r>
            <w:r>
              <w:t xml:space="preserve"> after a new medication—diagnosis and first step?</w:t>
            </w:r>
          </w:p>
        </w:tc>
        <w:tc>
          <w:tcPr>
            <w:tcW w:w="45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SJS/TEN</w:t>
            </w:r>
            <w:r>
              <w:t xml:space="preserve"> — </w:t>
            </w:r>
            <w:r>
              <w:rPr>
                <w:b/>
                <w:bCs/>
              </w:rPr>
              <w:t>stop the culprit drug immediately</w:t>
            </w:r>
            <w:r>
              <w:t xml:space="preserve">; admit to </w:t>
            </w:r>
            <w:r>
              <w:rPr>
                <w:b/>
                <w:bCs/>
              </w:rPr>
              <w:t>ICU/burn unit</w:t>
            </w:r>
            <w:r>
              <w:t xml:space="preserve"> for supportive care.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Rapidly progressive erythema with </w:t>
            </w:r>
            <w:r>
              <w:rPr>
                <w:b/>
                <w:bCs/>
              </w:rPr>
              <w:t>severe pain out of proportion</w:t>
            </w:r>
            <w:r>
              <w:t>, edema/crepitus, bullae—what is the next step?</w:t>
            </w:r>
          </w:p>
        </w:tc>
        <w:tc>
          <w:tcPr>
            <w:tcW w:w="45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Emergent surgical exploration and debridement</w:t>
            </w:r>
            <w:r>
              <w:t xml:space="preserve"> plus </w:t>
            </w:r>
            <w:r>
              <w:rPr>
                <w:b/>
                <w:bCs/>
              </w:rPr>
              <w:t>broad IV antibiotics</w:t>
            </w:r>
            <w:r>
              <w:t xml:space="preserve"> (e.g., pip-tazo + vancomycin + clindamycin).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48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Fever, hypotension, petechiae → purpura fulminans</w:t>
            </w:r>
            <w:r>
              <w:t xml:space="preserve"> (toxic-appearing adult)—empiric therapy now?</w:t>
            </w:r>
          </w:p>
        </w:tc>
        <w:tc>
          <w:tcPr>
            <w:tcW w:w="451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IV ceftriaxone</w:t>
            </w:r>
            <w:r>
              <w:t xml:space="preserve"> (or cefotaxime) </w:t>
            </w:r>
            <w:r>
              <w:rPr>
                <w:b/>
                <w:bCs/>
              </w:rPr>
              <w:t>immediately</w:t>
            </w:r>
            <w:r>
              <w:t xml:space="preserve">; add </w:t>
            </w:r>
            <w:r>
              <w:rPr>
                <w:b/>
                <w:bCs/>
              </w:rPr>
              <w:t>vancomycin</w:t>
            </w:r>
            <w:r>
              <w:t xml:space="preserve"> if uncertain source; </w:t>
            </w:r>
            <w:r>
              <w:rPr>
                <w:b/>
                <w:bCs/>
              </w:rPr>
              <w:t>droplet precautions</w:t>
            </w:r>
            <w:r>
              <w:t>.</w:t>
            </w:r>
          </w:p>
        </w:tc>
      </w:tr>
    </w:tbl>
    <w:p>
      <w:r>
        <w:t xml:space="preserve"> </w:t>
      </w:r>
    </w:p>
    <w:p>
      <w:r/>
    </w:p>
    <w:p>
      <w:pPr>
        <w:rPr>
          <w:b/>
          <w:bCs/>
        </w:rPr>
      </w:pPr>
      <w:r>
        <w:rPr>
          <w:b/>
          <w:bCs/>
        </w:rPr>
        <w:t xml:space="preserve"> Geriatrics and Palliative Care </w:t>
      </w:r>
    </w:p>
    <w:p>
      <w:r>
        <w:t xml:space="preserve">Geriatric Syndromes </w:t>
      </w:r>
    </w:p>
    <w:tbl>
      <w:tblPr>
        <w:tblStyle w:val="TableNormal"/>
        <w:name w:val="Table88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230"/>
        <w:gridCol w:w="476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Best </w:t>
            </w:r>
            <w:r>
              <w:rPr>
                <w:b/>
                <w:bCs/>
              </w:rPr>
              <w:t>bedside screening tool</w:t>
            </w:r>
            <w:r>
              <w:t xml:space="preserve"> for suspected </w:t>
            </w:r>
            <w:r>
              <w:rPr>
                <w:b/>
                <w:bCs/>
              </w:rPr>
              <w:t>delirium</w:t>
            </w:r>
            <w:r>
              <w:t xml:space="preserve"> in hospitalized older adults?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Confusion Assessment Method (CAM)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Definition of </w:t>
            </w:r>
            <w:r>
              <w:rPr>
                <w:b/>
                <w:bCs/>
              </w:rPr>
              <w:t>orthostatic hypotension</w:t>
            </w:r>
            <w:r>
              <w:t xml:space="preserve"> (BP change and timing)?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↓ SBP ≥20 mmHg or ↓ DBP ≥10 mmHg within 3 minutes of standing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approach to </w:t>
            </w:r>
            <w:r>
              <w:rPr>
                <w:b/>
                <w:bCs/>
              </w:rPr>
              <w:t>falls prevention</w:t>
            </w:r>
            <w:r>
              <w:t xml:space="preserve"> in community-dwelling older adults?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Multifactorial: exercise/physical therapy + medication review/deprescribing + home safety modifications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Urgency, frequency, nocturia</w:t>
            </w:r>
            <w:r>
              <w:t xml:space="preserve"> with sudden strong urge—type of incontinence and initial treatment?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Urge incontinence; bladder training and pelvic floor therapy (consider antimuscarinic or β3-agonist if needed)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Core measures to </w:t>
            </w:r>
            <w:r>
              <w:rPr>
                <w:b/>
                <w:bCs/>
              </w:rPr>
              <w:t>prevent pressure injuries</w:t>
            </w:r>
            <w:r>
              <w:t xml:space="preserve"> in high-risk immobile patients?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Regular repositioning, pressure-redistributing surfaces, moisture control, and adequate nutrition/hydration</w:t>
            </w:r>
          </w:p>
        </w:tc>
      </w:tr>
    </w:tbl>
    <w:p>
      <w:r/>
    </w:p>
    <w:p>
      <w:r>
        <w:t xml:space="preserve">Comprehensive Geriatric Assessment </w:t>
      </w:r>
    </w:p>
    <w:tbl>
      <w:tblPr>
        <w:tblStyle w:val="TableNormal"/>
        <w:name w:val="Table89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230"/>
        <w:gridCol w:w="476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 a busy clinic CGA, what </w:t>
            </w:r>
            <w:r>
              <w:rPr>
                <w:b/>
                <w:bCs/>
              </w:rPr>
              <w:t>quick cognitive screen</w:t>
            </w:r>
            <w:r>
              <w:t xml:space="preserve"> is preferred?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Mini-Cog</w:t>
            </w:r>
            <w:r>
              <w:t xml:space="preserve"> (3-word recall + clock draw).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single </w:t>
            </w:r>
            <w:r>
              <w:rPr>
                <w:b/>
                <w:bCs/>
              </w:rPr>
              <w:t>mobility/fall risk</w:t>
            </w:r>
            <w:r>
              <w:t xml:space="preserve"> test is standard in CGA and what cutoff suggests high risk?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Timed Up &amp; Go (TUG)</w:t>
            </w:r>
            <w:r>
              <w:t xml:space="preserve">; </w:t>
            </w:r>
            <w:r>
              <w:rPr>
                <w:b/>
                <w:bCs/>
              </w:rPr>
              <w:t>≥12 seconds</w:t>
            </w:r>
            <w:r>
              <w:t xml:space="preserve"> = high fall risk.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tools assess </w:t>
            </w:r>
            <w:r>
              <w:rPr>
                <w:b/>
                <w:bCs/>
              </w:rPr>
              <w:t>functional status</w:t>
            </w:r>
            <w:r>
              <w:t xml:space="preserve"> in CGA?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Katz ADL</w:t>
            </w:r>
            <w:r>
              <w:t xml:space="preserve"> (basic) and </w:t>
            </w:r>
            <w:r>
              <w:rPr>
                <w:b/>
                <w:bCs/>
              </w:rPr>
              <w:t>Lawton IADL</w:t>
            </w:r>
            <w:r>
              <w:t xml:space="preserve"> (instrumental).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is the go-to </w:t>
            </w:r>
            <w:r>
              <w:rPr>
                <w:b/>
                <w:bCs/>
              </w:rPr>
              <w:t>nutrition screen</w:t>
            </w:r>
            <w:r>
              <w:t xml:space="preserve"> in older adults?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Mini Nutritional Assessment–Short Form (MNA-SF)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framework screens for </w:t>
            </w:r>
            <w:r>
              <w:rPr>
                <w:b/>
                <w:bCs/>
              </w:rPr>
              <w:t>potentially inappropriate medications</w:t>
            </w:r>
            <w:r>
              <w:t xml:space="preserve"> in older adults?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AGS Beers Criteria</w:t>
            </w:r>
            <w:r>
              <w:t xml:space="preserve"> (consider </w:t>
            </w:r>
            <w:r>
              <w:rPr>
                <w:b/>
                <w:bCs/>
              </w:rPr>
              <w:t>STOPP/START</w:t>
            </w:r>
            <w:r>
              <w:t xml:space="preserve"> as well).</w:t>
            </w:r>
          </w:p>
        </w:tc>
      </w:tr>
    </w:tbl>
    <w:p>
      <w:r/>
    </w:p>
    <w:p>
      <w:r/>
    </w:p>
    <w:p>
      <w:r>
        <w:t xml:space="preserve">Pharmacology in Older Adults </w:t>
      </w:r>
    </w:p>
    <w:tbl>
      <w:tblPr>
        <w:tblStyle w:val="TableNormal"/>
        <w:name w:val="Table90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230"/>
        <w:gridCol w:w="476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When starting a new medication in an older adult, what dosing principle should you follow?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Start low and go slow.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OTC drug class is potentially inappropriate due to strong anticholinergic effects and delirium risk?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First-generation antihistamines (e.g., diphenhydramine).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sedative-hypnotics increase falls/fractures and are generally inappropriate for insomnia in older adults?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Benzodiazepines and Z-drugs (zolpidem, eszopiclone, zaleplon).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measurement should guide renal dose adjustment rather than serum creatinine alone?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Creatinine clearance/eGFR (Cockcroft–Gault for many drugs).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23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opioid should be avoided in older adults due to neurotoxic metabolites and delirium risk?</w:t>
            </w:r>
          </w:p>
        </w:tc>
        <w:tc>
          <w:tcPr>
            <w:tcW w:w="476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Meperidine.</w:t>
            </w:r>
          </w:p>
        </w:tc>
      </w:tr>
    </w:tbl>
    <w:p>
      <w:r/>
    </w:p>
    <w:p>
      <w:r>
        <w:t xml:space="preserve">Goals of Care, Hospice, and Palliative Care </w:t>
      </w:r>
    </w:p>
    <w:tbl>
      <w:tblPr>
        <w:tblStyle w:val="TableNormal"/>
        <w:name w:val="Table91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166"/>
        <w:gridCol w:w="4829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2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core eligibility criterion for entering hospice in the U.S.?</w:t>
            </w:r>
          </w:p>
        </w:tc>
        <w:tc>
          <w:tcPr>
            <w:tcW w:w="482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Prognosis of </w:t>
            </w:r>
            <w:r>
              <w:rPr>
                <w:b/>
                <w:bCs/>
              </w:rPr>
              <w:t>≤6 months</w:t>
            </w:r>
            <w:r>
              <w:t xml:space="preserve"> if the disease follows its usual course.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How does </w:t>
            </w:r>
            <w:r>
              <w:rPr>
                <w:b/>
                <w:bCs/>
              </w:rPr>
              <w:t>palliative care</w:t>
            </w:r>
            <w:r>
              <w:t xml:space="preserve"> differ from </w:t>
            </w:r>
            <w:r>
              <w:rPr>
                <w:b/>
                <w:bCs/>
              </w:rPr>
              <w:t>hospice</w:t>
            </w:r>
            <w:r>
              <w:t>?</w:t>
            </w:r>
          </w:p>
        </w:tc>
        <w:tc>
          <w:tcPr>
            <w:tcW w:w="482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Palliative</w:t>
            </w:r>
            <w:r>
              <w:t xml:space="preserve"> can be given </w:t>
            </w:r>
            <w:r>
              <w:rPr>
                <w:b/>
                <w:bCs/>
              </w:rPr>
              <w:t>at any stage</w:t>
            </w:r>
            <w:r>
              <w:t xml:space="preserve"> with disease-directed therapy; </w:t>
            </w:r>
            <w:r>
              <w:rPr>
                <w:b/>
                <w:bCs/>
              </w:rPr>
              <w:t>hospice</w:t>
            </w:r>
            <w:r>
              <w:t xml:space="preserve"> focuses on comfort when prognosis is ≤6 months.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Which document converts a patient’s goals into </w:t>
            </w:r>
            <w:r>
              <w:rPr>
                <w:b/>
                <w:bCs/>
              </w:rPr>
              <w:t>portable medical orders</w:t>
            </w:r>
            <w:r>
              <w:t xml:space="preserve"> (e.g., CPR/intubation/feeding) across care settings?</w:t>
            </w:r>
          </w:p>
        </w:tc>
        <w:tc>
          <w:tcPr>
            <w:tcW w:w="482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POLST</w:t>
            </w:r>
            <w:r>
              <w:t xml:space="preserve"> (Physician/Provider Orders for Life-Sustaining Treatment).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What does a </w:t>
            </w:r>
            <w:r>
              <w:rPr>
                <w:b/>
                <w:bCs/>
              </w:rPr>
              <w:t>DNR</w:t>
            </w:r>
            <w:r>
              <w:t xml:space="preserve"> order specifically decline?</w:t>
            </w:r>
          </w:p>
        </w:tc>
        <w:tc>
          <w:tcPr>
            <w:tcW w:w="482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Chest compressions/defibrillation</w:t>
            </w:r>
            <w:r>
              <w:t xml:space="preserve"> (CPR) — it </w:t>
            </w:r>
            <w:r>
              <w:rPr>
                <w:b/>
                <w:bCs/>
              </w:rPr>
              <w:t>does not</w:t>
            </w:r>
            <w:r>
              <w:t xml:space="preserve"> refuse all other treatments.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First-line medication for </w:t>
            </w:r>
            <w:r>
              <w:rPr>
                <w:b/>
                <w:bCs/>
              </w:rPr>
              <w:t>refractory dyspnea</w:t>
            </w:r>
            <w:r>
              <w:t xml:space="preserve"> at end of life?</w:t>
            </w:r>
          </w:p>
        </w:tc>
        <w:tc>
          <w:tcPr>
            <w:tcW w:w="482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Low-dose opioid (e.g., morphine).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66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Best initial management for </w:t>
            </w:r>
            <w:r>
              <w:rPr>
                <w:b/>
                <w:bCs/>
              </w:rPr>
              <w:t>terminal respiratory secretions (“death rattle”)</w:t>
            </w:r>
            <w:r>
              <w:t>?</w:t>
            </w:r>
          </w:p>
        </w:tc>
        <w:tc>
          <w:tcPr>
            <w:tcW w:w="4829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Repositioning</w:t>
            </w:r>
            <w:r>
              <w:t xml:space="preserve"> and an </w:t>
            </w:r>
            <w:r>
              <w:rPr>
                <w:b/>
                <w:bCs/>
              </w:rPr>
              <w:t>anticholinergic</w:t>
            </w:r>
            <w:r>
              <w:t xml:space="preserve"> (e.g., </w:t>
            </w:r>
            <w:r>
              <w:rPr>
                <w:b/>
                <w:bCs/>
              </w:rPr>
              <w:t>glycopyrrolate</w:t>
            </w:r>
            <w:r>
              <w:t xml:space="preserve"> or atropine drops).</w:t>
            </w:r>
          </w:p>
        </w:tc>
      </w:tr>
    </w:tbl>
    <w:p>
      <w:r/>
    </w:p>
    <w:p>
      <w:r/>
    </w:p>
    <w:p>
      <w:r>
        <w:t xml:space="preserve">Ethical and Legal Issues </w:t>
      </w:r>
    </w:p>
    <w:p>
      <w:r/>
    </w:p>
    <w:tbl>
      <w:tblPr>
        <w:tblStyle w:val="TableNormal"/>
        <w:name w:val="Table92"/>
        <w:tabOrder w:val="0"/>
        <w:jc w:val="left"/>
        <w:tblInd w:w="-15" w:type="dxa"/>
        <w:tblW w:w="9350" w:type="dxa"/>
        <w:pPr>
          <w:ind w:left="-15" w:right="-15"/>
        </w:pPr>
        <w:tblLook w:val="04A0" w:firstRow="1" w:lastRow="0" w:firstColumn="1" w:lastColumn="0" w:noHBand="0" w:noVBand="1"/>
      </w:tblPr>
      <w:tblGrid>
        <w:gridCol w:w="355"/>
        <w:gridCol w:w="4140"/>
        <w:gridCol w:w="4855"/>
      </w:tblGrid>
      <w:tr>
        <w:trPr>
          <w:tblHeader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t xml:space="preserve">What are the </w:t>
            </w:r>
            <w:r>
              <w:rPr>
                <w:b/>
                <w:bCs/>
              </w:rPr>
              <w:t>core elements</w:t>
            </w:r>
            <w:r>
              <w:t xml:space="preserve"> used to determine </w:t>
            </w:r>
            <w:r>
              <w:rPr>
                <w:b/>
                <w:bCs/>
              </w:rPr>
              <w:t>decision-making capacity</w:t>
            </w:r>
            <w:r>
              <w:t>?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t>Understand, appreciate, reason about options, and communicate a choice.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Capacity vs competence</w:t>
            </w:r>
            <w:r>
              <w:t>—who determines each?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Capacity</w:t>
            </w:r>
            <w:r>
              <w:t xml:space="preserve">: clinician assessment, task-specific; </w:t>
            </w:r>
            <w:r>
              <w:rPr>
                <w:b/>
                <w:bCs/>
              </w:rPr>
              <w:t>Competence</w:t>
            </w:r>
            <w:r>
              <w:t>: court/legal determination.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t xml:space="preserve">Incapacitated patient </w:t>
            </w:r>
            <w:r>
              <w:rPr>
                <w:b/>
                <w:bCs/>
              </w:rPr>
              <w:t>without an appointed agent</w:t>
            </w:r>
            <w:r>
              <w:t xml:space="preserve">—what is the usual </w:t>
            </w:r>
            <w:r>
              <w:rPr>
                <w:b/>
                <w:bCs/>
              </w:rPr>
              <w:t>surrogate hierarchy</w:t>
            </w:r>
            <w:r>
              <w:t>?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t xml:space="preserve">State-specific, commonly: </w:t>
            </w:r>
            <w:r>
              <w:rPr>
                <w:b/>
                <w:bCs/>
              </w:rPr>
              <w:t>spouse/partner → adult children → parents → siblings → other relatives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t xml:space="preserve">Name </w:t>
            </w:r>
            <w:r>
              <w:rPr>
                <w:b/>
                <w:bCs/>
              </w:rPr>
              <w:t>three situations</w:t>
            </w:r>
            <w:r>
              <w:t xml:space="preserve"> where you may </w:t>
            </w:r>
            <w:r>
              <w:rPr>
                <w:b/>
                <w:bCs/>
              </w:rPr>
              <w:t>breach confidentiality</w:t>
            </w:r>
            <w:r>
              <w:t xml:space="preserve"> without consent.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Suspected abuse/neglect</w:t>
            </w:r>
            <w:r>
              <w:t xml:space="preserve">, </w:t>
            </w:r>
            <w:r>
              <w:rPr>
                <w:b/>
                <w:bCs/>
              </w:rPr>
              <w:t>reportable infections/public health reporting</w:t>
            </w:r>
            <w:r>
              <w:t xml:space="preserve">, </w:t>
            </w:r>
            <w:r>
              <w:rPr>
                <w:b/>
                <w:bCs/>
              </w:rPr>
              <w:t>imminent risk to self/others</w:t>
            </w:r>
            <w:r>
              <w:t xml:space="preserve"> or </w:t>
            </w:r>
            <w:r>
              <w:rPr>
                <w:b/>
                <w:bCs/>
              </w:rPr>
              <w:t>court/mandated reporting</w:t>
            </w:r>
            <w:r>
              <w:t>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t>Emergency, patient lacks capacity and no surrogate is available—what authorizes treatment?</w:t>
            </w:r>
          </w:p>
        </w:tc>
        <w:tc>
          <w:tcPr>
            <w:tcW w:w="4855" w:type="dxa"/>
            <w:vAlign w:val="center"/>
            <w:tcMar>
              <w:top w:w="15" w:type="dxa"/>
              <w:left w:w="15" w:type="dxa"/>
              <w:bottom w:w="15" w:type="dxa"/>
              <w:right w:w="15" w:type="dxa"/>
            </w:tcMar>
            <w:tcBorders>
              <w:top w:val="single" w:sz="4" w:space="0" w:color="156082" tmln="10, 20, 20, 0, 0"/>
              <w:left w:val="single" w:sz="4" w:space="0" w:color="156082" tmln="10, 20, 20, 0, 0"/>
              <w:bottom w:val="single" w:sz="4" w:space="0" w:color="156082" tmln="10, 20, 20, 0, 0"/>
              <w:right w:val="single" w:sz="4" w:space="0" w:color="156082" tmln="10, 20, 20, 0, 0"/>
            </w:tcBorders>
            <w:tmTcPr id="1769686789" protected="0"/>
          </w:tcPr>
          <w:p>
            <w:pPr/>
            <w:r>
              <w:rPr>
                <w:b/>
                <w:bCs/>
              </w:rPr>
              <w:t>Implied consent</w:t>
            </w:r>
            <w:r>
              <w:t xml:space="preserve"> to provide </w:t>
            </w:r>
            <w:r>
              <w:rPr>
                <w:b/>
                <w:bCs/>
              </w:rPr>
              <w:t>urgent, stabilizing care</w:t>
            </w:r>
            <w:r>
              <w:t xml:space="preserve"> in the patient’s best interest.</w:t>
            </w:r>
          </w:p>
        </w:tc>
      </w:tr>
    </w:tbl>
    <w:p>
      <w:r/>
    </w:p>
    <w:p>
      <w:pPr>
        <w:pStyle w:val="para1"/>
      </w:pPr>
      <w:r>
        <w:br w:type="page"/>
      </w:r>
      <w:r>
        <w:t xml:space="preserve">Additional Questions </w:t>
      </w:r>
    </w:p>
    <w:p>
      <w:pPr>
        <w:pStyle w:val="para2"/>
      </w:pPr>
      <w:r>
        <w:t>Cardiology</w:t>
      </w:r>
    </w:p>
    <w:tbl>
      <w:tblPr>
        <w:tblStyle w:val="TableNormal"/>
        <w:name w:val="Table93"/>
        <w:tabOrder w:val="0"/>
        <w:jc w:val="left"/>
        <w:tblInd w:w="0" w:type="dxa"/>
        <w:tblW w:w="9355" w:type="dxa"/>
        <w:tblLook w:val="04A0" w:firstRow="1" w:lastRow="0" w:firstColumn="1" w:lastColumn="0" w:noHBand="0" w:noVBand="1"/>
      </w:tblPr>
      <w:tblGrid>
        <w:gridCol w:w="355"/>
        <w:gridCol w:w="4131"/>
        <w:gridCol w:w="4869"/>
      </w:tblGrid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Question</w:t>
            </w:r>
            <w:r/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Answer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definition of typical cardiac chest pain?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Substernal chest discomfort, precipitated by exertion/emotional stress, relieved by rest or nitroglycerin.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diagnostic test is first-line for evaluating suspected stable angina in a patient who can exercise and has an interpretable ECG?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Exercise treadmill ECG stress test.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beta-blockers have been shown to improve mortality in chronic systolic heart failure?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Metoprolol succinate, carvedilol, and bisoprolol.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cardiac biomarker rises earliest after an acute myocardial infarction?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Cardiac troponin I/T (detectable within 3-4 h).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defines an ST-segment elevation myocardial infarction (STEMI) on ECG?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New ST elevation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1 mm in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2 contiguous leads (or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2 mm in V2-V3) or new LBBB with ischemic symptoms.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Within how many minutes of first medical contact should primary PCI be performed for STEMI?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Ideally within 90 minutes (up to 120 minutes if transferred).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the vasospastic angina variant characterized by transient ST elevation and episodes at rest, often at night.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Prinzmetal (variant) angina.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four medications constitute guideline-directed quadruple therapy for HFrEF?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ACE inhibitor (or ARNI), beta-blocker, MRA, and SGLT2 inhibitor.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maneuver decreases murmur intensity in HOCM: squatting or standing?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Squatting (increases preload/afterload, softening the murmur).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 patient with rapid heart rate and delta wave on ECG likely has which conduction abnormality?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Wolff-Parkinson-White (WPW) syndrome.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In atrial fibrillation, what scoring system guides anticoagulation?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CHA2DS2-VASc.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drug of choice for rate control in acute atrial flutter?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Beta-blocker or nondihydropyridine CCB (e.g., metoprolol, diltiazem).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SVT is typically terminated by carotid massage or adenosine?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AVNRT (also orthodromic AVRT).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two reversible causes that must be corrected in torsades de pointes.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Hypokalemia and hypomagnesemia.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First-degree AV block is defined by what PR interval duration?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 interval </w:t>
            </w:r>
            <w:r>
              <w:rPr>
                <w:rFonts w:ascii="Cambria" w:hAnsi="Cambria" w:eastAsia="Cambria" w:cs="Cambria"/>
              </w:rPr>
              <w:t>&gt;</w:t>
            </w:r>
            <w:r>
              <w:t>200 ms with 1:1 conduction.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valvular lesion classically produces a late-peaking crescendo-decrescendo systolic murmur radiating to the carotids?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Aortic stenosis.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aortic stenosis in patients over 65?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Calcific degeneration (senile calcification).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Opening snap followed by a low-pitched diastolic rumble at the apex describes which lesion?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Mitral stenosis.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 elderly patient with isolated systolic HTN and wide pulse pressure with bounding pulses likely has which valvular disease?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Aortic regurgitation.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empiric antibiotic regimen is recommended for native-valve infective endocarditis?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Vancomycin plus ceftriaxone.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congenital heart defect causes fixed, split S2 and is often asymptomatic until adulthood?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Atrial septal defect (ASD).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ECG finding is pathognomonic for pericarditis?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Diffuse ST-segment elevation with PR depression.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the 3 components of Becks triad.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Hypotension, muffled heart sounds, and JVD.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medication class reduces mortality in HFrEF patients with African ancestry?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Hydralazine plus nitrate combination.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sensitive first-line test for diagnosing heart failure exacerbation?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Elevated BNP or NT-proBNP level.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the preferred initial imaging for suspected aortic dissection in a stable patient.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CT angiography of the chest/abdomen/pelvis.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 ankle-brachial index (ABI) ____confirms peripheral arterial disease.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ABI &lt; 0.90.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anticoagulant is preferred in pregnancy for DVT?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Low-molecular-weight heparin (e.g., enoxaparin).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Define orthostatic hypotension in terms of systolic and diastolic BP drop.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Drop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20 mmHg systolic or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10 mmHg diastolic within 3 min of standing.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Pulsus paradoxus is an exaggerated drop ____ mmHg) in systolic BP during inspiration.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Drop &gt; 10 mmHg.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Kussmaul sign (JVP rise on inspiration) is classically associated with which two conditions?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Constrictive pericarditis, restrictive cardiomyopathy.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 crescendo-decrescendo systolic murmur louder with Valsalva suggests which cardiomyopathy?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Hypertrophic obstructive cardiomyopathy.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lipid-lowering agent is first-line for ASCVD prevention?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High-intensity statins (e.g., atorvastatin 40-80 mg, rosuvastatin 20-40 mg).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goal LDL-C reduction percentage for high-intensity statin therapy?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rFonts w:ascii="Cambria" w:hAnsi="Cambria" w:eastAsia="Cambria" w:cs="Cambria"/>
              </w:rPr>
              <w:t>≥</w:t>
            </w:r>
            <w:r>
              <w:t xml:space="preserve"> 50% reduction from baseline.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class of antiarrhythmic is amiodarone?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Class III (potassium channel blocker with mixed effects).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antihypertensive is preferred in hypertensive emergency with aortic dissection?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IV beta-blocker (e.g., esmolol or labetalol) plus vasodilator if needed.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confirms diagnosis of chronic venous insufficiency?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Duplex venous ultrasound.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risk score is used to pre-test stratify risk for PE?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Wells score.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In suspected PE, what is the next step after a high Wells score and positive D-dimer?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CT pulmonary angiography.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medications are recommended for all patients post-STEMI indefinitely?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High-intensity statin, ASA, beta blocker.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mechanism of action of clopidogrel?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Irreversible P2Y12 ADP receptor inhibitor on platelets.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Define pulsus alternans.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Beat-to-beat variation in pulse amplitude, indicating severe LV dysfunction.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antianginal agent can precipitate coronary steal?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Dipyridamole.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heart sound is associated with decompensated HF?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S3 gallop.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the primary imaging modality for assessing valvular structure and function.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Echocardiography.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benign primary cardiac tumor in adults?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Atrial myxoma.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scoring system estimates 10-year risk of ASCVD events?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Pooled Cohort Equations (ACC/AHA ASCVD risk calculator).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3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drug is first-line for hypertensive encephalopathy?</w:t>
            </w:r>
          </w:p>
        </w:tc>
        <w:tc>
          <w:tcPr>
            <w:tcW w:w="48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IV nicardipine or clevidipine, or labetalol.</w:t>
            </w:r>
          </w:p>
        </w:tc>
      </w:tr>
    </w:tbl>
    <w:p>
      <w:r/>
    </w:p>
    <w:p>
      <w:pPr>
        <w:pStyle w:val="para2"/>
      </w:pPr>
      <w:r>
        <w:t>Endocrinology</w:t>
      </w:r>
    </w:p>
    <w:tbl>
      <w:tblPr>
        <w:tblStyle w:val="TableNormal"/>
        <w:name w:val="Table94"/>
        <w:tabOrder w:val="0"/>
        <w:jc w:val="left"/>
        <w:tblInd w:w="0" w:type="dxa"/>
        <w:tblW w:w="9355" w:type="dxa"/>
        <w:tblLook w:val="04A0" w:firstRow="1" w:lastRow="0" w:firstColumn="1" w:lastColumn="0" w:noHBand="0" w:noVBand="1"/>
      </w:tblPr>
      <w:tblGrid>
        <w:gridCol w:w="355"/>
        <w:gridCol w:w="4140"/>
        <w:gridCol w:w="4860"/>
      </w:tblGrid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Question</w:t>
            </w:r>
            <w:r/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Answer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primary hyperparathyroidism?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Parathyroid adenoma.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electrolyte abnormality is associated with primary hyperparathyroidism?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Hypercalcemia.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classic triad of symptoms in hypercalcemia?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Stones, bones, and groans.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diuretic should be avoided in hypercalcemia?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Thiazides (they increase calcium reabsorption).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secondary hyperparathyroidism?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Chronic kidney disease.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tertiary hyperparathyroidism?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Parathyroidectomy.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first-line test for evaluating a thyroid nodule?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TSH + Thyroid ultrasound followed by FNA if indicated.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thyroid cancer is associated with calcitonin production?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Medullary thyroid carcinoma.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are the hallmark features of Graves disease?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Exophthalmos, pretibial myxedema, and diffuse goiter with bruit.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thyroid storm?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IV beta-blockers, PTU or methimazole, iodine, and steroids.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hypothyroidism in the U.S.?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Hashimoto thyroiditis.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lab abnormality distinguishes central from primary hypothyroidism?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Low TSH and low T4 (central hypothyroidism).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type of pituitary adenoma?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Prolactinoma.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is used to diagnose acromegaly?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IGF-1 level and failure to suppress GH after oral glucose load.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first-line treatment for prolactinomas?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Dopamine agonists (e.g., cabergoline).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Cushing syndrome?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Iatrogenic from glucocorticoid use.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is used to screen for Cushing syndrome?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24-hour urine cortisol, late-night salivary cortisol, or overnight dexamethasone suppression test.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condition is associated with hypotension, hyponatremia, and hyperkalemia?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Addison disease (primary adrenal insufficiency).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confirms Addison disease?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Cosyntropin (ACTH stimulation) test.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initial treatment for pheochromocytoma?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Alpha-blockade (e.g., phenoxybenzamine).</w:t>
            </w:r>
          </w:p>
        </w:tc>
      </w:tr>
    </w:tbl>
    <w:p>
      <w:r/>
    </w:p>
    <w:p>
      <w:pPr>
        <w:pStyle w:val="para2"/>
      </w:pPr>
      <w:r>
        <w:t>Gastroenterology</w:t>
      </w:r>
    </w:p>
    <w:tbl>
      <w:tblPr>
        <w:tblStyle w:val="TableNormal"/>
        <w:name w:val="Table95"/>
        <w:tabOrder w:val="0"/>
        <w:jc w:val="left"/>
        <w:tblInd w:w="0" w:type="dxa"/>
        <w:tblW w:w="9355" w:type="dxa"/>
        <w:tblLook w:val="04A0" w:firstRow="1" w:lastRow="0" w:firstColumn="1" w:lastColumn="0" w:noHBand="0" w:noVBand="1"/>
      </w:tblPr>
      <w:tblGrid>
        <w:gridCol w:w="355"/>
        <w:gridCol w:w="4159"/>
        <w:gridCol w:w="4841"/>
      </w:tblGrid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Question</w:t>
            </w:r>
            <w:r/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Answer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painless lower GI bleeding in elderly patients?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Diverticulosis.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diagnostic test is contraindicated in suspected diverticulitis?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Colonoscopy (risk of perforation).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imaging modality of choice for diagnosing diverticulitis?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CT scan with IV contrast.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triad characterizes acute mesenteric ischemia?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Severe abdominal pain out of proportion to exam, and history of vascular disease.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condition presents with a coffee bean sign on abdominal X-ray?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Sigmoid volvulus.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lab finding defines acute liver failure?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INR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1.5 in setting of encephalopathy and no pre-existing liver disease.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are the most common causes of acute liver failure in the U.S.?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Acetaminophen toxicity and viral hepatitis.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hepatorenal syndrome?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Albumin plus midodrine and octreotide.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PMN threshold on paracentesis confirms SBP?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rFonts w:ascii="Cambria" w:hAnsi="Cambria" w:eastAsia="Cambria" w:cs="Cambria"/>
              </w:rPr>
              <w:t>≥</w:t>
            </w:r>
            <w:r>
              <w:t xml:space="preserve"> 250 PMNs/mcL.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first-line treatment for spontaneous bacterial peritonitis?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IV third-generation cephalosporins (e.g., cefotaxime or ceftriaxone).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genetic disorder causes copper accumulation in liver and brain?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Wilson disease.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liver disease presents with bronze diabetes and arthropathy?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Hemochromatosis.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lab marker is elevated in hereditary hemochromatosis?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Elevated ferritin and transferrin saturation \&gt; 45%.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mainstay of treatment for NAFLD and NASH?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Weight loss and metabolic risk factor control.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organism in pyogenic liver abscess?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E. coli.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parasite causes amebic liver abscess?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Entamoeba histolytica.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condition causes intermittent, benign unconjugated hyperbilirubinemia?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Gilbert syndrome.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syndrome causes severe neonatal unconjugated hyperbilirubinemia and kernicterus?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Crigler-Najjar syndrome (Type I or II).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sensitive imaging modality for choledocholithiasis?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MRCP or endoscopic ultrasound (EUS).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triad defines cholangitis?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Charcot triad: fever, jaundice, RUQ pain.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two autoimmune liver diseases affect the bile ducts?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PSC and PBC.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autoimmune biliary disease is associated with IBD?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Primary sclerosing cholangitis (PSC).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antibodies are associated with primary biliary cholangitis?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Anti-mitochondrial antibodies (AMA).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primary biliary cholangitis?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Ursodeoxycholic acid.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confirms achalasia?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Esophageal manometry.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effective therapy for achalasia?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Heller myotomy, pneumatic dilation, or POEM procedure.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is used to confirm Wilson disease?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Low ceruloplasmin and elevated 24-hour urinary copper.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Wilson disease?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Chelation with penicillamine or trientine.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enzyme deficiency is involved in Gilbert syndrome?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Reduced activity of UGT1A1 (UDP-glucuronosyltransferase).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classic endoscopic finding in eosinophilic esophagitis?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Tracheal rings and linear furrows.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first-line treatment for Barrett esophagus with high-grade dysplasia?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Endoscopic ablation or resection.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pancreatic enzyme level is most specific for pancreatitis?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Lipase.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are the first-line antibiotics for diverticulitis?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Ciprofloxacin plus metronidazole.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complication of cirrhosis is diagnosed with SAAG \&gt; 1.1?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Ascites due to portal hypertension.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initial management of variceal bleeding?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Octreotide, antibiotics, and endoscopic band ligation.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colon cancer screening test is recommended every 10 years?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Colonoscopy.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stool-based screening test is done annually for colon cancer?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Fecal immunochemical test (FIT).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are two complications of Crohn disease not seen in UC?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Fistulas and strictures.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IBD has transmural inflammation and granulomas?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Crohn disease.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5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medication is first-line for mild ulcerative colitis?</w:t>
            </w:r>
          </w:p>
        </w:tc>
        <w:tc>
          <w:tcPr>
            <w:tcW w:w="484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5-ASA (mesalamine).</w:t>
            </w:r>
          </w:p>
        </w:tc>
      </w:tr>
    </w:tbl>
    <w:p>
      <w:r/>
    </w:p>
    <w:p>
      <w:pPr>
        <w:pStyle w:val="para2"/>
      </w:pPr>
      <w:r>
        <w:t>Pulmonology</w:t>
      </w:r>
    </w:p>
    <w:tbl>
      <w:tblPr>
        <w:tblStyle w:val="TableNormal"/>
        <w:name w:val="Table96"/>
        <w:tabOrder w:val="0"/>
        <w:jc w:val="left"/>
        <w:tblInd w:w="0" w:type="dxa"/>
        <w:tblW w:w="9355" w:type="dxa"/>
        <w:tblLook w:val="04A0" w:firstRow="1" w:lastRow="0" w:firstColumn="1" w:lastColumn="0" w:noHBand="0" w:noVBand="1"/>
      </w:tblPr>
      <w:tblGrid>
        <w:gridCol w:w="355"/>
        <w:gridCol w:w="4140"/>
        <w:gridCol w:w="4860"/>
      </w:tblGrid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Question</w:t>
            </w:r>
            <w:r/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Answer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FEV1/FVC ratio defines airflow obstruction on spirometry?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FEV1/FVC &lt; 0.70 (70%) of predicted.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State the clinical definition of chronic bronchitis.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Productive cough for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3 months in each of two consecutive years.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the classic triad of symptoms signaling a COPD exacerbation.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Worsening dyspnea, increased sputum volume, and increased sputum purulence.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two interventions are proven to improve survival in COPD?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Smoking cessation and long-term home oxygen therapy.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spirometric pattern is typical of restrictive lung disease?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Proportional reduction in lung volumes with a normal or increased FEV1/FVC (\&gt; 0.8).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medication class is first-line for persistent asthma control?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Inhaled corticosteroids.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organism is the most common cause of CAP in adults?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Streptococcus pneumoniae.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List three risk factors for MDR pathogens in HAP.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IV antibiotics within 90 days,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5-day hospitalization, septic shock or ARDS at time of PNA.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classic symptom triad of pulmonary embolism?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Sudden dyspnea, pleuritic chest pain, and hemoptysis.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two ECG findings suggestive of a large PE.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Sinus tachycardia or S1Q3T3 pattern.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imaging modality is the gold standard for diagnosing PE in stable patients?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CT pulmonary angiography (CTPA).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Give at least one of Lights criteria that defines an exudative pleural effusion.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Pleural protein/serum protein ratio &gt; 0.5; LDH ratio &gt; 0.6; pleural LDH &gt; 2/3 ULN.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immediate management of a tension pneumothorax?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Immediate needle decompression at the 2nd ICS mid-clavicular line, then chest tube.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lung-cancer subtype is most commonly associated with paraneoplastic SIADH?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Small-cell carcinoma.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a solitary pulmonary nodule in the US?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Benign granuloma (resolved histoplasmosis or TB).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histologic finding is pathognomonic for sarcoidosis?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Non-caseating granulomas.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interstitial lung disease shows honeycombing on HRCT?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Idiopathic pulmonary fibrosis (UIP pattern).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According to the Berlin definition, what PaO2/FiO2 ratio indicates ARDS?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spacing w:after="200" w:line="276" w:lineRule="auto"/>
            </w:pPr>
            <w:r>
              <w:t>PaO2/FiO2  ≤ 300 mm Hg (must be on PEEP of at least 5).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ventilator strategy confers a mortality benefit in ARDS?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Low-tidal-volume ventilation (~6 mL/kg predicted body weight).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List the four physiologic mechanisms that can cause hypoxemia.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Low inspired O2, hypoventilation, V/Q mismatch, diffusion limitation, shunt.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a normal A-a gradient in a healthy young adult breathing room air?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&lt; 10 mm Hg (&lt; 20 in the elderly).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Give one indication for long-term oxygen therapy in COPD.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Resting PaO2 ≤ 55 mm Hg or SaO2 ≤ 88%.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Describe the expected acid-base disturbance in a COPD exacerbation with CO2 retention.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Primary respiratory acidosis with renal metabolic compensation.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AHI range defines moderate obstructive sleep apnea?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AHI 16-30 events/hour.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first-line therapy for moderate-to-severe OSA?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Continuous positive airway pressure (CPAP).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pneumonia-causing organism produces currant-jelly sputum?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Klebsiella pneumoniae.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the four first-line drugs in the intensive phase of TB treatment.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Isoniazid, rifampin, pyrazinamide, ethambutol.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Define a positive PPD in an HIV-positive patient.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 xml:space="preserve">Induration </w:t>
            </w:r>
            <w:r>
              <w:rPr>
                <w:rFonts w:ascii="Cambria" w:hAnsi="Cambria" w:eastAsia="Cambria" w:cs="Cambria"/>
              </w:rPr>
              <w:t>≥</w:t>
            </w:r>
            <w:r>
              <w:t xml:space="preserve"> 5 mm.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common occupational exposures that cause pneumoconiosis.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Coal dust, silica, asbestos.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Explain the pathophysiologic basis of digital clubbing.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Chronic hypoxemia leads to connective-tissue proliferation in nail bed.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Besides spirometry, what lung test evaluates diffusing capacity?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Diffusing capacity of the lung for carbon monoxide (DLCO).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DLCO pattern is typical in emphysema?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Low DLCO.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any lung disease that can present with an increased DLCO.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Asthma or pulmonary hemorrhage.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syndrome features recurrent pneumothorax plus renal angiomyolipomas?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Lymphangioleiomyomatosis (LAM) with tuberous sclerosis complex.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medication class reduces the duration of COPD exacerbations when given orally?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Systemic corticosteroids (e.g., prednisone).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bedside score helps decide admission for CAP severity?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CURB-65.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antibiotic classes cover atypical pathogens in CAP?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Macrolides (azithromycin) or doxycycline.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single intervention is the most effective measure to prolong life in COPD?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Smoking cessation.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Name the two most common causes of transudative pleural effusion.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Congestive heart failure, cirrhosis/nephrotic syndrome.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Give one contraindication to performing spirometry.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Recent MI, unstable angina, thoracic/abdominal surgery, severe respiratory distress.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of choice for PCP pneumonia in HIV?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High-dose TMP-SMX.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mechanism of action of montelukast?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Leukotriene-receptor antagonist blocking cysteinyl-LT1 receptors.</w:t>
            </w:r>
          </w:p>
        </w:tc>
      </w:tr>
    </w:tbl>
    <w:p>
      <w:r/>
    </w:p>
    <w:p>
      <w:pPr>
        <w:pStyle w:val="para2"/>
      </w:pPr>
      <w:r>
        <w:t>Renal</w:t>
      </w:r>
    </w:p>
    <w:tbl>
      <w:tblPr>
        <w:tblStyle w:val="TableNormal"/>
        <w:name w:val="Table97"/>
        <w:tabOrder w:val="0"/>
        <w:jc w:val="left"/>
        <w:tblInd w:w="0" w:type="dxa"/>
        <w:tblW w:w="9355" w:type="dxa"/>
        <w:tblLook w:val="04A0" w:firstRow="1" w:lastRow="0" w:firstColumn="1" w:lastColumn="0" w:noHBand="0" w:noVBand="1"/>
      </w:tblPr>
      <w:tblGrid>
        <w:gridCol w:w="355"/>
        <w:gridCol w:w="4140"/>
        <w:gridCol w:w="4860"/>
      </w:tblGrid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Question</w:t>
            </w:r>
            <w:r/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Answer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nephrotic syndrome in adults?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Membranous nephropathy (FSGS in African Americans).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glomerular disease is associated with hepatitis C infection?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Membranoproliferative glomerulonephritis (MPGN).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nephrotic syndrome is associated with HIV and heroin use?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Focal segmental glomerulosclerosis (FSGS).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finding on urinalysis is characteristic of nephrotic syndrome?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Massive proteinuria (&gt; 3.5 g/day), lipiduria, and oval fat bodies.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type of casts are seen in acute tubular necrosis?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Muddy brown granular casts.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renal disease presents with hematuria and hearing loss?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Alport syndrome.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acute interstitial nephritis?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Medications (e.g., antibiotics, NSAIDs).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drugs commonly cause acute interstitial nephritis?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Penicillins, cephalosporins, sulfa drugs, NSAIDs, rifampin.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acid-base disorder is commonly seen in renal tubular acidosis?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Normal anion gap metabolic acidosis.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type of kidney stone?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Calcium oxalate.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type of kidney stone is radiolucent on imaging?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Uric acid stones.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organism is most commonly associated with struvite stones?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Proteus mirabilis.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classic triad of symptoms in renal cell carcinoma?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Hematuria, flank pain, and a palpable mass.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paraneoplastic syndromes are associated with RCC?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Hypercalcemia, anemia, thrombocytosis, erythrocytosis, HTN, liver dysfunction.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is used to diagnose polycystic kidney disease?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Renal ultrasound or CT scan.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extra-renal manifestation is most commonly associated with ADPKD?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Hepatic cysts.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electrolyte abnormality is most common in tumor lysis syndrome?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Hyperkalemia.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defines oliguria in terms of urine output?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&lt; 0.5 ml/kg/h over 6 hours or \&lt; 400 mL/day.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end-stage renal disease in the U.S.?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Diabetes mellitus.</w:t>
            </w:r>
          </w:p>
        </w:tc>
      </w:tr>
    </w:tbl>
    <w:p>
      <w:r/>
    </w:p>
    <w:p>
      <w:pPr>
        <w:pStyle w:val="para2"/>
      </w:pPr>
      <w:r>
        <w:t>Hematology-Oncology</w:t>
      </w:r>
    </w:p>
    <w:tbl>
      <w:tblPr>
        <w:tblStyle w:val="TableNormal"/>
        <w:name w:val="Table98"/>
        <w:tabOrder w:val="0"/>
        <w:jc w:val="left"/>
        <w:tblInd w:w="0" w:type="dxa"/>
        <w:tblW w:w="9355" w:type="dxa"/>
        <w:tblLook w:val="04A0" w:firstRow="1" w:lastRow="0" w:firstColumn="1" w:lastColumn="0" w:noHBand="0" w:noVBand="1"/>
      </w:tblPr>
      <w:tblGrid>
        <w:gridCol w:w="355"/>
        <w:gridCol w:w="4140"/>
        <w:gridCol w:w="4860"/>
      </w:tblGrid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Question</w:t>
            </w:r>
            <w:r/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rPr>
                <w:b/>
              </w:rPr>
              <w:t>Answer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inherited hypercoagulable disorder?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Factor V Leiden mutation.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first-line treatment for iron deficiency anemia?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Oral ferrous sulfate with vitamin C.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lab value is elevated in anemia of chronic disease but not iron deficiency?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Ferritin.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cause of macrocytic anemia?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Vitamin B12 deficiency.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vitamin deficiency causes neurologic symptoms: folate or B12?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Vitamin B12 deficiency.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confirms pernicious anemia?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Anti-intrinsic factor antibodies.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Schilling test used for?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To evaluate cause of B12 deficiency (historical test, rarely used now).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sickle cell crisis?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Hydration, analgesia, oxygen; transfusion if severe.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infection is associated with aplastic crisis in sickle cell patients?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Parvovirus B19.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is used to confirm hereditary spherocytosis?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Osmotic fragility test or EMA binding test.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condition is associated with Heinz bodies and bite cells?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G6PD deficiency.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drug class should be avoided in G6PD deficiency?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Sulfa drugs, antimalarials, nitrofurantoin.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antibody is associated with warm autoimmune hemolytic anemia?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IgG (warm AIHA).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lab findings are consistent with hemolysis?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Elevated LDH, indirect bilirubin; low haptoglobin.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TTP?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Plasma exchange (plasmapheresis).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pentad characterizes TTP?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Fever, anemia, thrombocytopenia, renal failure, neurologic symptoms.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clotting factor is deficient in hemophilia 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Factor VIII.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test is prolonged in hemophilia A and B?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Prolonged aPTT.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treatment for von Willebrand disease?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Desmopressin (DDAVP).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inherited bleeding disorder?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Von Willebrand disease.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classic finding in DIC?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Elevated D-dimer, prolonged PT/aPTT, low fibrinogen, schistocytes.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disease is diagnosed by Philadelphia chromosome?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Chronic myeloid leukemia (CML).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medication targets the BCR-ABL fusion gene?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Imatinib.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condition presents with elevated hematocrit, itching, and splenomegaly?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Polycythemia vera.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mutation is associated with polycythemia vera?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JAK2 mutation.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leukemia is characterized by smudge cells?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Chronic lymphocytic leukemia (CLL).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leukemia is most common in children?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Acute lymphoblastic leukemia (ALL).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translocation is associated with APL?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t(15;17).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major risk of APL?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Disseminated intravascular coagulation (DIC).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lymphoma is associated with Reed-Sternberg cells?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Hodgkin lymphoma.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viral infection is linked to Hodgkin lymphoma?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Epstein-Barr virus (EBV).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first-line treatment for diffuse large B-cell lymphoma?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R-CHOP chemotherapy.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cancer is associated with Bence-Jones proteins in urine?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Multiple myeloma.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site of metastasis for prostate cancer?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Bone (especially vertebrae).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tumor marker is elevated in hepatocellular carcinoma?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Alpha-fetoprotein (AFP).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tumor marker is useful in colorectal cancer surveillance?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Carcinoembryonic antigen (CEA).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recommended colon cancer screening age for average-risk adults?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Starting at age 45.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What is the most common cancer in women overall?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Breast cancer.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3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/>
          </w:p>
        </w:tc>
        <w:tc>
          <w:tcPr>
            <w:tcW w:w="414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Which skin cancer has the highest metastatic potential?</w:t>
            </w:r>
          </w:p>
        </w:tc>
        <w:tc>
          <w:tcPr>
            <w:tcW w:w="48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9686789" protected="0"/>
          </w:tcPr>
          <w:p>
            <w:pPr/>
            <w:r>
              <w:t>Melanoma.</w:t>
            </w:r>
          </w:p>
        </w:tc>
      </w:tr>
    </w:tbl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Aptos">
    <w:charset w:val="00"/>
    <w:family w:val="swiss"/>
    <w:pitch w:val="default"/>
  </w:font>
  <w:font w:name="Aptos Display">
    <w:charset w:val="00"/>
    <w:family w:val="swiss"/>
    <w:pitch w:val="default"/>
  </w:font>
  <w:font w:name="Cambria Math">
    <w:charset w:val="00"/>
    <w:family w:val="roman"/>
    <w:pitch w:val="default"/>
  </w:font>
  <w:font w:name="Cambria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2">
    <w:multiLevelType w:val="hybridMultilevel"/>
    <w:name w:val="Numbered list 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3">
    <w:multiLevelType w:val="hybridMultilevel"/>
    <w:name w:val="Numbered list 3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decimal"/>
      <w:suff w:val="tab"/>
      <w:lvlText w:val="%1.%2."/>
      <w:lvlJc w:val="left"/>
      <w:pPr>
        <w:ind w:left="1080" w:hanging="0"/>
      </w:pPr>
    </w:lvl>
    <w:lvl w:ilvl="2">
      <w:start w:val="1"/>
      <w:numFmt w:val="decimal"/>
      <w:suff w:val="tab"/>
      <w:lvlText w:val="%1.%2.%3."/>
      <w:lvlJc w:val="left"/>
      <w:pPr>
        <w:ind w:left="1980" w:hanging="0"/>
      </w:pPr>
    </w:lvl>
    <w:lvl w:ilvl="3">
      <w:start w:val="1"/>
      <w:numFmt w:val="decimal"/>
      <w:suff w:val="tab"/>
      <w:lvlText w:val="%1.%2.%3.%4."/>
      <w:lvlJc w:val="left"/>
      <w:pPr>
        <w:ind w:left="2520" w:hanging="0"/>
      </w:pPr>
    </w:lvl>
    <w:lvl w:ilvl="4">
      <w:start w:val="1"/>
      <w:numFmt w:val="decimal"/>
      <w:suff w:val="tab"/>
      <w:lvlText w:val="%1.%2.%3.%4.%5."/>
      <w:lvlJc w:val="left"/>
      <w:pPr>
        <w:ind w:left="3240" w:hanging="0"/>
      </w:pPr>
    </w:lvl>
    <w:lvl w:ilvl="5">
      <w:start w:val="1"/>
      <w:numFmt w:val="decimal"/>
      <w:suff w:val="tab"/>
      <w:lvlText w:val="%1.%2.%3.%4.%5.%6."/>
      <w:lvlJc w:val="left"/>
      <w:pPr>
        <w:ind w:left="4140" w:hanging="0"/>
      </w:pPr>
    </w:lvl>
    <w:lvl w:ilvl="6">
      <w:start w:val="1"/>
      <w:numFmt w:val="decimal"/>
      <w:suff w:val="tab"/>
      <w:lvlText w:val="%1.%2.%3.%4.%5.%6.%7."/>
      <w:lvlJc w:val="left"/>
      <w:pPr>
        <w:ind w:left="4680" w:hanging="0"/>
      </w:pPr>
    </w:lvl>
    <w:lvl w:ilvl="7">
      <w:start w:val="1"/>
      <w:numFmt w:val="decimal"/>
      <w:suff w:val="tab"/>
      <w:lvlText w:val="%1.%2.%3.%4.%5.%6.%7.%8."/>
      <w:lvlJc w:val="left"/>
      <w:pPr>
        <w:ind w:left="5400" w:hanging="0"/>
      </w:pPr>
    </w:lvl>
    <w:lvl w:ilvl="8">
      <w:start w:val="1"/>
      <w:numFmt w:val="decimal"/>
      <w:suff w:val="tab"/>
      <w:lvlText w:val="%1.%2.%3.%4.%5.%6.%7.%8.%9."/>
      <w:lvlJc w:val="left"/>
      <w:pPr>
        <w:ind w:left="6300" w:hanging="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5">
    <w:multiLevelType w:val="hybridMultilevel"/>
    <w:name w:val="Numbered list 5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6">
    <w:multiLevelType w:val="hybridMultilevel"/>
    <w:name w:val="Numbered list 6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7">
    <w:multiLevelType w:val="hybridMultilevel"/>
    <w:name w:val="Numbered list 7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8">
    <w:multiLevelType w:val="hybridMultilevel"/>
    <w:name w:val="Numbered list 8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9">
    <w:multiLevelType w:val="hybridMultilevel"/>
    <w:name w:val="Numbered list 9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10">
    <w:multiLevelType w:val="hybridMultilevel"/>
    <w:name w:val="Numbered list 10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11">
    <w:multiLevelType w:val="hybridMultilevel"/>
    <w:name w:val="Numbered list 1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12">
    <w:multiLevelType w:val="hybridMultilevel"/>
    <w:name w:val="Numbered list 1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13">
    <w:multiLevelType w:val="hybridMultilevel"/>
    <w:name w:val="Numbered list 13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55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36"/>
    <w:tmLastPosSelect w:val="0"/>
    <w:tmLastPosFrameIdx w:val="2076"/>
    <w:tmLastPosCaret>
      <w:tmLastPosPgfIdx w:val="0"/>
      <w:tmLastPosIdx w:val="6"/>
    </w:tmLastPosCaret>
    <w:tmLastPosAnchor>
      <w:tmLastPosPgfIdx w:val="0"/>
      <w:tmLastPosIdx w:val="0"/>
    </w:tmLastPosAnchor>
    <w:tmLastPosTblRect w:left="0" w:top="0" w:right="0" w:bottom="0"/>
  </w:tmLastPos>
  <w:tmAppRevision w:date="1769686789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kern w:val="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pPr>
      <w:spacing w:after="160"/>
    </w:pPr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 w:after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Strong"/>
    <w:basedOn w:val="char0"/>
    <w:rPr>
      <w:b/>
      <w:b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kern w:val="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pPr>
      <w:spacing w:after="160"/>
    </w:pPr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 w:after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>
    <w:name w:val="Strong"/>
    <w:basedOn w:val="char0"/>
    <w:rPr>
      <w:b/>
      <w:b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Baccus</dc:creator>
  <cp:keywords/>
  <dc:description/>
  <cp:lastModifiedBy/>
  <cp:revision>155</cp:revision>
  <dcterms:created xsi:type="dcterms:W3CDTF">2025-10-28T03:38:00Z</dcterms:created>
  <dcterms:modified xsi:type="dcterms:W3CDTF">2026-01-29T11:39:49Z</dcterms:modified>
</cp:coreProperties>
</file>