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 Forget-Me-Not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Progress: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Bill of Materials started.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issue regarding volume versus size of the speaker was discussed with Mr. Hubbs. It appears that size is more important. Awaiting approval by Ms. Ochsner in our phone meeting tomorrow.</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Add snooze button to Key Fob.</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SyRS edits made from Dr. Faul’s comments.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SDS layout started, ready for population.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Plans: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Meet with sponsors tomorrow via phone. </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 </w:t>
      </w:r>
      <w:r w:rsidDel="00000000" w:rsidR="00000000" w:rsidRPr="00000000">
        <w:rPr>
          <w:rtl w:val="0"/>
        </w:rPr>
        <w:t xml:space="preserve">N-N connection requirement will be discussed.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Complete parts list, have a schematic built (mostly connecting COTS parts).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Decide what type of battery to use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 rough physical layout for fob subsystem. (Mechanical design still a few weeks out).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Send BOM to sponsor to get parts ordered.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Populate SDS document.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Issues/Questions:</w:t>
      </w:r>
    </w:p>
    <w:p w:rsidR="00000000" w:rsidDel="00000000" w:rsidP="00000000" w:rsidRDefault="00000000" w:rsidRPr="00000000" w14:paraId="00000014">
      <w:pPr>
        <w:rPr/>
      </w:pPr>
      <w:r w:rsidDel="00000000" w:rsidR="00000000" w:rsidRPr="00000000">
        <w:rPr>
          <w:rtl w:val="0"/>
        </w:rPr>
        <w:t xml:space="preserve">Does UofL have harness/wiring construction equipment?</w:t>
      </w:r>
      <w:r w:rsidDel="00000000" w:rsidR="00000000" w:rsidRPr="00000000">
        <w:rPr>
          <w:rtl w:val="0"/>
        </w:rPr>
        <w:t xml:space="preserve">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Jacob Cassady</w:t>
    </w:r>
  </w:p>
  <w:p w:rsidR="00000000" w:rsidDel="00000000" w:rsidP="00000000" w:rsidRDefault="00000000" w:rsidRPr="00000000" w14:paraId="00000016">
    <w:pPr>
      <w:jc w:val="right"/>
      <w:rPr/>
    </w:pPr>
    <w:r w:rsidDel="00000000" w:rsidR="00000000" w:rsidRPr="00000000">
      <w:rPr>
        <w:rtl w:val="0"/>
      </w:rPr>
      <w:t xml:space="preserve">Mason Gardone</w:t>
    </w:r>
  </w:p>
  <w:p w:rsidR="00000000" w:rsidDel="00000000" w:rsidP="00000000" w:rsidRDefault="00000000" w:rsidRPr="00000000" w14:paraId="00000017">
    <w:pPr>
      <w:jc w:val="right"/>
      <w:rPr/>
    </w:pPr>
    <w:r w:rsidDel="00000000" w:rsidR="00000000" w:rsidRPr="00000000">
      <w:rPr>
        <w:rtl w:val="0"/>
      </w:rPr>
      <w:t xml:space="preserve">Raley Suter</w:t>
    </w:r>
  </w:p>
  <w:p w:rsidR="00000000" w:rsidDel="00000000" w:rsidP="00000000" w:rsidRDefault="00000000" w:rsidRPr="00000000" w14:paraId="00000018">
    <w:pPr>
      <w:jc w:val="right"/>
      <w:rPr/>
    </w:pPr>
    <w:r w:rsidDel="00000000" w:rsidR="00000000" w:rsidRPr="00000000">
      <w:rPr>
        <w:rtl w:val="0"/>
      </w:rPr>
      <w:t xml:space="preserve">October 9th,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