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80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2B6CB0"/>
                <w:sz w:val="17"/>
                <w:rFonts w:ascii="微軟正黑體" w:hAnsi="微軟正黑體" w:eastAsia="微軟正黑體"/>
              </w:rPr>
              <w:t>聖若瑟教區中學第五校 · 2025/2026學年 小六數學思維課堂探究單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1A365D"/>
                <w:sz w:val="23"/>
                <w:rFonts w:ascii="微軟正黑體" w:hAnsi="微軟正黑體" w:eastAsia="微軟正黑體"/>
              </w:rPr>
              <w:t>第 17 週：促銷折上折的算術審計與商家套路——為什麼百分率絕對不能直接相加？</w:t>
            </w:r>
          </w:p>
          <w:p>
            <w:pPr>
              <w:spacing w:before="0" w:after="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6"/>
                <w:rFonts w:ascii="微軟正黑體" w:hAnsi="微軟正黑體" w:eastAsia="微軟正黑體"/>
              </w:rPr>
              <w:t>【思維範疇】數量 (Quantity) | 6下 課次17: 百分率應用 (二)</w:t>
            </w:r>
          </w:p>
        </w:tc>
        <w:tc>
          <w:tcPr>
            <w:tcW w:type="dxa" w:w="328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班級：小六 ______ 班   座號：______</w:t>
            </w:r>
          </w:p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/>
                <w:i w:val="0"/>
                <w:color w:val="2D3748"/>
                <w:sz w:val="18"/>
                <w:rFonts w:ascii="微軟正黑體" w:hAnsi="微軟正黑體" w:eastAsia="微軟正黑體"/>
              </w:rPr>
              <w:t>姓名：______________   日期：___/___</w:t>
            </w:r>
          </w:p>
          <w:p>
            <w:pPr>
              <w:spacing w:before="0" w:after="0"/>
              <w:jc w:val="right"/>
            </w:pPr>
            <w:r>
              <w:rPr>
                <w:rFonts w:ascii="微軟正黑體" w:hAnsi="微軟正黑體"/>
                <w:b/>
                <w:i w:val="0"/>
                <w:color w:val="2B6CB0"/>
                <w:sz w:val="16"/>
                <w:rFonts w:ascii="微軟正黑體" w:hAnsi="微軟正黑體" w:eastAsia="微軟正黑體"/>
              </w:rPr>
              <w:t>【第 1 版 / 共 2 版 (正面)】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7FAFC"/>
            <w:tcBorders>
              <w:top w:val="none"/>
              <w:left w:val="single" w:sz="24" w:space="0" w:color="1A365D"/>
              <w:bottom w:val="none"/>
              <w:right w:val="none"/>
            </w:tcBorders>
            <w:tcMar>
              <w:top w:w="80" w:type="dxa"/>
              <w:left w:w="120" w:type="dxa"/>
              <w:bottom w:w="8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1A365D"/>
                <w:sz w:val="20"/>
                <w:rFonts w:ascii="微軟正黑體" w:hAnsi="微軟正黑體" w:eastAsia="微軟正黑體"/>
              </w:rPr>
              <w:t>一、 生活真實情境導引與資訊審查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澳門雙十一購物節海報震撼宣傳：</w:t>
              <w:br/>
              <w:t>『全店狂歡大促銷！第一重：全單立享【八折（優惠20%）】；第二重：VIP會員在折後基礎上再享【折上折減20%】！合計狂省 40%，相當於全單直接打六折！』</w:t>
              <w:br/>
              <w:t>小敏媽媽看中標價 1000 元的智能吸塵器，結帳時收銀台顯示需支付 640 元，小敏媽媽質疑：『六折不是應該付 600 元嗎？為什麼多收了 40 元？』</w:t>
              <w:br/>
              <w:t>【思考迷思】學生普遍在直覺上將百分率當作普通整數進行直接相加：20% + 20% = 40%，誤以為『折上折』等同於兩次折扣百分比相加，無法洞察兩次打折的基準量已經發生了質的變化。</w:t>
            </w:r>
          </w:p>
          <w:p>
            <w:pPr>
              <w:spacing w:before="40" w:after="0"/>
            </w:pPr>
            <w:r>
              <w:rPr>
                <w:rFonts w:ascii="微軟正黑體" w:hAnsi="微軟正黑體"/>
                <w:b w:val="0"/>
                <w:i/>
                <w:color w:val="2B6CB0"/>
                <w:sz w:val="17"/>
                <w:rFonts w:ascii="微軟正黑體" w:hAnsi="微軟正黑體" w:eastAsia="微軟正黑體"/>
              </w:rPr>
              <w:t>✎ 審題標註：請用紅筆或螢光筆圈出文本中的【基準量（單位『1』）】與【核心變數】。</w:t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FFFFF"/>
            <w:tcBorders>
              <w:top w:val="none"/>
              <w:left w:val="single" w:sz="20" w:space="0" w:color="2B6CB0"/>
              <w:bottom w:val="none"/>
              <w:right w:val="none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B6CB0"/>
                <w:sz w:val="20"/>
                <w:rFonts w:ascii="微軟正黑體" w:hAnsi="微軟正黑體" w:eastAsia="微軟正黑體"/>
              </w:rPr>
              <w:t>二、 課堂動態實驗操作與數據記錄：第 17 週專題動態實驗台：促銷折上折的算術審計與商家套路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D3748"/>
                <w:sz w:val="17"/>
                <w:rFonts w:ascii="微軟正黑體" w:hAnsi="微軟正黑體" w:eastAsia="微軟正黑體"/>
              </w:rPr>
              <w:t>★ 實驗原理與數學模型：百分數是相對比值，其運算依託於特定的基準量（單位『1』）。第一重 20% 的基準量是原價 1000 元（省200元）；第二重 20% 的基準量是折後價 800 元（僅省160元）。兩者基準量不同，百分比絕對不能直接相加。實質折扣是 (1-20%)×(1-20%) = 0.64。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1. 打開線上實驗台，調節核心自變數滑桿與參數控制器。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2. 觀察即時動態模擬畫布（平移/旋轉/添加元素），觀測數據變化趨勢。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3. 點擊『數據記錄』，將測得數值填入下方觀測表格中，對比理論值與實驗值。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測試序號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A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B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模型計算值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觀測現實指標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理論符合度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標準基準值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參數初始狀態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觀測現象吻合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(大)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參數提升 50%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非線性響應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(小)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參數降低 50%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符合邊界約束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自主探索組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極限邊界調試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臨界突變解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發現深層規律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突破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7"/>
          <w:rFonts w:ascii="微軟正黑體" w:hAnsi="微軟正黑體" w:eastAsia="微軟正黑體"/>
        </w:rPr>
        <w:t>【規律發現】透過本週動態實驗，我們發現：當變數發生改變時，其底層數學結構遵循______原理，有力反駁了常見的直覺迷思。</w:t>
      </w:r>
    </w:p>
    <w:p>
      <w:r>
        <w:br w:type="page"/>
      </w:r>
    </w:p>
    <w:p>
      <w:pPr>
        <w:spacing w:before="0" w:after="6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第 17 週：促銷折上折的算術審計與商家套路——為什麼百分率絕對不能直接相加？</w:t>
      </w:r>
      <w:r>
        <w:rPr>
          <w:rFonts w:ascii="微軟正黑體" w:hAnsi="微軟正黑體"/>
          <w:b/>
          <w:i w:val="0"/>
          <w:color w:val="2B6CB0"/>
          <w:sz w:val="17"/>
          <w:rFonts w:ascii="微軟正黑體" w:hAnsi="微軟正黑體" w:eastAsia="微軟正黑體"/>
        </w:rPr>
        <w:t xml:space="preserve">  |  【第 2 版 / 共 2 版 (背面)】</w:t>
      </w:r>
    </w:p>
    <w:p>
      <w:pPr>
        <w:spacing w:before="40" w:after="60"/>
      </w:pPr>
      <w:r>
        <w:rPr>
          <w:rFonts w:ascii="微軟正黑體" w:hAnsi="微軟正黑體"/>
          <w:b/>
          <w:i w:val="0"/>
          <w:color w:val="1A365D"/>
          <w:sz w:val="20"/>
          <w:rFonts w:ascii="微軟正黑體" w:hAnsi="微軟正黑體" w:eastAsia="微軟正黑體"/>
        </w:rPr>
        <w:t>三、 數學小法庭：思維論證四步走（亮主張 · 擺證據 · 說道理 · 破迷思）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213"/>
        <w:gridCol w:w="5213"/>
      </w:tblGrid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🟢 我的主張 (Claim)</w:t>
              <w:br/>
              <w:t>明確結論與立場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【亮出我的觀點】我的明確結論是：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🟡 事實證據 (Evidence)</w:t>
              <w:br/>
              <w:t>數據與算理事實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【拿出關鍵證據】支持我的數據與計算事實是：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🔵 數學道理 (Reasoning)</w:t>
              <w:br/>
              <w:t>底層數學模型原理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【講清背後道理】把證據連結到觀點的數學原理是：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🔴 擊破迷思 (Rebuttal)</w:t>
              <w:br/>
              <w:t>反駁常見直覺盲點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【反駁直覺盲區】有力駁斥常見的『想當然』錯誤：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四、 核心思維基礎精準練（掌握本質與單位率）</w:t>
      </w:r>
    </w:p>
    <w:p>
      <w:pPr>
        <w:spacing w:before="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【基礎練1】在【促銷折上折的算術審計與商家套路】的情境中，若給定基礎運算參數，請寫出其標準計算步驟並求得精確解答。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2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【基礎練2】若將情境中的關鍵約束條件逆向翻轉，如何運用本課所學的數學模型推導未知變數？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60" w:after="40"/>
      </w:pPr>
      <w:r>
        <w:rPr>
          <w:rFonts w:ascii="微軟正黑體" w:hAnsi="微軟正黑體"/>
          <w:b/>
          <w:i w:val="0"/>
          <w:color w:val="2B6CB0"/>
          <w:sz w:val="19"/>
          <w:rFonts w:ascii="微軟正黑體" w:hAnsi="微軟正黑體" w:eastAsia="微軟正黑體"/>
        </w:rPr>
        <w:t>五、 前瞻高階思維拓展題（計算思維 / 資訊審查 / 演算法設計）</w:t>
      </w:r>
    </w:p>
    <w:p>
      <w:pPr>
        <w:spacing w:before="0" w:after="4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【前瞻高階思維拓展】【多重折扣合成演算法】輸入商品原價 P 與一系列連續折扣率 [d1, d2, d3...]，編寫計算最終付款價 P_final 與綜合等效折扣率的連乘演算法。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思考過程與演算法步驟：</w:t>
        <w:br/>
        <w:t>____________________________________________________________________________________</w:t>
        <w:br/>
        <w:t>____________________________________________________________________________________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75"/>
        <w:gridCol w:w="3475"/>
        <w:gridCol w:w="3475"/>
      </w:tblGrid>
      <w:tr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① 動態實驗操作與數據記錄</w:t>
              <w:br/>
              <w:t>★ ★ ★ (完全自主/需指引/未完成)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② 思維小法庭論證深度</w:t>
              <w:br/>
              <w:t>★ ★ ★ (邏輯嚴密/有論據/待加強)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③ 真實生活情境拓展創新</w:t>
              <w:br/>
              <w:t>★ ★ ★ (突破完成/掌握基礎/需輔導)</w:t>
            </w:r>
          </w:p>
        </w:tc>
      </w:tr>
    </w:tbl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