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C6E91"/>
          <w:sz w:val="54"/>
          <w:szCs w:val="54"/>
        </w:rPr>
        <w:t xml:space="preserve">PISA 2025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B57"/>
          <w:sz w:val="44"/>
          <w:szCs w:val="44"/>
        </w:rPr>
        <w:t xml:space="preserve">從數據到課堂任務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color w:val="5B6770"/>
          <w:sz w:val="30"/>
          <w:szCs w:val="30"/>
        </w:rPr>
        <w:t xml:space="preserve">90 分鐘教師培訓工作坊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5B6770"/>
          <w:sz w:val="22"/>
          <w:szCs w:val="22"/>
        </w:rPr>
        <w:t xml:space="preserve">對象：P1 至 S6 各科教師及科組主管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color w:val="5B6770"/>
          <w:sz w:val="22"/>
          <w:szCs w:val="22"/>
        </w:rPr>
        <w:t xml:space="preserve">核心成果：完成一項課程審計判斷，並重設一個可產生學生證據的學習任務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工作坊定位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本工作坊把 PISA 2025 的數據轉化為校本課程討論。重點不是操練 PISA 題型，而是檢視學生在不同科目中是否反覆運用閱讀、證據推理、解難及 AI 驗證能力。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完成後，參加者能夠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準確說出澳門 PISA 2025 的三項主要優勢及三項課程風險。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使用課程意圖、學習任務、評核證據和學生作品四個環節進行審計。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把現有課堂任務改寫成能看見證據、推理、修正及限制的任務。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為一項科組改進行動訂定負責人、時限和可核實的學生證據。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工作坊產出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一張課程審計記錄。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一份重設後的學習任務草案。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一項 30 天內可完成的科組行動。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使用配套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行政簡報用於建立共同背景。校本課程審計 Excel 工作簿用於會後記錄、彙總及追蹤。本文檔可直接列印為導師手冊及學員講義。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90 分鐘流程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環節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參加者任務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0–10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證據熱身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閱讀四項數據，寫下最值得追問的一項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個人判斷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10–25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數據走讀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小組解讀成績、差距、投入及 AI 使用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一項優勢與一項風險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25–40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常見誤讀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辨識因果誤判及過度概括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修正後的陳述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40–60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課程審計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以一個現有單元檢查四個環節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審計記錄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60–75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任務重設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加入多來源證據、推理、修正及 AI 驗證要求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任務草案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75–85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科組承諾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選定 30 天行動、負責人與證據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行動卡</w:t>
            </w:r>
          </w:p>
        </w:tc>
      </w:tr>
      <w:tr>
        <w:tc>
          <w:tcPr>
            <w:tcW w:type="pct" w:w="1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85–90 分鐘</w:t>
            </w:r>
          </w:p>
        </w:tc>
        <w:tc>
          <w:tcPr>
            <w:tcW w:type="pct" w:w="19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退場票</w:t>
            </w:r>
          </w:p>
        </w:tc>
        <w:tc>
          <w:tcPr>
            <w:tcW w:type="pct" w:w="4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完成三條個人反思題</w:t>
            </w:r>
          </w:p>
        </w:tc>
        <w:tc>
          <w:tcPr>
            <w:tcW w:type="pct" w:w="23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回饋與後續需要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導師掌握的節奏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前 40 分鐘用數據建立共同語言，避免長講。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中段以參加者自帶單元為主，導師只提供判斷準則。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最後 15 分鐘要求寫出具體行動，不以一般感想作結。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導師準備清單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準備內容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檢查點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場地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每組 4 至 6 人，可展示簡報及書寫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每組能看到數據卡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教師自帶材料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一個正在教授或即將教授的單元、任務或評核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至少有一份實際文件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印刷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數據卡、課程審計單、任務重設單、退場票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每人一套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數碼配套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行政簡報及校本課程審計工作簿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檔案可開啟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學生作品</w:t>
            </w:r>
          </w:p>
        </w:tc>
        <w:tc>
          <w:tcPr>
            <w:tcW w:type="pct" w:w="5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每個科組準備兩至三份匿名作品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移除學生姓名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分組方式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優先按相近學段分組，組內保留不同科目。若參加者較多，可先按科目完成審計，再與另一科組交換閱讀任務。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導師開場語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173B57"/>
          <w:sz w:val="22"/>
          <w:szCs w:val="22"/>
        </w:rPr>
        <w:t xml:space="preserve">今天不討論如何提升一次國際測試的排名。我們會用 PISA 2025 的證據，檢查學生在日常課程中能否理解資料、形成解釋、處理問題及核實 AI 產出。每組最後要交出一個可在本月試行的任務修訂。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活動一　證據熱身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時間：10 分鐘。個人閱讀 3 分鐘，小組交換 5 分鐘，全場收斂 2 分鐘。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數據</w:t>
            </w:r>
          </w:p>
        </w:tc>
        <w:tc>
          <w:tcPr>
            <w:tcW w:type="pct" w:w="16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澳門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參照</w:t>
            </w:r>
          </w:p>
        </w:tc>
        <w:tc>
          <w:tcPr>
            <w:tcW w:type="pct" w:w="3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先不要急於下結論</w:t>
            </w:r>
          </w:p>
        </w:tc>
      </w:tr>
      <w:tr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閱讀平均分</w:t>
            </w:r>
          </w:p>
        </w:tc>
        <w:tc>
          <w:tcPr>
            <w:tcW w:type="pct" w:w="16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501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較 2022 年下降 9 分</w:t>
            </w:r>
          </w:p>
        </w:tc>
        <w:tc>
          <w:tcPr>
            <w:tcW w:type="pct" w:w="3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需要查看哪些學生、文本及題型出現困難</w:t>
            </w:r>
          </w:p>
        </w:tc>
      </w:tr>
      <w:tr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數學高表現學生</w:t>
            </w:r>
          </w:p>
        </w:tc>
        <w:tc>
          <w:tcPr>
            <w:tcW w:type="pct" w:w="16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28.8%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高表現比例亮眼</w:t>
            </w:r>
          </w:p>
        </w:tc>
        <w:tc>
          <w:tcPr>
            <w:tcW w:type="pct" w:w="3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仍需同時查看高低能力差距</w:t>
            </w:r>
          </w:p>
        </w:tc>
      </w:tr>
      <w:tr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科學社經背景差距</w:t>
            </w:r>
          </w:p>
        </w:tc>
        <w:tc>
          <w:tcPr>
            <w:tcW w:type="pct" w:w="16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45 分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OECD 約 84 至 85 分</w:t>
            </w:r>
          </w:p>
        </w:tc>
        <w:tc>
          <w:tcPr>
            <w:tcW w:type="pct" w:w="3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公平優勢不代表每個群體都沒有需要</w:t>
            </w:r>
          </w:p>
        </w:tc>
      </w:tr>
      <w:tr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計算思維解難</w:t>
            </w:r>
          </w:p>
        </w:tc>
        <w:tc>
          <w:tcPr>
            <w:tcW w:type="pct" w:w="16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572 分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53.7% 為高表現學生</w:t>
            </w:r>
          </w:p>
        </w:tc>
        <w:tc>
          <w:tcPr>
            <w:tcW w:type="pct" w:w="3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需要確認這項能力有否轉移到其他科目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個人書寫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我最想追問的數據：____________________________________________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這項數據可能與哪一類課堂任務或評核有關：____________________________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導師收斂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把回應分為三類：需要更多數據、可以立即檢查課程、不能由現有資料推論。不要在此階段直接歸因於學生態度或教師教法。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活動二　數據走讀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時間：15 分鐘。每組選兩張數據卡，用「看見、追問、檢查」三欄完成討論。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數據卡</w:t>
            </w:r>
          </w:p>
        </w:tc>
        <w:tc>
          <w:tcPr>
            <w:tcW w:type="pct" w:w="3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看見</w:t>
            </w:r>
          </w:p>
        </w:tc>
        <w:tc>
          <w:tcPr>
            <w:tcW w:type="pct" w:w="2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追問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可在校內檢查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A　表現分布</w:t>
            </w:r>
          </w:p>
        </w:tc>
        <w:tc>
          <w:tcPr>
            <w:tcW w:type="pct" w:w="3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科學低表現 7.9%，高表現 14.5%；數學低表現 9.7%，高表現 28.8%；閱讀低表現 15.3%，高表現 7%</w:t>
            </w:r>
          </w:p>
        </w:tc>
        <w:tc>
          <w:tcPr>
            <w:tcW w:type="pct" w:w="2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哪些學生群體或年級段需要不同支援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分層學生作品及校內評核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B　學習投入</w:t>
            </w:r>
          </w:p>
        </w:tc>
        <w:tc>
          <w:tcPr>
            <w:tcW w:type="pct" w:w="3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歸屬感 78.1%，高於 OECD 76.2%；成長思維 45%，低於 OECD 69%</w:t>
            </w:r>
          </w:p>
        </w:tc>
        <w:tc>
          <w:tcPr>
            <w:tcW w:type="pct" w:w="2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不同投入指標為何方向不一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學生問卷、反思紀錄及課堂觀察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C　AI 使用</w:t>
            </w:r>
          </w:p>
        </w:tc>
        <w:tc>
          <w:tcPr>
            <w:tcW w:type="pct" w:w="3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每週使用 AI 協助 67%；學過評估 AI 資訊 74.5%</w:t>
            </w:r>
          </w:p>
        </w:tc>
        <w:tc>
          <w:tcPr>
            <w:tcW w:type="pct" w:w="2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學生是否真的能核對及解釋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提示詞、版本、來源核對及口頭答辯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D　數碼分心</w:t>
            </w:r>
          </w:p>
        </w:tc>
        <w:tc>
          <w:tcPr>
            <w:tcW w:type="pct" w:w="3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科學課受分心 13%；與科學表現的關聯約負 24 分</w:t>
            </w:r>
          </w:p>
        </w:tc>
        <w:tc>
          <w:tcPr>
            <w:tcW w:type="pct" w:w="2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哪些情境和任務最容易分心</w:t>
            </w:r>
          </w:p>
        </w:tc>
        <w:tc>
          <w:tcPr>
            <w:tcW w:type="pct" w:w="2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裝置使用規則、任務成果與觀課紀錄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小組報告句式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我們看見的是 ____________________。目前不能推論 ____________________。我們建議先檢查 ____________________。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活動三　常見誤讀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時間：15 分鐘。每組選兩句，指出問題並改寫成可支持課程決策的陳述。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原句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pct" w:w="3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較準確的改寫</w:t>
            </w:r>
          </w:p>
        </w:tc>
      </w:tr>
      <w:tr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澳門 PISA 成績高，所以課程不需要改革。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平均分遮蔽閱讀回落、分布差距及投入問題。</w:t>
            </w:r>
          </w:p>
        </w:tc>
        <w:tc>
          <w:tcPr>
            <w:tcW w:type="pct" w:w="3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澳門保持高平均表現，但需要針對閱讀、差距及自我調節學習檢查課程。</w:t>
            </w:r>
          </w:p>
        </w:tc>
      </w:tr>
      <w:tr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學生歸屬感低，因此不願學習。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歸屬感其實高於 OECD 平均，投入指標呈混合訊號。</w:t>
            </w:r>
          </w:p>
        </w:tc>
        <w:tc>
          <w:tcPr>
            <w:tcW w:type="pct" w:w="3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歸屬感較高，但成長思維、規劃及檢查理解等指標較弱。</w:t>
            </w:r>
          </w:p>
        </w:tc>
      </w:tr>
      <w:tr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使用 AI 的學生一定欠缺獨立思考。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使用頻率不能直接證明能力或依賴。</w:t>
            </w:r>
          </w:p>
        </w:tc>
        <w:tc>
          <w:tcPr>
            <w:tcW w:type="pct" w:w="3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AI 使用普遍，評核需要求學生呈現核對、解釋及修正過程。</w:t>
            </w:r>
          </w:p>
        </w:tc>
      </w:tr>
      <w:tr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數碼分心造成科學分數下降 24 分。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資料顯示關聯，不能單憑此推論因果。</w:t>
            </w:r>
          </w:p>
        </w:tc>
        <w:tc>
          <w:tcPr>
            <w:tcW w:type="pct" w:w="3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數碼分心與較低科學表現相關，學校可先檢查裝置使用情境及任務設計。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全場討論題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哪些說法最容易在行政會議或家長溝通中被誤用？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如果要作出資源決定，還需要哪些校內證據？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活動四　課程審計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時間：20 分鐘。選一個現有單元，只根據可見文件與學生作品作判斷。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審計環節</w:t>
            </w:r>
          </w:p>
        </w:tc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檢查問題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證據位置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課程意圖</w:t>
            </w:r>
          </w:p>
        </w:tc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目標有否寫出學生要運用的閱讀、推理、解難或 AI 驗證能力？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未出現／部分出現／穩定出現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學習任務</w:t>
            </w:r>
          </w:p>
        </w:tc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學生是否處理多來源材料、數據、圖表或真實情境？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未出現／部分出現／穩定出現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評核證據</w:t>
            </w:r>
          </w:p>
        </w:tc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評分準則是否評估證據、推理、修正及限制？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未出現／部分出現／穩定出現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學生作品</w:t>
            </w:r>
          </w:p>
        </w:tc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作品是否顯示學生獨立完成思考，而非只提供答案？</w:t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未出現／部分出現／穩定出現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判斷準則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未出現：沒有可見證據。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部分出現：只在少數單元、班級或教師實踐中出現。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穩定出現：跨單元或班級持續出現，並有學生作品支持。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本單元最重要的缺口：________________________________________________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活動五　任務重設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時間：15 分鐘。把剛才審計的單元改寫成一項能產生可見學習證據的任務。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設計元素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必須回答的問題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小組草案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材料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學生需要讀取哪些文字、數據、圖表或來源？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問題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問題是否需要比較、解釋、建模或權衡，而非只找答案？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證據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學生要引用甚麼證據支持結論？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修正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學生在甚麼時候檢查或改善第一個答案？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AI 使用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可否使用 AI？需要保留哪些紀錄及如何核實？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評分</w:t>
            </w:r>
          </w:p>
        </w:tc>
        <w:tc>
          <w:tcPr>
            <w:tcW w:type="pct" w:w="45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準則如何分別評估答案、證據、推理和限制？</w:t>
            </w:r>
          </w:p>
        </w:tc>
        <w:tc>
          <w:tcPr>
            <w:tcW w:type="pct" w:w="3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五步 AI 證據鏈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記錄用途及提示　保存重要版本　查找原始來源　比較和修正　以自己的語言解釋判斷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任務重設示例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原任務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閱讀一篇關於校園節能的文章，列出三個節能方法。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重設後任務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學校計劃在兩項節能措施中選擇一項先行試點。學生閱讀校園用電圖表、設備說明及兩篇立場不同的短文，提出建議。建議需引用至少三項證據，說明其中一項資料限制，並在同儕質詢後修正。若使用 AI，需提交主要提示、核對來源及修正說明。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評分準則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達標表現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理解材料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準確讀取文字及圖表，沒有混淆單位或對象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證據運用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使用相關證據支持建議，並交代資料限制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推理與權衡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解釋證據如何支持選擇，回應另一方案的優點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修正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根據質詢或核對結果改善原答案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AI 驗證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公開使用範圍，核對來源，能以自己的語言答辯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P1–S6 能力進階講義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學段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閱讀與證據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解難與建模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AI 與數碼素養</w:t>
            </w:r>
          </w:p>
        </w:tc>
      </w:tr>
      <w:tr>
        <w:tc>
          <w:tcPr>
            <w:tcW w:type="pct" w:w="1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P1–P3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找出明示資料，連結文字與圖像，用觀察說明答案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依步驟處理熟悉問題並檢查結果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在教師引導下分辨工具產出與自己的想法</w:t>
            </w:r>
          </w:p>
        </w:tc>
      </w:tr>
      <w:tr>
        <w:tc>
          <w:tcPr>
            <w:tcW w:type="pct" w:w="1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P4–P6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比較兩個來源，以數據支持推論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選擇方法，測試答案是否合理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記錄工具使用，核對至少一個可靠來源</w:t>
            </w:r>
          </w:p>
        </w:tc>
      </w:tr>
      <w:tr>
        <w:tc>
          <w:tcPr>
            <w:tcW w:type="pct" w:w="1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S1–S3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整合多來源資料，評估證據是否足夠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建立模型，測試方案並解釋限制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比較 AI 輸出與原始來源，保留提示及版本</w:t>
            </w:r>
          </w:p>
        </w:tc>
      </w:tr>
      <w:tr>
        <w:tc>
          <w:tcPr>
            <w:tcW w:type="pct" w:w="14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S4–S6</w:t>
            </w:r>
          </w:p>
        </w:tc>
        <w:tc>
          <w:tcPr>
            <w:tcW w:type="pct" w:w="3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評估複雜材料的可信度，處理不確定性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在真實情境中權衡方案並修正模型</w:t>
            </w:r>
          </w:p>
        </w:tc>
        <w:tc>
          <w:tcPr>
            <w:tcW w:type="pct" w:w="27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公開使用範圍，獨立核實及負責任引用</w:t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科組對話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本學段目前最常要求學生展示哪一級能力？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前一學段有否提供足夠基礎，後一學段是否清楚承接？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哪一項能力只寫在課程目標，卻沒有在評核或作品中出現？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討論題庫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行政與課程層面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我們要保留哪些既有優勢，避免改革造成不必要負擔？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閱讀回落應由哪些科組共同承擔，而不是只交給語文科？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如何監測高低能力差距，而不只報告平均分？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哪些現有會議、共同備課或評核流程可直接承接審計工作？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課堂與評核層面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學生目前最常見的證據推理缺口是定位、比較、解釋，還是評估限制？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哪些任務容易讓學生交出正確答案，卻看不見思考過程？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容許 AI 的任務需要加入哪些核實、答辯或版本證據？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如何讓數碼裝置有明確用途，同時降低與任務無關的分心？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公平與支援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哪些學生在多來源閱讀、長文本或開放問題中最容易掉隊？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我們可以提供甚麼支架，同時保留高階思考要求？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科組 30 天行動卡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時間：10 分鐘。每組只選一項能在 30 天內產生學生證據的行動。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欄目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填寫內容</w:t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要改善的缺口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首個改動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試行年級及班級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負責人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完成日期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要蒐集的學生證據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成功的可見標準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需要行政提供的支援</w:t>
            </w:r>
          </w:p>
        </w:tc>
        <w:tc>
          <w:tcPr>
            <w:tcW w:type="pct" w:w="7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互評問題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這項行動是否清楚指出改動甚麼？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完成後能否從學生作品看見差異？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負責人、日期及檢視方式是否明確？</w:t>
      </w:r>
    </w:p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退場票與後續安排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個人退場票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1. 今天哪一項數據改變了你對學生學習的理解？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____________________________________________________________________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2. 你會在下一個單元加入哪一項可見的證據要求？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____________________________________________________________________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3. 你需要科組或學校提供甚麼支援？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____________________________________________________________________</w:t>
      </w:r>
    </w:p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會後四週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pct" w:w="5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安排</w:t>
            </w:r>
          </w:p>
        </w:tc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證據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第 1 週</w:t>
            </w:r>
          </w:p>
        </w:tc>
        <w:tc>
          <w:tcPr>
            <w:tcW w:type="pct" w:w="5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科組把審計記錄輸入 Excel 工作簿</w:t>
            </w:r>
          </w:p>
        </w:tc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完成基線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第 2 至 3 週</w:t>
            </w:r>
          </w:p>
        </w:tc>
        <w:tc>
          <w:tcPr>
            <w:tcW w:type="pct" w:w="5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試行重設任務並保留學生作品</w:t>
            </w:r>
          </w:p>
        </w:tc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匿名作品樣本</w:t>
            </w:r>
          </w:p>
        </w:tc>
      </w:tr>
      <w:tr>
        <w:tc>
          <w:tcPr>
            <w:tcW w:type="pct" w:w="1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第 4 週</w:t>
            </w:r>
          </w:p>
        </w:tc>
        <w:tc>
          <w:tcPr>
            <w:tcW w:type="pct" w:w="5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共同評閱，確認下一個改進行動</w:t>
            </w:r>
          </w:p>
        </w:tc>
        <w:tc>
          <w:tcPr>
            <w:tcW w:type="pct" w:w="30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評閱紀錄及更新後任務</w:t>
            </w:r>
          </w:p>
        </w:tc>
      </w:tr>
    </w:tbl>
    <w:p>
      <w:r>
        <w:br w:type="page"/>
      </w:r>
    </w:p>
    <w:p>
      <w:pPr>
        <w:pStyle w:val="Heading1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導師觀察紀錄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觀察重點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shd w:fill="17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記錄</w:t>
            </w:r>
          </w:p>
        </w:tc>
      </w:tr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參加者能否區分數據事實、推論與待核實問題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課程審計是否使用實際文件或學生作品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任務重設是否增加學生推理，而非只增加資料量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AI 要求是否包含來源核對及學生解釋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2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科組行動是否有負責人、日期及成功證據</w:t>
            </w:r>
          </w:p>
        </w:tc>
        <w:tc>
          <w:tcPr>
            <w:tcW w:type="pct" w:w="58%"/>
            <w:tcBorders>
              <w:top w:val="single" w:color="C6CDD2" w:sz="4"/>
              <w:left w:val="single" w:color="C6CDD2" w:sz="4"/>
              <w:bottom w:val="single" w:color="C6CDD2" w:sz="4"/>
              <w:right w:val="single" w:color="C6CDD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173B57"/>
        </w:rPr>
        <w:t xml:space="preserve">資料來源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OECD. PISA 2025 Results Volume I: Macau (China) Country Note. 8 September 2026. https://www.oecd.org/en/publications/pisa-2025-results-volume-i-country-notes_2d4ff9ea-en/macau-china_9815d707-en.html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OECD Education GPS. Macao (China): Student performance (PISA 2025). Accessed 11 September 2026. https://gpseducation.oecd.org/CountryProfile?plotter=h5&amp;primaryCountry=MAC&amp;topic=PI&amp;treshold=10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澳門特別行政區政府教育及青年發展局。〈澳門 PISA 2025：具備超越語言、面向未來的解難能力〉。2026 年 9 月 8 日。https://www.gov.mo/zh-hant/news/1264691/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5B6770"/>
          <w:sz w:val="18"/>
          <w:szCs w:val="18"/>
        </w:rPr>
        <w:t xml:space="preserve">本工作坊依據《PISA 2025 澳門表現與校本課程改革分析報告》整理。數碼分心與成績差異屬統計關聯，不能據此作因果判斷。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770"/>
        <w:sz w:val="17"/>
        <w:szCs w:val="17"/>
      </w:rPr>
      <w:t xml:space="preserve">PISA 2025 校本課程改革教師工作坊　</w:t>
    </w:r>
    <w:r>
      <w:rPr>
        <w:rFonts w:ascii="Microsoft JhengHei" w:cs="Microsoft JhengHei" w:eastAsia="Microsoft JhengHei" w:hAnsi="Microsoft JhengHei"/>
        <w:color w:val="5B67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Microsoft JhengHei" w:cs="Microsoft JhengHei" w:eastAsia="Microsoft JhengHei" w:hAnsi="Microsoft JhengHei"/>
      <w:b/>
      <w:bCs/>
      <w:color w:val="173B5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160"/>
      <w:outlineLvl w:val="0"/>
    </w:pPr>
    <w:rPr>
      <w:rFonts w:ascii="Microsoft JhengHei" w:cs="Microsoft JhengHei" w:eastAsia="Microsoft JhengHei" w:hAnsi="Microsoft JhengHei"/>
      <w:b/>
      <w:bCs/>
      <w:color w:val="17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20"/>
      <w:outlineLvl w:val="1"/>
    </w:pPr>
    <w:rPr>
      <w:rFonts w:ascii="Microsoft JhengHei" w:cs="Microsoft JhengHei" w:eastAsia="Microsoft JhengHei" w:hAnsi="Microsoft JhengHei"/>
      <w:b/>
      <w:bCs/>
      <w:color w:val="2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PISA 2025 校本課程改革教師工作坊</dc:title>
  <dc:creator>OpenAI Codex</dc:creator>
  <dc:description>90 分鐘教師培訓工作坊，包括流程、活動、講義及討論題。</dc:description>
  <cp:lastModifiedBy>Un-named</cp:lastModifiedBy>
  <cp:revision>1</cp:revision>
  <dcterms:created xsi:type="dcterms:W3CDTF">2026-09-10T23:18:55.982Z</dcterms:created>
  <dcterms:modified xsi:type="dcterms:W3CDTF">2026-09-10T23:18:55.983Z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