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C7ACF" w14:textId="0AFF78A5" w:rsidR="00AA785B" w:rsidRDefault="00AA785B" w:rsidP="00AA785B">
      <w:pPr>
        <w:pStyle w:val="ListParagraph"/>
        <w:numPr>
          <w:ilvl w:val="0"/>
          <w:numId w:val="1"/>
        </w:numPr>
        <w:rPr>
          <w:rFonts w:ascii="Times New Roman" w:hAnsi="Times New Roman" w:cs="Times New Roman"/>
        </w:rPr>
      </w:pPr>
      <w:r w:rsidRPr="00AA785B">
        <w:rPr>
          <w:rFonts w:ascii="Times New Roman" w:hAnsi="Times New Roman" w:cs="Times New Roman"/>
        </w:rPr>
        <w:t>Given the provided data, what are three conclusions we can draw about Kickstarter campaigns?</w:t>
      </w:r>
    </w:p>
    <w:p w14:paraId="2B1A1F24" w14:textId="7C13ED7F" w:rsidR="00AA785B" w:rsidRDefault="00AA785B" w:rsidP="00AA785B">
      <w:pPr>
        <w:pStyle w:val="ListParagraph"/>
        <w:numPr>
          <w:ilvl w:val="0"/>
          <w:numId w:val="2"/>
        </w:numPr>
        <w:rPr>
          <w:rFonts w:ascii="Times New Roman" w:hAnsi="Times New Roman" w:cs="Times New Roman"/>
        </w:rPr>
      </w:pPr>
      <w:r>
        <w:rPr>
          <w:rFonts w:ascii="Times New Roman" w:hAnsi="Times New Roman" w:cs="Times New Roman"/>
        </w:rPr>
        <w:t>Given that the top 3 categories are theater, film &amp; video, and music, we can conclude that many artists of various types are seeking funding via Kickstarter campaigns.</w:t>
      </w:r>
    </w:p>
    <w:p w14:paraId="24225E88" w14:textId="2C488FBF" w:rsidR="00AA785B" w:rsidRDefault="00AA785B" w:rsidP="00AA785B">
      <w:pPr>
        <w:pStyle w:val="ListParagraph"/>
        <w:numPr>
          <w:ilvl w:val="0"/>
          <w:numId w:val="2"/>
        </w:numPr>
        <w:rPr>
          <w:rFonts w:ascii="Times New Roman" w:hAnsi="Times New Roman" w:cs="Times New Roman"/>
        </w:rPr>
      </w:pPr>
      <w:r>
        <w:rPr>
          <w:rFonts w:ascii="Times New Roman" w:hAnsi="Times New Roman" w:cs="Times New Roman"/>
        </w:rPr>
        <w:t>Furthermore, by drilling down on these three categories, we can conclude that Kickstarter campaigns actually seem like a somewhat viable source of funding for these type of projects, considering all three had success rates greater than ~55% (although, it would be helpful to compare this figure to the total success rate across all campaigns).</w:t>
      </w:r>
    </w:p>
    <w:p w14:paraId="5805801B" w14:textId="6FD9F451" w:rsidR="00AA785B" w:rsidRDefault="00AA785B" w:rsidP="00AA785B">
      <w:pPr>
        <w:pStyle w:val="ListParagraph"/>
        <w:numPr>
          <w:ilvl w:val="0"/>
          <w:numId w:val="2"/>
        </w:numPr>
        <w:rPr>
          <w:rFonts w:ascii="Times New Roman" w:hAnsi="Times New Roman" w:cs="Times New Roman"/>
        </w:rPr>
      </w:pPr>
      <w:r>
        <w:rPr>
          <w:rFonts w:ascii="Times New Roman" w:hAnsi="Times New Roman" w:cs="Times New Roman"/>
        </w:rPr>
        <w:t xml:space="preserve">By examining the “success by month” line chart, </w:t>
      </w:r>
      <w:r w:rsidR="00600E6B">
        <w:rPr>
          <w:rFonts w:ascii="Times New Roman" w:hAnsi="Times New Roman" w:cs="Times New Roman"/>
        </w:rPr>
        <w:t>we can see th</w:t>
      </w:r>
      <w:r>
        <w:rPr>
          <w:rFonts w:ascii="Times New Roman" w:hAnsi="Times New Roman" w:cs="Times New Roman"/>
        </w:rPr>
        <w:t xml:space="preserve">at Kickstarter campaigns are more successful in the first </w:t>
      </w:r>
      <w:r w:rsidR="00600E6B">
        <w:rPr>
          <w:rFonts w:ascii="Times New Roman" w:hAnsi="Times New Roman" w:cs="Times New Roman"/>
        </w:rPr>
        <w:t>third</w:t>
      </w:r>
      <w:r>
        <w:rPr>
          <w:rFonts w:ascii="Times New Roman" w:hAnsi="Times New Roman" w:cs="Times New Roman"/>
        </w:rPr>
        <w:t xml:space="preserve"> of the calendar year. </w:t>
      </w:r>
      <w:r w:rsidR="00600E6B">
        <w:rPr>
          <w:rFonts w:ascii="Times New Roman" w:hAnsi="Times New Roman" w:cs="Times New Roman"/>
        </w:rPr>
        <w:t>More information would be needed to come up with a “why” for this, however.</w:t>
      </w:r>
      <w:r w:rsidR="00785D68">
        <w:rPr>
          <w:rFonts w:ascii="Times New Roman" w:hAnsi="Times New Roman" w:cs="Times New Roman"/>
        </w:rPr>
        <w:t xml:space="preserve"> Also, a better way to visualize this data would be to use percentages instead of raw counts (so the y-axis would be on a 0-100% scale).</w:t>
      </w:r>
    </w:p>
    <w:p w14:paraId="5BCCC00F" w14:textId="77777777" w:rsidR="00600E6B" w:rsidRPr="00AA785B" w:rsidRDefault="00600E6B" w:rsidP="00600E6B">
      <w:pPr>
        <w:pStyle w:val="ListParagraph"/>
        <w:ind w:left="1080"/>
        <w:rPr>
          <w:rFonts w:ascii="Times New Roman" w:hAnsi="Times New Roman" w:cs="Times New Roman"/>
        </w:rPr>
      </w:pPr>
    </w:p>
    <w:p w14:paraId="6D11D797" w14:textId="58F86A9B" w:rsidR="00600E6B" w:rsidRDefault="00AA785B" w:rsidP="00600E6B">
      <w:pPr>
        <w:pStyle w:val="ListParagraph"/>
        <w:numPr>
          <w:ilvl w:val="0"/>
          <w:numId w:val="1"/>
        </w:numPr>
        <w:rPr>
          <w:rFonts w:ascii="Times New Roman" w:hAnsi="Times New Roman" w:cs="Times New Roman"/>
        </w:rPr>
      </w:pPr>
      <w:r w:rsidRPr="00AA785B">
        <w:rPr>
          <w:rFonts w:ascii="Times New Roman" w:hAnsi="Times New Roman" w:cs="Times New Roman"/>
        </w:rPr>
        <w:t>What are some limitations of this dataset?</w:t>
      </w:r>
    </w:p>
    <w:p w14:paraId="19454E25" w14:textId="2484E628" w:rsidR="00785D68" w:rsidRDefault="00785D68" w:rsidP="00785D68">
      <w:pPr>
        <w:pStyle w:val="ListParagraph"/>
        <w:numPr>
          <w:ilvl w:val="0"/>
          <w:numId w:val="3"/>
        </w:numPr>
        <w:rPr>
          <w:rFonts w:ascii="Times New Roman" w:hAnsi="Times New Roman" w:cs="Times New Roman"/>
        </w:rPr>
      </w:pPr>
      <w:r>
        <w:rPr>
          <w:rFonts w:ascii="Times New Roman" w:hAnsi="Times New Roman" w:cs="Times New Roman"/>
        </w:rPr>
        <w:t xml:space="preserve">I think we need more variables to evaluate if we are trying to determine what makes a successful Kickstarter campaign. A variable such as backer count would obviously be highly correlated to the success of a campaign (as seen in the Statistical Analysis tab), but what about other things such as quality of the Kickstarter Ad (pictures used, length of description, film trailers included, etc.), whether it was an “all-or-nothing” fundraiser, and amount of exposure on social media sites such as Twitter and Facebook. </w:t>
      </w:r>
      <w:r w:rsidR="007815CD">
        <w:rPr>
          <w:rFonts w:ascii="Times New Roman" w:hAnsi="Times New Roman" w:cs="Times New Roman"/>
        </w:rPr>
        <w:t xml:space="preserve">If we are </w:t>
      </w:r>
      <w:proofErr w:type="gramStart"/>
      <w:r w:rsidR="007815CD">
        <w:rPr>
          <w:rFonts w:ascii="Times New Roman" w:hAnsi="Times New Roman" w:cs="Times New Roman"/>
        </w:rPr>
        <w:t>actually trying</w:t>
      </w:r>
      <w:proofErr w:type="gramEnd"/>
      <w:r w:rsidR="007815CD">
        <w:rPr>
          <w:rFonts w:ascii="Times New Roman" w:hAnsi="Times New Roman" w:cs="Times New Roman"/>
        </w:rPr>
        <w:t xml:space="preserve"> to use this data set to inform potential fundraisers, this type of information would be very helpful to know.</w:t>
      </w:r>
    </w:p>
    <w:p w14:paraId="3940B2AF" w14:textId="77777777" w:rsidR="00785D68" w:rsidRPr="00785D68" w:rsidRDefault="00785D68" w:rsidP="00785D68">
      <w:pPr>
        <w:pStyle w:val="ListParagraph"/>
        <w:ind w:left="1080"/>
        <w:rPr>
          <w:rFonts w:ascii="Times New Roman" w:hAnsi="Times New Roman" w:cs="Times New Roman"/>
        </w:rPr>
      </w:pPr>
    </w:p>
    <w:p w14:paraId="0BB1CDEE" w14:textId="5D0A4E0D" w:rsidR="00600E6B" w:rsidRDefault="00AA785B" w:rsidP="00600E6B">
      <w:pPr>
        <w:pStyle w:val="ListParagraph"/>
        <w:numPr>
          <w:ilvl w:val="0"/>
          <w:numId w:val="1"/>
        </w:numPr>
        <w:rPr>
          <w:rFonts w:ascii="Times New Roman" w:hAnsi="Times New Roman" w:cs="Times New Roman"/>
        </w:rPr>
      </w:pPr>
      <w:r w:rsidRPr="00AA785B">
        <w:rPr>
          <w:rFonts w:ascii="Times New Roman" w:hAnsi="Times New Roman" w:cs="Times New Roman"/>
        </w:rPr>
        <w:t>What are some other possible tables and/or graphs that we could create?</w:t>
      </w:r>
    </w:p>
    <w:p w14:paraId="6F612EEC" w14:textId="19711387" w:rsidR="00600E6B" w:rsidRPr="00600E6B" w:rsidRDefault="00600E6B" w:rsidP="00600E6B">
      <w:pPr>
        <w:pStyle w:val="ListParagraph"/>
        <w:numPr>
          <w:ilvl w:val="1"/>
          <w:numId w:val="1"/>
        </w:numPr>
        <w:rPr>
          <w:rFonts w:ascii="Times New Roman" w:hAnsi="Times New Roman" w:cs="Times New Roman"/>
        </w:rPr>
      </w:pPr>
      <w:r>
        <w:rPr>
          <w:rFonts w:ascii="Times New Roman" w:hAnsi="Times New Roman" w:cs="Times New Roman"/>
        </w:rPr>
        <w:t>I think it would be interesting to see what affect bein</w:t>
      </w:r>
      <w:r w:rsidR="00751A6C">
        <w:rPr>
          <w:rFonts w:ascii="Times New Roman" w:hAnsi="Times New Roman" w:cs="Times New Roman"/>
        </w:rPr>
        <w:t xml:space="preserve">g chosen as a “staff pick” and/or being a “spotlight” campaign would have on the success rate of the Kickstarter (hypothesis would be that there would be a </w:t>
      </w:r>
      <w:proofErr w:type="gramStart"/>
      <w:r w:rsidR="00751A6C">
        <w:rPr>
          <w:rFonts w:ascii="Times New Roman" w:hAnsi="Times New Roman" w:cs="Times New Roman"/>
        </w:rPr>
        <w:t>fairly strong</w:t>
      </w:r>
      <w:proofErr w:type="gramEnd"/>
      <w:r w:rsidR="00751A6C">
        <w:rPr>
          <w:rFonts w:ascii="Times New Roman" w:hAnsi="Times New Roman" w:cs="Times New Roman"/>
        </w:rPr>
        <w:t xml:space="preserve"> correlation). We could also see which categories are more likely to be chosen as “staff picks.”</w:t>
      </w:r>
      <w:bookmarkStart w:id="0" w:name="_GoBack"/>
      <w:bookmarkEnd w:id="0"/>
    </w:p>
    <w:sectPr w:rsidR="00600E6B" w:rsidRPr="00600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6E407A"/>
    <w:multiLevelType w:val="hybridMultilevel"/>
    <w:tmpl w:val="A350B7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06C66E6"/>
    <w:multiLevelType w:val="hybridMultilevel"/>
    <w:tmpl w:val="2DC0632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BF977AD"/>
    <w:multiLevelType w:val="hybridMultilevel"/>
    <w:tmpl w:val="F588E8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5D0"/>
    <w:rsid w:val="002E5EE2"/>
    <w:rsid w:val="00432172"/>
    <w:rsid w:val="00436303"/>
    <w:rsid w:val="00600E6B"/>
    <w:rsid w:val="00751A6C"/>
    <w:rsid w:val="007815CD"/>
    <w:rsid w:val="00785D68"/>
    <w:rsid w:val="00AA785B"/>
    <w:rsid w:val="00C21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BE6A3"/>
  <w15:chartTrackingRefBased/>
  <w15:docId w15:val="{122D366C-8B7C-4E64-BC98-62379FAFD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8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Tedrow</dc:creator>
  <cp:keywords/>
  <dc:description/>
  <cp:lastModifiedBy>James Tedrow</cp:lastModifiedBy>
  <cp:revision>5</cp:revision>
  <dcterms:created xsi:type="dcterms:W3CDTF">2019-06-09T19:20:00Z</dcterms:created>
  <dcterms:modified xsi:type="dcterms:W3CDTF">2019-06-15T16:40:00Z</dcterms:modified>
</cp:coreProperties>
</file>