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1665" w14:textId="77777777" w:rsidR="00796AA8" w:rsidRDefault="00796AA8" w:rsidP="00796AA8">
      <w:pPr>
        <w:widowControl w:val="0"/>
        <w:jc w:val="both"/>
        <w:rPr>
          <w:rFonts w:ascii="Arial" w:hAnsi="Arial" w:cs="Arial"/>
          <w:b/>
          <w:color w:val="D34817"/>
          <w:sz w:val="32"/>
          <w:szCs w:val="48"/>
          <w:lang w:val="es-ES"/>
        </w:rPr>
      </w:pPr>
    </w:p>
    <w:p w14:paraId="795F7E8A" w14:textId="77777777" w:rsidR="00796AA8" w:rsidRDefault="00796AA8" w:rsidP="00796AA8">
      <w:pPr>
        <w:widowControl w:val="0"/>
        <w:jc w:val="both"/>
        <w:rPr>
          <w:rFonts w:ascii="Arial" w:hAnsi="Arial" w:cs="Arial"/>
          <w:b/>
          <w:color w:val="D34817"/>
          <w:sz w:val="32"/>
          <w:szCs w:val="48"/>
          <w:lang w:val="es-ES"/>
        </w:rPr>
      </w:pPr>
    </w:p>
    <w:p w14:paraId="4163D8DC" w14:textId="77777777" w:rsidR="00796AA8" w:rsidRDefault="00796AA8" w:rsidP="00796AA8">
      <w:pPr>
        <w:widowControl w:val="0"/>
        <w:jc w:val="both"/>
        <w:rPr>
          <w:rFonts w:ascii="Arial" w:hAnsi="Arial" w:cs="Arial"/>
          <w:b/>
          <w:color w:val="D34817"/>
          <w:sz w:val="32"/>
          <w:szCs w:val="48"/>
          <w:lang w:val="es-ES"/>
        </w:rPr>
      </w:pPr>
    </w:p>
    <w:p w14:paraId="7AF14F31" w14:textId="1C1AC51B" w:rsidR="00796AA8" w:rsidRDefault="00796AA8" w:rsidP="00796AA8">
      <w:pPr>
        <w:widowControl w:val="0"/>
        <w:jc w:val="both"/>
        <w:rPr>
          <w:rFonts w:ascii="Arial" w:hAnsi="Arial" w:cs="Arial"/>
          <w:b/>
          <w:color w:val="D34817"/>
          <w:sz w:val="32"/>
          <w:szCs w:val="48"/>
          <w:lang w:val="es-ES"/>
        </w:rPr>
      </w:pPr>
    </w:p>
    <w:p w14:paraId="4A086EB4" w14:textId="408BDDAF" w:rsidR="00796AA8" w:rsidRDefault="00796AA8" w:rsidP="00796AA8">
      <w:pPr>
        <w:widowControl w:val="0"/>
        <w:jc w:val="both"/>
        <w:rPr>
          <w:rFonts w:ascii="Arial" w:hAnsi="Arial" w:cs="Arial"/>
          <w:b/>
          <w:color w:val="D34817"/>
          <w:sz w:val="32"/>
          <w:szCs w:val="48"/>
          <w:lang w:val="es-ES"/>
        </w:rPr>
      </w:pPr>
    </w:p>
    <w:p w14:paraId="50C46ACC" w14:textId="1A42075A" w:rsidR="00796AA8" w:rsidRDefault="00796AA8" w:rsidP="00796AA8">
      <w:pPr>
        <w:widowControl w:val="0"/>
        <w:jc w:val="both"/>
        <w:rPr>
          <w:rFonts w:ascii="Arial" w:hAnsi="Arial" w:cs="Arial"/>
          <w:b/>
          <w:color w:val="D34817"/>
          <w:sz w:val="32"/>
          <w:szCs w:val="48"/>
          <w:lang w:val="es-ES"/>
        </w:rPr>
      </w:pPr>
    </w:p>
    <w:p w14:paraId="7220C91B" w14:textId="6ED00099" w:rsidR="00796AA8" w:rsidRDefault="00796AA8" w:rsidP="00796AA8">
      <w:pPr>
        <w:widowControl w:val="0"/>
        <w:jc w:val="both"/>
        <w:rPr>
          <w:rFonts w:ascii="Arial" w:hAnsi="Arial" w:cs="Arial"/>
          <w:b/>
          <w:color w:val="D34817"/>
          <w:sz w:val="32"/>
          <w:szCs w:val="48"/>
          <w:lang w:val="es-ES"/>
        </w:rPr>
      </w:pPr>
    </w:p>
    <w:p w14:paraId="3CB3EE16" w14:textId="5DC1893F" w:rsidR="00796AA8" w:rsidRDefault="00796AA8" w:rsidP="00796AA8">
      <w:pPr>
        <w:widowControl w:val="0"/>
        <w:jc w:val="both"/>
        <w:rPr>
          <w:rFonts w:ascii="Arial" w:hAnsi="Arial" w:cs="Arial"/>
          <w:b/>
          <w:color w:val="D34817"/>
          <w:sz w:val="32"/>
          <w:szCs w:val="48"/>
          <w:lang w:val="es-ES"/>
        </w:rPr>
      </w:pPr>
    </w:p>
    <w:p w14:paraId="64BB2C1F" w14:textId="77777777" w:rsidR="00796AA8" w:rsidRDefault="00796AA8" w:rsidP="00796AA8">
      <w:pPr>
        <w:widowControl w:val="0"/>
        <w:jc w:val="both"/>
        <w:rPr>
          <w:rFonts w:ascii="Arial" w:hAnsi="Arial" w:cs="Arial"/>
          <w:b/>
          <w:color w:val="D34817"/>
          <w:sz w:val="32"/>
          <w:szCs w:val="48"/>
          <w:lang w:val="es-ES"/>
        </w:rPr>
      </w:pPr>
    </w:p>
    <w:p w14:paraId="180E42BC" w14:textId="77777777" w:rsidR="00796AA8" w:rsidRDefault="00796AA8" w:rsidP="00796AA8">
      <w:pPr>
        <w:widowControl w:val="0"/>
        <w:jc w:val="both"/>
        <w:rPr>
          <w:rFonts w:ascii="Arial" w:hAnsi="Arial" w:cs="Arial"/>
          <w:b/>
          <w:color w:val="D34817"/>
          <w:sz w:val="32"/>
          <w:szCs w:val="48"/>
          <w:lang w:val="es-ES"/>
        </w:rPr>
      </w:pPr>
    </w:p>
    <w:p w14:paraId="32BE6A75" w14:textId="77777777" w:rsidR="00796AA8" w:rsidRPr="00796AA8" w:rsidRDefault="00796AA8" w:rsidP="00796AA8">
      <w:pPr>
        <w:widowControl w:val="0"/>
        <w:jc w:val="center"/>
        <w:rPr>
          <w:rFonts w:ascii="Arial" w:hAnsi="Arial" w:cs="Arial"/>
          <w:b/>
          <w:sz w:val="32"/>
        </w:rPr>
      </w:pPr>
    </w:p>
    <w:p w14:paraId="688145D0" w14:textId="43145999" w:rsidR="00236176" w:rsidRPr="00796AA8" w:rsidRDefault="00796AA8" w:rsidP="00796AA8">
      <w:pPr>
        <w:widowControl w:val="0"/>
        <w:jc w:val="center"/>
        <w:rPr>
          <w:rFonts w:ascii="Arial" w:hAnsi="Arial" w:cs="Arial"/>
          <w:b/>
          <w:sz w:val="32"/>
        </w:rPr>
      </w:pPr>
      <w:r w:rsidRPr="00796AA8">
        <w:rPr>
          <w:rFonts w:ascii="Arial" w:hAnsi="Arial" w:cs="Arial"/>
          <w:b/>
          <w:sz w:val="32"/>
        </w:rPr>
        <w:t>BA</w:t>
      </w:r>
      <w:r w:rsidR="00583DB3" w:rsidRPr="00796AA8">
        <w:rPr>
          <w:rFonts w:ascii="Arial" w:hAnsi="Arial" w:cs="Arial"/>
          <w:b/>
          <w:sz w:val="32"/>
        </w:rPr>
        <w:t>SES</w:t>
      </w:r>
    </w:p>
    <w:p w14:paraId="18ECE2DC" w14:textId="77777777" w:rsidR="007D30F9" w:rsidRDefault="007D30F9" w:rsidP="007D30F9">
      <w:pPr>
        <w:widowControl w:val="0"/>
        <w:jc w:val="center"/>
        <w:rPr>
          <w:rFonts w:ascii="Arial" w:hAnsi="Arial" w:cs="Arial"/>
          <w:b/>
          <w:sz w:val="32"/>
        </w:rPr>
      </w:pPr>
    </w:p>
    <w:p w14:paraId="0FF56DBA" w14:textId="283F214A" w:rsidR="007D30F9" w:rsidRDefault="007D30F9" w:rsidP="007D30F9">
      <w:pPr>
        <w:widowControl w:val="0"/>
        <w:jc w:val="center"/>
        <w:rPr>
          <w:rFonts w:ascii="Arial" w:hAnsi="Arial" w:cs="Arial"/>
          <w:b/>
          <w:sz w:val="32"/>
        </w:rPr>
      </w:pPr>
      <w:r w:rsidRPr="007D30F9">
        <w:rPr>
          <w:rFonts w:ascii="Arial" w:hAnsi="Arial" w:cs="Arial"/>
          <w:b/>
          <w:sz w:val="32"/>
        </w:rPr>
        <w:t>CONCURSO PÚBLICO N° 29-2021-SUNAT/8B7200</w:t>
      </w:r>
    </w:p>
    <w:p w14:paraId="0C7BA682" w14:textId="77777777" w:rsidR="007D30F9" w:rsidRDefault="007D30F9" w:rsidP="007D30F9">
      <w:pPr>
        <w:widowControl w:val="0"/>
        <w:jc w:val="center"/>
        <w:rPr>
          <w:rFonts w:ascii="Arial" w:hAnsi="Arial" w:cs="Arial"/>
          <w:b/>
          <w:sz w:val="32"/>
        </w:rPr>
      </w:pPr>
    </w:p>
    <w:p w14:paraId="2F247332" w14:textId="557F375C" w:rsidR="007D30F9" w:rsidRPr="007D30F9" w:rsidRDefault="007D30F9" w:rsidP="007D30F9">
      <w:pPr>
        <w:widowControl w:val="0"/>
        <w:jc w:val="center"/>
        <w:rPr>
          <w:rFonts w:ascii="Arial" w:hAnsi="Arial" w:cs="Arial"/>
          <w:b/>
          <w:sz w:val="32"/>
        </w:rPr>
      </w:pPr>
      <w:r w:rsidRPr="007D30F9">
        <w:rPr>
          <w:rFonts w:ascii="Arial" w:hAnsi="Arial" w:cs="Arial"/>
          <w:b/>
          <w:sz w:val="32"/>
        </w:rPr>
        <w:t xml:space="preserve"> “SERVICIO DE TELEFONÍA CELULAR Y TRANSMISIÓN DE DATOS INALÁMBRICO PORTÁTIL PARA EL ÁMBITO NACIONAL”</w:t>
      </w:r>
    </w:p>
    <w:p w14:paraId="5E4A995D" w14:textId="77777777" w:rsidR="00236176" w:rsidRPr="007D30F9" w:rsidRDefault="00236176" w:rsidP="007D30F9">
      <w:pPr>
        <w:widowControl w:val="0"/>
        <w:jc w:val="center"/>
        <w:rPr>
          <w:rFonts w:ascii="Arial" w:hAnsi="Arial" w:cs="Arial"/>
          <w:b/>
          <w:sz w:val="32"/>
        </w:rPr>
      </w:pPr>
    </w:p>
    <w:p w14:paraId="6EEA7D31" w14:textId="77777777" w:rsidR="00236176" w:rsidRPr="007D30F9" w:rsidRDefault="00236176" w:rsidP="007D30F9">
      <w:pPr>
        <w:widowControl w:val="0"/>
        <w:jc w:val="center"/>
        <w:rPr>
          <w:rFonts w:ascii="Arial" w:hAnsi="Arial" w:cs="Arial"/>
          <w:b/>
          <w:sz w:val="32"/>
        </w:rPr>
      </w:pPr>
    </w:p>
    <w:p w14:paraId="34D1BD08" w14:textId="77777777" w:rsidR="00236176" w:rsidRPr="007D30F9" w:rsidRDefault="00236176" w:rsidP="007D30F9">
      <w:pPr>
        <w:widowControl w:val="0"/>
        <w:jc w:val="center"/>
        <w:rPr>
          <w:rFonts w:ascii="Arial" w:hAnsi="Arial" w:cs="Arial"/>
          <w:b/>
          <w:sz w:val="32"/>
        </w:rPr>
      </w:pPr>
    </w:p>
    <w:p w14:paraId="6D4DBC09" w14:textId="77777777" w:rsidR="00236176" w:rsidRPr="007D30F9" w:rsidRDefault="00236176" w:rsidP="007D30F9">
      <w:pPr>
        <w:widowControl w:val="0"/>
        <w:jc w:val="center"/>
        <w:rPr>
          <w:rFonts w:ascii="Arial" w:hAnsi="Arial" w:cs="Arial"/>
          <w:b/>
          <w:sz w:val="32"/>
        </w:rPr>
      </w:pPr>
    </w:p>
    <w:p w14:paraId="5A33A732" w14:textId="77777777" w:rsidR="00DA212A" w:rsidRPr="007D30F9" w:rsidRDefault="00DA212A" w:rsidP="007D30F9">
      <w:pPr>
        <w:widowControl w:val="0"/>
        <w:jc w:val="center"/>
        <w:rPr>
          <w:rFonts w:ascii="Arial" w:hAnsi="Arial" w:cs="Arial"/>
          <w:b/>
          <w:sz w:val="32"/>
        </w:rPr>
      </w:pPr>
    </w:p>
    <w:p w14:paraId="0AA201CF" w14:textId="77777777" w:rsidR="00DA212A" w:rsidRPr="007D30F9" w:rsidRDefault="00DA212A" w:rsidP="007D30F9">
      <w:pPr>
        <w:widowControl w:val="0"/>
        <w:jc w:val="center"/>
        <w:rPr>
          <w:rFonts w:ascii="Arial" w:hAnsi="Arial" w:cs="Arial"/>
          <w:b/>
          <w:sz w:val="32"/>
        </w:rPr>
      </w:pPr>
    </w:p>
    <w:p w14:paraId="042C111C" w14:textId="77777777" w:rsidR="00DA212A" w:rsidRPr="007D30F9" w:rsidRDefault="00DA212A" w:rsidP="007D30F9">
      <w:pPr>
        <w:widowControl w:val="0"/>
        <w:jc w:val="center"/>
        <w:rPr>
          <w:rFonts w:ascii="Arial" w:hAnsi="Arial" w:cs="Arial"/>
          <w:b/>
          <w:sz w:val="32"/>
        </w:rPr>
      </w:pPr>
    </w:p>
    <w:p w14:paraId="29990769" w14:textId="77777777" w:rsidR="00DA212A" w:rsidRPr="007D30F9" w:rsidRDefault="00DA212A" w:rsidP="007D30F9">
      <w:pPr>
        <w:widowControl w:val="0"/>
        <w:jc w:val="center"/>
        <w:rPr>
          <w:rFonts w:ascii="Arial" w:hAnsi="Arial" w:cs="Arial"/>
          <w:b/>
          <w:sz w:val="32"/>
        </w:rPr>
      </w:pPr>
    </w:p>
    <w:p w14:paraId="6EBE0F5F" w14:textId="77777777" w:rsidR="00F77D95" w:rsidRPr="007D30F9" w:rsidRDefault="00F3000B" w:rsidP="007D30F9">
      <w:pPr>
        <w:widowControl w:val="0"/>
        <w:jc w:val="center"/>
        <w:rPr>
          <w:rFonts w:ascii="Arial" w:hAnsi="Arial" w:cs="Arial"/>
          <w:b/>
          <w:sz w:val="32"/>
        </w:rPr>
      </w:pPr>
      <w:r w:rsidRPr="007D30F9">
        <w:rPr>
          <w:rFonts w:ascii="Arial" w:hAnsi="Arial" w:cs="Arial"/>
          <w:b/>
          <w:sz w:val="32"/>
        </w:rPr>
        <w:br w:type="page"/>
      </w:r>
    </w:p>
    <w:p w14:paraId="0C60B39D" w14:textId="77777777" w:rsidR="006777E2" w:rsidRPr="003B3389" w:rsidRDefault="006777E2" w:rsidP="006777E2">
      <w:pPr>
        <w:widowControl w:val="0"/>
        <w:jc w:val="both"/>
        <w:rPr>
          <w:rFonts w:ascii="Arial" w:hAnsi="Arial" w:cs="Arial"/>
          <w:sz w:val="20"/>
        </w:rPr>
      </w:pPr>
    </w:p>
    <w:p w14:paraId="74D74A80" w14:textId="77777777" w:rsidR="006777E2" w:rsidRPr="003B3389" w:rsidRDefault="006777E2" w:rsidP="006777E2">
      <w:pPr>
        <w:widowControl w:val="0"/>
        <w:jc w:val="both"/>
        <w:rPr>
          <w:rFonts w:ascii="Arial" w:hAnsi="Arial" w:cs="Arial"/>
          <w:sz w:val="20"/>
        </w:rPr>
      </w:pPr>
    </w:p>
    <w:p w14:paraId="025200BF" w14:textId="77777777" w:rsidR="006777E2" w:rsidRPr="003B3389" w:rsidRDefault="006777E2" w:rsidP="006777E2">
      <w:pPr>
        <w:widowControl w:val="0"/>
        <w:jc w:val="both"/>
        <w:rPr>
          <w:rFonts w:ascii="Arial" w:hAnsi="Arial" w:cs="Arial"/>
          <w:sz w:val="20"/>
        </w:rPr>
      </w:pPr>
    </w:p>
    <w:p w14:paraId="1EF356C3" w14:textId="77777777" w:rsidR="006777E2" w:rsidRPr="003B3389" w:rsidRDefault="006777E2" w:rsidP="006777E2">
      <w:pPr>
        <w:widowControl w:val="0"/>
        <w:jc w:val="both"/>
        <w:rPr>
          <w:rFonts w:ascii="Arial" w:hAnsi="Arial" w:cs="Arial"/>
          <w:sz w:val="20"/>
        </w:rPr>
      </w:pPr>
    </w:p>
    <w:p w14:paraId="7854333B" w14:textId="77777777" w:rsidR="006777E2" w:rsidRPr="003B3389" w:rsidRDefault="006777E2" w:rsidP="006777E2">
      <w:pPr>
        <w:widowControl w:val="0"/>
        <w:jc w:val="both"/>
        <w:rPr>
          <w:rFonts w:ascii="Arial" w:hAnsi="Arial" w:cs="Arial"/>
          <w:sz w:val="20"/>
        </w:rPr>
      </w:pPr>
    </w:p>
    <w:p w14:paraId="513E5EB6" w14:textId="77777777" w:rsidR="006777E2" w:rsidRPr="003B3389" w:rsidRDefault="006777E2" w:rsidP="006777E2">
      <w:pPr>
        <w:widowControl w:val="0"/>
        <w:jc w:val="both"/>
        <w:rPr>
          <w:rFonts w:ascii="Arial" w:hAnsi="Arial" w:cs="Arial"/>
          <w:sz w:val="20"/>
        </w:rPr>
      </w:pPr>
    </w:p>
    <w:p w14:paraId="60C444C1" w14:textId="77777777" w:rsidR="006777E2" w:rsidRPr="003B3389" w:rsidRDefault="006777E2" w:rsidP="006777E2">
      <w:pPr>
        <w:widowControl w:val="0"/>
        <w:jc w:val="both"/>
        <w:rPr>
          <w:rFonts w:ascii="Arial" w:hAnsi="Arial" w:cs="Arial"/>
          <w:sz w:val="20"/>
        </w:rPr>
      </w:pPr>
    </w:p>
    <w:p w14:paraId="5FC988D0" w14:textId="77777777" w:rsidR="006777E2" w:rsidRDefault="006777E2" w:rsidP="006777E2">
      <w:pPr>
        <w:widowControl w:val="0"/>
        <w:jc w:val="both"/>
        <w:rPr>
          <w:rFonts w:ascii="Arial" w:hAnsi="Arial" w:cs="Arial"/>
          <w:sz w:val="20"/>
        </w:rPr>
      </w:pPr>
    </w:p>
    <w:p w14:paraId="51927652" w14:textId="77777777" w:rsidR="006777E2" w:rsidRDefault="006777E2" w:rsidP="006777E2">
      <w:pPr>
        <w:widowControl w:val="0"/>
        <w:jc w:val="both"/>
        <w:rPr>
          <w:rFonts w:ascii="Arial" w:hAnsi="Arial" w:cs="Arial"/>
          <w:sz w:val="20"/>
        </w:rPr>
      </w:pPr>
    </w:p>
    <w:p w14:paraId="7AD1F629" w14:textId="77777777" w:rsidR="001A550D" w:rsidRPr="006777E2" w:rsidRDefault="001A550D" w:rsidP="00345818">
      <w:pPr>
        <w:widowControl w:val="0"/>
        <w:autoSpaceDE w:val="0"/>
        <w:autoSpaceDN w:val="0"/>
        <w:adjustRightInd w:val="0"/>
        <w:ind w:left="477"/>
        <w:jc w:val="center"/>
        <w:rPr>
          <w:rFonts w:ascii="Arial" w:hAnsi="Arial" w:cs="Arial"/>
          <w:b/>
          <w:sz w:val="32"/>
          <w:szCs w:val="32"/>
        </w:rPr>
      </w:pPr>
      <w:r w:rsidRPr="006777E2">
        <w:rPr>
          <w:rFonts w:ascii="Arial" w:hAnsi="Arial" w:cs="Arial"/>
          <w:b/>
          <w:sz w:val="32"/>
          <w:szCs w:val="32"/>
        </w:rPr>
        <w:t>DEBER DE COLABORACIÓN</w:t>
      </w:r>
    </w:p>
    <w:p w14:paraId="63DD82F2" w14:textId="77777777" w:rsidR="001A550D" w:rsidRPr="005E53F4" w:rsidRDefault="001A550D" w:rsidP="00345818">
      <w:pPr>
        <w:widowControl w:val="0"/>
        <w:autoSpaceDE w:val="0"/>
        <w:autoSpaceDN w:val="0"/>
        <w:adjustRightInd w:val="0"/>
        <w:ind w:left="477"/>
        <w:jc w:val="both"/>
        <w:rPr>
          <w:rFonts w:ascii="Arial" w:hAnsi="Arial" w:cs="Arial"/>
        </w:rPr>
      </w:pPr>
    </w:p>
    <w:p w14:paraId="43F56816" w14:textId="77777777" w:rsidR="00FB19E8" w:rsidRPr="005E53F4" w:rsidRDefault="00FB19E8" w:rsidP="009B06FB">
      <w:pPr>
        <w:widowControl w:val="0"/>
        <w:autoSpaceDE w:val="0"/>
        <w:autoSpaceDN w:val="0"/>
        <w:adjustRightInd w:val="0"/>
        <w:ind w:left="477"/>
        <w:jc w:val="both"/>
        <w:rPr>
          <w:rFonts w:ascii="Arial" w:hAnsi="Arial" w:cs="Arial"/>
        </w:rPr>
      </w:pPr>
    </w:p>
    <w:p w14:paraId="38A6FC98" w14:textId="77777777" w:rsidR="001A550D" w:rsidRPr="005E53F4" w:rsidRDefault="001A550D" w:rsidP="009B06FB">
      <w:pPr>
        <w:widowControl w:val="0"/>
        <w:autoSpaceDE w:val="0"/>
        <w:autoSpaceDN w:val="0"/>
        <w:adjustRightInd w:val="0"/>
        <w:ind w:left="477"/>
        <w:jc w:val="both"/>
        <w:rPr>
          <w:rFonts w:ascii="Arial" w:hAnsi="Arial" w:cs="Arial"/>
        </w:rPr>
      </w:pPr>
    </w:p>
    <w:p w14:paraId="79351C92" w14:textId="77777777" w:rsidR="000E46EB" w:rsidRDefault="000E46EB" w:rsidP="000E46EB">
      <w:pPr>
        <w:widowControl w:val="0"/>
        <w:autoSpaceDE w:val="0"/>
        <w:autoSpaceDN w:val="0"/>
        <w:adjustRightInd w:val="0"/>
        <w:ind w:left="477"/>
        <w:jc w:val="both"/>
        <w:rPr>
          <w:rFonts w:ascii="Arial" w:hAnsi="Arial" w:cs="Arial"/>
          <w:sz w:val="20"/>
        </w:rPr>
      </w:pPr>
      <w:r w:rsidRPr="0019233B">
        <w:rPr>
          <w:rFonts w:ascii="Arial" w:hAnsi="Arial" w:cs="Arial"/>
          <w:sz w:val="20"/>
        </w:rPr>
        <w:t xml:space="preserve">La Entidad y todo proveedor que se someta a las presentes Bases, sea como participante, postor y/o contratista, deben conducir su actuación conforme a los principios previstos en la Ley de Contrataciones del Estado. </w:t>
      </w:r>
    </w:p>
    <w:p w14:paraId="05960694" w14:textId="77777777" w:rsidR="000E46EB" w:rsidRPr="0019233B" w:rsidRDefault="000E46EB" w:rsidP="000E46EB">
      <w:pPr>
        <w:widowControl w:val="0"/>
        <w:autoSpaceDE w:val="0"/>
        <w:autoSpaceDN w:val="0"/>
        <w:adjustRightInd w:val="0"/>
        <w:ind w:left="477"/>
        <w:jc w:val="both"/>
        <w:rPr>
          <w:rFonts w:ascii="Arial" w:hAnsi="Arial" w:cs="Arial"/>
          <w:sz w:val="20"/>
        </w:rPr>
      </w:pPr>
    </w:p>
    <w:p w14:paraId="678700DA" w14:textId="77777777" w:rsidR="000E46EB" w:rsidRDefault="000E46EB" w:rsidP="000E46EB">
      <w:pPr>
        <w:widowControl w:val="0"/>
        <w:autoSpaceDE w:val="0"/>
        <w:autoSpaceDN w:val="0"/>
        <w:adjustRightInd w:val="0"/>
        <w:ind w:left="477"/>
        <w:jc w:val="both"/>
        <w:rPr>
          <w:rFonts w:ascii="Arial" w:hAnsi="Arial" w:cs="Arial"/>
          <w:sz w:val="20"/>
        </w:rPr>
      </w:pPr>
      <w:r w:rsidRPr="0019233B">
        <w:rPr>
          <w:rFonts w:ascii="Arial" w:hAnsi="Arial" w:cs="Arial"/>
          <w:sz w:val="20"/>
        </w:rPr>
        <w:t xml:space="preserve">En este contexto, se encuentran obligados a prestar su colaboración al OSCE y </w:t>
      </w:r>
      <w:r>
        <w:rPr>
          <w:rFonts w:ascii="Arial" w:hAnsi="Arial" w:cs="Arial"/>
          <w:sz w:val="20"/>
        </w:rPr>
        <w:t>a la Secretaría Técnica de la Comisión de Defensa de la Libre Competencia del INDECOPI</w:t>
      </w:r>
      <w:r w:rsidRPr="0019233B">
        <w:rPr>
          <w:rFonts w:ascii="Arial" w:hAnsi="Arial" w:cs="Arial"/>
          <w:sz w:val="20"/>
        </w:rPr>
        <w:t>, en todo momento según corresponda a sus competencias, a fin de comunicar presuntos casos de fraude, colusión y corrupción por parte de los funcionarios y servidores de la Entidad, así como los proveedores y demás actores que participan en el proceso de contratación.</w:t>
      </w:r>
    </w:p>
    <w:p w14:paraId="4138A807" w14:textId="77777777" w:rsidR="000E46EB" w:rsidRPr="0019233B" w:rsidRDefault="000E46EB" w:rsidP="000E46EB">
      <w:pPr>
        <w:widowControl w:val="0"/>
        <w:autoSpaceDE w:val="0"/>
        <w:autoSpaceDN w:val="0"/>
        <w:adjustRightInd w:val="0"/>
        <w:ind w:left="477"/>
        <w:jc w:val="both"/>
        <w:rPr>
          <w:rFonts w:ascii="Arial" w:hAnsi="Arial" w:cs="Arial"/>
          <w:sz w:val="20"/>
        </w:rPr>
      </w:pPr>
    </w:p>
    <w:p w14:paraId="3592DF8C" w14:textId="77777777" w:rsidR="000E46EB" w:rsidRDefault="000E46EB" w:rsidP="000E46EB">
      <w:pPr>
        <w:widowControl w:val="0"/>
        <w:autoSpaceDE w:val="0"/>
        <w:autoSpaceDN w:val="0"/>
        <w:adjustRightInd w:val="0"/>
        <w:ind w:left="477"/>
        <w:jc w:val="both"/>
        <w:rPr>
          <w:rFonts w:ascii="Arial" w:hAnsi="Arial" w:cs="Arial"/>
          <w:sz w:val="20"/>
        </w:rPr>
      </w:pPr>
      <w:r w:rsidRPr="0019233B">
        <w:rPr>
          <w:rFonts w:ascii="Arial" w:hAnsi="Arial" w:cs="Arial"/>
          <w:sz w:val="20"/>
        </w:rPr>
        <w:t xml:space="preserve">De igual forma, deben poner en conocimiento del OSCE y </w:t>
      </w:r>
      <w:r w:rsidRPr="0019233B">
        <w:rPr>
          <w:rFonts w:ascii="Arial" w:eastAsia="Times New Roman" w:hAnsi="Arial" w:cs="Arial"/>
          <w:sz w:val="20"/>
        </w:rPr>
        <w:t>a la</w:t>
      </w:r>
      <w:r w:rsidR="00E53608">
        <w:rPr>
          <w:rFonts w:ascii="Arial" w:eastAsia="Times New Roman" w:hAnsi="Arial" w:cs="Arial"/>
          <w:sz w:val="20"/>
        </w:rPr>
        <w:t xml:space="preserve"> Secretaría Técnica de la</w:t>
      </w:r>
      <w:r w:rsidRPr="0019233B">
        <w:rPr>
          <w:rFonts w:ascii="Arial" w:eastAsia="Times New Roman" w:hAnsi="Arial" w:cs="Arial"/>
          <w:sz w:val="20"/>
        </w:rPr>
        <w:t xml:space="preserve"> Comisión de Defensa de la Libre Competencia del INDECOPI</w:t>
      </w:r>
      <w:r w:rsidRPr="0019233B">
        <w:rPr>
          <w:rFonts w:ascii="Arial" w:hAnsi="Arial" w:cs="Arial"/>
          <w:sz w:val="20"/>
        </w:rPr>
        <w:t xml:space="preserve"> los indicios de conductas anticompetitivas que se presenten durante el proceso de contratación, en los términos del Decreto Legislativo N° 1034, "Ley de Represión de Conductas Anticompetitivas", o norma que la sustituya, así como las demás normas de la materia.</w:t>
      </w:r>
    </w:p>
    <w:p w14:paraId="5E96D0E1" w14:textId="77777777" w:rsidR="000E46EB" w:rsidRPr="0019233B" w:rsidRDefault="000E46EB" w:rsidP="000E46EB">
      <w:pPr>
        <w:widowControl w:val="0"/>
        <w:autoSpaceDE w:val="0"/>
        <w:autoSpaceDN w:val="0"/>
        <w:adjustRightInd w:val="0"/>
        <w:ind w:left="477"/>
        <w:jc w:val="both"/>
        <w:rPr>
          <w:rFonts w:ascii="Arial" w:hAnsi="Arial" w:cs="Arial"/>
          <w:sz w:val="20"/>
        </w:rPr>
      </w:pPr>
    </w:p>
    <w:p w14:paraId="5AD82B77" w14:textId="77777777" w:rsidR="001A550D" w:rsidRPr="003A247A" w:rsidRDefault="000E46EB" w:rsidP="000E46EB">
      <w:pPr>
        <w:widowControl w:val="0"/>
        <w:autoSpaceDE w:val="0"/>
        <w:autoSpaceDN w:val="0"/>
        <w:adjustRightInd w:val="0"/>
        <w:ind w:left="477"/>
        <w:jc w:val="both"/>
        <w:rPr>
          <w:rFonts w:ascii="Arial" w:hAnsi="Arial" w:cs="Arial"/>
          <w:sz w:val="20"/>
        </w:rPr>
      </w:pPr>
      <w:r w:rsidRPr="0019233B">
        <w:rPr>
          <w:rFonts w:ascii="Arial" w:hAnsi="Arial" w:cs="Arial"/>
          <w:sz w:val="20"/>
        </w:rPr>
        <w:t xml:space="preserve">La Entidad y todo proveedor que se someta a las presentes Bases, sea como participante, postor y/o contratista del proceso de contratación deben permitir al OSCE </w:t>
      </w:r>
      <w:r>
        <w:rPr>
          <w:rFonts w:ascii="Arial" w:hAnsi="Arial" w:cs="Arial"/>
          <w:sz w:val="20"/>
        </w:rPr>
        <w:t>o a la Secretaría Técnica de la Comisión de Defensa de la Libre Competencia del INDECOPI</w:t>
      </w:r>
      <w:r w:rsidRPr="0019233B" w:rsidDel="006F5FC2">
        <w:rPr>
          <w:rFonts w:ascii="Arial" w:hAnsi="Arial" w:cs="Arial"/>
          <w:sz w:val="20"/>
        </w:rPr>
        <w:t xml:space="preserve"> </w:t>
      </w:r>
      <w:r w:rsidRPr="0019233B">
        <w:rPr>
          <w:rFonts w:ascii="Arial" w:hAnsi="Arial" w:cs="Arial"/>
          <w:sz w:val="20"/>
        </w:rPr>
        <w:t>el acceso a la información referida a las contrataciones del Estado que sea requerida, prestar testimonio o absolución de posiciones que se requieran, entre otras formas de colaboración.</w:t>
      </w:r>
    </w:p>
    <w:p w14:paraId="32086B5E" w14:textId="77777777" w:rsidR="001A550D" w:rsidRPr="003B3389" w:rsidRDefault="001A550D" w:rsidP="009B06FB">
      <w:pPr>
        <w:widowControl w:val="0"/>
        <w:jc w:val="both"/>
        <w:rPr>
          <w:rFonts w:ascii="Arial" w:hAnsi="Arial" w:cs="Arial"/>
          <w:sz w:val="20"/>
        </w:rPr>
      </w:pPr>
    </w:p>
    <w:p w14:paraId="080BC7A6" w14:textId="77777777" w:rsidR="00F77D95" w:rsidRPr="003B3389" w:rsidRDefault="00F77D95" w:rsidP="00345818">
      <w:pPr>
        <w:widowControl w:val="0"/>
        <w:jc w:val="both"/>
        <w:rPr>
          <w:rFonts w:ascii="Arial" w:hAnsi="Arial" w:cs="Arial"/>
          <w:sz w:val="20"/>
        </w:rPr>
      </w:pPr>
    </w:p>
    <w:p w14:paraId="46F6DE41" w14:textId="77777777" w:rsidR="00F77D95" w:rsidRPr="003B3389" w:rsidRDefault="00F77D95" w:rsidP="00345818">
      <w:pPr>
        <w:widowControl w:val="0"/>
        <w:jc w:val="both"/>
        <w:rPr>
          <w:rFonts w:ascii="Arial" w:hAnsi="Arial" w:cs="Arial"/>
          <w:sz w:val="20"/>
        </w:rPr>
      </w:pPr>
    </w:p>
    <w:p w14:paraId="07B9513D" w14:textId="77777777" w:rsidR="00F77D95" w:rsidRPr="003B3389" w:rsidRDefault="00F77D95" w:rsidP="00345818">
      <w:pPr>
        <w:widowControl w:val="0"/>
        <w:jc w:val="both"/>
        <w:rPr>
          <w:rFonts w:ascii="Arial" w:hAnsi="Arial" w:cs="Arial"/>
          <w:sz w:val="20"/>
        </w:rPr>
      </w:pPr>
    </w:p>
    <w:p w14:paraId="6B6E3AAB" w14:textId="77777777" w:rsidR="00F77D95" w:rsidRPr="003B3389" w:rsidRDefault="00F77D95" w:rsidP="00345818">
      <w:pPr>
        <w:widowControl w:val="0"/>
        <w:jc w:val="both"/>
        <w:rPr>
          <w:rFonts w:ascii="Arial" w:hAnsi="Arial" w:cs="Arial"/>
          <w:sz w:val="20"/>
        </w:rPr>
      </w:pPr>
    </w:p>
    <w:p w14:paraId="7ECDA415" w14:textId="77777777" w:rsidR="00333DA5" w:rsidRDefault="00333DA5" w:rsidP="00345818">
      <w:pPr>
        <w:widowControl w:val="0"/>
        <w:rPr>
          <w:rFonts w:ascii="Arial" w:hAnsi="Arial" w:cs="Arial"/>
          <w:sz w:val="20"/>
        </w:rPr>
      </w:pPr>
      <w:r>
        <w:rPr>
          <w:rFonts w:ascii="Arial" w:hAnsi="Arial" w:cs="Arial"/>
          <w:sz w:val="20"/>
        </w:rPr>
        <w:br w:type="page"/>
      </w:r>
    </w:p>
    <w:p w14:paraId="321CC479" w14:textId="77777777" w:rsidR="009B0986" w:rsidRDefault="009B0986" w:rsidP="009B0986">
      <w:pPr>
        <w:widowControl w:val="0"/>
        <w:jc w:val="both"/>
        <w:rPr>
          <w:rFonts w:ascii="Arial" w:hAnsi="Arial" w:cs="Arial"/>
          <w:sz w:val="20"/>
        </w:rPr>
      </w:pPr>
    </w:p>
    <w:p w14:paraId="14AA1FC4" w14:textId="77777777" w:rsidR="009B0986" w:rsidRDefault="009B0986" w:rsidP="009B0986">
      <w:pPr>
        <w:widowControl w:val="0"/>
        <w:jc w:val="both"/>
        <w:rPr>
          <w:rFonts w:ascii="Arial" w:hAnsi="Arial" w:cs="Arial"/>
          <w:sz w:val="20"/>
        </w:rPr>
      </w:pPr>
    </w:p>
    <w:p w14:paraId="5D915275" w14:textId="77777777" w:rsidR="009B0986" w:rsidRDefault="009B0986" w:rsidP="009B0986">
      <w:pPr>
        <w:widowControl w:val="0"/>
        <w:jc w:val="both"/>
        <w:rPr>
          <w:rFonts w:ascii="Arial" w:hAnsi="Arial" w:cs="Arial"/>
          <w:sz w:val="20"/>
        </w:rPr>
      </w:pPr>
    </w:p>
    <w:p w14:paraId="2B152B72" w14:textId="77777777" w:rsidR="009B0986" w:rsidRDefault="009B0986" w:rsidP="009B0986">
      <w:pPr>
        <w:widowControl w:val="0"/>
        <w:jc w:val="both"/>
        <w:rPr>
          <w:rFonts w:ascii="Arial" w:hAnsi="Arial" w:cs="Arial"/>
          <w:sz w:val="20"/>
        </w:rPr>
      </w:pPr>
    </w:p>
    <w:p w14:paraId="66307F31" w14:textId="77777777" w:rsidR="009B0986" w:rsidRDefault="009B0986" w:rsidP="009B0986">
      <w:pPr>
        <w:widowControl w:val="0"/>
        <w:jc w:val="both"/>
        <w:rPr>
          <w:rFonts w:ascii="Arial" w:hAnsi="Arial" w:cs="Arial"/>
          <w:sz w:val="20"/>
        </w:rPr>
      </w:pPr>
    </w:p>
    <w:p w14:paraId="6D8C5F47" w14:textId="77777777" w:rsidR="009B0986" w:rsidRDefault="009B0986" w:rsidP="009B0986">
      <w:pPr>
        <w:widowControl w:val="0"/>
        <w:jc w:val="both"/>
        <w:rPr>
          <w:rFonts w:ascii="Arial" w:hAnsi="Arial" w:cs="Arial"/>
          <w:sz w:val="20"/>
        </w:rPr>
      </w:pPr>
    </w:p>
    <w:p w14:paraId="3D3016E3" w14:textId="77777777" w:rsidR="009B0986" w:rsidRDefault="009B0986" w:rsidP="009B0986">
      <w:pPr>
        <w:widowControl w:val="0"/>
        <w:jc w:val="both"/>
        <w:rPr>
          <w:rFonts w:ascii="Arial" w:hAnsi="Arial" w:cs="Arial"/>
          <w:sz w:val="20"/>
        </w:rPr>
      </w:pPr>
    </w:p>
    <w:p w14:paraId="78EAD21C" w14:textId="77777777" w:rsidR="009B0986" w:rsidRDefault="009B0986" w:rsidP="009B0986">
      <w:pPr>
        <w:widowControl w:val="0"/>
        <w:jc w:val="both"/>
        <w:rPr>
          <w:rFonts w:ascii="Arial" w:hAnsi="Arial" w:cs="Arial"/>
          <w:sz w:val="20"/>
        </w:rPr>
      </w:pPr>
    </w:p>
    <w:p w14:paraId="638B7F98" w14:textId="77777777" w:rsidR="009B0986" w:rsidRDefault="009B0986" w:rsidP="009B0986">
      <w:pPr>
        <w:widowControl w:val="0"/>
        <w:jc w:val="both"/>
        <w:rPr>
          <w:rFonts w:ascii="Arial" w:hAnsi="Arial" w:cs="Arial"/>
          <w:sz w:val="20"/>
        </w:rPr>
      </w:pPr>
    </w:p>
    <w:p w14:paraId="79AADB22" w14:textId="77777777" w:rsidR="009B0986" w:rsidRDefault="009B0986" w:rsidP="009B0986">
      <w:pPr>
        <w:widowControl w:val="0"/>
        <w:jc w:val="both"/>
        <w:rPr>
          <w:rFonts w:ascii="Arial" w:hAnsi="Arial" w:cs="Arial"/>
          <w:sz w:val="20"/>
        </w:rPr>
      </w:pPr>
    </w:p>
    <w:p w14:paraId="2AA59D4A" w14:textId="77777777" w:rsidR="009B0986" w:rsidRDefault="009B0986" w:rsidP="009B0986">
      <w:pPr>
        <w:widowControl w:val="0"/>
        <w:jc w:val="both"/>
        <w:rPr>
          <w:rFonts w:ascii="Arial" w:hAnsi="Arial" w:cs="Arial"/>
          <w:sz w:val="20"/>
        </w:rPr>
      </w:pPr>
    </w:p>
    <w:p w14:paraId="2E8FF620" w14:textId="77777777" w:rsidR="009B0986" w:rsidRDefault="009B0986" w:rsidP="009B0986">
      <w:pPr>
        <w:widowControl w:val="0"/>
        <w:jc w:val="both"/>
        <w:rPr>
          <w:rFonts w:ascii="Arial" w:hAnsi="Arial" w:cs="Arial"/>
          <w:sz w:val="20"/>
        </w:rPr>
      </w:pPr>
    </w:p>
    <w:p w14:paraId="63E20616" w14:textId="77777777" w:rsidR="009B0986" w:rsidRDefault="009B0986" w:rsidP="009B0986">
      <w:pPr>
        <w:widowControl w:val="0"/>
        <w:jc w:val="both"/>
        <w:rPr>
          <w:rFonts w:ascii="Arial" w:hAnsi="Arial" w:cs="Arial"/>
          <w:sz w:val="20"/>
        </w:rPr>
      </w:pPr>
    </w:p>
    <w:p w14:paraId="71105960" w14:textId="77777777" w:rsidR="009B0986" w:rsidRDefault="009B0986" w:rsidP="009B0986">
      <w:pPr>
        <w:widowControl w:val="0"/>
        <w:jc w:val="both"/>
        <w:rPr>
          <w:rFonts w:ascii="Arial" w:hAnsi="Arial" w:cs="Arial"/>
          <w:sz w:val="20"/>
        </w:rPr>
      </w:pPr>
    </w:p>
    <w:p w14:paraId="1B419A7C" w14:textId="77777777" w:rsidR="009B0986" w:rsidRDefault="009B0986" w:rsidP="009B0986">
      <w:pPr>
        <w:widowControl w:val="0"/>
        <w:jc w:val="both"/>
        <w:rPr>
          <w:rFonts w:ascii="Arial" w:hAnsi="Arial" w:cs="Arial"/>
          <w:sz w:val="20"/>
        </w:rPr>
      </w:pPr>
    </w:p>
    <w:p w14:paraId="3ED03C06" w14:textId="77777777" w:rsidR="009B0986" w:rsidRDefault="009B0986" w:rsidP="009B0986">
      <w:pPr>
        <w:widowControl w:val="0"/>
        <w:jc w:val="both"/>
        <w:rPr>
          <w:rFonts w:ascii="Arial" w:hAnsi="Arial" w:cs="Arial"/>
          <w:sz w:val="20"/>
        </w:rPr>
      </w:pPr>
    </w:p>
    <w:p w14:paraId="559B75C4" w14:textId="77777777" w:rsidR="001D0AA2" w:rsidRPr="00CD5328" w:rsidRDefault="001D0AA2" w:rsidP="00345818">
      <w:pPr>
        <w:widowControl w:val="0"/>
        <w:jc w:val="center"/>
        <w:rPr>
          <w:rFonts w:ascii="Arial" w:hAnsi="Arial" w:cs="Arial"/>
          <w:b/>
          <w:sz w:val="32"/>
          <w:u w:val="single"/>
        </w:rPr>
      </w:pPr>
      <w:r w:rsidRPr="00CD5328">
        <w:rPr>
          <w:rFonts w:ascii="Arial" w:hAnsi="Arial" w:cs="Arial"/>
          <w:b/>
          <w:sz w:val="32"/>
          <w:u w:val="single"/>
        </w:rPr>
        <w:t>SECCIÓN GENERAL</w:t>
      </w:r>
    </w:p>
    <w:p w14:paraId="4801B3E6" w14:textId="77777777" w:rsidR="001D0AA2" w:rsidRPr="00CD5328" w:rsidRDefault="001D0AA2" w:rsidP="00345818">
      <w:pPr>
        <w:pStyle w:val="Prrafodelista"/>
        <w:widowControl w:val="0"/>
        <w:ind w:left="360"/>
        <w:jc w:val="center"/>
        <w:rPr>
          <w:rFonts w:ascii="Arial" w:hAnsi="Arial" w:cs="Arial"/>
          <w:sz w:val="24"/>
        </w:rPr>
      </w:pPr>
    </w:p>
    <w:p w14:paraId="045F5447" w14:textId="77777777" w:rsidR="001D0AA2" w:rsidRPr="00CD5328" w:rsidRDefault="001D0AA2" w:rsidP="00345818">
      <w:pPr>
        <w:pStyle w:val="Prrafodelista"/>
        <w:widowControl w:val="0"/>
        <w:ind w:left="360"/>
        <w:jc w:val="center"/>
        <w:rPr>
          <w:rFonts w:ascii="Arial" w:hAnsi="Arial" w:cs="Arial"/>
          <w:sz w:val="24"/>
        </w:rPr>
      </w:pPr>
    </w:p>
    <w:p w14:paraId="5830D37A" w14:textId="77777777" w:rsidR="001D0AA2" w:rsidRPr="00CD5328" w:rsidRDefault="001D0AA2" w:rsidP="00345818">
      <w:pPr>
        <w:pStyle w:val="Prrafodelista"/>
        <w:widowControl w:val="0"/>
        <w:ind w:left="360"/>
        <w:jc w:val="center"/>
        <w:rPr>
          <w:rFonts w:ascii="Arial" w:hAnsi="Arial" w:cs="Arial"/>
          <w:sz w:val="24"/>
        </w:rPr>
      </w:pPr>
    </w:p>
    <w:p w14:paraId="642DC530" w14:textId="77777777" w:rsidR="001D0AA2" w:rsidRPr="00CD5328" w:rsidRDefault="001D0AA2" w:rsidP="00345818">
      <w:pPr>
        <w:pStyle w:val="Prrafodelista"/>
        <w:widowControl w:val="0"/>
        <w:ind w:left="360"/>
        <w:jc w:val="center"/>
        <w:rPr>
          <w:rFonts w:ascii="Arial" w:hAnsi="Arial" w:cs="Arial"/>
          <w:b/>
          <w:sz w:val="36"/>
        </w:rPr>
      </w:pPr>
      <w:r w:rsidRPr="00CD5328">
        <w:rPr>
          <w:rFonts w:ascii="Arial" w:hAnsi="Arial" w:cs="Arial"/>
          <w:b/>
          <w:sz w:val="32"/>
        </w:rPr>
        <w:t>DISPOSICIONES COMUNES DEL PROCE</w:t>
      </w:r>
      <w:r w:rsidR="00F65F7C">
        <w:rPr>
          <w:rFonts w:ascii="Arial" w:hAnsi="Arial" w:cs="Arial"/>
          <w:b/>
          <w:sz w:val="32"/>
        </w:rPr>
        <w:t>DIMIENTO</w:t>
      </w:r>
      <w:r w:rsidRPr="00CD5328">
        <w:rPr>
          <w:rFonts w:ascii="Arial" w:hAnsi="Arial" w:cs="Arial"/>
          <w:b/>
          <w:sz w:val="32"/>
        </w:rPr>
        <w:t xml:space="preserve"> DE SELECCIÓN</w:t>
      </w:r>
    </w:p>
    <w:p w14:paraId="4AF2A26C" w14:textId="77777777" w:rsidR="001D0AA2" w:rsidRPr="00CD5328" w:rsidRDefault="001D0AA2" w:rsidP="00345818">
      <w:pPr>
        <w:widowControl w:val="0"/>
        <w:ind w:left="360"/>
        <w:jc w:val="center"/>
        <w:rPr>
          <w:rFonts w:ascii="Arial" w:hAnsi="Arial" w:cs="Arial"/>
          <w:sz w:val="18"/>
        </w:rPr>
      </w:pPr>
    </w:p>
    <w:p w14:paraId="594DD6DC" w14:textId="77777777" w:rsidR="001D0AA2" w:rsidRPr="00CD5328" w:rsidRDefault="001D0AA2" w:rsidP="00345818">
      <w:pPr>
        <w:widowControl w:val="0"/>
        <w:ind w:left="360"/>
        <w:jc w:val="center"/>
        <w:rPr>
          <w:rFonts w:ascii="Arial" w:hAnsi="Arial" w:cs="Arial"/>
          <w:sz w:val="18"/>
        </w:rPr>
      </w:pPr>
    </w:p>
    <w:p w14:paraId="1A3896A8" w14:textId="77777777" w:rsidR="001D0AA2" w:rsidRPr="00CD5328" w:rsidRDefault="001D0AA2" w:rsidP="00345818">
      <w:pPr>
        <w:widowControl w:val="0"/>
        <w:ind w:left="360"/>
        <w:jc w:val="center"/>
        <w:rPr>
          <w:rFonts w:ascii="Arial" w:hAnsi="Arial" w:cs="Arial"/>
          <w:sz w:val="18"/>
        </w:rPr>
      </w:pPr>
    </w:p>
    <w:p w14:paraId="07F8719E" w14:textId="77777777" w:rsidR="001D0AA2" w:rsidRPr="00CD5328" w:rsidRDefault="009C305B" w:rsidP="00345818">
      <w:pPr>
        <w:widowControl w:val="0"/>
        <w:ind w:left="360"/>
        <w:jc w:val="center"/>
        <w:rPr>
          <w:rFonts w:ascii="Arial" w:hAnsi="Arial" w:cs="Arial"/>
          <w:sz w:val="18"/>
        </w:rPr>
      </w:pPr>
      <w:r w:rsidRPr="00CD5328">
        <w:rPr>
          <w:rFonts w:ascii="Arial" w:hAnsi="Arial" w:cs="Arial"/>
          <w:sz w:val="16"/>
        </w:rPr>
        <w:t xml:space="preserve">(ESTA SECCIÓN NO DEBE SER MODIFICADA EN </w:t>
      </w:r>
      <w:r w:rsidR="009A4B81" w:rsidRPr="00CD5328">
        <w:rPr>
          <w:rFonts w:ascii="Arial" w:hAnsi="Arial" w:cs="Arial"/>
          <w:sz w:val="16"/>
        </w:rPr>
        <w:t>NINGÚN</w:t>
      </w:r>
      <w:r w:rsidRPr="00CD5328">
        <w:rPr>
          <w:rFonts w:ascii="Arial" w:hAnsi="Arial" w:cs="Arial"/>
          <w:sz w:val="16"/>
        </w:rPr>
        <w:t xml:space="preserve"> EXTREMO, BAJO </w:t>
      </w:r>
      <w:r w:rsidR="009A4B81" w:rsidRPr="00CD5328">
        <w:rPr>
          <w:rFonts w:ascii="Arial" w:hAnsi="Arial" w:cs="Arial"/>
          <w:sz w:val="16"/>
        </w:rPr>
        <w:t>SANCIÓN</w:t>
      </w:r>
      <w:r w:rsidRPr="00CD5328">
        <w:rPr>
          <w:rFonts w:ascii="Arial" w:hAnsi="Arial" w:cs="Arial"/>
          <w:sz w:val="16"/>
        </w:rPr>
        <w:t xml:space="preserve"> DE NULIDAD)</w:t>
      </w:r>
    </w:p>
    <w:p w14:paraId="612B71EB" w14:textId="34BED466" w:rsidR="00F97985" w:rsidRDefault="00DA212A" w:rsidP="00345818">
      <w:pPr>
        <w:widowControl w:val="0"/>
        <w:rPr>
          <w:rFonts w:ascii="Arial" w:hAnsi="Arial" w:cs="Arial"/>
          <w:i/>
          <w:sz w:val="20"/>
        </w:rPr>
      </w:pPr>
      <w:r w:rsidRPr="00CD5328">
        <w:rPr>
          <w:rFonts w:ascii="Arial" w:hAnsi="Arial" w:cs="Arial"/>
          <w:i/>
          <w:sz w:val="20"/>
        </w:rPr>
        <w:br w:type="page"/>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1"/>
      </w:tblGrid>
      <w:tr w:rsidR="00F97985" w:rsidRPr="00CD5328" w14:paraId="0B134A68" w14:textId="77777777" w:rsidTr="00796AA8">
        <w:trPr>
          <w:trHeight w:val="600"/>
        </w:trPr>
        <w:tc>
          <w:tcPr>
            <w:tcW w:w="8701" w:type="dxa"/>
          </w:tcPr>
          <w:p w14:paraId="5ABE3510" w14:textId="77777777" w:rsidR="00F97985" w:rsidRPr="00CD5328" w:rsidRDefault="00F97985" w:rsidP="00345818">
            <w:pPr>
              <w:pStyle w:val="Prrafodelista"/>
              <w:widowControl w:val="0"/>
              <w:ind w:left="360"/>
              <w:jc w:val="center"/>
              <w:rPr>
                <w:rFonts w:ascii="Arial" w:hAnsi="Arial" w:cs="Arial"/>
                <w:b/>
                <w:sz w:val="12"/>
              </w:rPr>
            </w:pPr>
          </w:p>
          <w:p w14:paraId="4E0687D8" w14:textId="77777777" w:rsidR="00F97985" w:rsidRPr="00CD5328" w:rsidRDefault="00F97985" w:rsidP="00345818">
            <w:pPr>
              <w:pStyle w:val="Prrafodelista"/>
              <w:widowControl w:val="0"/>
              <w:ind w:left="0"/>
              <w:jc w:val="center"/>
              <w:rPr>
                <w:rFonts w:ascii="Arial" w:hAnsi="Arial" w:cs="Arial"/>
              </w:rPr>
            </w:pPr>
            <w:r w:rsidRPr="00CD5328">
              <w:rPr>
                <w:rFonts w:ascii="Arial" w:hAnsi="Arial" w:cs="Arial"/>
                <w:b/>
              </w:rPr>
              <w:t>CAPÍTULO I</w:t>
            </w:r>
          </w:p>
          <w:p w14:paraId="6B964BEC" w14:textId="77777777" w:rsidR="00F97985" w:rsidRPr="00CD5328" w:rsidRDefault="00F97985" w:rsidP="00345818">
            <w:pPr>
              <w:widowControl w:val="0"/>
              <w:jc w:val="center"/>
              <w:rPr>
                <w:rFonts w:ascii="Arial" w:hAnsi="Arial" w:cs="Arial"/>
                <w:b/>
                <w:szCs w:val="22"/>
              </w:rPr>
            </w:pPr>
            <w:r w:rsidRPr="00CD5328">
              <w:rPr>
                <w:rFonts w:ascii="Arial" w:hAnsi="Arial" w:cs="Arial"/>
                <w:b/>
                <w:szCs w:val="22"/>
              </w:rPr>
              <w:t>ETAPAS DEL PROCE</w:t>
            </w:r>
            <w:r w:rsidR="000A55C0">
              <w:rPr>
                <w:rFonts w:ascii="Arial" w:hAnsi="Arial" w:cs="Arial"/>
                <w:b/>
                <w:szCs w:val="22"/>
              </w:rPr>
              <w:t>DIMIENTO</w:t>
            </w:r>
            <w:r w:rsidRPr="00CD5328">
              <w:rPr>
                <w:rFonts w:ascii="Arial" w:hAnsi="Arial" w:cs="Arial"/>
                <w:b/>
                <w:szCs w:val="22"/>
              </w:rPr>
              <w:t xml:space="preserve"> DE SELECCIÓN</w:t>
            </w:r>
          </w:p>
          <w:p w14:paraId="7FEB907F" w14:textId="77777777" w:rsidR="00F97985" w:rsidRPr="00CD5328" w:rsidRDefault="00F97985" w:rsidP="00345818">
            <w:pPr>
              <w:widowControl w:val="0"/>
              <w:jc w:val="center"/>
              <w:rPr>
                <w:rFonts w:ascii="Arial" w:hAnsi="Arial" w:cs="Arial"/>
                <w:sz w:val="6"/>
              </w:rPr>
            </w:pPr>
          </w:p>
        </w:tc>
      </w:tr>
    </w:tbl>
    <w:p w14:paraId="7E1A2B67" w14:textId="77777777" w:rsidR="00F97985" w:rsidRPr="005E53F4" w:rsidRDefault="00F97985" w:rsidP="005E53F4">
      <w:pPr>
        <w:widowControl w:val="0"/>
        <w:ind w:left="284"/>
        <w:jc w:val="both"/>
        <w:rPr>
          <w:rFonts w:ascii="Arial" w:hAnsi="Arial" w:cs="Arial"/>
        </w:rPr>
      </w:pPr>
    </w:p>
    <w:p w14:paraId="047A444C" w14:textId="77777777" w:rsidR="00A14EA2" w:rsidRPr="005E53F4" w:rsidRDefault="00A14EA2" w:rsidP="00D82A6B">
      <w:pPr>
        <w:pStyle w:val="Prrafodelista"/>
        <w:widowControl w:val="0"/>
        <w:numPr>
          <w:ilvl w:val="0"/>
          <w:numId w:val="7"/>
        </w:numPr>
        <w:tabs>
          <w:tab w:val="center" w:pos="709"/>
          <w:tab w:val="right" w:pos="10782"/>
        </w:tabs>
        <w:suppressAutoHyphens/>
        <w:ind w:left="284"/>
        <w:contextualSpacing w:val="0"/>
        <w:jc w:val="both"/>
        <w:rPr>
          <w:rFonts w:ascii="Arial" w:eastAsia="MS Mincho" w:hAnsi="Arial" w:cs="Arial"/>
          <w:vanish/>
          <w:color w:val="auto"/>
          <w:sz w:val="20"/>
          <w:lang w:val="es-ES_tradnl" w:eastAsia="es-ES"/>
        </w:rPr>
      </w:pPr>
    </w:p>
    <w:p w14:paraId="619ADC51" w14:textId="77777777" w:rsidR="0026478C" w:rsidRPr="00464FE2" w:rsidRDefault="0026478C" w:rsidP="00D82A6B">
      <w:pPr>
        <w:pStyle w:val="WW-Textosinformato"/>
        <w:widowControl w:val="0"/>
        <w:numPr>
          <w:ilvl w:val="1"/>
          <w:numId w:val="7"/>
        </w:numPr>
        <w:ind w:left="709" w:hanging="567"/>
        <w:jc w:val="both"/>
        <w:rPr>
          <w:rFonts w:ascii="Arial" w:hAnsi="Arial" w:cs="Arial"/>
          <w:b/>
          <w:lang w:val="es-ES_tradnl"/>
        </w:rPr>
      </w:pPr>
      <w:r w:rsidRPr="00464FE2">
        <w:rPr>
          <w:rFonts w:ascii="Arial" w:hAnsi="Arial" w:cs="Arial"/>
          <w:b/>
          <w:lang w:val="es-ES_tradnl"/>
        </w:rPr>
        <w:t>REFERENCIAS</w:t>
      </w:r>
    </w:p>
    <w:p w14:paraId="46FA6200" w14:textId="77777777" w:rsidR="0026478C" w:rsidRPr="00CA39A4" w:rsidRDefault="0026478C" w:rsidP="0026478C">
      <w:pPr>
        <w:widowControl w:val="0"/>
        <w:ind w:left="709"/>
        <w:jc w:val="both"/>
        <w:rPr>
          <w:rFonts w:ascii="Arial" w:hAnsi="Arial" w:cs="Arial"/>
          <w:color w:val="auto"/>
          <w:sz w:val="20"/>
        </w:rPr>
      </w:pPr>
      <w:r w:rsidRPr="00CA39A4">
        <w:rPr>
          <w:rFonts w:ascii="Arial" w:hAnsi="Arial" w:cs="Arial"/>
          <w:sz w:val="20"/>
        </w:rPr>
        <w:t xml:space="preserve">Cuando en el presente documento se mencione la palabra Ley, se entiende que se está haciendo referencia a la Ley N° 30225, Ley de </w:t>
      </w:r>
      <w:r w:rsidRPr="00CA39A4">
        <w:rPr>
          <w:rFonts w:ascii="Arial" w:hAnsi="Arial" w:cs="Arial"/>
          <w:color w:val="auto"/>
          <w:sz w:val="20"/>
        </w:rPr>
        <w:t xml:space="preserve">Contrataciones del Estado, y cuando se mencione la palabra Reglamento, se entiende que se está haciendo referencia al Reglamento de la Ley de Contrataciones del Estado aprobado por Decreto Supremo N° </w:t>
      </w:r>
      <w:r w:rsidR="007020F7">
        <w:rPr>
          <w:rFonts w:ascii="Arial" w:hAnsi="Arial" w:cs="Arial"/>
          <w:color w:val="auto"/>
          <w:sz w:val="20"/>
        </w:rPr>
        <w:t>344</w:t>
      </w:r>
      <w:r w:rsidRPr="00CA39A4">
        <w:rPr>
          <w:rFonts w:ascii="Arial" w:hAnsi="Arial" w:cs="Arial"/>
          <w:color w:val="auto"/>
          <w:sz w:val="20"/>
        </w:rPr>
        <w:t>-201</w:t>
      </w:r>
      <w:r w:rsidR="007020F7">
        <w:rPr>
          <w:rFonts w:ascii="Arial" w:hAnsi="Arial" w:cs="Arial"/>
          <w:color w:val="auto"/>
          <w:sz w:val="20"/>
        </w:rPr>
        <w:t>8</w:t>
      </w:r>
      <w:r w:rsidRPr="00CA39A4">
        <w:rPr>
          <w:rFonts w:ascii="Arial" w:hAnsi="Arial" w:cs="Arial"/>
          <w:color w:val="auto"/>
          <w:sz w:val="20"/>
        </w:rPr>
        <w:t>-EF.</w:t>
      </w:r>
    </w:p>
    <w:p w14:paraId="09AB7488" w14:textId="77777777" w:rsidR="0026478C" w:rsidRPr="00464FE2" w:rsidRDefault="0026478C" w:rsidP="0026478C">
      <w:pPr>
        <w:widowControl w:val="0"/>
        <w:ind w:left="709"/>
        <w:jc w:val="both"/>
        <w:rPr>
          <w:rFonts w:ascii="Arial" w:hAnsi="Arial" w:cs="Arial"/>
          <w:color w:val="auto"/>
          <w:sz w:val="20"/>
        </w:rPr>
      </w:pPr>
      <w:r w:rsidRPr="00CA39A4">
        <w:rPr>
          <w:rFonts w:ascii="Arial" w:hAnsi="Arial" w:cs="Arial"/>
          <w:color w:val="auto"/>
          <w:sz w:val="20"/>
        </w:rPr>
        <w:t>Las referidas normas incluyen sus respectivas modificaciones, de ser el caso.</w:t>
      </w:r>
    </w:p>
    <w:p w14:paraId="180560EC" w14:textId="77777777" w:rsidR="00296F94" w:rsidRPr="00CD5328" w:rsidRDefault="00296F94" w:rsidP="00345818">
      <w:pPr>
        <w:pStyle w:val="WW-Textosinformato"/>
        <w:widowControl w:val="0"/>
        <w:ind w:left="720"/>
        <w:jc w:val="both"/>
        <w:rPr>
          <w:rFonts w:ascii="Arial" w:hAnsi="Arial" w:cs="Arial"/>
          <w:b/>
          <w:lang w:val="es-ES_tradnl"/>
        </w:rPr>
      </w:pPr>
    </w:p>
    <w:p w14:paraId="2163FC87" w14:textId="77777777" w:rsidR="00F97985" w:rsidRPr="00BE4440" w:rsidRDefault="00F97985" w:rsidP="00D82A6B">
      <w:pPr>
        <w:pStyle w:val="WW-Textosinformato"/>
        <w:widowControl w:val="0"/>
        <w:numPr>
          <w:ilvl w:val="1"/>
          <w:numId w:val="7"/>
        </w:numPr>
        <w:ind w:left="709" w:hanging="567"/>
        <w:jc w:val="both"/>
        <w:rPr>
          <w:rFonts w:ascii="Arial" w:hAnsi="Arial" w:cs="Arial"/>
          <w:b/>
          <w:lang w:val="es-ES_tradnl"/>
        </w:rPr>
      </w:pPr>
      <w:r w:rsidRPr="00BE4440">
        <w:rPr>
          <w:rFonts w:ascii="Arial" w:hAnsi="Arial" w:cs="Arial"/>
          <w:b/>
          <w:lang w:val="es-ES_tradnl"/>
        </w:rPr>
        <w:t>CONVOCATORIA</w:t>
      </w:r>
    </w:p>
    <w:p w14:paraId="673443C3" w14:textId="77777777" w:rsidR="00F97985" w:rsidRDefault="000E46EB" w:rsidP="00345818">
      <w:pPr>
        <w:pStyle w:val="Sangra3detindependiente"/>
        <w:widowControl w:val="0"/>
        <w:ind w:left="709" w:firstLine="0"/>
        <w:jc w:val="both"/>
        <w:rPr>
          <w:rFonts w:cs="Arial"/>
          <w:i w:val="0"/>
          <w:color w:val="000000" w:themeColor="text1"/>
        </w:rPr>
      </w:pPr>
      <w:r w:rsidRPr="006B1215">
        <w:rPr>
          <w:rFonts w:cs="Arial"/>
          <w:i w:val="0"/>
        </w:rPr>
        <w:t xml:space="preserve">Se realiza a través de su publicación en el SEACE de conformidad con lo señalado en el artículo </w:t>
      </w:r>
      <w:r>
        <w:rPr>
          <w:rFonts w:cs="Arial"/>
          <w:i w:val="0"/>
        </w:rPr>
        <w:t>54</w:t>
      </w:r>
      <w:r w:rsidRPr="006B1215">
        <w:rPr>
          <w:rFonts w:cs="Arial"/>
          <w:i w:val="0"/>
        </w:rPr>
        <w:t xml:space="preserve"> del Reglamento, en la fecha señalada en el calendario del procedimiento de selección, debiendo adjuntar las bases y resumen ejecutivo. </w:t>
      </w:r>
      <w:r w:rsidR="00F97985" w:rsidRPr="006F6C1F">
        <w:rPr>
          <w:rFonts w:cs="Arial"/>
          <w:i w:val="0"/>
          <w:color w:val="000000" w:themeColor="text1"/>
        </w:rPr>
        <w:t xml:space="preserve"> </w:t>
      </w:r>
    </w:p>
    <w:p w14:paraId="5B187045" w14:textId="77777777" w:rsidR="002A6522" w:rsidRDefault="002A6522" w:rsidP="00345818">
      <w:pPr>
        <w:pStyle w:val="Sangra3detindependiente"/>
        <w:widowControl w:val="0"/>
        <w:ind w:left="709" w:firstLine="0"/>
        <w:jc w:val="both"/>
        <w:rPr>
          <w:rFonts w:cs="Arial"/>
          <w:i w:val="0"/>
          <w:color w:val="000000" w:themeColor="text1"/>
        </w:rPr>
      </w:pPr>
    </w:p>
    <w:p w14:paraId="090B62E0" w14:textId="77777777" w:rsidR="00F97985" w:rsidRPr="00BE4440" w:rsidRDefault="00F97985" w:rsidP="00D82A6B">
      <w:pPr>
        <w:pStyle w:val="WW-Textosinformato"/>
        <w:widowControl w:val="0"/>
        <w:numPr>
          <w:ilvl w:val="1"/>
          <w:numId w:val="7"/>
        </w:numPr>
        <w:ind w:left="709" w:hanging="567"/>
        <w:jc w:val="both"/>
        <w:rPr>
          <w:rFonts w:ascii="Arial" w:hAnsi="Arial" w:cs="Arial"/>
          <w:b/>
          <w:lang w:val="es-ES_tradnl"/>
        </w:rPr>
      </w:pPr>
      <w:r w:rsidRPr="00BE4440">
        <w:rPr>
          <w:rFonts w:ascii="Arial" w:hAnsi="Arial" w:cs="Arial"/>
          <w:b/>
          <w:lang w:val="es-ES_tradnl"/>
        </w:rPr>
        <w:t>REGISTRO DE PARTICIPANTES</w:t>
      </w:r>
    </w:p>
    <w:p w14:paraId="75D1A039" w14:textId="77777777" w:rsidR="000E46EB" w:rsidRDefault="000E46EB" w:rsidP="000E46EB">
      <w:pPr>
        <w:pStyle w:val="Sangra3detindependiente"/>
        <w:widowControl w:val="0"/>
        <w:ind w:left="709" w:firstLine="0"/>
        <w:jc w:val="both"/>
        <w:rPr>
          <w:rFonts w:cs="Arial"/>
          <w:i w:val="0"/>
        </w:rPr>
      </w:pPr>
      <w:r w:rsidRPr="0016037C">
        <w:rPr>
          <w:rFonts w:cs="Arial"/>
          <w:i w:val="0"/>
        </w:rPr>
        <w:t>El registro de participantes se</w:t>
      </w:r>
      <w:r>
        <w:rPr>
          <w:rFonts w:cs="Arial"/>
          <w:i w:val="0"/>
        </w:rPr>
        <w:t xml:space="preserve"> realiza conforme al artículo 55 del Reglamento</w:t>
      </w:r>
      <w:r w:rsidRPr="0016037C">
        <w:rPr>
          <w:rFonts w:cs="Arial"/>
          <w:i w:val="0"/>
        </w:rPr>
        <w:t>.</w:t>
      </w:r>
      <w:r w:rsidRPr="0016037C">
        <w:rPr>
          <w:rFonts w:ascii="Times New Roman" w:hAnsi="Times New Roman"/>
          <w:color w:val="000000"/>
          <w:sz w:val="22"/>
          <w:szCs w:val="22"/>
          <w:lang w:eastAsia="es-PE"/>
        </w:rPr>
        <w:t xml:space="preserve"> </w:t>
      </w:r>
      <w:r w:rsidRPr="0016037C">
        <w:rPr>
          <w:rFonts w:cs="Arial"/>
          <w:i w:val="0"/>
        </w:rPr>
        <w:t>En el caso de un consorcio, basta que se registre uno (1) de sus integrantes.</w:t>
      </w:r>
    </w:p>
    <w:p w14:paraId="05FC92DC" w14:textId="77777777" w:rsidR="000E46EB" w:rsidRDefault="000E46EB" w:rsidP="000E46EB">
      <w:pPr>
        <w:pStyle w:val="Sangra3detindependiente"/>
        <w:widowControl w:val="0"/>
        <w:ind w:left="709" w:firstLine="0"/>
        <w:jc w:val="both"/>
        <w:rPr>
          <w:rFonts w:cs="Arial"/>
          <w:i w:val="0"/>
        </w:rPr>
      </w:pPr>
    </w:p>
    <w:tbl>
      <w:tblPr>
        <w:tblStyle w:val="Tabladecuadrcula1clara-nfasis51"/>
        <w:tblW w:w="8363" w:type="dxa"/>
        <w:tblInd w:w="704" w:type="dxa"/>
        <w:tblLook w:val="04A0" w:firstRow="1" w:lastRow="0" w:firstColumn="1" w:lastColumn="0" w:noHBand="0" w:noVBand="1"/>
      </w:tblPr>
      <w:tblGrid>
        <w:gridCol w:w="8363"/>
      </w:tblGrid>
      <w:tr w:rsidR="000E46EB" w:rsidRPr="0069075E" w14:paraId="5DF6BBA7" w14:textId="77777777" w:rsidTr="00014B9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459AC7FB" w14:textId="77777777" w:rsidR="000E46EB" w:rsidRPr="0069075E" w:rsidRDefault="000E46EB" w:rsidP="00014B9E">
            <w:pPr>
              <w:jc w:val="both"/>
              <w:rPr>
                <w:rFonts w:ascii="Arial" w:hAnsi="Arial" w:cs="Arial"/>
                <w:color w:val="3333CC"/>
                <w:sz w:val="19"/>
                <w:szCs w:val="19"/>
                <w:lang w:val="es-ES"/>
              </w:rPr>
            </w:pPr>
            <w:r w:rsidRPr="0069075E">
              <w:rPr>
                <w:rFonts w:ascii="Arial" w:hAnsi="Arial" w:cs="Arial"/>
                <w:color w:val="0000FF"/>
                <w:sz w:val="19"/>
                <w:szCs w:val="19"/>
                <w:lang w:val="es-ES"/>
              </w:rPr>
              <w:t>Importante</w:t>
            </w:r>
          </w:p>
        </w:tc>
      </w:tr>
      <w:tr w:rsidR="000E46EB" w:rsidRPr="0069075E" w14:paraId="41D9876F" w14:textId="77777777" w:rsidTr="00014B9E">
        <w:trPr>
          <w:trHeight w:val="1538"/>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0CEA28E2" w14:textId="77777777" w:rsidR="000E46EB" w:rsidRPr="0069075E" w:rsidRDefault="000E46EB" w:rsidP="00D82A6B">
            <w:pPr>
              <w:pStyle w:val="Prrafodelista"/>
              <w:numPr>
                <w:ilvl w:val="0"/>
                <w:numId w:val="10"/>
              </w:numPr>
              <w:ind w:left="459"/>
              <w:jc w:val="both"/>
              <w:rPr>
                <w:rFonts w:ascii="Arial" w:hAnsi="Arial" w:cs="Arial"/>
                <w:b w:val="0"/>
                <w:i/>
                <w:color w:val="0000FF"/>
                <w:sz w:val="19"/>
                <w:szCs w:val="19"/>
              </w:rPr>
            </w:pPr>
            <w:r w:rsidRPr="0069075E">
              <w:rPr>
                <w:rFonts w:ascii="Arial" w:hAnsi="Arial" w:cs="Arial"/>
                <w:b w:val="0"/>
                <w:i/>
                <w:color w:val="0000FF"/>
                <w:sz w:val="19"/>
                <w:szCs w:val="19"/>
              </w:rPr>
              <w:t xml:space="preserve">Para registrarse como participante en un procedimiento de selección convocado por las Entidades del Estado Peruano, es necesario que los proveedores cuenten con inscripción vigente y estar habilitados ante el Registro Nacional de Proveedores (RNP) que administra el Organismo Supervisor de las Contrataciones del Estado (OSCE). Para obtener mayor información, se puede ingresar a la siguiente dirección electrónica: </w:t>
            </w:r>
            <w:hyperlink r:id="rId11" w:history="1">
              <w:r w:rsidRPr="0069075E">
                <w:rPr>
                  <w:rFonts w:ascii="Arial" w:hAnsi="Arial" w:cs="Arial"/>
                  <w:b w:val="0"/>
                  <w:i/>
                  <w:color w:val="0000FF"/>
                  <w:sz w:val="19"/>
                  <w:szCs w:val="19"/>
                </w:rPr>
                <w:t>www.rnp.gob.pe</w:t>
              </w:r>
            </w:hyperlink>
            <w:r w:rsidRPr="0069075E">
              <w:rPr>
                <w:rFonts w:ascii="Arial" w:hAnsi="Arial" w:cs="Arial"/>
                <w:b w:val="0"/>
                <w:i/>
                <w:color w:val="0000FF"/>
                <w:sz w:val="19"/>
                <w:szCs w:val="19"/>
              </w:rPr>
              <w:t>.</w:t>
            </w:r>
          </w:p>
          <w:p w14:paraId="0E2F147C" w14:textId="77777777" w:rsidR="000E46EB" w:rsidRPr="006B1215" w:rsidRDefault="000E46EB" w:rsidP="00014B9E">
            <w:pPr>
              <w:pStyle w:val="Sangra3detindependiente"/>
              <w:widowControl w:val="0"/>
              <w:ind w:left="459" w:firstLine="0"/>
              <w:jc w:val="both"/>
              <w:rPr>
                <w:rFonts w:cs="Arial"/>
                <w:b w:val="0"/>
                <w:i w:val="0"/>
                <w:color w:val="0000FF"/>
                <w:sz w:val="19"/>
                <w:szCs w:val="19"/>
              </w:rPr>
            </w:pPr>
          </w:p>
          <w:p w14:paraId="3F319D3B" w14:textId="77777777" w:rsidR="000E46EB" w:rsidRPr="0069075E" w:rsidRDefault="000E46EB" w:rsidP="00D82A6B">
            <w:pPr>
              <w:pStyle w:val="Prrafodelista"/>
              <w:numPr>
                <w:ilvl w:val="0"/>
                <w:numId w:val="10"/>
              </w:numPr>
              <w:ind w:left="459"/>
              <w:jc w:val="both"/>
              <w:rPr>
                <w:rFonts w:ascii="Arial" w:hAnsi="Arial" w:cs="Arial"/>
                <w:b w:val="0"/>
                <w:i/>
                <w:color w:val="0000FF"/>
                <w:sz w:val="19"/>
                <w:szCs w:val="19"/>
              </w:rPr>
            </w:pPr>
            <w:r w:rsidRPr="0069075E">
              <w:rPr>
                <w:rFonts w:ascii="Arial" w:hAnsi="Arial" w:cs="Arial"/>
                <w:b w:val="0"/>
                <w:i/>
                <w:color w:val="0000FF"/>
                <w:sz w:val="19"/>
                <w:szCs w:val="19"/>
              </w:rPr>
              <w:t xml:space="preserve">Los proveedores que deseen registrar su participación deben ingresar al SEACE utilizando su Certificado SEACE (usuario y contraseña). Asimismo, deben observar las instrucciones señaladas en el documento de orientación “Guía para el registro de participantes electrónico” publicado en </w:t>
            </w:r>
            <w:r w:rsidR="0067708E">
              <w:rPr>
                <w:rFonts w:ascii="Arial" w:hAnsi="Arial" w:cs="Arial"/>
                <w:b w:val="0"/>
                <w:i/>
                <w:color w:val="0000FF"/>
                <w:sz w:val="19"/>
                <w:szCs w:val="19"/>
              </w:rPr>
              <w:t>https://</w:t>
            </w:r>
            <w:hyperlink r:id="rId12" w:history="1">
              <w:r w:rsidRPr="0069075E">
                <w:rPr>
                  <w:rStyle w:val="Hipervnculo"/>
                  <w:rFonts w:ascii="Arial" w:hAnsi="Arial" w:cs="Arial"/>
                  <w:b w:val="0"/>
                  <w:i/>
                  <w:color w:val="0000FF"/>
                  <w:sz w:val="19"/>
                  <w:szCs w:val="19"/>
                  <w:u w:val="none"/>
                </w:rPr>
                <w:t>www</w:t>
              </w:r>
              <w:r w:rsidR="0067708E">
                <w:rPr>
                  <w:rStyle w:val="Hipervnculo"/>
                  <w:rFonts w:ascii="Arial" w:hAnsi="Arial" w:cs="Arial"/>
                  <w:b w:val="0"/>
                  <w:i/>
                  <w:color w:val="0000FF"/>
                  <w:sz w:val="19"/>
                  <w:szCs w:val="19"/>
                  <w:u w:val="none"/>
                </w:rPr>
                <w:t>2</w:t>
              </w:r>
              <w:r w:rsidRPr="0069075E">
                <w:rPr>
                  <w:rStyle w:val="Hipervnculo"/>
                  <w:rFonts w:ascii="Arial" w:hAnsi="Arial" w:cs="Arial"/>
                  <w:b w:val="0"/>
                  <w:i/>
                  <w:color w:val="0000FF"/>
                  <w:sz w:val="19"/>
                  <w:szCs w:val="19"/>
                  <w:u w:val="none"/>
                </w:rPr>
                <w:t>.seace.gob.pe</w:t>
              </w:r>
            </w:hyperlink>
            <w:r w:rsidR="0067708E">
              <w:rPr>
                <w:rStyle w:val="Hipervnculo"/>
                <w:rFonts w:ascii="Arial" w:hAnsi="Arial" w:cs="Arial"/>
                <w:i/>
                <w:color w:val="0000FF"/>
                <w:sz w:val="19"/>
                <w:szCs w:val="19"/>
                <w:u w:val="none"/>
              </w:rPr>
              <w:t>/</w:t>
            </w:r>
            <w:r w:rsidRPr="0069075E">
              <w:rPr>
                <w:rFonts w:ascii="Arial" w:hAnsi="Arial" w:cs="Arial"/>
                <w:b w:val="0"/>
                <w:i/>
                <w:color w:val="0000FF"/>
                <w:sz w:val="19"/>
                <w:szCs w:val="19"/>
              </w:rPr>
              <w:t xml:space="preserve">. </w:t>
            </w:r>
          </w:p>
          <w:p w14:paraId="6D69C582" w14:textId="77777777" w:rsidR="000E46EB" w:rsidRPr="0069075E" w:rsidRDefault="000E46EB" w:rsidP="00014B9E">
            <w:pPr>
              <w:pStyle w:val="Prrafodelista"/>
              <w:ind w:left="459"/>
              <w:jc w:val="both"/>
              <w:rPr>
                <w:rFonts w:ascii="Arial" w:hAnsi="Arial" w:cs="Arial"/>
                <w:b w:val="0"/>
                <w:i/>
                <w:color w:val="0000FF"/>
                <w:sz w:val="19"/>
                <w:szCs w:val="19"/>
              </w:rPr>
            </w:pPr>
          </w:p>
          <w:p w14:paraId="0DCB0DB5" w14:textId="77777777" w:rsidR="000E46EB" w:rsidRPr="0069075E" w:rsidRDefault="000E46EB" w:rsidP="00D82A6B">
            <w:pPr>
              <w:pStyle w:val="Prrafodelista"/>
              <w:numPr>
                <w:ilvl w:val="0"/>
                <w:numId w:val="10"/>
              </w:numPr>
              <w:ind w:left="459"/>
              <w:jc w:val="both"/>
              <w:rPr>
                <w:rFonts w:ascii="Arial" w:hAnsi="Arial" w:cs="Arial"/>
                <w:color w:val="0000FF"/>
                <w:sz w:val="19"/>
                <w:szCs w:val="19"/>
              </w:rPr>
            </w:pPr>
            <w:r w:rsidRPr="0069075E">
              <w:rPr>
                <w:rFonts w:ascii="Arial" w:hAnsi="Arial" w:cs="Arial"/>
                <w:b w:val="0"/>
                <w:i/>
                <w:color w:val="0000FF"/>
                <w:sz w:val="19"/>
                <w:szCs w:val="19"/>
              </w:rPr>
              <w:t>En caso los proveedores no cuenten con inscripción vigente en el RNP y/o se encuentren inhabilitados o suspendidos para ser participantes, postores y/o contratistas, el SEACE restringirá su registro, quedando a potestad de estos intentar nuevamente registrar su participación en el procedimiento de selección en cualquier otro momento, dentro del plazo establecido para dicha etapa, siempre que haya obtenido la vigencia de su inscripción o quedado sin efecto la sanción que le impuso el Tribunal de Contrataciones del Estado.</w:t>
            </w:r>
          </w:p>
        </w:tc>
      </w:tr>
    </w:tbl>
    <w:p w14:paraId="512D8D62" w14:textId="77777777" w:rsidR="000E46EB" w:rsidRPr="00BE62B0" w:rsidRDefault="000E46EB" w:rsidP="000E46EB">
      <w:pPr>
        <w:pStyle w:val="WW-Textosinformato"/>
        <w:widowControl w:val="0"/>
        <w:ind w:left="720"/>
        <w:jc w:val="both"/>
        <w:rPr>
          <w:rFonts w:ascii="Arial" w:hAnsi="Arial" w:cs="Arial"/>
          <w:lang w:val="es-ES"/>
        </w:rPr>
      </w:pPr>
    </w:p>
    <w:p w14:paraId="1A8803C7" w14:textId="77777777" w:rsidR="00F97985" w:rsidRPr="00BE4440" w:rsidRDefault="00F97985" w:rsidP="00D82A6B">
      <w:pPr>
        <w:pStyle w:val="WW-Textosinformato"/>
        <w:widowControl w:val="0"/>
        <w:numPr>
          <w:ilvl w:val="1"/>
          <w:numId w:val="7"/>
        </w:numPr>
        <w:ind w:left="709" w:hanging="567"/>
        <w:jc w:val="both"/>
        <w:rPr>
          <w:rFonts w:ascii="Arial" w:hAnsi="Arial" w:cs="Arial"/>
          <w:b/>
          <w:lang w:val="es-ES_tradnl"/>
        </w:rPr>
      </w:pPr>
      <w:r w:rsidRPr="00BE4440">
        <w:rPr>
          <w:rFonts w:ascii="Arial" w:hAnsi="Arial" w:cs="Arial"/>
          <w:b/>
          <w:lang w:val="es-ES_tradnl"/>
        </w:rPr>
        <w:t xml:space="preserve">FORMULACIÓN DE CONSULTAS </w:t>
      </w:r>
      <w:r w:rsidR="00A01144" w:rsidRPr="00BE4440">
        <w:rPr>
          <w:rFonts w:ascii="Arial" w:hAnsi="Arial" w:cs="Arial"/>
          <w:b/>
          <w:lang w:val="es-ES_tradnl"/>
        </w:rPr>
        <w:t xml:space="preserve">Y OBSERVACIONES </w:t>
      </w:r>
      <w:r w:rsidRPr="00BE4440">
        <w:rPr>
          <w:rFonts w:ascii="Arial" w:hAnsi="Arial" w:cs="Arial"/>
          <w:b/>
          <w:lang w:val="es-ES_tradnl"/>
        </w:rPr>
        <w:t xml:space="preserve">A LAS </w:t>
      </w:r>
      <w:r w:rsidR="00583DB3" w:rsidRPr="00BE4440">
        <w:rPr>
          <w:rFonts w:ascii="Arial" w:hAnsi="Arial" w:cs="Arial"/>
          <w:b/>
          <w:lang w:val="es-ES_tradnl"/>
        </w:rPr>
        <w:t>BASES</w:t>
      </w:r>
    </w:p>
    <w:p w14:paraId="4847619D" w14:textId="77777777" w:rsidR="00ED0FF7" w:rsidRDefault="000E46EB" w:rsidP="00345818">
      <w:pPr>
        <w:widowControl w:val="0"/>
        <w:ind w:left="709"/>
        <w:jc w:val="both"/>
        <w:rPr>
          <w:rFonts w:ascii="Arial" w:eastAsia="Times New Roman" w:hAnsi="Arial" w:cs="Arial"/>
          <w:color w:val="auto"/>
          <w:sz w:val="20"/>
          <w:lang w:val="es-ES" w:eastAsia="es-ES"/>
        </w:rPr>
      </w:pPr>
      <w:r w:rsidRPr="000E46EB">
        <w:rPr>
          <w:rFonts w:ascii="Arial" w:eastAsia="Times New Roman" w:hAnsi="Arial" w:cs="Arial"/>
          <w:color w:val="auto"/>
          <w:sz w:val="20"/>
          <w:lang w:val="es-ES" w:eastAsia="es-ES"/>
        </w:rPr>
        <w:t>La formulación de consultas y observaciones a las bases se efectúa de conformidad con lo establecido en los numerales 72.1 y 72.2 del artículo 72 del Reglamento.</w:t>
      </w:r>
    </w:p>
    <w:p w14:paraId="7578A045" w14:textId="77777777" w:rsidR="000E46EB" w:rsidRPr="006F6C1F" w:rsidRDefault="000E46EB" w:rsidP="00345818">
      <w:pPr>
        <w:widowControl w:val="0"/>
        <w:ind w:left="709"/>
        <w:jc w:val="both"/>
        <w:rPr>
          <w:rFonts w:ascii="Arial" w:eastAsia="Times New Roman" w:hAnsi="Arial" w:cs="Arial"/>
          <w:color w:val="000000" w:themeColor="text1"/>
          <w:sz w:val="20"/>
          <w:lang w:val="es-ES" w:eastAsia="es-ES"/>
        </w:rPr>
      </w:pPr>
    </w:p>
    <w:p w14:paraId="11041E67" w14:textId="77777777" w:rsidR="00F97985" w:rsidRPr="00BE4440" w:rsidRDefault="00515E8E" w:rsidP="00D82A6B">
      <w:pPr>
        <w:pStyle w:val="WW-Textosinformato"/>
        <w:widowControl w:val="0"/>
        <w:numPr>
          <w:ilvl w:val="1"/>
          <w:numId w:val="7"/>
        </w:numPr>
        <w:ind w:left="709" w:hanging="567"/>
        <w:jc w:val="both"/>
        <w:rPr>
          <w:rFonts w:ascii="Arial" w:hAnsi="Arial" w:cs="Arial"/>
          <w:b/>
          <w:lang w:val="es-ES_tradnl"/>
        </w:rPr>
      </w:pPr>
      <w:r>
        <w:rPr>
          <w:rFonts w:ascii="Arial" w:hAnsi="Arial" w:cs="Arial"/>
          <w:b/>
          <w:lang w:val="es-ES_tradnl"/>
        </w:rPr>
        <w:t>ABSOLUCIÓN DE CONSULTAS,</w:t>
      </w:r>
      <w:r w:rsidR="00A01144" w:rsidRPr="00BE4440">
        <w:rPr>
          <w:rFonts w:ascii="Arial" w:hAnsi="Arial" w:cs="Arial"/>
          <w:b/>
          <w:lang w:val="es-ES_tradnl"/>
        </w:rPr>
        <w:t xml:space="preserve"> OBSERVACIONES </w:t>
      </w:r>
      <w:r>
        <w:rPr>
          <w:rFonts w:ascii="Arial" w:hAnsi="Arial" w:cs="Arial"/>
          <w:b/>
          <w:lang w:val="es-ES_tradnl"/>
        </w:rPr>
        <w:t>E INTEGRACIÓN DE BASES</w:t>
      </w:r>
    </w:p>
    <w:p w14:paraId="6BFA1229" w14:textId="77777777" w:rsidR="00515E8E" w:rsidRPr="00200CAD" w:rsidRDefault="00515E8E" w:rsidP="00515E8E">
      <w:pPr>
        <w:pStyle w:val="Sangra3detindependiente"/>
        <w:widowControl w:val="0"/>
        <w:ind w:left="709" w:firstLine="0"/>
        <w:jc w:val="both"/>
        <w:rPr>
          <w:rFonts w:cs="Arial"/>
          <w:i w:val="0"/>
        </w:rPr>
      </w:pPr>
      <w:bookmarkStart w:id="0" w:name="_Hlk519516175"/>
      <w:r>
        <w:rPr>
          <w:rFonts w:cs="Arial"/>
          <w:i w:val="0"/>
        </w:rPr>
        <w:t>La absolución de consultas, observaciones e integración de las bases se realizan conforme a las disposiciones previstas en los numerales 72.4 y 72.5 del artículo 72 del Reglamento</w:t>
      </w:r>
      <w:r w:rsidRPr="00200CAD">
        <w:rPr>
          <w:rFonts w:cs="Arial"/>
          <w:i w:val="0"/>
        </w:rPr>
        <w:t xml:space="preserve">. </w:t>
      </w:r>
    </w:p>
    <w:bookmarkEnd w:id="0"/>
    <w:p w14:paraId="73979ACA" w14:textId="77777777" w:rsidR="00515E8E" w:rsidRDefault="00515E8E" w:rsidP="00515E8E">
      <w:pPr>
        <w:pStyle w:val="Sangra3detindependiente"/>
        <w:widowControl w:val="0"/>
        <w:ind w:left="0" w:firstLine="0"/>
        <w:jc w:val="both"/>
        <w:rPr>
          <w:rFonts w:cs="Arial"/>
          <w:u w:val="single"/>
        </w:rPr>
      </w:pPr>
    </w:p>
    <w:tbl>
      <w:tblPr>
        <w:tblStyle w:val="Tabladecuadrcula1clara-nfasis51"/>
        <w:tblW w:w="8363" w:type="dxa"/>
        <w:tblInd w:w="704" w:type="dxa"/>
        <w:tblLook w:val="04A0" w:firstRow="1" w:lastRow="0" w:firstColumn="1" w:lastColumn="0" w:noHBand="0" w:noVBand="1"/>
      </w:tblPr>
      <w:tblGrid>
        <w:gridCol w:w="8363"/>
      </w:tblGrid>
      <w:tr w:rsidR="00515E8E" w:rsidRPr="00200CAD" w14:paraId="383FBE27" w14:textId="77777777" w:rsidTr="00014B9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18C42803" w14:textId="77777777" w:rsidR="00515E8E" w:rsidRPr="00200CAD" w:rsidRDefault="00515E8E" w:rsidP="00014B9E">
            <w:pPr>
              <w:jc w:val="both"/>
              <w:rPr>
                <w:rFonts w:ascii="Arial" w:hAnsi="Arial" w:cs="Arial"/>
                <w:color w:val="3333CC"/>
                <w:sz w:val="19"/>
                <w:szCs w:val="19"/>
                <w:lang w:val="es-ES"/>
              </w:rPr>
            </w:pPr>
            <w:r w:rsidRPr="00200CAD">
              <w:rPr>
                <w:rFonts w:ascii="Arial" w:hAnsi="Arial" w:cs="Arial"/>
                <w:color w:val="0000FF"/>
                <w:sz w:val="19"/>
                <w:szCs w:val="19"/>
                <w:lang w:val="es-ES"/>
              </w:rPr>
              <w:t>Importante</w:t>
            </w:r>
          </w:p>
        </w:tc>
      </w:tr>
      <w:tr w:rsidR="00515E8E" w:rsidRPr="0069075E" w14:paraId="40DD3254" w14:textId="77777777" w:rsidTr="00014B9E">
        <w:trPr>
          <w:trHeight w:val="804"/>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006EA774" w14:textId="77777777" w:rsidR="00AA7EA9" w:rsidRPr="00AA7EA9" w:rsidRDefault="00515E8E" w:rsidP="00EE5DFB">
            <w:pPr>
              <w:pStyle w:val="Prrafodelista"/>
              <w:numPr>
                <w:ilvl w:val="0"/>
                <w:numId w:val="24"/>
              </w:numPr>
              <w:ind w:left="289" w:hanging="289"/>
              <w:jc w:val="both"/>
              <w:rPr>
                <w:rFonts w:ascii="Arial" w:hAnsi="Arial" w:cs="Arial"/>
                <w:b w:val="0"/>
                <w:i/>
                <w:color w:val="0000FF"/>
                <w:sz w:val="19"/>
                <w:szCs w:val="19"/>
              </w:rPr>
            </w:pPr>
            <w:r w:rsidRPr="00AA7EA9">
              <w:rPr>
                <w:rFonts w:ascii="Arial" w:hAnsi="Arial" w:cs="Arial"/>
                <w:b w:val="0"/>
                <w:i/>
                <w:color w:val="0000FF"/>
                <w:sz w:val="19"/>
                <w:szCs w:val="19"/>
              </w:rPr>
              <w:t xml:space="preserve">No se absolverán consultas y observaciones a las bases que se presenten en forma física. </w:t>
            </w:r>
          </w:p>
          <w:p w14:paraId="0B51169D" w14:textId="77777777" w:rsidR="00515E8E" w:rsidRPr="00AA7EA9" w:rsidRDefault="00AA7EA9" w:rsidP="00EE5DFB">
            <w:pPr>
              <w:pStyle w:val="Prrafodelista"/>
              <w:numPr>
                <w:ilvl w:val="0"/>
                <w:numId w:val="24"/>
              </w:numPr>
              <w:ind w:left="289" w:hanging="289"/>
              <w:jc w:val="both"/>
              <w:rPr>
                <w:rFonts w:ascii="Arial" w:hAnsi="Arial" w:cs="Arial"/>
                <w:color w:val="0000FF"/>
                <w:sz w:val="19"/>
                <w:szCs w:val="19"/>
              </w:rPr>
            </w:pPr>
            <w:r w:rsidRPr="00156BC7">
              <w:rPr>
                <w:rFonts w:ascii="Arial" w:hAnsi="Arial" w:cs="Arial"/>
                <w:b w:val="0"/>
                <w:i/>
                <w:color w:val="0000FF"/>
                <w:sz w:val="19"/>
                <w:szCs w:val="19"/>
              </w:rPr>
              <w:t>Cuando exista divergencia entre lo indicado en el pliego de absolución de consultas y observaciones y la integración de bases, prevalece lo absuelto en el referido pliego; sin perjuicio, del deslinde de responsabilidades correspondiente</w:t>
            </w:r>
          </w:p>
        </w:tc>
      </w:tr>
    </w:tbl>
    <w:p w14:paraId="00E0A5EF" w14:textId="77777777" w:rsidR="00515E8E" w:rsidRDefault="00515E8E" w:rsidP="00515E8E">
      <w:pPr>
        <w:pStyle w:val="WW-Textosinformato"/>
        <w:widowControl w:val="0"/>
        <w:jc w:val="both"/>
        <w:rPr>
          <w:rFonts w:ascii="Arial" w:hAnsi="Arial" w:cs="Arial"/>
          <w:lang w:val="es-ES_tradnl"/>
        </w:rPr>
      </w:pPr>
    </w:p>
    <w:p w14:paraId="5685657F" w14:textId="77777777" w:rsidR="00F97985" w:rsidRPr="00BE4440" w:rsidRDefault="00F97985" w:rsidP="00D82A6B">
      <w:pPr>
        <w:pStyle w:val="WW-Textosinformato"/>
        <w:widowControl w:val="0"/>
        <w:numPr>
          <w:ilvl w:val="1"/>
          <w:numId w:val="7"/>
        </w:numPr>
        <w:ind w:left="709" w:hanging="567"/>
        <w:jc w:val="both"/>
        <w:rPr>
          <w:rFonts w:ascii="Arial" w:hAnsi="Arial" w:cs="Arial"/>
          <w:b/>
          <w:lang w:val="es-ES_tradnl"/>
        </w:rPr>
      </w:pPr>
      <w:r w:rsidRPr="00BE4440">
        <w:rPr>
          <w:rFonts w:ascii="Arial" w:hAnsi="Arial" w:cs="Arial"/>
          <w:b/>
          <w:lang w:val="es-ES_tradnl"/>
        </w:rPr>
        <w:t xml:space="preserve">ELEVACIÓN </w:t>
      </w:r>
      <w:r w:rsidR="00867697">
        <w:rPr>
          <w:rFonts w:ascii="Arial" w:hAnsi="Arial" w:cs="Arial"/>
          <w:b/>
          <w:lang w:val="es-ES_tradnl"/>
        </w:rPr>
        <w:t xml:space="preserve">AL </w:t>
      </w:r>
      <w:r w:rsidR="00231FB3">
        <w:rPr>
          <w:rFonts w:ascii="Arial" w:hAnsi="Arial" w:cs="Arial"/>
          <w:b/>
          <w:lang w:val="es-ES_tradnl"/>
        </w:rPr>
        <w:t xml:space="preserve">OSCE DEL </w:t>
      </w:r>
      <w:r w:rsidR="00867697">
        <w:rPr>
          <w:rFonts w:ascii="Arial" w:hAnsi="Arial" w:cs="Arial"/>
          <w:b/>
          <w:lang w:val="es-ES_tradnl"/>
        </w:rPr>
        <w:t xml:space="preserve">PLIEGO DE ABSOLUCIÓN DE CONSULTAS Y OBSERVACIONES </w:t>
      </w:r>
      <w:r w:rsidR="003C2F83">
        <w:rPr>
          <w:rFonts w:ascii="Arial" w:hAnsi="Arial" w:cs="Arial"/>
          <w:b/>
          <w:lang w:val="es-ES_tradnl"/>
        </w:rPr>
        <w:t>E INTEGRACIÓN DE BASES</w:t>
      </w:r>
    </w:p>
    <w:p w14:paraId="76D08E9C" w14:textId="7A19FFD6" w:rsidR="003C2F83" w:rsidRDefault="003C2F83" w:rsidP="00796AA8">
      <w:pPr>
        <w:pStyle w:val="Prrafodelista"/>
        <w:tabs>
          <w:tab w:val="left" w:pos="1418"/>
        </w:tabs>
        <w:autoSpaceDE w:val="0"/>
        <w:autoSpaceDN w:val="0"/>
        <w:adjustRightInd w:val="0"/>
        <w:spacing w:after="120"/>
        <w:ind w:left="680"/>
        <w:jc w:val="both"/>
        <w:rPr>
          <w:rFonts w:ascii="Arial" w:eastAsia="Times New Roman" w:hAnsi="Arial" w:cs="Arial"/>
          <w:color w:val="auto"/>
          <w:sz w:val="20"/>
          <w:lang w:val="es-ES" w:eastAsia="es-ES"/>
        </w:rPr>
      </w:pPr>
      <w:r w:rsidRPr="006B6588">
        <w:rPr>
          <w:rFonts w:ascii="Arial" w:eastAsia="Times New Roman" w:hAnsi="Arial" w:cs="Arial"/>
          <w:color w:val="auto"/>
          <w:sz w:val="20"/>
          <w:lang w:val="es-ES" w:eastAsia="es-ES"/>
        </w:rPr>
        <w:t xml:space="preserve">Los cuestionamientos al pliego de absolución de consultas y </w:t>
      </w:r>
      <w:r w:rsidR="007D30F9" w:rsidRPr="006B6588">
        <w:rPr>
          <w:rFonts w:ascii="Arial" w:eastAsia="Times New Roman" w:hAnsi="Arial" w:cs="Arial"/>
          <w:color w:val="auto"/>
          <w:sz w:val="20"/>
          <w:lang w:val="es-ES" w:eastAsia="es-ES"/>
        </w:rPr>
        <w:t>observaciones,</w:t>
      </w:r>
      <w:r w:rsidRPr="006B6588">
        <w:rPr>
          <w:rFonts w:ascii="Arial" w:eastAsia="Times New Roman" w:hAnsi="Arial" w:cs="Arial"/>
          <w:color w:val="auto"/>
          <w:sz w:val="20"/>
          <w:lang w:val="es-ES" w:eastAsia="es-ES"/>
        </w:rPr>
        <w:t xml:space="preserve"> </w:t>
      </w:r>
      <w:r w:rsidR="00AA7EA9">
        <w:rPr>
          <w:rFonts w:ascii="Arial" w:eastAsia="Times New Roman" w:hAnsi="Arial" w:cs="Arial"/>
          <w:color w:val="auto"/>
          <w:sz w:val="20"/>
          <w:lang w:val="es-ES" w:eastAsia="es-ES"/>
        </w:rPr>
        <w:t xml:space="preserve">así como a las bases integradas </w:t>
      </w:r>
      <w:r w:rsidRPr="006B6588">
        <w:rPr>
          <w:rFonts w:ascii="Arial" w:eastAsia="Times New Roman" w:hAnsi="Arial" w:cs="Arial"/>
          <w:color w:val="auto"/>
          <w:sz w:val="20"/>
          <w:lang w:val="es-ES" w:eastAsia="es-ES"/>
        </w:rPr>
        <w:t xml:space="preserve">por supuestas vulneraciones a la normativa de contrataciones, a los principios que rigen la contratación pública u otra normativa  que tenga relación con el </w:t>
      </w:r>
      <w:r>
        <w:rPr>
          <w:rFonts w:ascii="Arial" w:eastAsia="Times New Roman" w:hAnsi="Arial" w:cs="Arial"/>
          <w:color w:val="auto"/>
          <w:sz w:val="20"/>
          <w:lang w:val="es-ES" w:eastAsia="es-ES"/>
        </w:rPr>
        <w:t xml:space="preserve">objeto de la contratación, pueden ser elevados al OSCE de acuerdo a lo indicado </w:t>
      </w:r>
      <w:r w:rsidRPr="006B6588">
        <w:rPr>
          <w:rFonts w:ascii="Arial" w:eastAsia="Times New Roman" w:hAnsi="Arial" w:cs="Arial"/>
          <w:color w:val="auto"/>
          <w:sz w:val="20"/>
          <w:lang w:val="es-ES" w:eastAsia="es-ES"/>
        </w:rPr>
        <w:t>en</w:t>
      </w:r>
      <w:r>
        <w:rPr>
          <w:rFonts w:ascii="Arial" w:eastAsia="Times New Roman" w:hAnsi="Arial" w:cs="Arial"/>
          <w:color w:val="auto"/>
          <w:sz w:val="20"/>
          <w:lang w:val="es-ES" w:eastAsia="es-ES"/>
        </w:rPr>
        <w:t xml:space="preserve"> los numerales del 72.8 </w:t>
      </w:r>
      <w:r w:rsidRPr="006B6588">
        <w:rPr>
          <w:rFonts w:ascii="Arial" w:eastAsia="Times New Roman" w:hAnsi="Arial" w:cs="Arial"/>
          <w:color w:val="auto"/>
          <w:sz w:val="20"/>
          <w:lang w:val="es-ES" w:eastAsia="es-ES"/>
        </w:rPr>
        <w:t xml:space="preserve"> </w:t>
      </w:r>
      <w:r>
        <w:rPr>
          <w:rFonts w:ascii="Arial" w:eastAsia="Times New Roman" w:hAnsi="Arial" w:cs="Arial"/>
          <w:color w:val="auto"/>
          <w:sz w:val="20"/>
          <w:lang w:val="es-ES" w:eastAsia="es-ES"/>
        </w:rPr>
        <w:t>al 72.11 d</w:t>
      </w:r>
      <w:r w:rsidRPr="006B6588">
        <w:rPr>
          <w:rFonts w:ascii="Arial" w:eastAsia="Times New Roman" w:hAnsi="Arial" w:cs="Arial"/>
          <w:color w:val="auto"/>
          <w:sz w:val="20"/>
          <w:lang w:val="es-ES" w:eastAsia="es-ES"/>
        </w:rPr>
        <w:t>el artículo 72 de</w:t>
      </w:r>
      <w:r w:rsidR="00C67F76">
        <w:rPr>
          <w:rFonts w:ascii="Arial" w:eastAsia="Times New Roman" w:hAnsi="Arial" w:cs="Arial"/>
          <w:color w:val="auto"/>
          <w:sz w:val="20"/>
          <w:lang w:val="es-ES" w:eastAsia="es-ES"/>
        </w:rPr>
        <w:t>l</w:t>
      </w:r>
      <w:r w:rsidRPr="006B6588">
        <w:rPr>
          <w:rFonts w:ascii="Arial" w:eastAsia="Times New Roman" w:hAnsi="Arial" w:cs="Arial"/>
          <w:color w:val="auto"/>
          <w:sz w:val="20"/>
          <w:lang w:val="es-ES" w:eastAsia="es-ES"/>
        </w:rPr>
        <w:t xml:space="preserve"> Reglamento</w:t>
      </w:r>
      <w:r w:rsidR="003130AF">
        <w:rPr>
          <w:rFonts w:ascii="Arial" w:eastAsia="Times New Roman" w:hAnsi="Arial" w:cs="Arial"/>
          <w:color w:val="auto"/>
          <w:sz w:val="20"/>
          <w:lang w:val="es-ES" w:eastAsia="es-ES"/>
        </w:rPr>
        <w:t>.</w:t>
      </w:r>
    </w:p>
    <w:p w14:paraId="39FBEDE2" w14:textId="77777777" w:rsidR="003130AF" w:rsidRDefault="003130AF" w:rsidP="003C2F83">
      <w:pPr>
        <w:pStyle w:val="Prrafodelista"/>
        <w:tabs>
          <w:tab w:val="left" w:pos="1418"/>
        </w:tabs>
        <w:autoSpaceDE w:val="0"/>
        <w:autoSpaceDN w:val="0"/>
        <w:adjustRightInd w:val="0"/>
        <w:jc w:val="both"/>
        <w:rPr>
          <w:rFonts w:ascii="Arial" w:eastAsia="Times New Roman" w:hAnsi="Arial" w:cs="Arial"/>
          <w:color w:val="auto"/>
          <w:sz w:val="20"/>
          <w:lang w:val="es-ES" w:eastAsia="es-ES"/>
        </w:rPr>
      </w:pPr>
    </w:p>
    <w:p w14:paraId="10E1D0A5" w14:textId="77777777" w:rsidR="003130AF" w:rsidRDefault="003130AF" w:rsidP="00453000">
      <w:pPr>
        <w:pStyle w:val="Prrafodelista"/>
        <w:tabs>
          <w:tab w:val="left" w:pos="1418"/>
        </w:tabs>
        <w:autoSpaceDE w:val="0"/>
        <w:autoSpaceDN w:val="0"/>
        <w:adjustRightInd w:val="0"/>
        <w:jc w:val="both"/>
        <w:rPr>
          <w:rFonts w:ascii="Arial" w:eastAsia="Times New Roman" w:hAnsi="Arial" w:cs="Arial"/>
          <w:color w:val="auto"/>
          <w:sz w:val="20"/>
          <w:lang w:val="es-ES" w:eastAsia="es-ES"/>
        </w:rPr>
      </w:pPr>
      <w:r w:rsidRPr="003130AF">
        <w:rPr>
          <w:rFonts w:ascii="Arial" w:eastAsia="Times New Roman" w:hAnsi="Arial" w:cs="Arial"/>
          <w:color w:val="auto"/>
          <w:sz w:val="20"/>
          <w:lang w:val="es-ES" w:eastAsia="es-ES"/>
        </w:rPr>
        <w:lastRenderedPageBreak/>
        <w:t>La solicitud de elevación para emisión de Pronunciamiento se presenta ante la Entidad, la cual debe remitir al OSCE el expediente completo, de acuerdo a lo señalado en el artículo 124 del TUO de la Ley 27444, aprobado por Decreto Supremo N° 004-2019-JUS, al día hábil siguiente de recibida dicha solicitud.</w:t>
      </w:r>
    </w:p>
    <w:p w14:paraId="420DFFBD" w14:textId="77777777" w:rsidR="003130AF" w:rsidRDefault="003130AF" w:rsidP="003C2F83">
      <w:pPr>
        <w:pStyle w:val="Prrafodelista"/>
        <w:tabs>
          <w:tab w:val="left" w:pos="1418"/>
        </w:tabs>
        <w:autoSpaceDE w:val="0"/>
        <w:autoSpaceDN w:val="0"/>
        <w:adjustRightInd w:val="0"/>
        <w:jc w:val="both"/>
        <w:rPr>
          <w:rFonts w:ascii="Arial" w:eastAsia="Times New Roman" w:hAnsi="Arial" w:cs="Arial"/>
          <w:color w:val="auto"/>
          <w:sz w:val="20"/>
          <w:lang w:val="es-ES" w:eastAsia="es-ES"/>
        </w:rPr>
      </w:pPr>
    </w:p>
    <w:tbl>
      <w:tblPr>
        <w:tblStyle w:val="Tabladecuadrcula1clara1"/>
        <w:tblW w:w="8363" w:type="dxa"/>
        <w:tblInd w:w="704" w:type="dxa"/>
        <w:tblLook w:val="04A0" w:firstRow="1" w:lastRow="0" w:firstColumn="1" w:lastColumn="0" w:noHBand="0" w:noVBand="1"/>
      </w:tblPr>
      <w:tblGrid>
        <w:gridCol w:w="8363"/>
      </w:tblGrid>
      <w:tr w:rsidR="001E19F6" w:rsidRPr="00200CAD" w14:paraId="0B445780" w14:textId="77777777" w:rsidTr="00FF14C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2E18DF89" w14:textId="77777777" w:rsidR="001E19F6" w:rsidRPr="00200CAD" w:rsidRDefault="001E19F6" w:rsidP="00FF14CB">
            <w:pPr>
              <w:jc w:val="both"/>
              <w:rPr>
                <w:rFonts w:ascii="Arial" w:hAnsi="Arial" w:cs="Arial"/>
                <w:color w:val="auto"/>
                <w:sz w:val="20"/>
                <w:lang w:val="es-ES"/>
              </w:rPr>
            </w:pPr>
            <w:r w:rsidRPr="00200CAD">
              <w:rPr>
                <w:rFonts w:ascii="Arial" w:hAnsi="Arial" w:cs="Arial"/>
                <w:i/>
                <w:color w:val="FF0000"/>
                <w:sz w:val="20"/>
                <w:lang w:val="es-ES"/>
              </w:rPr>
              <w:t>Advertencia</w:t>
            </w:r>
            <w:r w:rsidRPr="00200CAD">
              <w:rPr>
                <w:rFonts w:ascii="Arial" w:hAnsi="Arial" w:cs="Arial"/>
                <w:color w:val="FF0000"/>
                <w:sz w:val="20"/>
                <w:lang w:val="es-ES"/>
              </w:rPr>
              <w:t xml:space="preserve">               </w:t>
            </w:r>
          </w:p>
        </w:tc>
      </w:tr>
      <w:tr w:rsidR="001E19F6" w:rsidRPr="00200CAD" w14:paraId="6710547D" w14:textId="77777777" w:rsidTr="00FF14CB">
        <w:trPr>
          <w:trHeight w:val="958"/>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57DD7CFA" w14:textId="77777777" w:rsidR="001E19F6" w:rsidRPr="00D42BCD" w:rsidRDefault="001E19F6" w:rsidP="00FF14CB">
            <w:pPr>
              <w:widowControl w:val="0"/>
              <w:jc w:val="both"/>
              <w:rPr>
                <w:rFonts w:ascii="Arial" w:hAnsi="Arial" w:cs="Arial"/>
                <w:b w:val="0"/>
                <w:color w:val="auto"/>
                <w:sz w:val="20"/>
              </w:rPr>
            </w:pPr>
            <w:r w:rsidRPr="00D42BCD">
              <w:rPr>
                <w:rFonts w:ascii="Arial" w:hAnsi="Arial" w:cs="Arial"/>
                <w:b w:val="0"/>
                <w:i/>
                <w:color w:val="FF0000"/>
                <w:sz w:val="19"/>
                <w:szCs w:val="19"/>
              </w:rPr>
              <w:t xml:space="preserve">La solicitud de elevación al OSCE de los cuestionamientos al pliego de absolución de consultas y observaciones, así como a las Bases integradas, se realiza de manera electrónica a través del SEACE, </w:t>
            </w:r>
            <w:r w:rsidR="0006480A" w:rsidRPr="0006480A">
              <w:rPr>
                <w:rFonts w:ascii="Arial" w:hAnsi="Arial" w:cs="Arial"/>
                <w:b w:val="0"/>
                <w:i/>
                <w:color w:val="FF0000"/>
                <w:sz w:val="19"/>
                <w:szCs w:val="19"/>
              </w:rPr>
              <w:t>a partir de la oportunidad en que establezca el OSCE mediante comunicado</w:t>
            </w:r>
            <w:r w:rsidR="00D42BCD">
              <w:rPr>
                <w:rFonts w:ascii="Arial" w:hAnsi="Arial" w:cs="Arial"/>
                <w:b w:val="0"/>
                <w:i/>
                <w:color w:val="FF0000"/>
                <w:sz w:val="19"/>
                <w:szCs w:val="19"/>
              </w:rPr>
              <w:t>.</w:t>
            </w:r>
          </w:p>
        </w:tc>
      </w:tr>
    </w:tbl>
    <w:p w14:paraId="78863F29" w14:textId="77777777" w:rsidR="001E19F6" w:rsidRDefault="001E19F6" w:rsidP="003C2F83">
      <w:pPr>
        <w:pStyle w:val="Prrafodelista"/>
        <w:tabs>
          <w:tab w:val="left" w:pos="1418"/>
        </w:tabs>
        <w:autoSpaceDE w:val="0"/>
        <w:autoSpaceDN w:val="0"/>
        <w:adjustRightInd w:val="0"/>
        <w:jc w:val="both"/>
        <w:rPr>
          <w:rFonts w:ascii="Arial" w:eastAsia="Times New Roman" w:hAnsi="Arial" w:cs="Arial"/>
          <w:color w:val="auto"/>
          <w:sz w:val="20"/>
          <w:lang w:val="es-ES" w:eastAsia="es-ES"/>
        </w:rPr>
      </w:pPr>
    </w:p>
    <w:tbl>
      <w:tblPr>
        <w:tblStyle w:val="Tabladecuadrcula1clara-nfasis51"/>
        <w:tblW w:w="8363" w:type="dxa"/>
        <w:tblInd w:w="704" w:type="dxa"/>
        <w:tblLook w:val="04A0" w:firstRow="1" w:lastRow="0" w:firstColumn="1" w:lastColumn="0" w:noHBand="0" w:noVBand="1"/>
      </w:tblPr>
      <w:tblGrid>
        <w:gridCol w:w="8363"/>
      </w:tblGrid>
      <w:tr w:rsidR="003C2F83" w:rsidRPr="0069075E" w14:paraId="491C4073" w14:textId="77777777" w:rsidTr="00014B9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05AFECCE" w14:textId="77777777" w:rsidR="003C2F83" w:rsidRPr="00200CAD" w:rsidRDefault="003C2F83" w:rsidP="00014B9E">
            <w:pPr>
              <w:jc w:val="both"/>
              <w:rPr>
                <w:rFonts w:ascii="Arial" w:hAnsi="Arial" w:cs="Arial"/>
                <w:color w:val="3333CC"/>
                <w:sz w:val="19"/>
                <w:szCs w:val="19"/>
                <w:lang w:val="es-ES"/>
              </w:rPr>
            </w:pPr>
            <w:r w:rsidRPr="00200CAD">
              <w:rPr>
                <w:rFonts w:ascii="Arial" w:hAnsi="Arial" w:cs="Arial"/>
                <w:color w:val="0000FF"/>
                <w:sz w:val="19"/>
                <w:szCs w:val="19"/>
                <w:lang w:val="es-ES"/>
              </w:rPr>
              <w:t>Importante</w:t>
            </w:r>
          </w:p>
        </w:tc>
      </w:tr>
      <w:tr w:rsidR="003C2F83" w:rsidRPr="006A7905" w14:paraId="6FAC93E9" w14:textId="77777777" w:rsidTr="00014B9E">
        <w:trPr>
          <w:trHeight w:val="804"/>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5BE15CA9" w14:textId="77777777" w:rsidR="003C2F83" w:rsidRPr="007806D2" w:rsidRDefault="003C2F83" w:rsidP="00014B9E">
            <w:pPr>
              <w:widowControl w:val="0"/>
              <w:jc w:val="both"/>
              <w:rPr>
                <w:rFonts w:ascii="Arial" w:hAnsi="Arial" w:cs="Arial"/>
                <w:b w:val="0"/>
                <w:i/>
                <w:color w:val="0000FF"/>
                <w:sz w:val="19"/>
                <w:szCs w:val="19"/>
              </w:rPr>
            </w:pPr>
            <w:r w:rsidRPr="007806D2">
              <w:rPr>
                <w:rFonts w:ascii="Arial" w:hAnsi="Arial" w:cs="Arial"/>
                <w:b w:val="0"/>
                <w:i/>
                <w:color w:val="0000FF"/>
                <w:sz w:val="19"/>
                <w:szCs w:val="19"/>
              </w:rPr>
              <w:t xml:space="preserve">Constituye infracción pasible de sanción según lo previsto en el </w:t>
            </w:r>
            <w:r>
              <w:rPr>
                <w:rFonts w:ascii="Arial" w:hAnsi="Arial" w:cs="Arial"/>
                <w:b w:val="0"/>
                <w:i/>
                <w:color w:val="0000FF"/>
                <w:sz w:val="19"/>
                <w:szCs w:val="19"/>
              </w:rPr>
              <w:t xml:space="preserve">literal n) del numeral 50.1 del </w:t>
            </w:r>
            <w:r w:rsidRPr="007806D2">
              <w:rPr>
                <w:rFonts w:ascii="Arial" w:hAnsi="Arial" w:cs="Arial"/>
                <w:b w:val="0"/>
                <w:i/>
                <w:color w:val="0000FF"/>
                <w:sz w:val="19"/>
                <w:szCs w:val="19"/>
              </w:rPr>
              <w:t>artículo 50 de la Ley, presentar cuestionamientos maliciosos o manifiestamente infundados al pliego de absolución de consultas y/u observaciones.</w:t>
            </w:r>
          </w:p>
        </w:tc>
      </w:tr>
    </w:tbl>
    <w:p w14:paraId="4AB34DA7" w14:textId="77777777" w:rsidR="003C2F83" w:rsidRDefault="003C2F83" w:rsidP="003C2F83">
      <w:pPr>
        <w:pStyle w:val="Prrafodelista"/>
        <w:widowControl w:val="0"/>
        <w:ind w:left="709"/>
        <w:jc w:val="both"/>
        <w:rPr>
          <w:rFonts w:ascii="Arial" w:hAnsi="Arial" w:cs="Arial"/>
          <w:sz w:val="20"/>
        </w:rPr>
      </w:pPr>
    </w:p>
    <w:p w14:paraId="0E8FBB40" w14:textId="77777777" w:rsidR="00F97985" w:rsidRPr="00BE4440" w:rsidRDefault="00F97985" w:rsidP="00D82A6B">
      <w:pPr>
        <w:pStyle w:val="WW-Textosinformato"/>
        <w:widowControl w:val="0"/>
        <w:numPr>
          <w:ilvl w:val="1"/>
          <w:numId w:val="7"/>
        </w:numPr>
        <w:ind w:left="709" w:hanging="567"/>
        <w:jc w:val="both"/>
        <w:rPr>
          <w:rFonts w:ascii="Arial" w:hAnsi="Arial" w:cs="Arial"/>
          <w:b/>
          <w:lang w:val="es-ES_tradnl"/>
        </w:rPr>
      </w:pPr>
      <w:r w:rsidRPr="00BE4440">
        <w:rPr>
          <w:rFonts w:ascii="Arial" w:hAnsi="Arial" w:cs="Arial"/>
          <w:b/>
          <w:lang w:val="es-ES_tradnl"/>
        </w:rPr>
        <w:t xml:space="preserve">FORMA DE PRESENTACIÓN </w:t>
      </w:r>
      <w:r w:rsidR="00000841" w:rsidRPr="00BE4440">
        <w:rPr>
          <w:rFonts w:ascii="Arial" w:hAnsi="Arial" w:cs="Arial"/>
          <w:b/>
          <w:lang w:val="es-ES_tradnl"/>
        </w:rPr>
        <w:t xml:space="preserve">DE </w:t>
      </w:r>
      <w:r w:rsidR="002E0C8A" w:rsidRPr="00BE4440">
        <w:rPr>
          <w:rFonts w:ascii="Arial" w:hAnsi="Arial" w:cs="Arial"/>
          <w:b/>
          <w:lang w:val="es-ES_tradnl"/>
        </w:rPr>
        <w:t>OFERTAS</w:t>
      </w:r>
    </w:p>
    <w:p w14:paraId="5265A365" w14:textId="77777777" w:rsidR="002C2309" w:rsidRPr="006F472C" w:rsidRDefault="002C2309" w:rsidP="002C2309">
      <w:pPr>
        <w:ind w:left="709"/>
        <w:jc w:val="both"/>
        <w:rPr>
          <w:rFonts w:ascii="Arial" w:hAnsi="Arial" w:cs="Arial"/>
          <w:color w:val="auto"/>
          <w:sz w:val="20"/>
          <w:lang w:val="es-ES"/>
        </w:rPr>
      </w:pPr>
      <w:r w:rsidRPr="006F472C">
        <w:rPr>
          <w:rFonts w:ascii="Arial" w:hAnsi="Arial" w:cs="Arial"/>
          <w:sz w:val="20"/>
          <w:lang w:val="es-ES"/>
        </w:rPr>
        <w:t>Las ofertas se presentan</w:t>
      </w:r>
      <w:r>
        <w:rPr>
          <w:rFonts w:ascii="Arial" w:hAnsi="Arial" w:cs="Arial"/>
          <w:sz w:val="20"/>
          <w:lang w:val="es-ES"/>
        </w:rPr>
        <w:t xml:space="preserve"> conforme lo establecido en el artículo 59 del </w:t>
      </w:r>
      <w:r w:rsidR="00A90B9C">
        <w:rPr>
          <w:rFonts w:ascii="Arial" w:hAnsi="Arial" w:cs="Arial"/>
          <w:sz w:val="20"/>
          <w:lang w:val="es-ES"/>
        </w:rPr>
        <w:t>Reglamento</w:t>
      </w:r>
      <w:r w:rsidRPr="006F472C">
        <w:rPr>
          <w:rFonts w:ascii="Arial" w:hAnsi="Arial" w:cs="Arial"/>
          <w:color w:val="auto"/>
          <w:sz w:val="20"/>
          <w:lang w:val="es-ES"/>
        </w:rPr>
        <w:t xml:space="preserve">. </w:t>
      </w:r>
    </w:p>
    <w:p w14:paraId="203A4B82" w14:textId="77777777" w:rsidR="002C2309" w:rsidRPr="00D21D70" w:rsidRDefault="002C2309" w:rsidP="002C2309">
      <w:pPr>
        <w:ind w:left="709"/>
        <w:jc w:val="both"/>
        <w:rPr>
          <w:rFonts w:ascii="Arial" w:hAnsi="Arial" w:cs="Arial"/>
          <w:color w:val="auto"/>
          <w:sz w:val="20"/>
          <w:lang w:val="es-ES"/>
        </w:rPr>
      </w:pPr>
    </w:p>
    <w:p w14:paraId="776F90B1" w14:textId="77777777" w:rsidR="00DC3CFF" w:rsidRDefault="002C2309" w:rsidP="002C2309">
      <w:pPr>
        <w:pStyle w:val="Prrafodelista"/>
        <w:widowControl w:val="0"/>
        <w:jc w:val="both"/>
        <w:rPr>
          <w:rFonts w:ascii="Arial" w:hAnsi="Arial" w:cs="Arial"/>
          <w:color w:val="auto"/>
          <w:sz w:val="20"/>
        </w:rPr>
      </w:pPr>
      <w:r w:rsidRPr="006F472C">
        <w:rPr>
          <w:rFonts w:ascii="Arial" w:hAnsi="Arial" w:cs="Arial"/>
          <w:color w:val="auto"/>
          <w:sz w:val="20"/>
        </w:rPr>
        <w:t>Las declaraciones juradas, formatos o formularios previstos en las bases que conforman la oferta deben estar debidamente firmados por el postor</w:t>
      </w:r>
      <w:r w:rsidR="00A90B9C">
        <w:rPr>
          <w:rFonts w:ascii="Arial" w:hAnsi="Arial" w:cs="Arial"/>
          <w:color w:val="auto"/>
          <w:sz w:val="20"/>
        </w:rPr>
        <w:t xml:space="preserve"> (firma manuscrita)</w:t>
      </w:r>
      <w:r w:rsidRPr="006F472C">
        <w:rPr>
          <w:rFonts w:ascii="Arial" w:hAnsi="Arial" w:cs="Arial"/>
          <w:color w:val="auto"/>
          <w:sz w:val="20"/>
        </w:rPr>
        <w:t>. Los demás documentos deben ser visados por el postor. En el caso de persona jurídica, por su representante legal, apoderado o mandatario designado para dicho fin y, en el caso de persona natural, por este o su apoderado.</w:t>
      </w:r>
      <w:r w:rsidR="00A90B9C">
        <w:rPr>
          <w:rFonts w:ascii="Arial" w:hAnsi="Arial" w:cs="Arial"/>
          <w:color w:val="auto"/>
          <w:sz w:val="20"/>
        </w:rPr>
        <w:t xml:space="preserve"> No se acepta el pegado de la imagen de una firma o visto. Las ofertas se presentan foliadas.</w:t>
      </w:r>
    </w:p>
    <w:p w14:paraId="0E0EC7AC" w14:textId="77777777" w:rsidR="00D04B8F" w:rsidRPr="00846124" w:rsidRDefault="00D04B8F" w:rsidP="002C2309">
      <w:pPr>
        <w:pStyle w:val="Prrafodelista"/>
        <w:widowControl w:val="0"/>
        <w:jc w:val="both"/>
        <w:rPr>
          <w:rFonts w:ascii="Arial" w:hAnsi="Arial" w:cs="Arial"/>
          <w:color w:val="auto"/>
          <w:sz w:val="20"/>
        </w:rPr>
      </w:pPr>
    </w:p>
    <w:tbl>
      <w:tblPr>
        <w:tblStyle w:val="Tabladecuadrcula1clara-nfasis53"/>
        <w:tblW w:w="8363" w:type="dxa"/>
        <w:tblInd w:w="704" w:type="dxa"/>
        <w:tblLook w:val="04A0" w:firstRow="1" w:lastRow="0" w:firstColumn="1" w:lastColumn="0" w:noHBand="0" w:noVBand="1"/>
      </w:tblPr>
      <w:tblGrid>
        <w:gridCol w:w="8363"/>
      </w:tblGrid>
      <w:tr w:rsidR="00402D0E" w:rsidRPr="00C757C8" w14:paraId="18A42EAE" w14:textId="77777777" w:rsidTr="00402D0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680EBE37" w14:textId="77777777" w:rsidR="00402D0E" w:rsidRPr="00C757C8" w:rsidRDefault="00402D0E" w:rsidP="00402D0E">
            <w:pPr>
              <w:jc w:val="both"/>
              <w:rPr>
                <w:rFonts w:ascii="Arial" w:hAnsi="Arial" w:cs="Arial"/>
                <w:color w:val="3333CC"/>
                <w:sz w:val="19"/>
                <w:szCs w:val="19"/>
                <w:lang w:val="es-ES"/>
              </w:rPr>
            </w:pPr>
            <w:r w:rsidRPr="00C757C8">
              <w:rPr>
                <w:rFonts w:ascii="Arial" w:hAnsi="Arial" w:cs="Arial"/>
                <w:color w:val="0000FF"/>
                <w:sz w:val="19"/>
                <w:szCs w:val="19"/>
                <w:lang w:val="es-ES"/>
              </w:rPr>
              <w:t>Importante</w:t>
            </w:r>
          </w:p>
        </w:tc>
      </w:tr>
      <w:tr w:rsidR="00402D0E" w:rsidRPr="00C757C8" w14:paraId="15A5F7F1" w14:textId="77777777" w:rsidTr="00796AA8">
        <w:trPr>
          <w:trHeight w:val="1468"/>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1E451229" w14:textId="116CA8E4" w:rsidR="00402D0E" w:rsidRPr="00796AA8" w:rsidRDefault="00402D0E" w:rsidP="00EE5DFB">
            <w:pPr>
              <w:pStyle w:val="Prrafodelista"/>
              <w:widowControl w:val="0"/>
              <w:numPr>
                <w:ilvl w:val="0"/>
                <w:numId w:val="27"/>
              </w:numPr>
              <w:jc w:val="both"/>
              <w:rPr>
                <w:rFonts w:ascii="Arial" w:hAnsi="Arial" w:cs="Arial"/>
                <w:i/>
                <w:color w:val="0000FF"/>
                <w:sz w:val="19"/>
                <w:szCs w:val="19"/>
              </w:rPr>
            </w:pPr>
            <w:r w:rsidRPr="00796AA8">
              <w:rPr>
                <w:rFonts w:ascii="Arial" w:hAnsi="Arial" w:cs="Arial"/>
                <w:b w:val="0"/>
                <w:i/>
                <w:color w:val="0000FF"/>
                <w:sz w:val="19"/>
                <w:szCs w:val="19"/>
              </w:rPr>
              <w:t>Los formularios electrónicos que se encuentran en el SEACE y que los proveedores deben llenar para presentar sus ofertas, tienen carácter de declaración jurada.</w:t>
            </w:r>
          </w:p>
          <w:p w14:paraId="6CF32EE8" w14:textId="771C4B56" w:rsidR="00402D0E" w:rsidRPr="00796AA8" w:rsidRDefault="00402D0E" w:rsidP="00EE5DFB">
            <w:pPr>
              <w:pStyle w:val="Prrafodelista"/>
              <w:widowControl w:val="0"/>
              <w:numPr>
                <w:ilvl w:val="0"/>
                <w:numId w:val="27"/>
              </w:numPr>
              <w:jc w:val="both"/>
              <w:rPr>
                <w:rFonts w:ascii="Arial" w:hAnsi="Arial" w:cs="Arial"/>
                <w:i/>
                <w:color w:val="0000FF"/>
                <w:sz w:val="19"/>
                <w:szCs w:val="19"/>
              </w:rPr>
            </w:pPr>
            <w:r w:rsidRPr="00796AA8">
              <w:rPr>
                <w:rFonts w:ascii="Arial" w:hAnsi="Arial" w:cs="Arial"/>
                <w:b w:val="0"/>
                <w:i/>
                <w:color w:val="0000FF"/>
                <w:sz w:val="19"/>
                <w:szCs w:val="19"/>
              </w:rPr>
              <w:t xml:space="preserve">En caso </w:t>
            </w:r>
            <w:r w:rsidR="00FE222F" w:rsidRPr="00796AA8">
              <w:rPr>
                <w:rFonts w:ascii="Arial" w:hAnsi="Arial" w:cs="Arial"/>
                <w:b w:val="0"/>
                <w:i/>
                <w:color w:val="0000FF"/>
                <w:sz w:val="19"/>
                <w:szCs w:val="19"/>
              </w:rPr>
              <w:t>la información contenida en los documentos escaneados que conforman la oferta no coincida con lo declarado a través del SEACE, prevalece la información declarada en los documentos escaneados.</w:t>
            </w:r>
          </w:p>
          <w:p w14:paraId="760414FC" w14:textId="13831449" w:rsidR="00402D0E" w:rsidRPr="00C757C8" w:rsidRDefault="00402D0E" w:rsidP="00EE5DFB">
            <w:pPr>
              <w:pStyle w:val="Prrafodelista"/>
              <w:widowControl w:val="0"/>
              <w:numPr>
                <w:ilvl w:val="0"/>
                <w:numId w:val="27"/>
              </w:numPr>
              <w:jc w:val="both"/>
              <w:rPr>
                <w:rFonts w:ascii="Arial" w:hAnsi="Arial" w:cs="Arial"/>
                <w:b w:val="0"/>
                <w:i/>
                <w:color w:val="0000FF"/>
                <w:sz w:val="19"/>
                <w:szCs w:val="19"/>
              </w:rPr>
            </w:pPr>
            <w:r w:rsidRPr="00C757C8">
              <w:rPr>
                <w:rFonts w:ascii="Arial" w:hAnsi="Arial" w:cs="Arial"/>
                <w:b w:val="0"/>
                <w:i/>
                <w:color w:val="0000FF"/>
                <w:sz w:val="19"/>
                <w:szCs w:val="19"/>
              </w:rPr>
              <w:t>No se tomará</w:t>
            </w:r>
            <w:r>
              <w:rPr>
                <w:rFonts w:ascii="Arial" w:hAnsi="Arial" w:cs="Arial"/>
                <w:b w:val="0"/>
                <w:i/>
                <w:color w:val="0000FF"/>
                <w:sz w:val="19"/>
                <w:szCs w:val="19"/>
              </w:rPr>
              <w:t>n</w:t>
            </w:r>
            <w:r w:rsidRPr="00C757C8">
              <w:rPr>
                <w:rFonts w:ascii="Arial" w:hAnsi="Arial" w:cs="Arial"/>
                <w:b w:val="0"/>
                <w:i/>
                <w:color w:val="0000FF"/>
                <w:sz w:val="19"/>
                <w:szCs w:val="19"/>
              </w:rPr>
              <w:t xml:space="preserve"> en cuenta las ofertas que se presenten en físico a la Entidad.</w:t>
            </w:r>
          </w:p>
        </w:tc>
      </w:tr>
    </w:tbl>
    <w:p w14:paraId="1B259DB6" w14:textId="77777777" w:rsidR="00FD1953" w:rsidRDefault="00FD1953" w:rsidP="00345818">
      <w:pPr>
        <w:pStyle w:val="Sangra3detindependiente"/>
        <w:widowControl w:val="0"/>
        <w:tabs>
          <w:tab w:val="left" w:pos="709"/>
        </w:tabs>
        <w:ind w:left="709" w:firstLine="0"/>
        <w:jc w:val="both"/>
        <w:rPr>
          <w:rFonts w:cs="Arial"/>
          <w:i w:val="0"/>
          <w:lang w:val="es-PE"/>
        </w:rPr>
      </w:pPr>
    </w:p>
    <w:p w14:paraId="7B6D5F96" w14:textId="77777777" w:rsidR="00F97985" w:rsidRPr="00BE4440" w:rsidRDefault="00F97985" w:rsidP="00D82A6B">
      <w:pPr>
        <w:pStyle w:val="WW-Textosinformato"/>
        <w:widowControl w:val="0"/>
        <w:numPr>
          <w:ilvl w:val="1"/>
          <w:numId w:val="7"/>
        </w:numPr>
        <w:ind w:left="709" w:hanging="567"/>
        <w:jc w:val="both"/>
        <w:rPr>
          <w:rFonts w:ascii="Arial" w:hAnsi="Arial" w:cs="Arial"/>
          <w:b/>
          <w:lang w:val="es-ES_tradnl"/>
        </w:rPr>
      </w:pPr>
      <w:r w:rsidRPr="00BE4440">
        <w:rPr>
          <w:rFonts w:ascii="Arial" w:hAnsi="Arial" w:cs="Arial"/>
          <w:b/>
          <w:lang w:val="es-ES_tradnl"/>
        </w:rPr>
        <w:t xml:space="preserve">PRESENTACIÓN </w:t>
      </w:r>
      <w:r w:rsidR="000852AA">
        <w:rPr>
          <w:rFonts w:ascii="Arial" w:hAnsi="Arial" w:cs="Arial"/>
          <w:b/>
          <w:lang w:val="es-ES_tradnl"/>
        </w:rPr>
        <w:t xml:space="preserve">Y APERTURA </w:t>
      </w:r>
      <w:r w:rsidR="000852AA" w:rsidRPr="00BE4440">
        <w:rPr>
          <w:rFonts w:ascii="Arial" w:hAnsi="Arial" w:cs="Arial"/>
          <w:b/>
          <w:lang w:val="es-ES_tradnl"/>
        </w:rPr>
        <w:t>DE OFERTAS</w:t>
      </w:r>
      <w:r w:rsidR="000852AA">
        <w:rPr>
          <w:rFonts w:ascii="Arial" w:hAnsi="Arial" w:cs="Arial"/>
          <w:b/>
          <w:lang w:val="es-ES_tradnl"/>
        </w:rPr>
        <w:t xml:space="preserve"> </w:t>
      </w:r>
    </w:p>
    <w:p w14:paraId="43FB697B" w14:textId="77777777" w:rsidR="00F87EF6" w:rsidRDefault="00F87EF6" w:rsidP="00345818">
      <w:pPr>
        <w:pStyle w:val="Prrafodelista"/>
        <w:widowControl w:val="0"/>
        <w:jc w:val="both"/>
        <w:rPr>
          <w:rFonts w:ascii="Arial" w:hAnsi="Arial" w:cs="Arial"/>
          <w:color w:val="auto"/>
          <w:sz w:val="20"/>
        </w:rPr>
      </w:pPr>
      <w:r w:rsidRPr="00F87EF6">
        <w:rPr>
          <w:rFonts w:ascii="Arial" w:hAnsi="Arial" w:cs="Arial"/>
          <w:color w:val="auto"/>
          <w:sz w:val="20"/>
        </w:rPr>
        <w:t>El participante presentará su oferta de manera electrónica a través del SEACE, desde las 00:01 horas hasta las 23:59 horas del día establecido para el efecto en el cronograma del procedimiento; adjuntando el archivo digitalizado que contenga los documentos que conforman la oferta de acuerdo a lo requerido en las bases.</w:t>
      </w:r>
    </w:p>
    <w:p w14:paraId="1F0A6941" w14:textId="77777777" w:rsidR="00AD66DA" w:rsidRDefault="00AD66DA" w:rsidP="00345818">
      <w:pPr>
        <w:pStyle w:val="Prrafodelista"/>
        <w:widowControl w:val="0"/>
        <w:jc w:val="both"/>
        <w:rPr>
          <w:rFonts w:ascii="Arial" w:hAnsi="Arial" w:cs="Arial"/>
          <w:color w:val="auto"/>
          <w:sz w:val="20"/>
        </w:rPr>
      </w:pPr>
    </w:p>
    <w:p w14:paraId="6D74A6B8" w14:textId="77777777" w:rsidR="00AD66DA" w:rsidRPr="00C757C8" w:rsidRDefault="00AD66DA" w:rsidP="00AD66DA">
      <w:pPr>
        <w:pStyle w:val="Sangra3detindependiente"/>
        <w:widowControl w:val="0"/>
        <w:tabs>
          <w:tab w:val="left" w:pos="709"/>
        </w:tabs>
        <w:ind w:left="720" w:firstLine="0"/>
        <w:rPr>
          <w:lang w:val="es-PE"/>
        </w:rPr>
      </w:pPr>
      <w:r w:rsidRPr="00C757C8">
        <w:rPr>
          <w:rFonts w:cs="Arial"/>
          <w:i w:val="0"/>
        </w:rPr>
        <w:t>El participante debe</w:t>
      </w:r>
      <w:r w:rsidRPr="00C757C8">
        <w:rPr>
          <w:i w:val="0"/>
        </w:rPr>
        <w:t xml:space="preserve"> verificar antes de su envío, bajo su responsabilidad, que el archivo pueda ser descargado y su contenido sea legible.</w:t>
      </w:r>
    </w:p>
    <w:p w14:paraId="2F2CE551" w14:textId="77777777" w:rsidR="00AD66DA" w:rsidRPr="00846124" w:rsidRDefault="00AD66DA" w:rsidP="00345818">
      <w:pPr>
        <w:pStyle w:val="Prrafodelista"/>
        <w:widowControl w:val="0"/>
        <w:jc w:val="both"/>
        <w:rPr>
          <w:rFonts w:ascii="Arial" w:hAnsi="Arial" w:cs="Arial"/>
          <w:color w:val="auto"/>
          <w:sz w:val="20"/>
        </w:rPr>
      </w:pPr>
    </w:p>
    <w:tbl>
      <w:tblPr>
        <w:tblStyle w:val="Tabladecuadrcula1clara-nfasis51"/>
        <w:tblW w:w="8363" w:type="dxa"/>
        <w:tblInd w:w="704" w:type="dxa"/>
        <w:tblLook w:val="04A0" w:firstRow="1" w:lastRow="0" w:firstColumn="1" w:lastColumn="0" w:noHBand="0" w:noVBand="1"/>
      </w:tblPr>
      <w:tblGrid>
        <w:gridCol w:w="8363"/>
      </w:tblGrid>
      <w:tr w:rsidR="00D04B8F" w:rsidRPr="0069075E" w14:paraId="1AC0DC65" w14:textId="77777777" w:rsidTr="00014B9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33D8AF11" w14:textId="77777777" w:rsidR="00D04B8F" w:rsidRPr="0069075E" w:rsidRDefault="00D04B8F" w:rsidP="00014B9E">
            <w:pPr>
              <w:jc w:val="both"/>
              <w:rPr>
                <w:rFonts w:ascii="Arial" w:hAnsi="Arial" w:cs="Arial"/>
                <w:color w:val="3333CC"/>
                <w:sz w:val="19"/>
                <w:szCs w:val="19"/>
                <w:lang w:val="es-ES"/>
              </w:rPr>
            </w:pPr>
            <w:r w:rsidRPr="0069075E">
              <w:rPr>
                <w:rFonts w:ascii="Arial" w:hAnsi="Arial" w:cs="Arial"/>
                <w:color w:val="0000FF"/>
                <w:sz w:val="19"/>
                <w:szCs w:val="19"/>
                <w:lang w:val="es-ES"/>
              </w:rPr>
              <w:t>Importante</w:t>
            </w:r>
          </w:p>
        </w:tc>
      </w:tr>
      <w:tr w:rsidR="00D04B8F" w:rsidRPr="0069075E" w14:paraId="201A02C9" w14:textId="77777777" w:rsidTr="00014B9E">
        <w:trPr>
          <w:trHeight w:val="804"/>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73D3D186" w14:textId="77777777" w:rsidR="00D04B8F" w:rsidRPr="003C761C" w:rsidRDefault="00D04B8F" w:rsidP="00014B9E">
            <w:pPr>
              <w:jc w:val="both"/>
              <w:rPr>
                <w:rFonts w:ascii="Arial" w:hAnsi="Arial" w:cs="Arial"/>
                <w:b w:val="0"/>
                <w:color w:val="0000FF"/>
                <w:sz w:val="19"/>
                <w:szCs w:val="19"/>
              </w:rPr>
            </w:pPr>
            <w:r w:rsidRPr="003C761C">
              <w:rPr>
                <w:rFonts w:ascii="Arial" w:hAnsi="Arial" w:cs="Arial"/>
                <w:b w:val="0"/>
                <w:i/>
                <w:color w:val="0000FF"/>
                <w:sz w:val="19"/>
                <w:szCs w:val="19"/>
              </w:rPr>
              <w:t>Los integrantes de un consorcio no pueden presentar ofertas individuales ni conformar más de un consorcio en un procedimiento de selección, o en un determinado ítem cuando se trate de procedimientos de selección según</w:t>
            </w:r>
            <w:r w:rsidRPr="003C761C">
              <w:rPr>
                <w:rFonts w:ascii="Times New Roman" w:eastAsia="Times New Roman" w:hAnsi="Times New Roman"/>
                <w:b w:val="0"/>
                <w:sz w:val="19"/>
                <w:szCs w:val="19"/>
              </w:rPr>
              <w:t xml:space="preserve"> </w:t>
            </w:r>
            <w:r w:rsidRPr="003C761C">
              <w:rPr>
                <w:rFonts w:ascii="Arial" w:hAnsi="Arial" w:cs="Arial"/>
                <w:b w:val="0"/>
                <w:i/>
                <w:color w:val="0000FF"/>
                <w:sz w:val="19"/>
                <w:szCs w:val="19"/>
              </w:rPr>
              <w:t>relación de ítems.</w:t>
            </w:r>
          </w:p>
        </w:tc>
      </w:tr>
    </w:tbl>
    <w:p w14:paraId="20E98B4C" w14:textId="77777777" w:rsidR="00D04B8F" w:rsidRDefault="00D04B8F" w:rsidP="00D04B8F">
      <w:pPr>
        <w:ind w:left="720"/>
        <w:jc w:val="both"/>
        <w:rPr>
          <w:rFonts w:ascii="Arial" w:hAnsi="Arial" w:cs="Arial"/>
          <w:sz w:val="20"/>
        </w:rPr>
      </w:pPr>
    </w:p>
    <w:p w14:paraId="3A91B7E1" w14:textId="7C5DB2AD" w:rsidR="00F87EF6" w:rsidRDefault="00F87EF6" w:rsidP="00D04B8F">
      <w:pPr>
        <w:ind w:left="720"/>
        <w:jc w:val="both"/>
        <w:rPr>
          <w:rFonts w:ascii="Arial" w:hAnsi="Arial" w:cs="Arial"/>
          <w:sz w:val="20"/>
        </w:rPr>
      </w:pPr>
      <w:r w:rsidRPr="00F87EF6">
        <w:rPr>
          <w:rFonts w:ascii="Arial" w:hAnsi="Arial" w:cs="Arial"/>
          <w:sz w:val="20"/>
        </w:rPr>
        <w:t xml:space="preserve">En la apertura electrónica de la oferta, el comité de </w:t>
      </w:r>
      <w:r w:rsidR="007D30F9" w:rsidRPr="00F87EF6">
        <w:rPr>
          <w:rFonts w:ascii="Arial" w:hAnsi="Arial" w:cs="Arial"/>
          <w:sz w:val="20"/>
        </w:rPr>
        <w:t>selección</w:t>
      </w:r>
      <w:r w:rsidRPr="00F87EF6">
        <w:rPr>
          <w:rFonts w:ascii="Arial" w:hAnsi="Arial" w:cs="Arial"/>
          <w:sz w:val="20"/>
        </w:rPr>
        <w:t xml:space="preserve"> verifica la presentación de lo</w:t>
      </w:r>
      <w:r w:rsidR="00B15422">
        <w:rPr>
          <w:rFonts w:ascii="Arial" w:hAnsi="Arial" w:cs="Arial"/>
          <w:sz w:val="20"/>
        </w:rPr>
        <w:t xml:space="preserve"> exigido</w:t>
      </w:r>
      <w:r w:rsidRPr="00F87EF6">
        <w:rPr>
          <w:rFonts w:ascii="Arial" w:hAnsi="Arial" w:cs="Arial"/>
          <w:sz w:val="20"/>
        </w:rPr>
        <w:t xml:space="preserve"> en la sección específica de las bases, de conformidad con el numeral 73.2 del artículo 73 del Reglamento y determina si las ofertas responden a las características y/o requisitos y condiciones de l</w:t>
      </w:r>
      <w:r w:rsidR="005F6DF1">
        <w:rPr>
          <w:rFonts w:ascii="Arial" w:hAnsi="Arial" w:cs="Arial"/>
          <w:sz w:val="20"/>
        </w:rPr>
        <w:t>o</w:t>
      </w:r>
      <w:r w:rsidRPr="00F87EF6">
        <w:rPr>
          <w:rFonts w:ascii="Arial" w:hAnsi="Arial" w:cs="Arial"/>
          <w:sz w:val="20"/>
        </w:rPr>
        <w:t xml:space="preserve">s </w:t>
      </w:r>
      <w:r w:rsidR="005F6DF1">
        <w:rPr>
          <w:rFonts w:ascii="Arial" w:hAnsi="Arial" w:cs="Arial"/>
          <w:sz w:val="20"/>
        </w:rPr>
        <w:t>Términos de Referencia</w:t>
      </w:r>
      <w:r w:rsidRPr="00F87EF6">
        <w:rPr>
          <w:rFonts w:ascii="Arial" w:hAnsi="Arial" w:cs="Arial"/>
          <w:sz w:val="20"/>
        </w:rPr>
        <w:t>, detallad</w:t>
      </w:r>
      <w:r w:rsidR="005F6DF1">
        <w:rPr>
          <w:rFonts w:ascii="Arial" w:hAnsi="Arial" w:cs="Arial"/>
          <w:sz w:val="20"/>
        </w:rPr>
        <w:t>o</w:t>
      </w:r>
      <w:r w:rsidRPr="00F87EF6">
        <w:rPr>
          <w:rFonts w:ascii="Arial" w:hAnsi="Arial" w:cs="Arial"/>
          <w:sz w:val="20"/>
        </w:rPr>
        <w:t>s en la sección específica de las bases. De no cumplir con lo requerido, la oferta se considera no admitida.</w:t>
      </w:r>
    </w:p>
    <w:p w14:paraId="5781CDFB" w14:textId="77777777" w:rsidR="007D30F9" w:rsidRDefault="007D30F9" w:rsidP="00D04B8F">
      <w:pPr>
        <w:ind w:left="720"/>
        <w:jc w:val="both"/>
        <w:rPr>
          <w:rFonts w:ascii="Arial" w:hAnsi="Arial" w:cs="Arial"/>
          <w:sz w:val="20"/>
        </w:rPr>
      </w:pPr>
    </w:p>
    <w:p w14:paraId="43D9A57B" w14:textId="77777777" w:rsidR="00F97985" w:rsidRPr="009C6257" w:rsidRDefault="00F97985" w:rsidP="00D82A6B">
      <w:pPr>
        <w:pStyle w:val="WW-Textosinformato"/>
        <w:widowControl w:val="0"/>
        <w:numPr>
          <w:ilvl w:val="1"/>
          <w:numId w:val="7"/>
        </w:numPr>
        <w:ind w:left="709" w:hanging="567"/>
        <w:jc w:val="both"/>
        <w:rPr>
          <w:rFonts w:ascii="Arial" w:hAnsi="Arial" w:cs="Arial"/>
          <w:b/>
          <w:lang w:val="es-ES_tradnl"/>
        </w:rPr>
      </w:pPr>
      <w:r w:rsidRPr="009C6257">
        <w:rPr>
          <w:rFonts w:ascii="Arial" w:hAnsi="Arial" w:cs="Arial"/>
          <w:b/>
          <w:lang w:val="es-ES_tradnl"/>
        </w:rPr>
        <w:t xml:space="preserve">EVALUACIÓN DE </w:t>
      </w:r>
      <w:r w:rsidR="005B7E9D">
        <w:rPr>
          <w:rFonts w:ascii="Arial" w:hAnsi="Arial" w:cs="Arial"/>
          <w:b/>
          <w:lang w:val="es-ES_tradnl"/>
        </w:rPr>
        <w:t xml:space="preserve">LAS </w:t>
      </w:r>
      <w:r w:rsidR="00C63AD7" w:rsidRPr="009C6257">
        <w:rPr>
          <w:rFonts w:ascii="Arial" w:hAnsi="Arial" w:cs="Arial"/>
          <w:b/>
          <w:lang w:val="es-ES_tradnl"/>
        </w:rPr>
        <w:t>OFERTAS</w:t>
      </w:r>
    </w:p>
    <w:p w14:paraId="28EA667A" w14:textId="77777777" w:rsidR="00C4498F" w:rsidRPr="00D94226" w:rsidRDefault="00407D49" w:rsidP="009A02B5">
      <w:pPr>
        <w:pStyle w:val="Prrafodelista"/>
        <w:jc w:val="both"/>
        <w:rPr>
          <w:rFonts w:ascii="Arial" w:hAnsi="Arial" w:cs="Arial"/>
          <w:sz w:val="20"/>
        </w:rPr>
      </w:pPr>
      <w:r>
        <w:rPr>
          <w:rFonts w:ascii="Arial" w:hAnsi="Arial" w:cs="Arial"/>
          <w:sz w:val="20"/>
        </w:rPr>
        <w:t xml:space="preserve">La evaluación de las ofertas se realiza conforme a lo establecido en </w:t>
      </w:r>
      <w:r w:rsidR="00C4498F">
        <w:rPr>
          <w:rFonts w:ascii="Arial" w:hAnsi="Arial" w:cs="Arial"/>
          <w:sz w:val="20"/>
        </w:rPr>
        <w:t xml:space="preserve">el artículo 74 del Reglamento. </w:t>
      </w:r>
    </w:p>
    <w:p w14:paraId="575419C7" w14:textId="77777777" w:rsidR="00574BF6" w:rsidRPr="00B57E63" w:rsidRDefault="00574BF6" w:rsidP="00574BF6">
      <w:pPr>
        <w:ind w:left="720"/>
        <w:jc w:val="both"/>
        <w:rPr>
          <w:rFonts w:ascii="Arial" w:hAnsi="Arial" w:cs="Arial"/>
          <w:color w:val="auto"/>
          <w:sz w:val="20"/>
          <w:lang w:val="es-ES"/>
        </w:rPr>
      </w:pPr>
      <w:r>
        <w:rPr>
          <w:rFonts w:ascii="Arial" w:hAnsi="Arial" w:cs="Arial"/>
          <w:color w:val="auto"/>
          <w:sz w:val="20"/>
          <w:lang w:val="es-ES"/>
        </w:rPr>
        <w:t>El</w:t>
      </w:r>
      <w:r w:rsidRPr="00B57E63">
        <w:rPr>
          <w:rFonts w:ascii="Arial" w:hAnsi="Arial" w:cs="Arial"/>
          <w:color w:val="auto"/>
          <w:sz w:val="20"/>
          <w:lang w:val="es-ES"/>
        </w:rPr>
        <w:t xml:space="preserve"> desempate </w:t>
      </w:r>
      <w:r>
        <w:rPr>
          <w:rFonts w:ascii="Arial" w:hAnsi="Arial" w:cs="Arial"/>
          <w:color w:val="auto"/>
          <w:sz w:val="20"/>
          <w:lang w:val="es-ES"/>
        </w:rPr>
        <w:t>median</w:t>
      </w:r>
      <w:r w:rsidR="00E9324F">
        <w:rPr>
          <w:rFonts w:ascii="Arial" w:hAnsi="Arial" w:cs="Arial"/>
          <w:color w:val="auto"/>
          <w:sz w:val="20"/>
          <w:lang w:val="es-ES"/>
        </w:rPr>
        <w:t xml:space="preserve">te sorteo se realiza de manera </w:t>
      </w:r>
      <w:r>
        <w:rPr>
          <w:rFonts w:ascii="Arial" w:hAnsi="Arial" w:cs="Arial"/>
          <w:color w:val="auto"/>
          <w:sz w:val="20"/>
          <w:lang w:val="es-ES"/>
        </w:rPr>
        <w:t>electrónica a través del SEACE</w:t>
      </w:r>
      <w:r w:rsidRPr="00B57E63">
        <w:rPr>
          <w:rFonts w:ascii="Arial" w:hAnsi="Arial" w:cs="Arial"/>
          <w:color w:val="auto"/>
          <w:sz w:val="20"/>
          <w:lang w:val="es-ES"/>
        </w:rPr>
        <w:t>.</w:t>
      </w:r>
    </w:p>
    <w:p w14:paraId="506DD55D" w14:textId="77777777" w:rsidR="008B5949" w:rsidRDefault="008B5949" w:rsidP="00C4498F">
      <w:pPr>
        <w:pStyle w:val="WW-Textosinformato"/>
        <w:widowControl w:val="0"/>
        <w:ind w:left="709"/>
        <w:jc w:val="both"/>
        <w:rPr>
          <w:rFonts w:ascii="Arial" w:hAnsi="Arial" w:cs="Arial"/>
        </w:rPr>
      </w:pPr>
    </w:p>
    <w:p w14:paraId="1438F90D" w14:textId="77777777" w:rsidR="008D26EA" w:rsidRPr="00B70080" w:rsidRDefault="008D26EA" w:rsidP="00D82A6B">
      <w:pPr>
        <w:pStyle w:val="WW-Textosinformato"/>
        <w:widowControl w:val="0"/>
        <w:numPr>
          <w:ilvl w:val="1"/>
          <w:numId w:val="7"/>
        </w:numPr>
        <w:ind w:left="709" w:hanging="567"/>
        <w:jc w:val="both"/>
        <w:rPr>
          <w:rFonts w:ascii="Arial" w:hAnsi="Arial" w:cs="Arial"/>
          <w:b/>
          <w:lang w:val="es-ES_tradnl"/>
        </w:rPr>
      </w:pPr>
      <w:r w:rsidRPr="00B70080">
        <w:rPr>
          <w:rFonts w:ascii="Arial" w:hAnsi="Arial" w:cs="Arial"/>
          <w:b/>
          <w:lang w:val="es-ES_tradnl"/>
        </w:rPr>
        <w:lastRenderedPageBreak/>
        <w:t>CALIFICACIÓN DE OFERTAS</w:t>
      </w:r>
    </w:p>
    <w:p w14:paraId="5586CF15" w14:textId="77777777" w:rsidR="00407D49" w:rsidRDefault="00407D49" w:rsidP="00431E6D">
      <w:pPr>
        <w:pStyle w:val="WW-Textosinformato"/>
        <w:widowControl w:val="0"/>
        <w:ind w:left="709"/>
        <w:jc w:val="both"/>
        <w:rPr>
          <w:rFonts w:ascii="Arial" w:hAnsi="Arial" w:cs="Arial"/>
          <w:lang w:val="es-ES_tradnl"/>
        </w:rPr>
      </w:pPr>
      <w:r w:rsidRPr="00C757C8">
        <w:rPr>
          <w:rFonts w:ascii="Arial" w:hAnsi="Arial" w:cs="Arial"/>
          <w:lang w:val="es-ES_tradnl"/>
        </w:rPr>
        <w:t>L</w:t>
      </w:r>
      <w:r>
        <w:rPr>
          <w:rFonts w:ascii="Arial" w:hAnsi="Arial" w:cs="Arial"/>
          <w:lang w:val="es-ES_tradnl"/>
        </w:rPr>
        <w:t>a calificación de las ofertas se realiza conforme a lo establecido en los numerales 75.1 y 75.2 del artículo 75 del Reglamento.</w:t>
      </w:r>
    </w:p>
    <w:p w14:paraId="2FC34A39" w14:textId="77777777" w:rsidR="00407D49" w:rsidRDefault="00407D49" w:rsidP="00431E6D">
      <w:pPr>
        <w:pStyle w:val="WW-Textosinformato"/>
        <w:widowControl w:val="0"/>
        <w:ind w:left="709"/>
        <w:jc w:val="both"/>
        <w:rPr>
          <w:rFonts w:ascii="Arial" w:hAnsi="Arial" w:cs="Arial"/>
          <w:lang w:val="es-ES_tradnl"/>
        </w:rPr>
      </w:pPr>
    </w:p>
    <w:p w14:paraId="7F12E46E" w14:textId="77777777" w:rsidR="00B70080" w:rsidRPr="006927AD" w:rsidRDefault="00183D5C" w:rsidP="00D82A6B">
      <w:pPr>
        <w:pStyle w:val="WW-Textosinformato"/>
        <w:widowControl w:val="0"/>
        <w:numPr>
          <w:ilvl w:val="1"/>
          <w:numId w:val="7"/>
        </w:numPr>
        <w:ind w:left="709" w:hanging="567"/>
        <w:jc w:val="both"/>
        <w:rPr>
          <w:rFonts w:ascii="Arial" w:hAnsi="Arial" w:cs="Arial"/>
          <w:b/>
          <w:lang w:val="es-ES_tradnl"/>
        </w:rPr>
      </w:pPr>
      <w:r>
        <w:rPr>
          <w:rFonts w:ascii="Arial" w:hAnsi="Arial" w:cs="Arial"/>
          <w:b/>
          <w:lang w:val="es-ES_tradnl"/>
        </w:rPr>
        <w:t>S</w:t>
      </w:r>
      <w:r w:rsidR="00B70080" w:rsidRPr="006927AD">
        <w:rPr>
          <w:rFonts w:ascii="Arial" w:hAnsi="Arial" w:cs="Arial"/>
          <w:b/>
          <w:lang w:val="es-ES_tradnl"/>
        </w:rPr>
        <w:t xml:space="preserve">UBSANACIÓN DE </w:t>
      </w:r>
      <w:r>
        <w:rPr>
          <w:rFonts w:ascii="Arial" w:hAnsi="Arial" w:cs="Arial"/>
          <w:b/>
          <w:lang w:val="es-ES_tradnl"/>
        </w:rPr>
        <w:t xml:space="preserve">LAS </w:t>
      </w:r>
      <w:r w:rsidR="00B70080" w:rsidRPr="006927AD">
        <w:rPr>
          <w:rFonts w:ascii="Arial" w:hAnsi="Arial" w:cs="Arial"/>
          <w:b/>
          <w:lang w:val="es-ES_tradnl"/>
        </w:rPr>
        <w:t>OFERTAS</w:t>
      </w:r>
    </w:p>
    <w:p w14:paraId="282F3A75" w14:textId="77777777" w:rsidR="00407D49" w:rsidRDefault="00014B9E" w:rsidP="00014B9E">
      <w:pPr>
        <w:pStyle w:val="WW-Textosinformato"/>
        <w:widowControl w:val="0"/>
        <w:ind w:left="709"/>
        <w:jc w:val="both"/>
        <w:rPr>
          <w:rFonts w:ascii="Arial" w:eastAsia="Batang" w:hAnsi="Arial" w:cs="Arial"/>
          <w:color w:val="000000"/>
          <w:lang w:eastAsia="es-PE"/>
        </w:rPr>
      </w:pPr>
      <w:r w:rsidRPr="00200CAD">
        <w:rPr>
          <w:rFonts w:ascii="Arial" w:eastAsia="Batang" w:hAnsi="Arial" w:cs="Arial"/>
          <w:color w:val="000000"/>
          <w:lang w:eastAsia="es-PE"/>
        </w:rPr>
        <w:t xml:space="preserve">La subsanación de las ofertas se sujeta a lo establecido en el artículo </w:t>
      </w:r>
      <w:r>
        <w:rPr>
          <w:rFonts w:ascii="Arial" w:eastAsia="Batang" w:hAnsi="Arial" w:cs="Arial"/>
          <w:color w:val="000000"/>
          <w:lang w:eastAsia="es-PE"/>
        </w:rPr>
        <w:t>60</w:t>
      </w:r>
      <w:r w:rsidR="00EA771A">
        <w:rPr>
          <w:rFonts w:ascii="Arial" w:eastAsia="Batang" w:hAnsi="Arial" w:cs="Arial"/>
          <w:color w:val="000000"/>
          <w:lang w:eastAsia="es-PE"/>
        </w:rPr>
        <w:t xml:space="preserve"> </w:t>
      </w:r>
      <w:r w:rsidR="00203DEC" w:rsidRPr="00B47875">
        <w:rPr>
          <w:rFonts w:ascii="Arial" w:eastAsia="Batang" w:hAnsi="Arial" w:cs="Arial"/>
          <w:color w:val="000000"/>
          <w:lang w:eastAsia="es-PE"/>
        </w:rPr>
        <w:t>del Reglamento</w:t>
      </w:r>
      <w:r w:rsidR="00203DEC" w:rsidRPr="004A4CE1">
        <w:rPr>
          <w:rFonts w:ascii="Arial" w:eastAsia="Batang" w:hAnsi="Arial" w:cs="Arial"/>
          <w:color w:val="000000"/>
          <w:lang w:eastAsia="es-PE"/>
        </w:rPr>
        <w:t>.</w:t>
      </w:r>
      <w:r w:rsidR="004A4CE1">
        <w:rPr>
          <w:rFonts w:ascii="Arial" w:eastAsia="Batang" w:hAnsi="Arial" w:cs="Arial"/>
          <w:color w:val="000000"/>
          <w:lang w:eastAsia="es-PE"/>
        </w:rPr>
        <w:t xml:space="preserve"> </w:t>
      </w:r>
      <w:r w:rsidR="004A4CE1" w:rsidRPr="004A4CE1">
        <w:rPr>
          <w:rFonts w:ascii="Arial" w:eastAsia="Batang" w:hAnsi="Arial" w:cs="Arial"/>
          <w:color w:val="000000"/>
          <w:lang w:eastAsia="es-PE"/>
        </w:rPr>
        <w:t>El plazo que se otorgue para la subsanación no puede ser inferior a un (1) día hábil.</w:t>
      </w:r>
    </w:p>
    <w:p w14:paraId="36E25B18" w14:textId="77777777" w:rsidR="009A02B5" w:rsidRDefault="009A02B5" w:rsidP="00014B9E">
      <w:pPr>
        <w:pStyle w:val="WW-Textosinformato"/>
        <w:widowControl w:val="0"/>
        <w:ind w:left="709"/>
        <w:jc w:val="both"/>
        <w:rPr>
          <w:rFonts w:ascii="Arial" w:eastAsia="Batang" w:hAnsi="Arial" w:cs="Arial"/>
          <w:color w:val="000000"/>
          <w:lang w:eastAsia="es-PE"/>
        </w:rPr>
      </w:pPr>
    </w:p>
    <w:p w14:paraId="24CD713A" w14:textId="77777777" w:rsidR="009A02B5" w:rsidRPr="00C757C8" w:rsidRDefault="009A02B5" w:rsidP="009A02B5">
      <w:pPr>
        <w:pStyle w:val="Textosinformato"/>
        <w:ind w:left="709"/>
        <w:jc w:val="both"/>
        <w:rPr>
          <w:rFonts w:ascii="Arial" w:eastAsia="Batang" w:hAnsi="Arial" w:cs="Arial"/>
          <w:color w:val="000000"/>
          <w:lang w:val="es-PE" w:eastAsia="es-PE"/>
        </w:rPr>
      </w:pPr>
      <w:r w:rsidRPr="00C757C8">
        <w:rPr>
          <w:rFonts w:ascii="Arial" w:eastAsia="Batang" w:hAnsi="Arial" w:cs="Arial"/>
          <w:color w:val="000000"/>
          <w:lang w:val="es-PE" w:eastAsia="es-PE"/>
        </w:rPr>
        <w:t>La solicitud de subsanación se realiza de manera electrónica a través del SEACE y será remitida al correo electrónico consignado por el postor al momento de realizar su inscripción en el RNP, siendo su responsabilidad el permanente seguimiento de las notificaciones a dicho correo. La notificación de la solicitud se entiende efectuada el día de su envío al correo electrónico.</w:t>
      </w:r>
    </w:p>
    <w:p w14:paraId="787D78D0" w14:textId="77777777" w:rsidR="009A02B5" w:rsidRDefault="009A02B5" w:rsidP="009A02B5">
      <w:pPr>
        <w:pStyle w:val="Textosinformato"/>
        <w:ind w:left="709"/>
        <w:jc w:val="both"/>
        <w:rPr>
          <w:rFonts w:ascii="Arial" w:eastAsia="Batang" w:hAnsi="Arial" w:cs="Arial"/>
          <w:color w:val="000000"/>
          <w:lang w:val="es-PE" w:eastAsia="es-PE"/>
        </w:rPr>
      </w:pPr>
    </w:p>
    <w:p w14:paraId="0090ACFE" w14:textId="77777777" w:rsidR="009A02B5" w:rsidRDefault="009A02B5" w:rsidP="009A02B5">
      <w:pPr>
        <w:pStyle w:val="Textosinformato"/>
        <w:ind w:left="709"/>
        <w:jc w:val="both"/>
        <w:rPr>
          <w:rFonts w:ascii="Arial" w:eastAsia="Batang" w:hAnsi="Arial" w:cs="Arial"/>
          <w:color w:val="000000"/>
          <w:lang w:val="es-PE" w:eastAsia="es-PE"/>
        </w:rPr>
      </w:pPr>
      <w:r>
        <w:rPr>
          <w:rFonts w:ascii="Arial" w:eastAsia="Batang" w:hAnsi="Arial" w:cs="Arial"/>
          <w:color w:val="000000"/>
          <w:lang w:val="es-PE" w:eastAsia="es-PE"/>
        </w:rPr>
        <w:t>La presentación de las subsanaciones se realiza a través del SEACE. No se tomará en cuenta la subsanación que se presente en físico a la Entidad.</w:t>
      </w:r>
    </w:p>
    <w:p w14:paraId="17A716E1" w14:textId="77777777" w:rsidR="00014B9E" w:rsidRDefault="00014B9E" w:rsidP="00345818">
      <w:pPr>
        <w:pStyle w:val="WW-Textosinformato"/>
        <w:widowControl w:val="0"/>
        <w:ind w:left="709"/>
        <w:jc w:val="both"/>
        <w:rPr>
          <w:rFonts w:ascii="Arial" w:eastAsia="Batang" w:hAnsi="Arial" w:cs="Arial"/>
          <w:color w:val="000000"/>
          <w:lang w:eastAsia="es-PE"/>
        </w:rPr>
      </w:pPr>
    </w:p>
    <w:p w14:paraId="00256625" w14:textId="77777777" w:rsidR="00E525F6" w:rsidRDefault="00E525F6" w:rsidP="00D82A6B">
      <w:pPr>
        <w:pStyle w:val="WW-Textosinformato"/>
        <w:widowControl w:val="0"/>
        <w:numPr>
          <w:ilvl w:val="1"/>
          <w:numId w:val="7"/>
        </w:numPr>
        <w:ind w:left="709" w:hanging="567"/>
        <w:jc w:val="both"/>
        <w:rPr>
          <w:rFonts w:ascii="Arial" w:hAnsi="Arial" w:cs="Arial"/>
          <w:b/>
          <w:lang w:val="es-ES_tradnl"/>
        </w:rPr>
      </w:pPr>
      <w:r>
        <w:rPr>
          <w:rFonts w:ascii="Arial" w:hAnsi="Arial" w:cs="Arial"/>
          <w:b/>
          <w:lang w:val="es-ES_tradnl"/>
        </w:rPr>
        <w:t>RECHAZO DE</w:t>
      </w:r>
      <w:r w:rsidR="001952EA">
        <w:rPr>
          <w:rFonts w:ascii="Arial" w:hAnsi="Arial" w:cs="Arial"/>
          <w:b/>
          <w:lang w:val="es-ES_tradnl"/>
        </w:rPr>
        <w:t xml:space="preserve"> LAS</w:t>
      </w:r>
      <w:r>
        <w:rPr>
          <w:rFonts w:ascii="Arial" w:hAnsi="Arial" w:cs="Arial"/>
          <w:b/>
          <w:lang w:val="es-ES_tradnl"/>
        </w:rPr>
        <w:t xml:space="preserve"> OFERTAS</w:t>
      </w:r>
    </w:p>
    <w:p w14:paraId="7BA3CE8A" w14:textId="77777777" w:rsidR="00273A52" w:rsidRPr="00273A52" w:rsidRDefault="00273A52" w:rsidP="00273A52">
      <w:pPr>
        <w:pStyle w:val="WW-Textosinformato"/>
        <w:widowControl w:val="0"/>
        <w:ind w:left="709"/>
        <w:jc w:val="both"/>
        <w:rPr>
          <w:rFonts w:ascii="Arial" w:hAnsi="Arial" w:cs="Arial"/>
          <w:lang w:val="es-ES_tradnl"/>
        </w:rPr>
      </w:pPr>
      <w:r w:rsidRPr="00273A52">
        <w:rPr>
          <w:rFonts w:ascii="Arial" w:hAnsi="Arial" w:cs="Arial"/>
          <w:lang w:val="es-ES_tradnl"/>
        </w:rPr>
        <w:t xml:space="preserve">Previo al otorgamiento de la buena pro, el comité de selección revisa las ofertas económicas que cumplen los requisitos de calificación, de conformidad con lo establecido para el rechazo de ofertas, previsto en el artículo 68 del Reglamento, de ser el caso.  </w:t>
      </w:r>
    </w:p>
    <w:p w14:paraId="563777BF" w14:textId="77777777" w:rsidR="00273A52" w:rsidRPr="00273A52" w:rsidRDefault="00273A52" w:rsidP="00273A52">
      <w:pPr>
        <w:pStyle w:val="WW-Textosinformato"/>
        <w:widowControl w:val="0"/>
        <w:ind w:left="709"/>
        <w:jc w:val="both"/>
        <w:rPr>
          <w:rFonts w:ascii="Arial" w:hAnsi="Arial" w:cs="Arial"/>
          <w:lang w:val="es-ES_tradnl"/>
        </w:rPr>
      </w:pPr>
    </w:p>
    <w:p w14:paraId="28F9BEB8" w14:textId="77777777" w:rsidR="00E525F6" w:rsidRPr="00273A52" w:rsidRDefault="00273A52" w:rsidP="00273A52">
      <w:pPr>
        <w:pStyle w:val="WW-Textosinformato"/>
        <w:widowControl w:val="0"/>
        <w:ind w:left="709"/>
        <w:jc w:val="both"/>
        <w:rPr>
          <w:rFonts w:ascii="Arial" w:hAnsi="Arial" w:cs="Arial"/>
          <w:lang w:val="es-ES_tradnl"/>
        </w:rPr>
      </w:pPr>
      <w:r w:rsidRPr="00273A52">
        <w:rPr>
          <w:rFonts w:ascii="Arial" w:hAnsi="Arial" w:cs="Arial"/>
          <w:lang w:val="es-ES_tradnl"/>
        </w:rPr>
        <w:t xml:space="preserve">De rechazarse </w:t>
      </w:r>
      <w:r w:rsidR="009A02B5">
        <w:rPr>
          <w:rFonts w:ascii="Arial" w:hAnsi="Arial" w:cs="Arial"/>
          <w:lang w:val="es-ES_tradnl"/>
        </w:rPr>
        <w:t>alguna de</w:t>
      </w:r>
      <w:r w:rsidR="009A02B5" w:rsidRPr="00273A52">
        <w:rPr>
          <w:rFonts w:ascii="Arial" w:hAnsi="Arial" w:cs="Arial"/>
          <w:lang w:val="es-ES_tradnl"/>
        </w:rPr>
        <w:t xml:space="preserve"> </w:t>
      </w:r>
      <w:r w:rsidRPr="00273A52">
        <w:rPr>
          <w:rFonts w:ascii="Arial" w:hAnsi="Arial" w:cs="Arial"/>
          <w:lang w:val="es-ES_tradnl"/>
        </w:rPr>
        <w:t>las ofertas</w:t>
      </w:r>
      <w:r w:rsidR="00AA7EA9">
        <w:rPr>
          <w:rFonts w:ascii="Arial" w:hAnsi="Arial" w:cs="Arial"/>
          <w:lang w:val="es-ES_tradnl"/>
        </w:rPr>
        <w:t xml:space="preserve"> calificadas</w:t>
      </w:r>
      <w:r w:rsidRPr="00273A52">
        <w:rPr>
          <w:rFonts w:ascii="Arial" w:hAnsi="Arial" w:cs="Arial"/>
          <w:lang w:val="es-ES_tradnl"/>
        </w:rPr>
        <w:t>, el comité de selección revisa el cumplimiento de los requisitos de calificación de los postores que siguen en el orden de prelación</w:t>
      </w:r>
      <w:r w:rsidR="009A02B5">
        <w:rPr>
          <w:rFonts w:ascii="Arial" w:hAnsi="Arial" w:cs="Arial"/>
          <w:lang w:val="es-ES_tradnl"/>
        </w:rPr>
        <w:t>, en caso las hubiere</w:t>
      </w:r>
      <w:r w:rsidRPr="00273A52">
        <w:rPr>
          <w:rFonts w:ascii="Arial" w:hAnsi="Arial" w:cs="Arial"/>
          <w:lang w:val="es-ES_tradnl"/>
        </w:rPr>
        <w:t>.</w:t>
      </w:r>
    </w:p>
    <w:p w14:paraId="101654A4" w14:textId="77777777" w:rsidR="00E525F6" w:rsidRDefault="00E525F6" w:rsidP="00E525F6">
      <w:pPr>
        <w:pStyle w:val="WW-Textosinformato"/>
        <w:widowControl w:val="0"/>
        <w:ind w:left="709"/>
        <w:jc w:val="both"/>
        <w:rPr>
          <w:rFonts w:ascii="Arial" w:hAnsi="Arial" w:cs="Arial"/>
          <w:b/>
          <w:lang w:val="es-ES_tradnl"/>
        </w:rPr>
      </w:pPr>
    </w:p>
    <w:p w14:paraId="4964ED1F" w14:textId="77777777" w:rsidR="00F97985" w:rsidRPr="00CD5328" w:rsidRDefault="00F97985" w:rsidP="00D82A6B">
      <w:pPr>
        <w:pStyle w:val="WW-Textosinformato"/>
        <w:widowControl w:val="0"/>
        <w:numPr>
          <w:ilvl w:val="1"/>
          <w:numId w:val="7"/>
        </w:numPr>
        <w:ind w:left="709" w:hanging="567"/>
        <w:jc w:val="both"/>
        <w:rPr>
          <w:rFonts w:ascii="Arial" w:hAnsi="Arial" w:cs="Arial"/>
          <w:b/>
          <w:lang w:val="es-ES_tradnl"/>
        </w:rPr>
      </w:pPr>
      <w:r w:rsidRPr="00CD5328">
        <w:rPr>
          <w:rFonts w:ascii="Arial" w:hAnsi="Arial" w:cs="Arial"/>
          <w:b/>
          <w:lang w:val="es-ES_tradnl"/>
        </w:rPr>
        <w:t xml:space="preserve">OTORGAMIENTO DE LA </w:t>
      </w:r>
      <w:r w:rsidR="008F4D4D" w:rsidRPr="00CD5328">
        <w:rPr>
          <w:rFonts w:ascii="Arial" w:hAnsi="Arial" w:cs="Arial"/>
          <w:b/>
          <w:lang w:val="es-ES_tradnl"/>
        </w:rPr>
        <w:t>BUENA PRO</w:t>
      </w:r>
    </w:p>
    <w:p w14:paraId="7E3AFD99" w14:textId="77777777" w:rsidR="009C5FCF" w:rsidRDefault="00170808" w:rsidP="00524E86">
      <w:pPr>
        <w:widowControl w:val="0"/>
        <w:ind w:left="720"/>
        <w:jc w:val="both"/>
        <w:rPr>
          <w:rFonts w:ascii="Arial" w:hAnsi="Arial" w:cs="Arial"/>
          <w:color w:val="auto"/>
          <w:sz w:val="20"/>
          <w:lang w:val="es-ES"/>
        </w:rPr>
      </w:pPr>
      <w:r>
        <w:rPr>
          <w:rFonts w:ascii="Arial" w:hAnsi="Arial" w:cs="Arial"/>
          <w:color w:val="auto"/>
          <w:sz w:val="20"/>
          <w:lang w:val="es-ES"/>
        </w:rPr>
        <w:t xml:space="preserve">Definida la oferta ganadora, el comité de selección otorga la buena pro, </w:t>
      </w:r>
      <w:r w:rsidRPr="00200CAD">
        <w:rPr>
          <w:rFonts w:ascii="Arial" w:hAnsi="Arial" w:cs="Arial"/>
          <w:color w:val="auto"/>
          <w:sz w:val="20"/>
          <w:lang w:val="es-ES"/>
        </w:rPr>
        <w:t>mediante su publicación en el SEACE</w:t>
      </w:r>
      <w:r>
        <w:rPr>
          <w:rFonts w:ascii="Arial" w:hAnsi="Arial" w:cs="Arial"/>
          <w:color w:val="auto"/>
          <w:sz w:val="20"/>
          <w:lang w:val="es-ES"/>
        </w:rPr>
        <w:t>, incluyendo el cuadro comparativo y las actas debidamente motivadas de los resultados de la admisión, no admisión, evaluación, calificación, descalificación y el otorgamiento de la buena pro</w:t>
      </w:r>
      <w:r w:rsidRPr="00200CAD">
        <w:rPr>
          <w:rFonts w:ascii="Arial" w:hAnsi="Arial" w:cs="Arial"/>
          <w:color w:val="auto"/>
          <w:sz w:val="20"/>
          <w:lang w:val="es-ES"/>
        </w:rPr>
        <w:t>.</w:t>
      </w:r>
      <w:r w:rsidR="009A4F1E" w:rsidRPr="009A4F1E">
        <w:rPr>
          <w:rFonts w:ascii="Arial" w:hAnsi="Arial" w:cs="Arial"/>
          <w:color w:val="auto"/>
          <w:sz w:val="20"/>
          <w:lang w:val="es-ES"/>
        </w:rPr>
        <w:t xml:space="preserve"> </w:t>
      </w:r>
    </w:p>
    <w:p w14:paraId="381FD789" w14:textId="77777777" w:rsidR="009A4F1E" w:rsidRDefault="009A4F1E" w:rsidP="00345818">
      <w:pPr>
        <w:widowControl w:val="0"/>
        <w:ind w:left="720"/>
        <w:jc w:val="both"/>
        <w:rPr>
          <w:rFonts w:ascii="Arial" w:hAnsi="Arial" w:cs="Arial"/>
          <w:color w:val="auto"/>
          <w:sz w:val="20"/>
          <w:lang w:val="es-ES"/>
        </w:rPr>
      </w:pPr>
    </w:p>
    <w:p w14:paraId="1CF241B1" w14:textId="77777777" w:rsidR="00F97985" w:rsidRPr="00CD5328" w:rsidRDefault="00F97985" w:rsidP="00D82A6B">
      <w:pPr>
        <w:pStyle w:val="WW-Textosinformato"/>
        <w:widowControl w:val="0"/>
        <w:numPr>
          <w:ilvl w:val="1"/>
          <w:numId w:val="7"/>
        </w:numPr>
        <w:ind w:left="709" w:hanging="567"/>
        <w:jc w:val="both"/>
        <w:rPr>
          <w:rFonts w:ascii="Arial" w:hAnsi="Arial" w:cs="Arial"/>
          <w:b/>
          <w:lang w:val="es-ES_tradnl"/>
        </w:rPr>
      </w:pPr>
      <w:r w:rsidRPr="00CD5328">
        <w:rPr>
          <w:rFonts w:ascii="Arial" w:hAnsi="Arial" w:cs="Arial"/>
          <w:b/>
          <w:lang w:val="es-ES_tradnl"/>
        </w:rPr>
        <w:t xml:space="preserve">CONSENTIMIENTO DE LA </w:t>
      </w:r>
      <w:r w:rsidR="008F4D4D" w:rsidRPr="00CD5328">
        <w:rPr>
          <w:rFonts w:ascii="Arial" w:hAnsi="Arial" w:cs="Arial"/>
          <w:b/>
          <w:lang w:val="es-ES_tradnl"/>
        </w:rPr>
        <w:t>BUENA PRO</w:t>
      </w:r>
    </w:p>
    <w:p w14:paraId="5F151653" w14:textId="77777777" w:rsidR="00B036F1" w:rsidRPr="004B0E6E" w:rsidRDefault="00B036F1" w:rsidP="00B036F1">
      <w:pPr>
        <w:ind w:left="720"/>
        <w:jc w:val="both"/>
        <w:rPr>
          <w:rFonts w:ascii="Arial" w:hAnsi="Arial" w:cs="Arial"/>
          <w:sz w:val="20"/>
          <w:lang w:val="es-ES"/>
        </w:rPr>
      </w:pPr>
      <w:r w:rsidRPr="004B0E6E">
        <w:rPr>
          <w:rFonts w:ascii="Arial" w:hAnsi="Arial" w:cs="Arial"/>
          <w:sz w:val="20"/>
          <w:lang w:val="es-ES"/>
        </w:rPr>
        <w:t xml:space="preserve">Cuando se hayan presentado dos (2) o más ofertas, el consentimiento de la </w:t>
      </w:r>
      <w:r>
        <w:rPr>
          <w:rFonts w:ascii="Arial" w:hAnsi="Arial" w:cs="Arial"/>
          <w:sz w:val="20"/>
          <w:lang w:val="es-ES"/>
        </w:rPr>
        <w:t>b</w:t>
      </w:r>
      <w:r w:rsidRPr="004B0E6E">
        <w:rPr>
          <w:rFonts w:ascii="Arial" w:hAnsi="Arial" w:cs="Arial"/>
          <w:sz w:val="20"/>
          <w:lang w:val="es-ES"/>
        </w:rPr>
        <w:t xml:space="preserve">uena </w:t>
      </w:r>
      <w:r>
        <w:rPr>
          <w:rFonts w:ascii="Arial" w:hAnsi="Arial" w:cs="Arial"/>
          <w:sz w:val="20"/>
          <w:lang w:val="es-ES"/>
        </w:rPr>
        <w:t>p</w:t>
      </w:r>
      <w:r w:rsidRPr="004B0E6E">
        <w:rPr>
          <w:rFonts w:ascii="Arial" w:hAnsi="Arial" w:cs="Arial"/>
          <w:sz w:val="20"/>
          <w:lang w:val="es-ES"/>
        </w:rPr>
        <w:t>ro se produce a los ocho (8) días hábiles</w:t>
      </w:r>
      <w:r>
        <w:rPr>
          <w:rFonts w:ascii="Arial" w:hAnsi="Arial" w:cs="Arial"/>
          <w:sz w:val="20"/>
          <w:lang w:val="es-ES"/>
        </w:rPr>
        <w:t xml:space="preserve"> siguientes</w:t>
      </w:r>
      <w:r w:rsidRPr="004B0E6E">
        <w:rPr>
          <w:rFonts w:ascii="Arial" w:hAnsi="Arial" w:cs="Arial"/>
          <w:sz w:val="20"/>
          <w:lang w:val="es-ES"/>
        </w:rPr>
        <w:t xml:space="preserve"> de la notificación de su otorgamiento, sin que los postores hayan ejercido el derecho de interponer el recurso de apelación. </w:t>
      </w:r>
    </w:p>
    <w:p w14:paraId="47065448" w14:textId="77777777" w:rsidR="00B036F1" w:rsidRPr="004B0E6E" w:rsidRDefault="00B036F1" w:rsidP="00B036F1">
      <w:pPr>
        <w:ind w:left="720"/>
        <w:jc w:val="both"/>
        <w:rPr>
          <w:rFonts w:ascii="Arial" w:hAnsi="Arial" w:cs="Arial"/>
          <w:sz w:val="20"/>
          <w:lang w:val="es-ES"/>
        </w:rPr>
      </w:pPr>
    </w:p>
    <w:p w14:paraId="58DC17BC" w14:textId="77777777" w:rsidR="00B036F1" w:rsidRPr="004B0E6E" w:rsidRDefault="00B036F1" w:rsidP="00B036F1">
      <w:pPr>
        <w:ind w:left="720"/>
        <w:jc w:val="both"/>
        <w:rPr>
          <w:rFonts w:ascii="Arial" w:hAnsi="Arial" w:cs="Arial"/>
          <w:sz w:val="20"/>
          <w:lang w:val="es-ES"/>
        </w:rPr>
      </w:pPr>
      <w:r w:rsidRPr="004B0E6E">
        <w:rPr>
          <w:rFonts w:ascii="Arial" w:hAnsi="Arial" w:cs="Arial"/>
          <w:sz w:val="20"/>
          <w:lang w:val="es-ES"/>
        </w:rPr>
        <w:t xml:space="preserve">En caso que se haya presentado una sola oferta, el consentimiento de la </w:t>
      </w:r>
      <w:r>
        <w:rPr>
          <w:rFonts w:ascii="Arial" w:hAnsi="Arial" w:cs="Arial"/>
          <w:sz w:val="20"/>
          <w:lang w:val="es-ES"/>
        </w:rPr>
        <w:t>b</w:t>
      </w:r>
      <w:r w:rsidRPr="004B0E6E">
        <w:rPr>
          <w:rFonts w:ascii="Arial" w:hAnsi="Arial" w:cs="Arial"/>
          <w:sz w:val="20"/>
          <w:lang w:val="es-ES"/>
        </w:rPr>
        <w:t xml:space="preserve">uena </w:t>
      </w:r>
      <w:r>
        <w:rPr>
          <w:rFonts w:ascii="Arial" w:hAnsi="Arial" w:cs="Arial"/>
          <w:sz w:val="20"/>
          <w:lang w:val="es-ES"/>
        </w:rPr>
        <w:t>p</w:t>
      </w:r>
      <w:r w:rsidRPr="004B0E6E">
        <w:rPr>
          <w:rFonts w:ascii="Arial" w:hAnsi="Arial" w:cs="Arial"/>
          <w:sz w:val="20"/>
          <w:lang w:val="es-ES"/>
        </w:rPr>
        <w:t xml:space="preserve">ro se produce el mismo día de la notificación de su otorgamiento. </w:t>
      </w:r>
    </w:p>
    <w:p w14:paraId="0E876F60" w14:textId="77777777" w:rsidR="00B036F1" w:rsidRPr="004B0E6E" w:rsidRDefault="00B036F1" w:rsidP="00B036F1">
      <w:pPr>
        <w:ind w:left="720"/>
        <w:jc w:val="both"/>
        <w:rPr>
          <w:rFonts w:ascii="Arial" w:hAnsi="Arial" w:cs="Arial"/>
          <w:sz w:val="20"/>
          <w:lang w:val="es-ES"/>
        </w:rPr>
      </w:pPr>
    </w:p>
    <w:p w14:paraId="7CC874D0" w14:textId="77777777" w:rsidR="00B036F1" w:rsidRPr="004B0E6E" w:rsidRDefault="00B036F1" w:rsidP="00B036F1">
      <w:pPr>
        <w:ind w:left="720"/>
        <w:jc w:val="both"/>
        <w:rPr>
          <w:rFonts w:ascii="Arial" w:hAnsi="Arial" w:cs="Arial"/>
          <w:sz w:val="20"/>
          <w:lang w:val="es-ES"/>
        </w:rPr>
      </w:pPr>
      <w:r w:rsidRPr="00443040">
        <w:rPr>
          <w:rFonts w:ascii="Arial" w:hAnsi="Arial" w:cs="Arial"/>
          <w:sz w:val="20"/>
          <w:lang w:val="es-ES"/>
        </w:rPr>
        <w:t xml:space="preserve">El consentimiento del otorgamiento de la buena pro se publica en el SEACE al día </w:t>
      </w:r>
      <w:r w:rsidRPr="00443040">
        <w:rPr>
          <w:rFonts w:ascii="Arial" w:hAnsi="Arial" w:cs="Arial"/>
          <w:color w:val="auto"/>
          <w:sz w:val="20"/>
          <w:lang w:val="es-ES"/>
        </w:rPr>
        <w:t xml:space="preserve">hábil </w:t>
      </w:r>
      <w:r w:rsidRPr="00443040">
        <w:rPr>
          <w:rFonts w:ascii="Arial" w:hAnsi="Arial" w:cs="Arial"/>
          <w:sz w:val="20"/>
          <w:lang w:val="es-ES"/>
        </w:rPr>
        <w:t>siguiente de producido.</w:t>
      </w:r>
      <w:r w:rsidRPr="004B0E6E">
        <w:rPr>
          <w:rFonts w:ascii="Arial" w:hAnsi="Arial" w:cs="Arial"/>
          <w:sz w:val="20"/>
          <w:lang w:val="es-ES"/>
        </w:rPr>
        <w:t xml:space="preserve"> </w:t>
      </w:r>
    </w:p>
    <w:p w14:paraId="31363F95" w14:textId="77777777" w:rsidR="00B036F1" w:rsidRDefault="00B036F1" w:rsidP="00B036F1">
      <w:pPr>
        <w:widowControl w:val="0"/>
        <w:ind w:left="708"/>
        <w:jc w:val="both"/>
        <w:rPr>
          <w:rFonts w:ascii="Arial" w:hAnsi="Arial" w:cs="Arial"/>
        </w:rPr>
      </w:pPr>
    </w:p>
    <w:tbl>
      <w:tblPr>
        <w:tblStyle w:val="Tabladecuadrcula1clara-nfasis51"/>
        <w:tblW w:w="8363" w:type="dxa"/>
        <w:tblInd w:w="704" w:type="dxa"/>
        <w:tblLook w:val="04A0" w:firstRow="1" w:lastRow="0" w:firstColumn="1" w:lastColumn="0" w:noHBand="0" w:noVBand="1"/>
      </w:tblPr>
      <w:tblGrid>
        <w:gridCol w:w="8363"/>
      </w:tblGrid>
      <w:tr w:rsidR="00B036F1" w:rsidRPr="0069075E" w14:paraId="4EFCA885" w14:textId="77777777" w:rsidTr="00E5360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5E326940" w14:textId="77777777" w:rsidR="00B036F1" w:rsidRPr="0069075E" w:rsidRDefault="00B036F1" w:rsidP="00E53608">
            <w:pPr>
              <w:jc w:val="both"/>
              <w:rPr>
                <w:rFonts w:ascii="Arial" w:hAnsi="Arial" w:cs="Arial"/>
                <w:color w:val="3333CC"/>
                <w:sz w:val="19"/>
                <w:szCs w:val="19"/>
                <w:lang w:val="es-ES"/>
              </w:rPr>
            </w:pPr>
            <w:r w:rsidRPr="0069075E">
              <w:rPr>
                <w:rFonts w:ascii="Arial" w:hAnsi="Arial" w:cs="Arial"/>
                <w:color w:val="0000FF"/>
                <w:sz w:val="19"/>
                <w:szCs w:val="19"/>
                <w:lang w:val="es-ES"/>
              </w:rPr>
              <w:t>Importante</w:t>
            </w:r>
          </w:p>
        </w:tc>
      </w:tr>
      <w:tr w:rsidR="00B036F1" w:rsidRPr="00E20695" w14:paraId="3AC82109" w14:textId="77777777" w:rsidTr="00E53608">
        <w:trPr>
          <w:trHeight w:val="1004"/>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4DD9E236" w14:textId="77777777" w:rsidR="00B036F1" w:rsidRPr="00E20695" w:rsidRDefault="00B036F1" w:rsidP="00E53608">
            <w:pPr>
              <w:jc w:val="both"/>
              <w:rPr>
                <w:rFonts w:ascii="Arial" w:hAnsi="Arial" w:cs="Arial"/>
                <w:b w:val="0"/>
                <w:color w:val="0000FF"/>
                <w:sz w:val="19"/>
                <w:szCs w:val="19"/>
              </w:rPr>
            </w:pPr>
            <w:r w:rsidRPr="001E6590">
              <w:rPr>
                <w:rFonts w:ascii="Arial" w:hAnsi="Arial" w:cs="Arial"/>
                <w:b w:val="0"/>
                <w:i/>
                <w:color w:val="0000FF"/>
                <w:sz w:val="19"/>
                <w:szCs w:val="19"/>
              </w:rPr>
              <w:t xml:space="preserve">Una vez consentido el otorgamiento de la buena pro, </w:t>
            </w:r>
            <w:r>
              <w:rPr>
                <w:rFonts w:ascii="Arial" w:hAnsi="Arial" w:cs="Arial"/>
                <w:b w:val="0"/>
                <w:i/>
                <w:color w:val="0000FF"/>
                <w:sz w:val="19"/>
                <w:szCs w:val="19"/>
              </w:rPr>
              <w:t>el órgano enc</w:t>
            </w:r>
            <w:r w:rsidR="00D03836">
              <w:rPr>
                <w:rFonts w:ascii="Arial" w:hAnsi="Arial" w:cs="Arial"/>
                <w:b w:val="0"/>
                <w:i/>
                <w:color w:val="0000FF"/>
                <w:sz w:val="19"/>
                <w:szCs w:val="19"/>
              </w:rPr>
              <w:t>argado de las contrataciones o e</w:t>
            </w:r>
            <w:r>
              <w:rPr>
                <w:rFonts w:ascii="Arial" w:hAnsi="Arial" w:cs="Arial"/>
                <w:b w:val="0"/>
                <w:i/>
                <w:color w:val="0000FF"/>
                <w:sz w:val="19"/>
                <w:szCs w:val="19"/>
              </w:rPr>
              <w:t xml:space="preserve">l órgano de la Entidad al que se haya asignado tal función </w:t>
            </w:r>
            <w:r w:rsidRPr="001E6590">
              <w:rPr>
                <w:rFonts w:ascii="Arial" w:hAnsi="Arial" w:cs="Arial"/>
                <w:b w:val="0"/>
                <w:i/>
                <w:color w:val="0000FF"/>
                <w:sz w:val="19"/>
                <w:szCs w:val="19"/>
              </w:rPr>
              <w:t xml:space="preserve">realiza la verificación de la </w:t>
            </w:r>
            <w:r>
              <w:rPr>
                <w:rFonts w:ascii="Arial" w:hAnsi="Arial" w:cs="Arial"/>
                <w:b w:val="0"/>
                <w:i/>
                <w:color w:val="0000FF"/>
                <w:sz w:val="19"/>
                <w:szCs w:val="19"/>
              </w:rPr>
              <w:t>oferta</w:t>
            </w:r>
            <w:r w:rsidRPr="001E6590">
              <w:rPr>
                <w:rFonts w:ascii="Arial" w:hAnsi="Arial" w:cs="Arial"/>
                <w:b w:val="0"/>
                <w:i/>
                <w:color w:val="0000FF"/>
                <w:sz w:val="19"/>
                <w:szCs w:val="19"/>
              </w:rPr>
              <w:t xml:space="preserve"> presentada por el postor ganador de la buena pro</w:t>
            </w:r>
            <w:r>
              <w:rPr>
                <w:rFonts w:ascii="Arial" w:hAnsi="Arial" w:cs="Arial"/>
                <w:b w:val="0"/>
                <w:i/>
                <w:color w:val="0000FF"/>
                <w:sz w:val="19"/>
                <w:szCs w:val="19"/>
              </w:rPr>
              <w:t xml:space="preserve"> conforme lo establecido en el numeral 64.6 del artículo 64 del Reglamento.</w:t>
            </w:r>
          </w:p>
        </w:tc>
      </w:tr>
    </w:tbl>
    <w:p w14:paraId="2AA833EE" w14:textId="77777777" w:rsidR="00B036F1" w:rsidRDefault="00B036F1" w:rsidP="00B036F1">
      <w:pPr>
        <w:widowControl w:val="0"/>
        <w:ind w:left="708"/>
        <w:jc w:val="both"/>
        <w:rPr>
          <w:rFonts w:ascii="Arial" w:hAnsi="Arial" w:cs="Arial"/>
        </w:rPr>
      </w:pPr>
    </w:p>
    <w:p w14:paraId="11DD0D40" w14:textId="77777777" w:rsidR="009A25C1" w:rsidRPr="0027113A" w:rsidRDefault="009A25C1" w:rsidP="00345818">
      <w:pPr>
        <w:widowControl w:val="0"/>
        <w:ind w:left="709"/>
        <w:rPr>
          <w:rFonts w:ascii="Arial" w:hAnsi="Arial" w:cs="Arial"/>
          <w:color w:val="000000" w:themeColor="text1"/>
          <w:sz w:val="20"/>
        </w:rPr>
      </w:pPr>
    </w:p>
    <w:p w14:paraId="68521748" w14:textId="77777777" w:rsidR="009B0986" w:rsidRDefault="009B0986">
      <w:pPr>
        <w:rPr>
          <w:rFonts w:ascii="Arial" w:hAnsi="Arial" w:cs="Arial"/>
        </w:rPr>
      </w:pPr>
      <w:r>
        <w:rPr>
          <w:rFonts w:ascii="Arial" w:hAnsi="Arial" w:cs="Arial"/>
        </w:rPr>
        <w:br w:type="page"/>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1"/>
      </w:tblGrid>
      <w:tr w:rsidR="00F97985" w:rsidRPr="00CD5328" w14:paraId="22A66DBA" w14:textId="77777777" w:rsidTr="00385FDE">
        <w:tc>
          <w:tcPr>
            <w:tcW w:w="8701" w:type="dxa"/>
          </w:tcPr>
          <w:p w14:paraId="2289C161" w14:textId="77777777" w:rsidR="00F97985" w:rsidRPr="00CD5328" w:rsidRDefault="00F97985" w:rsidP="00345818">
            <w:pPr>
              <w:pStyle w:val="Prrafodelista"/>
              <w:widowControl w:val="0"/>
              <w:ind w:left="360"/>
              <w:jc w:val="center"/>
              <w:rPr>
                <w:rFonts w:ascii="Arial" w:hAnsi="Arial" w:cs="Arial"/>
                <w:b/>
                <w:sz w:val="12"/>
              </w:rPr>
            </w:pPr>
          </w:p>
          <w:p w14:paraId="19CC6328" w14:textId="77777777" w:rsidR="00F97985" w:rsidRPr="00CD5328" w:rsidRDefault="00F97985" w:rsidP="00345818">
            <w:pPr>
              <w:pStyle w:val="Prrafodelista"/>
              <w:widowControl w:val="0"/>
              <w:ind w:left="66"/>
              <w:jc w:val="center"/>
              <w:rPr>
                <w:rFonts w:ascii="Arial" w:hAnsi="Arial" w:cs="Arial"/>
              </w:rPr>
            </w:pPr>
            <w:r w:rsidRPr="00CD5328">
              <w:rPr>
                <w:rFonts w:ascii="Arial" w:hAnsi="Arial" w:cs="Arial"/>
                <w:b/>
              </w:rPr>
              <w:t>CAPÍTULO II</w:t>
            </w:r>
          </w:p>
          <w:p w14:paraId="5104C2DB" w14:textId="77777777" w:rsidR="00F97985" w:rsidRPr="00CD5328" w:rsidRDefault="00F97985" w:rsidP="00345818">
            <w:pPr>
              <w:widowControl w:val="0"/>
              <w:jc w:val="center"/>
              <w:rPr>
                <w:rFonts w:ascii="Arial" w:hAnsi="Arial" w:cs="Arial"/>
                <w:b/>
                <w:szCs w:val="22"/>
              </w:rPr>
            </w:pPr>
            <w:r w:rsidRPr="00CD5328">
              <w:rPr>
                <w:rFonts w:ascii="Arial" w:hAnsi="Arial" w:cs="Arial"/>
                <w:b/>
                <w:szCs w:val="22"/>
              </w:rPr>
              <w:t>SOLUCIÓN DE CONTROVERSIAS DURANTE EL PROCE</w:t>
            </w:r>
            <w:r w:rsidR="000A55C0">
              <w:rPr>
                <w:rFonts w:ascii="Arial" w:hAnsi="Arial" w:cs="Arial"/>
                <w:b/>
                <w:szCs w:val="22"/>
              </w:rPr>
              <w:t>DIMIENTO</w:t>
            </w:r>
            <w:r w:rsidRPr="00CD5328">
              <w:rPr>
                <w:rFonts w:ascii="Arial" w:hAnsi="Arial" w:cs="Arial"/>
                <w:b/>
                <w:szCs w:val="22"/>
              </w:rPr>
              <w:t xml:space="preserve"> DE SELECCIÓN</w:t>
            </w:r>
          </w:p>
          <w:p w14:paraId="3EB436C8" w14:textId="77777777" w:rsidR="00F97985" w:rsidRPr="00CD5328" w:rsidRDefault="00F97985" w:rsidP="00345818">
            <w:pPr>
              <w:widowControl w:val="0"/>
              <w:jc w:val="center"/>
              <w:rPr>
                <w:rFonts w:ascii="Arial" w:hAnsi="Arial" w:cs="Arial"/>
                <w:sz w:val="6"/>
              </w:rPr>
            </w:pPr>
          </w:p>
        </w:tc>
      </w:tr>
    </w:tbl>
    <w:p w14:paraId="65CC2E97" w14:textId="77777777" w:rsidR="00F97985" w:rsidRPr="00CD5328" w:rsidRDefault="00F97985" w:rsidP="002243DD">
      <w:pPr>
        <w:widowControl w:val="0"/>
        <w:ind w:left="284"/>
        <w:jc w:val="both"/>
        <w:rPr>
          <w:rFonts w:ascii="Arial" w:hAnsi="Arial" w:cs="Arial"/>
        </w:rPr>
      </w:pPr>
    </w:p>
    <w:p w14:paraId="3DF60E94" w14:textId="77777777" w:rsidR="00F97985" w:rsidRPr="00CD5328" w:rsidRDefault="00F97985" w:rsidP="00D82A6B">
      <w:pPr>
        <w:pStyle w:val="Prrafodelista"/>
        <w:widowControl w:val="0"/>
        <w:numPr>
          <w:ilvl w:val="0"/>
          <w:numId w:val="11"/>
        </w:numPr>
        <w:ind w:left="284"/>
        <w:jc w:val="both"/>
        <w:rPr>
          <w:rFonts w:ascii="Arial" w:hAnsi="Arial" w:cs="Arial"/>
          <w:vanish/>
          <w:sz w:val="20"/>
        </w:rPr>
      </w:pPr>
    </w:p>
    <w:p w14:paraId="239A1EBB" w14:textId="77777777" w:rsidR="00F97985" w:rsidRPr="00CD5328" w:rsidRDefault="00F97985" w:rsidP="00D82A6B">
      <w:pPr>
        <w:pStyle w:val="Prrafodelista"/>
        <w:widowControl w:val="0"/>
        <w:numPr>
          <w:ilvl w:val="1"/>
          <w:numId w:val="12"/>
        </w:numPr>
        <w:ind w:left="709" w:hanging="567"/>
        <w:jc w:val="both"/>
        <w:rPr>
          <w:rFonts w:ascii="Arial" w:hAnsi="Arial" w:cs="Arial"/>
          <w:b/>
          <w:caps/>
          <w:sz w:val="20"/>
        </w:rPr>
      </w:pPr>
      <w:r w:rsidRPr="00CD5328">
        <w:rPr>
          <w:rFonts w:ascii="Arial" w:hAnsi="Arial" w:cs="Arial"/>
          <w:b/>
          <w:caps/>
          <w:sz w:val="20"/>
        </w:rPr>
        <w:t xml:space="preserve">RECURSO DE </w:t>
      </w:r>
      <w:r w:rsidR="009A4B81" w:rsidRPr="00CD5328">
        <w:rPr>
          <w:rFonts w:ascii="Arial" w:hAnsi="Arial" w:cs="Arial"/>
          <w:b/>
          <w:caps/>
          <w:sz w:val="20"/>
        </w:rPr>
        <w:t>APELACIÓN</w:t>
      </w:r>
    </w:p>
    <w:p w14:paraId="25766EEF" w14:textId="77777777" w:rsidR="007B03C3" w:rsidRPr="00CD5328" w:rsidRDefault="007B03C3" w:rsidP="007B03C3">
      <w:pPr>
        <w:pStyle w:val="Prrafodelista"/>
        <w:widowControl w:val="0"/>
        <w:ind w:left="709"/>
        <w:jc w:val="both"/>
        <w:rPr>
          <w:rFonts w:ascii="Arial" w:hAnsi="Arial" w:cs="Arial"/>
          <w:sz w:val="20"/>
        </w:rPr>
      </w:pPr>
      <w:r w:rsidRPr="00CD5328">
        <w:rPr>
          <w:rFonts w:ascii="Arial" w:hAnsi="Arial" w:cs="Arial"/>
          <w:sz w:val="20"/>
          <w:lang w:val="es-ES"/>
        </w:rPr>
        <w:t xml:space="preserve">A través del recurso de apelación se </w:t>
      </w:r>
      <w:r>
        <w:rPr>
          <w:rFonts w:ascii="Arial" w:hAnsi="Arial" w:cs="Arial"/>
          <w:sz w:val="20"/>
          <w:lang w:val="es-ES"/>
        </w:rPr>
        <w:t xml:space="preserve">pueden </w:t>
      </w:r>
      <w:r w:rsidRPr="00CD5328">
        <w:rPr>
          <w:rFonts w:ascii="Arial" w:hAnsi="Arial" w:cs="Arial"/>
          <w:sz w:val="20"/>
          <w:lang w:val="es-ES"/>
        </w:rPr>
        <w:t>impugna</w:t>
      </w:r>
      <w:r>
        <w:rPr>
          <w:rFonts w:ascii="Arial" w:hAnsi="Arial" w:cs="Arial"/>
          <w:sz w:val="20"/>
          <w:lang w:val="es-ES"/>
        </w:rPr>
        <w:t>r</w:t>
      </w:r>
      <w:r w:rsidRPr="00CD5328">
        <w:rPr>
          <w:rFonts w:ascii="Arial" w:hAnsi="Arial" w:cs="Arial"/>
          <w:sz w:val="20"/>
          <w:lang w:val="es-ES"/>
        </w:rPr>
        <w:t xml:space="preserve"> los actos dictados durante el desarrollo del proce</w:t>
      </w:r>
      <w:r>
        <w:rPr>
          <w:rFonts w:ascii="Arial" w:hAnsi="Arial" w:cs="Arial"/>
          <w:sz w:val="20"/>
          <w:lang w:val="es-ES"/>
        </w:rPr>
        <w:t>dimiento</w:t>
      </w:r>
      <w:r w:rsidRPr="00CD5328">
        <w:rPr>
          <w:rFonts w:ascii="Arial" w:hAnsi="Arial" w:cs="Arial"/>
          <w:sz w:val="20"/>
          <w:lang w:val="es-ES"/>
        </w:rPr>
        <w:t xml:space="preserve"> de selección hasta </w:t>
      </w:r>
      <w:r>
        <w:rPr>
          <w:rFonts w:ascii="Arial" w:hAnsi="Arial" w:cs="Arial"/>
          <w:sz w:val="20"/>
          <w:lang w:val="es-ES"/>
        </w:rPr>
        <w:t>antes del perfeccionamiento</w:t>
      </w:r>
      <w:r w:rsidRPr="00CD5328">
        <w:rPr>
          <w:rFonts w:ascii="Arial" w:hAnsi="Arial" w:cs="Arial"/>
          <w:sz w:val="20"/>
          <w:lang w:val="es-ES"/>
        </w:rPr>
        <w:t xml:space="preserve"> del contrato</w:t>
      </w:r>
      <w:r w:rsidRPr="00CD5328">
        <w:rPr>
          <w:rFonts w:ascii="Arial" w:hAnsi="Arial" w:cs="Arial"/>
          <w:sz w:val="20"/>
        </w:rPr>
        <w:t>.</w:t>
      </w:r>
    </w:p>
    <w:p w14:paraId="4B8A9AAB" w14:textId="77777777" w:rsidR="007B03C3" w:rsidRPr="00CD5328" w:rsidRDefault="007B03C3" w:rsidP="007B03C3">
      <w:pPr>
        <w:pStyle w:val="Prrafodelista"/>
        <w:widowControl w:val="0"/>
        <w:ind w:left="709"/>
        <w:jc w:val="both"/>
        <w:rPr>
          <w:rFonts w:ascii="Arial" w:hAnsi="Arial" w:cs="Arial"/>
          <w:sz w:val="20"/>
        </w:rPr>
      </w:pPr>
    </w:p>
    <w:p w14:paraId="1F5C75C7" w14:textId="77777777" w:rsidR="007B03C3" w:rsidRPr="00CD5328" w:rsidRDefault="007B03C3" w:rsidP="007B03C3">
      <w:pPr>
        <w:pStyle w:val="Prrafodelista"/>
        <w:widowControl w:val="0"/>
        <w:ind w:left="709"/>
        <w:jc w:val="both"/>
        <w:rPr>
          <w:rFonts w:ascii="Arial" w:hAnsi="Arial" w:cs="Arial"/>
          <w:sz w:val="20"/>
          <w:lang w:val="es-ES"/>
        </w:rPr>
      </w:pPr>
      <w:r w:rsidRPr="00CD5328">
        <w:rPr>
          <w:rFonts w:ascii="Arial" w:hAnsi="Arial" w:cs="Arial"/>
          <w:sz w:val="20"/>
          <w:lang w:val="es-ES"/>
        </w:rPr>
        <w:t xml:space="preserve">El recurso de apelación se presenta ante y es resuelto por el Tribunal de Contrataciones del Estado. </w:t>
      </w:r>
    </w:p>
    <w:p w14:paraId="391F1D19" w14:textId="77777777" w:rsidR="007B03C3" w:rsidRPr="00CD5328" w:rsidRDefault="007B03C3" w:rsidP="007B03C3">
      <w:pPr>
        <w:pStyle w:val="Prrafodelista"/>
        <w:widowControl w:val="0"/>
        <w:ind w:left="709"/>
        <w:jc w:val="both"/>
        <w:rPr>
          <w:rFonts w:ascii="Arial" w:hAnsi="Arial" w:cs="Arial"/>
          <w:sz w:val="20"/>
          <w:lang w:val="es-ES"/>
        </w:rPr>
      </w:pPr>
    </w:p>
    <w:p w14:paraId="79AC1EB2" w14:textId="77777777" w:rsidR="004A4CE1" w:rsidRPr="00CD5328" w:rsidRDefault="004A4CE1" w:rsidP="004A4CE1">
      <w:pPr>
        <w:pStyle w:val="Prrafodelista"/>
        <w:widowControl w:val="0"/>
        <w:ind w:left="709"/>
        <w:jc w:val="both"/>
        <w:rPr>
          <w:rFonts w:ascii="Arial" w:hAnsi="Arial" w:cs="Arial"/>
          <w:sz w:val="20"/>
          <w:lang w:val="es-ES"/>
        </w:rPr>
      </w:pPr>
      <w:r w:rsidRPr="00254D92">
        <w:rPr>
          <w:rFonts w:ascii="Arial" w:hAnsi="Arial" w:cs="Arial"/>
          <w:sz w:val="20"/>
          <w:lang w:val="es-ES"/>
        </w:rPr>
        <w:t>Los actos que declaren la nulidad de oficio</w:t>
      </w:r>
      <w:r>
        <w:rPr>
          <w:rFonts w:ascii="Arial" w:hAnsi="Arial" w:cs="Arial"/>
          <w:sz w:val="20"/>
          <w:lang w:val="es-ES"/>
        </w:rPr>
        <w:t xml:space="preserve">, </w:t>
      </w:r>
      <w:r w:rsidRPr="004A4CE1">
        <w:rPr>
          <w:rFonts w:ascii="Arial" w:hAnsi="Arial" w:cs="Arial"/>
          <w:sz w:val="20"/>
          <w:lang w:val="es-ES"/>
        </w:rPr>
        <w:t>la cancelación del procedimiento de selección y otros actos emitidos por el Titular de la Entidad que afecten la continuidad de este, se impugnan ante el Tribunal de Contrataciones del Estado.</w:t>
      </w:r>
    </w:p>
    <w:p w14:paraId="5B2291F7" w14:textId="77777777" w:rsidR="007B03C3" w:rsidRPr="00D758EE" w:rsidRDefault="007B03C3" w:rsidP="007B03C3">
      <w:pPr>
        <w:pStyle w:val="Sangra3detindependiente"/>
        <w:widowControl w:val="0"/>
        <w:ind w:left="709" w:firstLine="0"/>
        <w:jc w:val="both"/>
        <w:rPr>
          <w:rFonts w:cs="Arial"/>
          <w:i w:val="0"/>
        </w:rPr>
      </w:pPr>
    </w:p>
    <w:tbl>
      <w:tblPr>
        <w:tblStyle w:val="Tabladecuadrcula1clara-nfasis51"/>
        <w:tblW w:w="8452" w:type="dxa"/>
        <w:tblInd w:w="728" w:type="dxa"/>
        <w:tblLook w:val="04A0" w:firstRow="1" w:lastRow="0" w:firstColumn="1" w:lastColumn="0" w:noHBand="0" w:noVBand="1"/>
      </w:tblPr>
      <w:tblGrid>
        <w:gridCol w:w="8452"/>
      </w:tblGrid>
      <w:tr w:rsidR="007B03C3" w:rsidRPr="002A0051" w14:paraId="28BFAC5D" w14:textId="77777777" w:rsidTr="00E5360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452" w:type="dxa"/>
            <w:vAlign w:val="center"/>
          </w:tcPr>
          <w:p w14:paraId="5846A1F2" w14:textId="77777777" w:rsidR="007B03C3" w:rsidRPr="00200CAD" w:rsidRDefault="007B03C3" w:rsidP="00E53608">
            <w:pPr>
              <w:jc w:val="both"/>
              <w:rPr>
                <w:rFonts w:ascii="Arial" w:hAnsi="Arial" w:cs="Arial"/>
                <w:color w:val="3333CC"/>
                <w:sz w:val="19"/>
                <w:szCs w:val="19"/>
                <w:lang w:val="es-ES"/>
              </w:rPr>
            </w:pPr>
            <w:r w:rsidRPr="00200CAD">
              <w:rPr>
                <w:rFonts w:ascii="Arial" w:hAnsi="Arial" w:cs="Arial"/>
                <w:color w:val="0000FF"/>
                <w:sz w:val="19"/>
                <w:szCs w:val="19"/>
                <w:lang w:val="es-ES"/>
              </w:rPr>
              <w:t>Importante</w:t>
            </w:r>
          </w:p>
        </w:tc>
      </w:tr>
      <w:tr w:rsidR="007B03C3" w:rsidRPr="00367648" w14:paraId="5C2DCA28" w14:textId="77777777" w:rsidTr="00E53608">
        <w:trPr>
          <w:trHeight w:val="788"/>
        </w:trPr>
        <w:tc>
          <w:tcPr>
            <w:cnfStyle w:val="001000000000" w:firstRow="0" w:lastRow="0" w:firstColumn="1" w:lastColumn="0" w:oddVBand="0" w:evenVBand="0" w:oddHBand="0" w:evenHBand="0" w:firstRowFirstColumn="0" w:firstRowLastColumn="0" w:lastRowFirstColumn="0" w:lastRowLastColumn="0"/>
            <w:tcW w:w="8452" w:type="dxa"/>
            <w:vAlign w:val="center"/>
          </w:tcPr>
          <w:p w14:paraId="5C443164" w14:textId="77777777" w:rsidR="007B03C3" w:rsidRPr="00200CAD" w:rsidRDefault="007B03C3" w:rsidP="00EE5DFB">
            <w:pPr>
              <w:pStyle w:val="Prrafodelista"/>
              <w:numPr>
                <w:ilvl w:val="0"/>
                <w:numId w:val="21"/>
              </w:numPr>
              <w:jc w:val="both"/>
              <w:rPr>
                <w:rFonts w:ascii="Arial" w:hAnsi="Arial" w:cs="Arial"/>
                <w:b w:val="0"/>
                <w:color w:val="0000FF"/>
                <w:sz w:val="19"/>
                <w:szCs w:val="19"/>
              </w:rPr>
            </w:pPr>
            <w:r w:rsidRPr="00200CAD">
              <w:rPr>
                <w:rFonts w:ascii="Arial" w:hAnsi="Arial" w:cs="Arial"/>
                <w:b w:val="0"/>
                <w:i/>
                <w:color w:val="0000FF"/>
                <w:sz w:val="19"/>
                <w:szCs w:val="19"/>
              </w:rPr>
              <w:t xml:space="preserve">Una vez otorgada la buena pro, el comité de selección, está en la obligación de permitir el acceso de los participantes y postores al expediente de contratación, salvo la información calificada como secreta, confidencial o reservada por la normativa de la materia, a más tardar dentro del día siguiente de haberse solicitado por escrito. </w:t>
            </w:r>
          </w:p>
          <w:p w14:paraId="3F27BFB7" w14:textId="77777777" w:rsidR="007B03C3" w:rsidRDefault="007B03C3" w:rsidP="00E53608">
            <w:pPr>
              <w:pStyle w:val="Prrafodelista"/>
              <w:ind w:left="360"/>
              <w:jc w:val="both"/>
              <w:rPr>
                <w:rFonts w:ascii="Arial" w:hAnsi="Arial" w:cs="Arial"/>
                <w:b w:val="0"/>
                <w:color w:val="0000FF"/>
                <w:sz w:val="19"/>
                <w:szCs w:val="19"/>
              </w:rPr>
            </w:pPr>
          </w:p>
          <w:p w14:paraId="72F2A904" w14:textId="77777777" w:rsidR="007B03C3" w:rsidRDefault="007B03C3" w:rsidP="00E53608">
            <w:pPr>
              <w:pStyle w:val="Prrafodelista"/>
              <w:ind w:left="360"/>
              <w:jc w:val="both"/>
              <w:rPr>
                <w:rFonts w:ascii="Arial" w:hAnsi="Arial" w:cs="Arial"/>
                <w:b w:val="0"/>
                <w:i/>
                <w:color w:val="0000FF"/>
                <w:sz w:val="19"/>
                <w:szCs w:val="19"/>
              </w:rPr>
            </w:pPr>
            <w:r w:rsidRPr="005C351D">
              <w:rPr>
                <w:rFonts w:ascii="Arial" w:hAnsi="Arial" w:cs="Arial"/>
                <w:b w:val="0"/>
                <w:i/>
                <w:color w:val="0000FF"/>
                <w:sz w:val="19"/>
                <w:szCs w:val="19"/>
              </w:rPr>
              <w:t>Luego de otorga</w:t>
            </w:r>
            <w:r w:rsidR="00C27B36">
              <w:rPr>
                <w:rFonts w:ascii="Arial" w:hAnsi="Arial" w:cs="Arial"/>
                <w:b w:val="0"/>
                <w:i/>
                <w:color w:val="0000FF"/>
                <w:sz w:val="19"/>
                <w:szCs w:val="19"/>
              </w:rPr>
              <w:t>da la b</w:t>
            </w:r>
            <w:r w:rsidRPr="005C351D">
              <w:rPr>
                <w:rFonts w:ascii="Arial" w:hAnsi="Arial" w:cs="Arial"/>
                <w:b w:val="0"/>
                <w:i/>
                <w:color w:val="0000FF"/>
                <w:sz w:val="19"/>
                <w:szCs w:val="19"/>
              </w:rPr>
              <w:t>uena pro no se da a conocer las ofertas cuyos requisitos de calificación no fueron analizados y revisados por el comité de selección.</w:t>
            </w:r>
          </w:p>
          <w:p w14:paraId="624B00FA" w14:textId="77777777" w:rsidR="004A4CE1" w:rsidRPr="005C351D" w:rsidRDefault="004A4CE1" w:rsidP="00E53608">
            <w:pPr>
              <w:pStyle w:val="Prrafodelista"/>
              <w:ind w:left="360"/>
              <w:jc w:val="both"/>
              <w:rPr>
                <w:rFonts w:ascii="Arial" w:hAnsi="Arial" w:cs="Arial"/>
                <w:b w:val="0"/>
                <w:i/>
                <w:color w:val="0000FF"/>
                <w:sz w:val="19"/>
                <w:szCs w:val="19"/>
              </w:rPr>
            </w:pPr>
          </w:p>
          <w:p w14:paraId="727160D7" w14:textId="77777777" w:rsidR="004A4CE1" w:rsidRPr="004A4CE1" w:rsidRDefault="004A4CE1" w:rsidP="00EE5DFB">
            <w:pPr>
              <w:pStyle w:val="Prrafodelista"/>
              <w:numPr>
                <w:ilvl w:val="0"/>
                <w:numId w:val="21"/>
              </w:numPr>
              <w:jc w:val="both"/>
              <w:rPr>
                <w:rFonts w:ascii="Arial" w:hAnsi="Arial" w:cs="Arial"/>
                <w:b w:val="0"/>
                <w:i/>
                <w:color w:val="0000FF"/>
                <w:sz w:val="19"/>
                <w:szCs w:val="19"/>
              </w:rPr>
            </w:pPr>
            <w:r w:rsidRPr="004A4CE1">
              <w:rPr>
                <w:rFonts w:ascii="Arial" w:hAnsi="Arial" w:cs="Arial"/>
                <w:b w:val="0"/>
                <w:i/>
                <w:color w:val="0000FF"/>
                <w:sz w:val="19"/>
                <w:szCs w:val="19"/>
              </w:rPr>
              <w:t>A efectos de recoger la información de su interés, los postores pueden valerse de distintos medios, tales como: (i) la lectura y/o toma de apuntes, (ii) la captura y almacenamiento de imágenes, e incluso (iii) pueden solicitar copia de la documentación obrante en el expediente, siendo que, en este último caso, la Entidad deberá entregar dicha documentación en el menor tiempo posible, previo pago por tal concepto.</w:t>
            </w:r>
          </w:p>
          <w:p w14:paraId="029D1923" w14:textId="77777777" w:rsidR="007B03C3" w:rsidRPr="00200CAD" w:rsidRDefault="007B03C3" w:rsidP="00E53608">
            <w:pPr>
              <w:pStyle w:val="Prrafodelista"/>
              <w:ind w:left="360"/>
              <w:jc w:val="both"/>
              <w:rPr>
                <w:rFonts w:ascii="Arial" w:hAnsi="Arial" w:cs="Arial"/>
                <w:b w:val="0"/>
                <w:color w:val="0000FF"/>
                <w:sz w:val="19"/>
                <w:szCs w:val="19"/>
              </w:rPr>
            </w:pPr>
          </w:p>
          <w:p w14:paraId="5FD9FF19" w14:textId="77777777" w:rsidR="007B03C3" w:rsidRPr="00200CAD" w:rsidRDefault="007B03C3" w:rsidP="00EE5DFB">
            <w:pPr>
              <w:pStyle w:val="Prrafodelista"/>
              <w:numPr>
                <w:ilvl w:val="0"/>
                <w:numId w:val="21"/>
              </w:numPr>
              <w:jc w:val="both"/>
              <w:rPr>
                <w:rFonts w:ascii="Arial" w:hAnsi="Arial" w:cs="Arial"/>
                <w:b w:val="0"/>
                <w:color w:val="0000FF"/>
                <w:sz w:val="19"/>
                <w:szCs w:val="19"/>
              </w:rPr>
            </w:pPr>
            <w:r w:rsidRPr="00200CAD">
              <w:rPr>
                <w:rFonts w:ascii="Arial" w:hAnsi="Arial" w:cs="Arial"/>
                <w:b w:val="0"/>
                <w:i/>
                <w:color w:val="0000FF"/>
                <w:sz w:val="19"/>
                <w:szCs w:val="19"/>
              </w:rPr>
              <w:t>El recurso de apelación se presenta ante la Mesa de Partes del Tribunal o ante las oficinas desconcentradas del OSCE.</w:t>
            </w:r>
          </w:p>
          <w:p w14:paraId="491C4271" w14:textId="77777777" w:rsidR="007B03C3" w:rsidRPr="00200CAD" w:rsidRDefault="007B03C3" w:rsidP="00E53608">
            <w:pPr>
              <w:pStyle w:val="Prrafodelista"/>
              <w:ind w:left="360"/>
              <w:jc w:val="both"/>
              <w:rPr>
                <w:rFonts w:ascii="Arial" w:hAnsi="Arial" w:cs="Arial"/>
                <w:b w:val="0"/>
                <w:color w:val="0000FF"/>
                <w:sz w:val="19"/>
                <w:szCs w:val="19"/>
              </w:rPr>
            </w:pPr>
          </w:p>
        </w:tc>
      </w:tr>
    </w:tbl>
    <w:p w14:paraId="236F0549" w14:textId="77777777" w:rsidR="007B03C3" w:rsidRPr="007B03C3" w:rsidRDefault="007B03C3" w:rsidP="007B03C3">
      <w:pPr>
        <w:pStyle w:val="Prrafodelista"/>
        <w:widowControl w:val="0"/>
        <w:ind w:left="709"/>
        <w:jc w:val="both"/>
        <w:rPr>
          <w:rFonts w:ascii="Arial" w:hAnsi="Arial" w:cs="Arial"/>
          <w:b/>
          <w:caps/>
          <w:sz w:val="20"/>
        </w:rPr>
      </w:pPr>
    </w:p>
    <w:p w14:paraId="752A8DB8" w14:textId="77777777" w:rsidR="00F97985" w:rsidRPr="00CD5328" w:rsidRDefault="00F97985" w:rsidP="00D82A6B">
      <w:pPr>
        <w:pStyle w:val="Prrafodelista"/>
        <w:widowControl w:val="0"/>
        <w:numPr>
          <w:ilvl w:val="1"/>
          <w:numId w:val="12"/>
        </w:numPr>
        <w:ind w:left="709" w:hanging="567"/>
        <w:jc w:val="both"/>
        <w:rPr>
          <w:rFonts w:ascii="Arial" w:hAnsi="Arial" w:cs="Arial"/>
          <w:b/>
          <w:caps/>
          <w:sz w:val="20"/>
        </w:rPr>
      </w:pPr>
      <w:r w:rsidRPr="00CD5328">
        <w:rPr>
          <w:rFonts w:ascii="Arial" w:hAnsi="Arial" w:cs="Arial"/>
          <w:b/>
          <w:caps/>
          <w:sz w:val="20"/>
        </w:rPr>
        <w:t xml:space="preserve">Plazos de interposición del recurso de apelación </w:t>
      </w:r>
    </w:p>
    <w:p w14:paraId="18902C03" w14:textId="77777777" w:rsidR="00C44911" w:rsidRPr="00C55E26" w:rsidRDefault="00C44911" w:rsidP="00C44911">
      <w:pPr>
        <w:pStyle w:val="Prrafodelista"/>
        <w:widowControl w:val="0"/>
        <w:ind w:left="709"/>
        <w:jc w:val="both"/>
        <w:rPr>
          <w:rFonts w:ascii="Arial" w:hAnsi="Arial" w:cs="Arial"/>
          <w:sz w:val="20"/>
          <w:lang w:val="es-ES"/>
        </w:rPr>
      </w:pPr>
      <w:r w:rsidRPr="00C55E26">
        <w:rPr>
          <w:rFonts w:ascii="Arial" w:hAnsi="Arial" w:cs="Arial"/>
          <w:sz w:val="20"/>
          <w:lang w:val="es-ES"/>
        </w:rPr>
        <w:t xml:space="preserve">La apelación contra el otorgamiento de la </w:t>
      </w:r>
      <w:r>
        <w:rPr>
          <w:rFonts w:ascii="Arial" w:hAnsi="Arial" w:cs="Arial"/>
          <w:sz w:val="20"/>
          <w:lang w:val="es-ES"/>
        </w:rPr>
        <w:t>b</w:t>
      </w:r>
      <w:r w:rsidRPr="00C55E26">
        <w:rPr>
          <w:rFonts w:ascii="Arial" w:hAnsi="Arial" w:cs="Arial"/>
          <w:sz w:val="20"/>
          <w:lang w:val="es-ES"/>
        </w:rPr>
        <w:t xml:space="preserve">uena </w:t>
      </w:r>
      <w:r>
        <w:rPr>
          <w:rFonts w:ascii="Arial" w:hAnsi="Arial" w:cs="Arial"/>
          <w:sz w:val="20"/>
          <w:lang w:val="es-ES"/>
        </w:rPr>
        <w:t>p</w:t>
      </w:r>
      <w:r w:rsidRPr="00C55E26">
        <w:rPr>
          <w:rFonts w:ascii="Arial" w:hAnsi="Arial" w:cs="Arial"/>
          <w:sz w:val="20"/>
          <w:lang w:val="es-ES"/>
        </w:rPr>
        <w:t xml:space="preserve">ro o contra los actos dictados con anterioridad a ella </w:t>
      </w:r>
      <w:r w:rsidR="00C45D9F">
        <w:rPr>
          <w:rFonts w:ascii="Arial" w:hAnsi="Arial" w:cs="Arial"/>
          <w:sz w:val="20"/>
          <w:lang w:val="es-ES"/>
        </w:rPr>
        <w:t>se interpone</w:t>
      </w:r>
      <w:r w:rsidRPr="00C55E26">
        <w:rPr>
          <w:rFonts w:ascii="Arial" w:hAnsi="Arial" w:cs="Arial"/>
          <w:sz w:val="20"/>
          <w:lang w:val="es-ES"/>
        </w:rPr>
        <w:t xml:space="preserve"> dentro de los ocho (8) días hábiles siguientes de haberse </w:t>
      </w:r>
      <w:r>
        <w:rPr>
          <w:rFonts w:ascii="Arial" w:hAnsi="Arial" w:cs="Arial"/>
          <w:sz w:val="20"/>
          <w:lang w:val="es-ES"/>
        </w:rPr>
        <w:t xml:space="preserve">notificado el </w:t>
      </w:r>
      <w:r w:rsidRPr="00C55E26">
        <w:rPr>
          <w:rFonts w:ascii="Arial" w:hAnsi="Arial" w:cs="Arial"/>
          <w:sz w:val="20"/>
          <w:lang w:val="es-ES"/>
        </w:rPr>
        <w:t>otorga</w:t>
      </w:r>
      <w:r>
        <w:rPr>
          <w:rFonts w:ascii="Arial" w:hAnsi="Arial" w:cs="Arial"/>
          <w:sz w:val="20"/>
          <w:lang w:val="es-ES"/>
        </w:rPr>
        <w:t>miento</w:t>
      </w:r>
      <w:r w:rsidRPr="00C55E26">
        <w:rPr>
          <w:rFonts w:ascii="Arial" w:hAnsi="Arial" w:cs="Arial"/>
          <w:sz w:val="20"/>
          <w:lang w:val="es-ES"/>
        </w:rPr>
        <w:t xml:space="preserve"> </w:t>
      </w:r>
      <w:r>
        <w:rPr>
          <w:rFonts w:ascii="Arial" w:hAnsi="Arial" w:cs="Arial"/>
          <w:sz w:val="20"/>
          <w:lang w:val="es-ES"/>
        </w:rPr>
        <w:t xml:space="preserve">de </w:t>
      </w:r>
      <w:r w:rsidRPr="00C55E26">
        <w:rPr>
          <w:rFonts w:ascii="Arial" w:hAnsi="Arial" w:cs="Arial"/>
          <w:sz w:val="20"/>
          <w:lang w:val="es-ES"/>
        </w:rPr>
        <w:t xml:space="preserve">la </w:t>
      </w:r>
      <w:r>
        <w:rPr>
          <w:rFonts w:ascii="Arial" w:hAnsi="Arial" w:cs="Arial"/>
          <w:sz w:val="20"/>
          <w:lang w:val="es-ES"/>
        </w:rPr>
        <w:t>b</w:t>
      </w:r>
      <w:r w:rsidRPr="00C55E26">
        <w:rPr>
          <w:rFonts w:ascii="Arial" w:hAnsi="Arial" w:cs="Arial"/>
          <w:sz w:val="20"/>
          <w:lang w:val="es-ES"/>
        </w:rPr>
        <w:t xml:space="preserve">uena </w:t>
      </w:r>
      <w:r>
        <w:rPr>
          <w:rFonts w:ascii="Arial" w:hAnsi="Arial" w:cs="Arial"/>
          <w:sz w:val="20"/>
          <w:lang w:val="es-ES"/>
        </w:rPr>
        <w:t>p</w:t>
      </w:r>
      <w:r w:rsidRPr="00C55E26">
        <w:rPr>
          <w:rFonts w:ascii="Arial" w:hAnsi="Arial" w:cs="Arial"/>
          <w:sz w:val="20"/>
          <w:lang w:val="es-ES"/>
        </w:rPr>
        <w:t xml:space="preserve">ro. </w:t>
      </w:r>
    </w:p>
    <w:p w14:paraId="6DF51F91" w14:textId="77777777" w:rsidR="00C44911" w:rsidRPr="00C55E26" w:rsidRDefault="00C44911" w:rsidP="00C44911">
      <w:pPr>
        <w:pStyle w:val="Prrafodelista"/>
        <w:widowControl w:val="0"/>
        <w:ind w:left="709"/>
        <w:jc w:val="both"/>
        <w:rPr>
          <w:rFonts w:ascii="Arial" w:hAnsi="Arial" w:cs="Arial"/>
          <w:sz w:val="20"/>
          <w:lang w:val="es-ES"/>
        </w:rPr>
      </w:pPr>
    </w:p>
    <w:p w14:paraId="6FC8EB85" w14:textId="77777777" w:rsidR="00F97985" w:rsidRPr="00FC7463" w:rsidRDefault="00C44911" w:rsidP="00C44911">
      <w:pPr>
        <w:widowControl w:val="0"/>
        <w:tabs>
          <w:tab w:val="left" w:pos="0"/>
        </w:tabs>
        <w:ind w:left="709"/>
        <w:jc w:val="both"/>
        <w:rPr>
          <w:rFonts w:ascii="Arial" w:hAnsi="Arial" w:cs="Arial"/>
          <w:sz w:val="20"/>
          <w:lang w:val="es-ES"/>
        </w:rPr>
      </w:pPr>
      <w:r w:rsidRPr="00FC7463">
        <w:rPr>
          <w:rFonts w:ascii="Arial" w:hAnsi="Arial" w:cs="Arial"/>
          <w:sz w:val="20"/>
          <w:lang w:val="es-ES"/>
        </w:rPr>
        <w:t>La apelación contra los actos dictados con posterioridad al otorgamiento de la buen</w:t>
      </w:r>
      <w:r>
        <w:rPr>
          <w:rFonts w:ascii="Arial" w:hAnsi="Arial" w:cs="Arial"/>
          <w:sz w:val="20"/>
          <w:lang w:val="es-ES"/>
        </w:rPr>
        <w:t>a pro</w:t>
      </w:r>
      <w:r w:rsidRPr="00FC7463">
        <w:rPr>
          <w:rFonts w:ascii="Arial" w:hAnsi="Arial" w:cs="Arial"/>
          <w:sz w:val="20"/>
          <w:lang w:val="es-ES"/>
        </w:rPr>
        <w:t xml:space="preserve">, contra la declaración de nulidad, cancelación y declaratoria de desierto del procedimiento, </w:t>
      </w:r>
      <w:r>
        <w:rPr>
          <w:rFonts w:ascii="Arial" w:hAnsi="Arial" w:cs="Arial"/>
          <w:sz w:val="20"/>
          <w:lang w:val="es-ES"/>
        </w:rPr>
        <w:t>se interpone</w:t>
      </w:r>
      <w:r w:rsidRPr="00FC7463">
        <w:rPr>
          <w:rFonts w:ascii="Arial" w:hAnsi="Arial" w:cs="Arial"/>
          <w:sz w:val="20"/>
          <w:lang w:val="es-ES"/>
        </w:rPr>
        <w:t xml:space="preserve"> dentro de los ocho (8) días hábiles siguientes de haberse tomado conocimiento del acto que se desea impugnar.</w:t>
      </w:r>
    </w:p>
    <w:p w14:paraId="0A003240" w14:textId="77777777" w:rsidR="00F97985" w:rsidRPr="00CD5328" w:rsidRDefault="00F97985" w:rsidP="00345818">
      <w:pPr>
        <w:widowControl w:val="0"/>
        <w:tabs>
          <w:tab w:val="left" w:pos="709"/>
        </w:tabs>
        <w:ind w:left="445"/>
        <w:jc w:val="both"/>
        <w:rPr>
          <w:rFonts w:ascii="Arial" w:hAnsi="Arial" w:cs="Arial"/>
        </w:rPr>
      </w:pPr>
    </w:p>
    <w:p w14:paraId="44946823" w14:textId="77777777" w:rsidR="00F97985" w:rsidRPr="00CD5328" w:rsidRDefault="00F97985" w:rsidP="00345818">
      <w:pPr>
        <w:widowControl w:val="0"/>
        <w:rPr>
          <w:rFonts w:ascii="Arial" w:hAnsi="Arial" w:cs="Arial"/>
        </w:rPr>
      </w:pPr>
      <w:r w:rsidRPr="00CD5328">
        <w:rPr>
          <w:rFonts w:ascii="Arial" w:hAnsi="Arial" w:cs="Arial"/>
        </w:rPr>
        <w:br w:type="page"/>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1"/>
      </w:tblGrid>
      <w:tr w:rsidR="00F97985" w:rsidRPr="00CD5328" w14:paraId="6DD4B4FE" w14:textId="77777777" w:rsidTr="009A7ECC">
        <w:tc>
          <w:tcPr>
            <w:tcW w:w="8813" w:type="dxa"/>
          </w:tcPr>
          <w:p w14:paraId="0C6BEAF9" w14:textId="77777777" w:rsidR="00F97985" w:rsidRPr="00CD5328" w:rsidRDefault="00F97985" w:rsidP="00345818">
            <w:pPr>
              <w:pStyle w:val="Prrafodelista"/>
              <w:widowControl w:val="0"/>
              <w:ind w:left="360"/>
              <w:jc w:val="center"/>
              <w:rPr>
                <w:rFonts w:ascii="Arial" w:hAnsi="Arial" w:cs="Arial"/>
                <w:b/>
                <w:sz w:val="12"/>
              </w:rPr>
            </w:pPr>
          </w:p>
          <w:p w14:paraId="23220749" w14:textId="77777777" w:rsidR="00F97985" w:rsidRPr="00CD5328" w:rsidRDefault="00F97985" w:rsidP="00345818">
            <w:pPr>
              <w:pStyle w:val="Prrafodelista"/>
              <w:widowControl w:val="0"/>
              <w:ind w:left="66"/>
              <w:jc w:val="center"/>
              <w:rPr>
                <w:rFonts w:ascii="Arial" w:hAnsi="Arial" w:cs="Arial"/>
              </w:rPr>
            </w:pPr>
            <w:r w:rsidRPr="00CD5328">
              <w:rPr>
                <w:rFonts w:ascii="Arial" w:hAnsi="Arial" w:cs="Arial"/>
                <w:b/>
              </w:rPr>
              <w:t>CAPÍTULO III</w:t>
            </w:r>
          </w:p>
          <w:p w14:paraId="6B7E312A" w14:textId="77777777" w:rsidR="00F97985" w:rsidRPr="00CD5328" w:rsidRDefault="00F97985" w:rsidP="00345818">
            <w:pPr>
              <w:widowControl w:val="0"/>
              <w:jc w:val="center"/>
              <w:rPr>
                <w:rFonts w:ascii="Arial" w:hAnsi="Arial" w:cs="Arial"/>
                <w:b/>
                <w:szCs w:val="22"/>
              </w:rPr>
            </w:pPr>
            <w:r w:rsidRPr="00CD5328">
              <w:rPr>
                <w:rFonts w:ascii="Arial" w:hAnsi="Arial" w:cs="Arial"/>
                <w:b/>
                <w:szCs w:val="22"/>
              </w:rPr>
              <w:t>DEL CONTRATO</w:t>
            </w:r>
          </w:p>
          <w:p w14:paraId="63311A8E" w14:textId="77777777" w:rsidR="00F97985" w:rsidRPr="00CD5328" w:rsidRDefault="00F97985" w:rsidP="00345818">
            <w:pPr>
              <w:widowControl w:val="0"/>
              <w:jc w:val="center"/>
              <w:rPr>
                <w:rFonts w:ascii="Arial" w:hAnsi="Arial" w:cs="Arial"/>
                <w:sz w:val="6"/>
              </w:rPr>
            </w:pPr>
          </w:p>
        </w:tc>
      </w:tr>
    </w:tbl>
    <w:p w14:paraId="14305456" w14:textId="77777777" w:rsidR="00F97985" w:rsidRDefault="00F97985" w:rsidP="00345818">
      <w:pPr>
        <w:widowControl w:val="0"/>
        <w:ind w:left="96"/>
        <w:jc w:val="both"/>
        <w:rPr>
          <w:rFonts w:ascii="Arial" w:hAnsi="Arial" w:cs="Arial"/>
        </w:rPr>
      </w:pPr>
    </w:p>
    <w:p w14:paraId="72EA5F4F" w14:textId="77777777" w:rsidR="00F97985" w:rsidRPr="00CD5328" w:rsidRDefault="00F97985" w:rsidP="00D82A6B">
      <w:pPr>
        <w:pStyle w:val="Prrafodelista"/>
        <w:widowControl w:val="0"/>
        <w:numPr>
          <w:ilvl w:val="0"/>
          <w:numId w:val="8"/>
        </w:numPr>
        <w:ind w:left="96"/>
        <w:jc w:val="both"/>
        <w:rPr>
          <w:rFonts w:ascii="Arial" w:hAnsi="Arial" w:cs="Arial"/>
          <w:b/>
          <w:caps/>
          <w:vanish/>
          <w:sz w:val="20"/>
        </w:rPr>
      </w:pPr>
    </w:p>
    <w:p w14:paraId="24573EC8" w14:textId="77777777" w:rsidR="00F97985" w:rsidRPr="00CD5328" w:rsidRDefault="00F97985" w:rsidP="00D82A6B">
      <w:pPr>
        <w:pStyle w:val="Prrafodelista"/>
        <w:widowControl w:val="0"/>
        <w:numPr>
          <w:ilvl w:val="0"/>
          <w:numId w:val="8"/>
        </w:numPr>
        <w:ind w:left="96"/>
        <w:jc w:val="both"/>
        <w:rPr>
          <w:rFonts w:ascii="Arial" w:hAnsi="Arial" w:cs="Arial"/>
          <w:b/>
          <w:caps/>
          <w:vanish/>
          <w:sz w:val="20"/>
        </w:rPr>
      </w:pPr>
    </w:p>
    <w:p w14:paraId="4210337B" w14:textId="77777777" w:rsidR="00F97985" w:rsidRPr="00CD5328" w:rsidRDefault="003D5A05" w:rsidP="00D82A6B">
      <w:pPr>
        <w:pStyle w:val="Prrafodelista"/>
        <w:widowControl w:val="0"/>
        <w:numPr>
          <w:ilvl w:val="1"/>
          <w:numId w:val="8"/>
        </w:numPr>
        <w:ind w:left="445" w:hanging="425"/>
        <w:jc w:val="both"/>
        <w:rPr>
          <w:rFonts w:ascii="Arial" w:hAnsi="Arial" w:cs="Arial"/>
          <w:b/>
          <w:caps/>
          <w:sz w:val="20"/>
        </w:rPr>
      </w:pPr>
      <w:r w:rsidRPr="00CD5328">
        <w:rPr>
          <w:rFonts w:ascii="Arial" w:hAnsi="Arial" w:cs="Arial"/>
          <w:b/>
          <w:caps/>
          <w:sz w:val="20"/>
        </w:rPr>
        <w:t>PERFECCIONAMIENTO DEL CONTRATO</w:t>
      </w:r>
    </w:p>
    <w:p w14:paraId="7BE07599" w14:textId="77777777" w:rsidR="0017533C" w:rsidRPr="0017533C" w:rsidRDefault="0017533C" w:rsidP="0017533C">
      <w:pPr>
        <w:widowControl w:val="0"/>
        <w:ind w:left="426"/>
        <w:jc w:val="both"/>
        <w:rPr>
          <w:rFonts w:ascii="Arial" w:hAnsi="Arial" w:cs="Arial"/>
          <w:color w:val="auto"/>
          <w:sz w:val="20"/>
          <w:lang w:val="es-ES"/>
        </w:rPr>
      </w:pPr>
      <w:r w:rsidRPr="0017533C">
        <w:rPr>
          <w:rFonts w:ascii="Arial" w:hAnsi="Arial" w:cs="Arial"/>
          <w:color w:val="auto"/>
          <w:sz w:val="20"/>
          <w:lang w:val="es-ES"/>
        </w:rPr>
        <w:t>Los plazos y el procedimiento para perfeccionar el contrato se realiza conforme a lo indicado en el artículo 141 del Reglamento.</w:t>
      </w:r>
    </w:p>
    <w:p w14:paraId="5BBB292A" w14:textId="77777777" w:rsidR="007D30F9" w:rsidRDefault="007D30F9" w:rsidP="0017533C">
      <w:pPr>
        <w:widowControl w:val="0"/>
        <w:ind w:left="426"/>
        <w:jc w:val="both"/>
        <w:rPr>
          <w:rFonts w:ascii="Arial" w:hAnsi="Arial" w:cs="Arial"/>
          <w:color w:val="auto"/>
          <w:sz w:val="20"/>
          <w:lang w:val="es-ES"/>
        </w:rPr>
      </w:pPr>
    </w:p>
    <w:p w14:paraId="1048262E" w14:textId="319C7ED9" w:rsidR="00CA39A4" w:rsidRDefault="0017533C" w:rsidP="0017533C">
      <w:pPr>
        <w:widowControl w:val="0"/>
        <w:ind w:left="426"/>
        <w:jc w:val="both"/>
        <w:rPr>
          <w:rFonts w:ascii="Arial" w:hAnsi="Arial" w:cs="Arial"/>
          <w:color w:val="auto"/>
          <w:sz w:val="20"/>
          <w:lang w:val="es-ES"/>
        </w:rPr>
      </w:pPr>
      <w:r w:rsidRPr="0017533C">
        <w:rPr>
          <w:rFonts w:ascii="Arial" w:hAnsi="Arial" w:cs="Arial"/>
          <w:color w:val="auto"/>
          <w:sz w:val="20"/>
          <w:lang w:val="es-ES"/>
        </w:rPr>
        <w:t>Para perfeccionar el contrato, el postor ganador de la buena pro debe presentar los documentos señalados en el artículo 139 del Reglamento y los previstos en la sección específica de las bases.</w:t>
      </w:r>
    </w:p>
    <w:p w14:paraId="3FFD568B" w14:textId="77777777" w:rsidR="001876CE" w:rsidRPr="00D05F03" w:rsidRDefault="001876CE" w:rsidP="00345818">
      <w:pPr>
        <w:widowControl w:val="0"/>
        <w:tabs>
          <w:tab w:val="left" w:pos="567"/>
        </w:tabs>
        <w:ind w:left="426"/>
        <w:jc w:val="both"/>
        <w:rPr>
          <w:rFonts w:ascii="Arial" w:hAnsi="Arial" w:cs="Arial"/>
          <w:color w:val="000000" w:themeColor="text1"/>
          <w:sz w:val="18"/>
          <w:szCs w:val="18"/>
        </w:rPr>
      </w:pPr>
    </w:p>
    <w:p w14:paraId="74EDD927" w14:textId="77777777" w:rsidR="004144BB" w:rsidRPr="00AB331B" w:rsidRDefault="004144BB" w:rsidP="00D82A6B">
      <w:pPr>
        <w:pStyle w:val="Prrafodelista"/>
        <w:widowControl w:val="0"/>
        <w:numPr>
          <w:ilvl w:val="1"/>
          <w:numId w:val="8"/>
        </w:numPr>
        <w:ind w:left="445" w:hanging="425"/>
        <w:jc w:val="both"/>
        <w:rPr>
          <w:rFonts w:ascii="Arial" w:hAnsi="Arial" w:cs="Arial"/>
          <w:b/>
          <w:caps/>
          <w:color w:val="000000" w:themeColor="text1"/>
          <w:sz w:val="20"/>
        </w:rPr>
      </w:pPr>
      <w:r w:rsidRPr="00AB331B">
        <w:rPr>
          <w:rFonts w:ascii="Arial" w:hAnsi="Arial" w:cs="Arial"/>
          <w:b/>
          <w:caps/>
          <w:color w:val="000000" w:themeColor="text1"/>
          <w:sz w:val="20"/>
        </w:rPr>
        <w:t>GARANTÍAS</w:t>
      </w:r>
    </w:p>
    <w:p w14:paraId="07DEB68B" w14:textId="77777777" w:rsidR="001876CE" w:rsidRPr="008B0468" w:rsidRDefault="001876CE" w:rsidP="007D30F9">
      <w:pPr>
        <w:widowControl w:val="0"/>
        <w:ind w:left="426"/>
        <w:jc w:val="both"/>
        <w:rPr>
          <w:rFonts w:ascii="Arial" w:hAnsi="Arial" w:cs="Arial"/>
          <w:caps/>
          <w:sz w:val="20"/>
        </w:rPr>
      </w:pPr>
      <w:r>
        <w:rPr>
          <w:rFonts w:ascii="Arial" w:hAnsi="Arial" w:cs="Arial"/>
          <w:sz w:val="20"/>
        </w:rPr>
        <w:t xml:space="preserve">Las </w:t>
      </w:r>
      <w:r w:rsidRPr="007D30F9">
        <w:rPr>
          <w:rFonts w:ascii="Arial" w:hAnsi="Arial" w:cs="Arial"/>
          <w:color w:val="auto"/>
          <w:sz w:val="20"/>
          <w:lang w:val="es-ES"/>
        </w:rPr>
        <w:t>garantías</w:t>
      </w:r>
      <w:r>
        <w:rPr>
          <w:rFonts w:ascii="Arial" w:hAnsi="Arial" w:cs="Arial"/>
          <w:sz w:val="20"/>
        </w:rPr>
        <w:t xml:space="preserve"> que deben otorgar los postores y/o contratistas, según corresponda, son las de fiel cumplimiento del contrato y por los adelantos.</w:t>
      </w:r>
    </w:p>
    <w:p w14:paraId="521E503A" w14:textId="77777777" w:rsidR="001876CE" w:rsidRDefault="001876CE" w:rsidP="001876CE">
      <w:pPr>
        <w:pStyle w:val="Prrafodelista"/>
        <w:widowControl w:val="0"/>
        <w:ind w:left="709"/>
        <w:jc w:val="both"/>
        <w:rPr>
          <w:rFonts w:ascii="Arial" w:hAnsi="Arial" w:cs="Arial"/>
          <w:sz w:val="20"/>
        </w:rPr>
      </w:pPr>
    </w:p>
    <w:p w14:paraId="6FF8A0FA" w14:textId="77777777" w:rsidR="001876CE" w:rsidRPr="00CD5328" w:rsidRDefault="001876CE" w:rsidP="00D82A6B">
      <w:pPr>
        <w:pStyle w:val="Prrafodelista"/>
        <w:widowControl w:val="0"/>
        <w:numPr>
          <w:ilvl w:val="2"/>
          <w:numId w:val="8"/>
        </w:numPr>
        <w:jc w:val="both"/>
        <w:rPr>
          <w:rFonts w:ascii="Arial" w:hAnsi="Arial" w:cs="Arial"/>
          <w:b/>
          <w:sz w:val="20"/>
        </w:rPr>
      </w:pPr>
      <w:r w:rsidRPr="00CD5328">
        <w:rPr>
          <w:rFonts w:ascii="Arial" w:hAnsi="Arial" w:cs="Arial"/>
          <w:b/>
          <w:sz w:val="20"/>
        </w:rPr>
        <w:t>GARANTÍA DE FIEL CUMPLIMIENTO</w:t>
      </w:r>
    </w:p>
    <w:p w14:paraId="4F82B409" w14:textId="77777777" w:rsidR="001876CE" w:rsidRPr="00903FE7" w:rsidRDefault="001876CE" w:rsidP="00970F26">
      <w:pPr>
        <w:ind w:left="1418"/>
        <w:jc w:val="both"/>
        <w:rPr>
          <w:rFonts w:ascii="Arial" w:hAnsi="Arial" w:cs="Arial"/>
          <w:sz w:val="20"/>
        </w:rPr>
      </w:pPr>
      <w:r w:rsidRPr="00903FE7">
        <w:rPr>
          <w:rFonts w:ascii="Arial" w:hAnsi="Arial" w:cs="Arial"/>
          <w:sz w:val="20"/>
        </w:rPr>
        <w:t xml:space="preserve">Como requisito indispensable para perfeccionar el contrato, el postor ganador debe entregar a la Entidad la garantía de fiel cumplimiento del mismo por una suma equivalente al diez por ciento (10%) del monto del contrato </w:t>
      </w:r>
      <w:r w:rsidRPr="00365E14">
        <w:rPr>
          <w:rFonts w:ascii="Arial" w:hAnsi="Arial" w:cs="Arial"/>
          <w:sz w:val="20"/>
        </w:rPr>
        <w:t xml:space="preserve">original. Esta </w:t>
      </w:r>
      <w:r>
        <w:rPr>
          <w:rFonts w:ascii="Arial" w:hAnsi="Arial" w:cs="Arial"/>
          <w:sz w:val="20"/>
        </w:rPr>
        <w:t>se mantiene</w:t>
      </w:r>
      <w:r w:rsidRPr="00365E14">
        <w:rPr>
          <w:rFonts w:ascii="Arial" w:hAnsi="Arial" w:cs="Arial"/>
          <w:sz w:val="20"/>
        </w:rPr>
        <w:t xml:space="preserve"> vigente hasta la conformidad de la recepción de la prestación a cargo del contratista.</w:t>
      </w:r>
      <w:r w:rsidRPr="00903FE7">
        <w:rPr>
          <w:rFonts w:ascii="Arial" w:hAnsi="Arial" w:cs="Arial"/>
          <w:sz w:val="20"/>
        </w:rPr>
        <w:t xml:space="preserve"> </w:t>
      </w:r>
    </w:p>
    <w:p w14:paraId="64418A72" w14:textId="77777777" w:rsidR="001876CE" w:rsidRDefault="001876CE" w:rsidP="001876CE">
      <w:pPr>
        <w:ind w:left="1134"/>
        <w:jc w:val="both"/>
        <w:rPr>
          <w:rFonts w:ascii="Arial" w:hAnsi="Arial" w:cs="Arial"/>
          <w:sz w:val="20"/>
        </w:rPr>
      </w:pPr>
    </w:p>
    <w:tbl>
      <w:tblPr>
        <w:tblStyle w:val="Tablaconcuadrcula1clara-nfasis51"/>
        <w:tblW w:w="7683" w:type="dxa"/>
        <w:tblInd w:w="1384" w:type="dxa"/>
        <w:tblLook w:val="04A0" w:firstRow="1" w:lastRow="0" w:firstColumn="1" w:lastColumn="0" w:noHBand="0" w:noVBand="1"/>
      </w:tblPr>
      <w:tblGrid>
        <w:gridCol w:w="7683"/>
      </w:tblGrid>
      <w:tr w:rsidR="00F552FC" w:rsidRPr="002B4536" w14:paraId="774BF655" w14:textId="77777777" w:rsidTr="00970F26">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7683" w:type="dxa"/>
            <w:vAlign w:val="center"/>
          </w:tcPr>
          <w:p w14:paraId="416914B3" w14:textId="77777777" w:rsidR="00F552FC" w:rsidRPr="002B4536" w:rsidRDefault="00F552FC" w:rsidP="00E53608">
            <w:pPr>
              <w:widowControl w:val="0"/>
              <w:jc w:val="both"/>
              <w:rPr>
                <w:rFonts w:ascii="Arial" w:hAnsi="Arial" w:cs="Arial"/>
                <w:color w:val="3333CC"/>
                <w:sz w:val="19"/>
                <w:szCs w:val="19"/>
                <w:lang w:val="es-ES"/>
              </w:rPr>
            </w:pPr>
            <w:r w:rsidRPr="002B4536">
              <w:rPr>
                <w:rFonts w:ascii="Arial" w:hAnsi="Arial" w:cs="Arial"/>
                <w:color w:val="0000FF"/>
                <w:sz w:val="19"/>
                <w:szCs w:val="19"/>
                <w:lang w:val="es-ES"/>
              </w:rPr>
              <w:t>Importante</w:t>
            </w:r>
          </w:p>
        </w:tc>
      </w:tr>
      <w:tr w:rsidR="00F552FC" w:rsidRPr="002B4536" w14:paraId="0EFEC346" w14:textId="77777777" w:rsidTr="00970F26">
        <w:trPr>
          <w:trHeight w:val="1556"/>
        </w:trPr>
        <w:tc>
          <w:tcPr>
            <w:cnfStyle w:val="001000000000" w:firstRow="0" w:lastRow="0" w:firstColumn="1" w:lastColumn="0" w:oddVBand="0" w:evenVBand="0" w:oddHBand="0" w:evenHBand="0" w:firstRowFirstColumn="0" w:firstRowLastColumn="0" w:lastRowFirstColumn="0" w:lastRowLastColumn="0"/>
            <w:tcW w:w="7683" w:type="dxa"/>
            <w:vAlign w:val="center"/>
          </w:tcPr>
          <w:p w14:paraId="38361CE1" w14:textId="77777777" w:rsidR="00F552FC" w:rsidRPr="002B4536" w:rsidRDefault="00F552FC" w:rsidP="002150FC">
            <w:pPr>
              <w:widowControl w:val="0"/>
              <w:ind w:left="34"/>
              <w:jc w:val="both"/>
              <w:rPr>
                <w:rFonts w:ascii="Arial" w:hAnsi="Arial" w:cs="Arial"/>
                <w:color w:val="0000FF"/>
                <w:sz w:val="19"/>
                <w:szCs w:val="19"/>
                <w:lang w:val="es-ES"/>
              </w:rPr>
            </w:pPr>
            <w:r w:rsidRPr="002B4536">
              <w:rPr>
                <w:rFonts w:ascii="Arial" w:hAnsi="Arial" w:cs="Arial"/>
                <w:b w:val="0"/>
                <w:i/>
                <w:color w:val="0000FF"/>
                <w:sz w:val="19"/>
                <w:szCs w:val="19"/>
                <w:lang w:val="es-ES_tradnl"/>
              </w:rPr>
              <w:t>E</w:t>
            </w:r>
            <w:r w:rsidRPr="00E54424">
              <w:rPr>
                <w:rFonts w:ascii="Arial" w:hAnsi="Arial" w:cs="Arial"/>
                <w:b w:val="0"/>
                <w:i/>
                <w:color w:val="0000FF"/>
                <w:sz w:val="19"/>
                <w:szCs w:val="19"/>
                <w:lang w:val="es-ES_tradnl"/>
              </w:rPr>
              <w:t>n los contratos periódicos de prestación de servicios en general que celebren las Entidades con las micro y pequeñas empresas, estas últimas pueden otorgar como garantía de fiel cumplimiento el diez por ciento (10%) del monto del contrato original, porcentaje que es retenido por la Entidad durante la primera mitad del número total de pagos a realizarse, de forma prorrateada en cada pago, con cargo a ser devuelto a la finalización del mismo, conforme lo establece</w:t>
            </w:r>
            <w:r w:rsidR="002150FC">
              <w:rPr>
                <w:rFonts w:ascii="Arial" w:hAnsi="Arial" w:cs="Arial"/>
                <w:b w:val="0"/>
                <w:i/>
                <w:color w:val="0000FF"/>
                <w:sz w:val="19"/>
                <w:szCs w:val="19"/>
                <w:lang w:val="es-ES_tradnl"/>
              </w:rPr>
              <w:t>n</w:t>
            </w:r>
            <w:r w:rsidRPr="00E54424">
              <w:rPr>
                <w:rFonts w:ascii="Arial" w:hAnsi="Arial" w:cs="Arial"/>
                <w:b w:val="0"/>
                <w:i/>
                <w:color w:val="0000FF"/>
                <w:sz w:val="19"/>
                <w:szCs w:val="19"/>
                <w:lang w:val="es-ES_tradnl"/>
              </w:rPr>
              <w:t xml:space="preserve"> </w:t>
            </w:r>
            <w:r w:rsidR="002150FC">
              <w:rPr>
                <w:rFonts w:ascii="Arial" w:hAnsi="Arial" w:cs="Arial"/>
                <w:b w:val="0"/>
                <w:i/>
                <w:color w:val="0000FF"/>
                <w:sz w:val="19"/>
                <w:szCs w:val="19"/>
                <w:lang w:val="es-ES_tradnl"/>
              </w:rPr>
              <w:t xml:space="preserve">los </w:t>
            </w:r>
            <w:r w:rsidR="00C27B36">
              <w:rPr>
                <w:rFonts w:ascii="Arial" w:hAnsi="Arial" w:cs="Arial"/>
                <w:b w:val="0"/>
                <w:i/>
                <w:color w:val="0000FF"/>
                <w:sz w:val="19"/>
                <w:szCs w:val="19"/>
                <w:lang w:val="es-ES_tradnl"/>
              </w:rPr>
              <w:t>numeral</w:t>
            </w:r>
            <w:r w:rsidR="002150FC">
              <w:rPr>
                <w:rFonts w:ascii="Arial" w:hAnsi="Arial" w:cs="Arial"/>
                <w:b w:val="0"/>
                <w:i/>
                <w:color w:val="0000FF"/>
                <w:sz w:val="19"/>
                <w:szCs w:val="19"/>
                <w:lang w:val="es-ES_tradnl"/>
              </w:rPr>
              <w:t>es</w:t>
            </w:r>
            <w:r w:rsidR="00C27B36">
              <w:rPr>
                <w:rFonts w:ascii="Arial" w:hAnsi="Arial" w:cs="Arial"/>
                <w:b w:val="0"/>
                <w:i/>
                <w:color w:val="0000FF"/>
                <w:sz w:val="19"/>
                <w:szCs w:val="19"/>
                <w:lang w:val="es-ES_tradnl"/>
              </w:rPr>
              <w:t xml:space="preserve"> 149</w:t>
            </w:r>
            <w:r>
              <w:rPr>
                <w:rFonts w:ascii="Arial" w:hAnsi="Arial" w:cs="Arial"/>
                <w:b w:val="0"/>
                <w:i/>
                <w:color w:val="0000FF"/>
                <w:sz w:val="19"/>
                <w:szCs w:val="19"/>
                <w:lang w:val="es-ES_tradnl"/>
              </w:rPr>
              <w:t>.4</w:t>
            </w:r>
            <w:r w:rsidR="00BE125C">
              <w:rPr>
                <w:rFonts w:ascii="Arial" w:hAnsi="Arial" w:cs="Arial"/>
                <w:b w:val="0"/>
                <w:i/>
                <w:color w:val="0000FF"/>
                <w:sz w:val="19"/>
                <w:szCs w:val="19"/>
                <w:lang w:val="es-ES_tradnl"/>
              </w:rPr>
              <w:t xml:space="preserve"> y 149.5</w:t>
            </w:r>
            <w:r>
              <w:rPr>
                <w:rFonts w:ascii="Arial" w:hAnsi="Arial" w:cs="Arial"/>
                <w:b w:val="0"/>
                <w:i/>
                <w:color w:val="0000FF"/>
                <w:sz w:val="19"/>
                <w:szCs w:val="19"/>
                <w:lang w:val="es-ES_tradnl"/>
              </w:rPr>
              <w:t xml:space="preserve"> del artículo </w:t>
            </w:r>
            <w:r w:rsidRPr="00E54424">
              <w:rPr>
                <w:rFonts w:ascii="Arial" w:hAnsi="Arial" w:cs="Arial"/>
                <w:b w:val="0"/>
                <w:i/>
                <w:color w:val="0000FF"/>
                <w:sz w:val="19"/>
                <w:szCs w:val="19"/>
                <w:lang w:val="es-ES_tradnl"/>
              </w:rPr>
              <w:t>1</w:t>
            </w:r>
            <w:r w:rsidR="00C27B36">
              <w:rPr>
                <w:rFonts w:ascii="Arial" w:hAnsi="Arial" w:cs="Arial"/>
                <w:b w:val="0"/>
                <w:i/>
                <w:color w:val="0000FF"/>
                <w:sz w:val="19"/>
                <w:szCs w:val="19"/>
                <w:lang w:val="es-ES_tradnl"/>
              </w:rPr>
              <w:t>49</w:t>
            </w:r>
            <w:r w:rsidRPr="00E54424">
              <w:rPr>
                <w:rFonts w:ascii="Arial" w:hAnsi="Arial" w:cs="Arial"/>
                <w:b w:val="0"/>
                <w:i/>
                <w:color w:val="0000FF"/>
                <w:sz w:val="19"/>
                <w:szCs w:val="19"/>
                <w:lang w:val="es-ES_tradnl"/>
              </w:rPr>
              <w:t xml:space="preserve"> del Reglamento</w:t>
            </w:r>
            <w:r w:rsidRPr="002B4536">
              <w:rPr>
                <w:rFonts w:ascii="Arial" w:hAnsi="Arial" w:cs="Arial"/>
                <w:b w:val="0"/>
                <w:i/>
                <w:color w:val="0000FF"/>
                <w:sz w:val="19"/>
                <w:szCs w:val="19"/>
                <w:lang w:val="es-ES_tradnl"/>
              </w:rPr>
              <w:t>.</w:t>
            </w:r>
          </w:p>
        </w:tc>
      </w:tr>
    </w:tbl>
    <w:p w14:paraId="5E961E9B" w14:textId="77777777" w:rsidR="00F552FC" w:rsidRPr="00FD3679" w:rsidRDefault="00F552FC" w:rsidP="001876CE">
      <w:pPr>
        <w:ind w:left="1134"/>
        <w:jc w:val="both"/>
        <w:rPr>
          <w:rFonts w:ascii="Arial" w:hAnsi="Arial" w:cs="Arial"/>
          <w:sz w:val="20"/>
        </w:rPr>
      </w:pPr>
    </w:p>
    <w:p w14:paraId="50E65EE6" w14:textId="77777777" w:rsidR="001876CE" w:rsidRPr="00CD5328" w:rsidRDefault="001876CE" w:rsidP="00D82A6B">
      <w:pPr>
        <w:pStyle w:val="Prrafodelista"/>
        <w:widowControl w:val="0"/>
        <w:numPr>
          <w:ilvl w:val="2"/>
          <w:numId w:val="8"/>
        </w:numPr>
        <w:jc w:val="both"/>
        <w:rPr>
          <w:rFonts w:ascii="Arial" w:hAnsi="Arial" w:cs="Arial"/>
          <w:b/>
          <w:sz w:val="20"/>
        </w:rPr>
      </w:pPr>
      <w:r w:rsidRPr="00CD5328">
        <w:rPr>
          <w:rFonts w:ascii="Arial" w:hAnsi="Arial" w:cs="Arial"/>
          <w:b/>
          <w:sz w:val="20"/>
        </w:rPr>
        <w:t>GARANTÍA DE FIEL CUMPLIMIENTO POR PRESTACIONES ACCESORIAS</w:t>
      </w:r>
    </w:p>
    <w:p w14:paraId="3F5E03E9" w14:textId="77777777" w:rsidR="001876CE" w:rsidRDefault="001876CE" w:rsidP="00970F26">
      <w:pPr>
        <w:pStyle w:val="Prrafodelista"/>
        <w:widowControl w:val="0"/>
        <w:ind w:left="1418"/>
        <w:jc w:val="both"/>
        <w:rPr>
          <w:rFonts w:ascii="Arial" w:hAnsi="Arial" w:cs="Arial"/>
          <w:sz w:val="20"/>
        </w:rPr>
      </w:pPr>
      <w:r w:rsidRPr="00AF277B">
        <w:rPr>
          <w:rFonts w:ascii="Arial" w:hAnsi="Arial" w:cs="Arial"/>
          <w:sz w:val="20"/>
        </w:rPr>
        <w:t>En las contrataciones que conllevan la ejecución de prestaciones accesorias, tales como mantenimiento, reparación o actividades afines, se otorga una garantía adicional</w:t>
      </w:r>
      <w:r>
        <w:rPr>
          <w:rFonts w:ascii="Arial" w:hAnsi="Arial" w:cs="Arial"/>
          <w:sz w:val="20"/>
        </w:rPr>
        <w:t xml:space="preserve"> por una suma equivalente al diez por ciento (10%) del monto del contrato de la prestación accesoria</w:t>
      </w:r>
      <w:r w:rsidRPr="00AF277B">
        <w:rPr>
          <w:rFonts w:ascii="Arial" w:hAnsi="Arial" w:cs="Arial"/>
          <w:sz w:val="20"/>
        </w:rPr>
        <w:t xml:space="preserve">, la misma que debe ser renovada periódicamente hasta el cumplimiento total de las obligaciones garantizadas. </w:t>
      </w:r>
    </w:p>
    <w:p w14:paraId="14C8D771" w14:textId="77777777" w:rsidR="001876CE" w:rsidRPr="008726FA" w:rsidRDefault="001876CE" w:rsidP="001876CE">
      <w:pPr>
        <w:pStyle w:val="Prrafodelista"/>
        <w:widowControl w:val="0"/>
        <w:ind w:left="1134"/>
        <w:jc w:val="both"/>
        <w:rPr>
          <w:rFonts w:ascii="Arial" w:hAnsi="Arial" w:cs="Arial"/>
          <w:sz w:val="20"/>
          <w:lang w:val="es-ES_tradnl"/>
        </w:rPr>
      </w:pPr>
    </w:p>
    <w:tbl>
      <w:tblPr>
        <w:tblStyle w:val="Tabladecuadrcula1clara-nfasis51"/>
        <w:tblW w:w="8250" w:type="dxa"/>
        <w:tblInd w:w="817" w:type="dxa"/>
        <w:tblLook w:val="04A0" w:firstRow="1" w:lastRow="0" w:firstColumn="1" w:lastColumn="0" w:noHBand="0" w:noVBand="1"/>
      </w:tblPr>
      <w:tblGrid>
        <w:gridCol w:w="8250"/>
      </w:tblGrid>
      <w:tr w:rsidR="001876CE" w:rsidRPr="00261047" w14:paraId="5C3D1723" w14:textId="77777777" w:rsidTr="00970F26">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250" w:type="dxa"/>
            <w:vAlign w:val="center"/>
          </w:tcPr>
          <w:p w14:paraId="77FDBCB3" w14:textId="77777777" w:rsidR="001876CE" w:rsidRPr="008726FA" w:rsidRDefault="001876CE" w:rsidP="00E53608">
            <w:pPr>
              <w:jc w:val="both"/>
              <w:rPr>
                <w:rFonts w:ascii="Arial" w:hAnsi="Arial" w:cs="Arial"/>
                <w:color w:val="3333CC"/>
                <w:sz w:val="19"/>
                <w:szCs w:val="19"/>
                <w:lang w:val="es-ES"/>
              </w:rPr>
            </w:pPr>
            <w:r w:rsidRPr="008726FA">
              <w:rPr>
                <w:rFonts w:ascii="Arial" w:hAnsi="Arial" w:cs="Arial"/>
                <w:color w:val="0000FF"/>
                <w:sz w:val="19"/>
                <w:szCs w:val="19"/>
                <w:lang w:val="es-ES"/>
              </w:rPr>
              <w:t>Importante</w:t>
            </w:r>
          </w:p>
        </w:tc>
      </w:tr>
      <w:tr w:rsidR="001876CE" w:rsidRPr="00261047" w14:paraId="5033D4E0" w14:textId="77777777" w:rsidTr="00970F26">
        <w:trPr>
          <w:trHeight w:val="1405"/>
        </w:trPr>
        <w:tc>
          <w:tcPr>
            <w:cnfStyle w:val="001000000000" w:firstRow="0" w:lastRow="0" w:firstColumn="1" w:lastColumn="0" w:oddVBand="0" w:evenVBand="0" w:oddHBand="0" w:evenHBand="0" w:firstRowFirstColumn="0" w:firstRowLastColumn="0" w:lastRowFirstColumn="0" w:lastRowLastColumn="0"/>
            <w:tcW w:w="8250" w:type="dxa"/>
            <w:vAlign w:val="center"/>
          </w:tcPr>
          <w:p w14:paraId="2EAD7A26" w14:textId="77777777" w:rsidR="001876CE" w:rsidRPr="008726FA" w:rsidRDefault="001876CE" w:rsidP="00E53608">
            <w:pPr>
              <w:widowControl w:val="0"/>
              <w:ind w:left="34"/>
              <w:jc w:val="both"/>
              <w:rPr>
                <w:rFonts w:ascii="Arial" w:hAnsi="Arial" w:cs="Arial"/>
                <w:color w:val="0000FF"/>
                <w:sz w:val="19"/>
                <w:szCs w:val="19"/>
                <w:lang w:val="es-ES"/>
              </w:rPr>
            </w:pPr>
            <w:r w:rsidRPr="008726FA">
              <w:rPr>
                <w:rFonts w:ascii="Arial" w:hAnsi="Arial" w:cs="Arial"/>
                <w:b w:val="0"/>
                <w:i/>
                <w:color w:val="0000FF"/>
                <w:sz w:val="19"/>
                <w:szCs w:val="19"/>
              </w:rPr>
              <w:t xml:space="preserve">En los contratos derivados de procedimientos de selección por relación de ítems, cuando el monto del ítem adjudicado o la sumatoria de los montos de los ítems adjudicados sea igual o menor a cien mil Soles (S/ 100,000.00), no corresponde presentar garantía de fiel cumplimiento de contrato ni garantía de fiel cumplimiento por prestaciones accesorias, conforme a lo dispuesto en el </w:t>
            </w:r>
            <w:r>
              <w:rPr>
                <w:rFonts w:ascii="Arial" w:hAnsi="Arial" w:cs="Arial"/>
                <w:b w:val="0"/>
                <w:i/>
                <w:color w:val="0000FF"/>
                <w:sz w:val="19"/>
                <w:szCs w:val="19"/>
              </w:rPr>
              <w:t xml:space="preserve">literal a) del </w:t>
            </w:r>
            <w:r w:rsidRPr="008726FA">
              <w:rPr>
                <w:rFonts w:ascii="Arial" w:hAnsi="Arial" w:cs="Arial"/>
                <w:b w:val="0"/>
                <w:i/>
                <w:color w:val="0000FF"/>
                <w:sz w:val="19"/>
                <w:szCs w:val="19"/>
              </w:rPr>
              <w:t xml:space="preserve"> artículo 1</w:t>
            </w:r>
            <w:r>
              <w:rPr>
                <w:rFonts w:ascii="Arial" w:hAnsi="Arial" w:cs="Arial"/>
                <w:b w:val="0"/>
                <w:i/>
                <w:color w:val="0000FF"/>
                <w:sz w:val="19"/>
                <w:szCs w:val="19"/>
              </w:rPr>
              <w:t>52</w:t>
            </w:r>
            <w:r w:rsidRPr="008726FA">
              <w:rPr>
                <w:rFonts w:ascii="Arial" w:hAnsi="Arial" w:cs="Arial"/>
                <w:b w:val="0"/>
                <w:i/>
                <w:color w:val="0000FF"/>
                <w:sz w:val="19"/>
                <w:szCs w:val="19"/>
              </w:rPr>
              <w:t xml:space="preserve"> del Reglamento</w:t>
            </w:r>
            <w:r w:rsidRPr="008726FA">
              <w:rPr>
                <w:rFonts w:ascii="Arial" w:hAnsi="Arial" w:cs="Arial"/>
                <w:b w:val="0"/>
                <w:i/>
                <w:color w:val="0000FF"/>
                <w:sz w:val="19"/>
                <w:szCs w:val="19"/>
                <w:lang w:val="es-ES_tradnl"/>
              </w:rPr>
              <w:t>.</w:t>
            </w:r>
          </w:p>
        </w:tc>
      </w:tr>
    </w:tbl>
    <w:p w14:paraId="6F7A83BE" w14:textId="77777777" w:rsidR="001876CE" w:rsidRDefault="001876CE" w:rsidP="001876CE">
      <w:pPr>
        <w:pStyle w:val="Prrafodelista"/>
        <w:widowControl w:val="0"/>
        <w:ind w:left="1134"/>
        <w:jc w:val="both"/>
        <w:rPr>
          <w:rFonts w:ascii="Arial" w:hAnsi="Arial" w:cs="Arial"/>
          <w:sz w:val="20"/>
          <w:lang w:val="es-ES_tradnl"/>
        </w:rPr>
      </w:pPr>
    </w:p>
    <w:p w14:paraId="5577D019" w14:textId="77777777" w:rsidR="001876CE" w:rsidRDefault="001876CE" w:rsidP="00D82A6B">
      <w:pPr>
        <w:pStyle w:val="Prrafodelista"/>
        <w:widowControl w:val="0"/>
        <w:numPr>
          <w:ilvl w:val="2"/>
          <w:numId w:val="8"/>
        </w:numPr>
        <w:jc w:val="both"/>
        <w:rPr>
          <w:rFonts w:ascii="Arial" w:hAnsi="Arial" w:cs="Arial"/>
          <w:b/>
          <w:sz w:val="20"/>
        </w:rPr>
      </w:pPr>
      <w:r w:rsidRPr="000E55E6">
        <w:rPr>
          <w:rFonts w:ascii="Arial" w:hAnsi="Arial" w:cs="Arial"/>
          <w:b/>
          <w:sz w:val="20"/>
        </w:rPr>
        <w:t xml:space="preserve">GARANTÍA </w:t>
      </w:r>
      <w:r>
        <w:rPr>
          <w:rFonts w:ascii="Arial" w:hAnsi="Arial" w:cs="Arial"/>
          <w:b/>
          <w:sz w:val="20"/>
        </w:rPr>
        <w:t>POR ADELANTO</w:t>
      </w:r>
    </w:p>
    <w:p w14:paraId="288EBEB5" w14:textId="77777777" w:rsidR="001876CE" w:rsidRDefault="001876CE" w:rsidP="001876CE">
      <w:pPr>
        <w:pStyle w:val="Prrafodelista"/>
        <w:widowControl w:val="0"/>
        <w:ind w:left="1134"/>
        <w:jc w:val="both"/>
        <w:rPr>
          <w:rFonts w:ascii="Arial" w:hAnsi="Arial" w:cs="Arial"/>
          <w:sz w:val="20"/>
        </w:rPr>
      </w:pPr>
      <w:r>
        <w:rPr>
          <w:rFonts w:ascii="Arial" w:hAnsi="Arial" w:cs="Arial"/>
          <w:sz w:val="20"/>
        </w:rPr>
        <w:t xml:space="preserve">En caso se haya previsto en la sección específica de las bases la entrega de adelantos, el contratista debe </w:t>
      </w:r>
      <w:r w:rsidRPr="003E2363">
        <w:rPr>
          <w:rFonts w:ascii="Arial" w:hAnsi="Arial" w:cs="Arial"/>
          <w:color w:val="auto"/>
          <w:sz w:val="20"/>
        </w:rPr>
        <w:t>presentar una garantía emitida por idéntico monto conforme a lo estipulado en el artículo 1</w:t>
      </w:r>
      <w:r>
        <w:rPr>
          <w:rFonts w:ascii="Arial" w:hAnsi="Arial" w:cs="Arial"/>
          <w:color w:val="auto"/>
          <w:sz w:val="20"/>
        </w:rPr>
        <w:t>53</w:t>
      </w:r>
      <w:r w:rsidRPr="003E2363">
        <w:rPr>
          <w:rFonts w:ascii="Arial" w:hAnsi="Arial" w:cs="Arial"/>
          <w:color w:val="auto"/>
          <w:sz w:val="20"/>
        </w:rPr>
        <w:t xml:space="preserve"> del </w:t>
      </w:r>
      <w:r>
        <w:rPr>
          <w:rFonts w:ascii="Arial" w:hAnsi="Arial" w:cs="Arial"/>
          <w:sz w:val="20"/>
        </w:rPr>
        <w:t>Reglamento</w:t>
      </w:r>
      <w:r w:rsidRPr="00B204E6">
        <w:rPr>
          <w:rFonts w:ascii="Arial" w:hAnsi="Arial" w:cs="Arial"/>
          <w:sz w:val="20"/>
        </w:rPr>
        <w:t>.</w:t>
      </w:r>
    </w:p>
    <w:p w14:paraId="0736EB5E" w14:textId="77777777" w:rsidR="001876CE" w:rsidRDefault="001876CE" w:rsidP="001876CE">
      <w:pPr>
        <w:pStyle w:val="Prrafodelista"/>
        <w:widowControl w:val="0"/>
        <w:ind w:left="1134"/>
        <w:jc w:val="both"/>
        <w:rPr>
          <w:rFonts w:ascii="Arial" w:hAnsi="Arial" w:cs="Arial"/>
          <w:sz w:val="20"/>
        </w:rPr>
      </w:pPr>
    </w:p>
    <w:p w14:paraId="76DAC4BC" w14:textId="77777777" w:rsidR="004144BB" w:rsidRPr="00C238A3" w:rsidRDefault="004144BB" w:rsidP="00D82A6B">
      <w:pPr>
        <w:pStyle w:val="Prrafodelista"/>
        <w:widowControl w:val="0"/>
        <w:numPr>
          <w:ilvl w:val="1"/>
          <w:numId w:val="8"/>
        </w:numPr>
        <w:ind w:left="445" w:hanging="425"/>
        <w:jc w:val="both"/>
        <w:rPr>
          <w:rFonts w:ascii="Arial" w:hAnsi="Arial" w:cs="Arial"/>
          <w:b/>
          <w:caps/>
          <w:sz w:val="20"/>
        </w:rPr>
      </w:pPr>
      <w:r w:rsidRPr="00C238A3">
        <w:rPr>
          <w:rFonts w:ascii="Arial" w:hAnsi="Arial" w:cs="Arial"/>
          <w:b/>
          <w:caps/>
          <w:sz w:val="20"/>
        </w:rPr>
        <w:t>REQUISITOS DE LAS GARANTÍAS</w:t>
      </w:r>
    </w:p>
    <w:p w14:paraId="266DFC51" w14:textId="36272466" w:rsidR="002F3FF4" w:rsidRDefault="002F3FF4" w:rsidP="007D30F9">
      <w:pPr>
        <w:widowControl w:val="0"/>
        <w:ind w:left="426"/>
        <w:jc w:val="both"/>
        <w:rPr>
          <w:rFonts w:ascii="Arial" w:hAnsi="Arial" w:cs="Arial"/>
          <w:sz w:val="20"/>
          <w:lang w:val="es-ES"/>
        </w:rPr>
      </w:pPr>
      <w:r w:rsidRPr="00CD5328">
        <w:rPr>
          <w:rFonts w:ascii="Arial" w:hAnsi="Arial" w:cs="Arial"/>
          <w:sz w:val="20"/>
          <w:lang w:val="es-ES"/>
        </w:rPr>
        <w:t>Las garantías que se presenten deben ser incondicionales, solidarias, irrevocables y de realización automática en el país</w:t>
      </w:r>
      <w:r>
        <w:rPr>
          <w:rFonts w:ascii="Arial" w:hAnsi="Arial" w:cs="Arial"/>
          <w:sz w:val="20"/>
          <w:lang w:val="es-ES"/>
        </w:rPr>
        <w:t>,</w:t>
      </w:r>
      <w:r w:rsidRPr="00CD5328">
        <w:rPr>
          <w:rFonts w:ascii="Arial" w:hAnsi="Arial" w:cs="Arial"/>
          <w:sz w:val="20"/>
          <w:lang w:val="es-ES"/>
        </w:rPr>
        <w:t xml:space="preserve"> al s</w:t>
      </w:r>
      <w:r>
        <w:rPr>
          <w:rFonts w:ascii="Arial" w:hAnsi="Arial" w:cs="Arial"/>
          <w:sz w:val="20"/>
          <w:lang w:val="es-ES"/>
        </w:rPr>
        <w:t>o</w:t>
      </w:r>
      <w:r w:rsidRPr="00CD5328">
        <w:rPr>
          <w:rFonts w:ascii="Arial" w:hAnsi="Arial" w:cs="Arial"/>
          <w:sz w:val="20"/>
          <w:lang w:val="es-ES"/>
        </w:rPr>
        <w:t xml:space="preserve">lo requerimiento de la Entidad. Asimismo, deben ser emitidas por empresas que se encuentren bajo la supervisión </w:t>
      </w:r>
      <w:r>
        <w:rPr>
          <w:rFonts w:ascii="Arial" w:hAnsi="Arial" w:cs="Arial"/>
          <w:sz w:val="20"/>
          <w:lang w:val="es-ES"/>
        </w:rPr>
        <w:t xml:space="preserve">directa </w:t>
      </w:r>
      <w:r w:rsidRPr="00CD5328">
        <w:rPr>
          <w:rFonts w:ascii="Arial" w:hAnsi="Arial" w:cs="Arial"/>
          <w:sz w:val="20"/>
          <w:lang w:val="es-ES"/>
        </w:rPr>
        <w:t>de la Superintendencia de Banca, Seguros y Administradoras Privadas de Fondos de Pensiones</w:t>
      </w:r>
      <w:r>
        <w:rPr>
          <w:rFonts w:ascii="Arial" w:hAnsi="Arial" w:cs="Arial"/>
          <w:sz w:val="20"/>
          <w:lang w:val="es-ES"/>
        </w:rPr>
        <w:t xml:space="preserve"> </w:t>
      </w:r>
      <w:r w:rsidR="00043498">
        <w:rPr>
          <w:rFonts w:ascii="Arial" w:hAnsi="Arial" w:cs="Arial"/>
          <w:sz w:val="20"/>
          <w:lang w:val="es-ES"/>
        </w:rPr>
        <w:t xml:space="preserve">y </w:t>
      </w:r>
      <w:r>
        <w:rPr>
          <w:rFonts w:ascii="Arial" w:hAnsi="Arial" w:cs="Arial"/>
          <w:sz w:val="20"/>
          <w:lang w:val="es-ES"/>
        </w:rPr>
        <w:t>que cuenten con clasificación de riesgo B o superior</w:t>
      </w:r>
      <w:r w:rsidR="00043498">
        <w:rPr>
          <w:rFonts w:ascii="Arial" w:hAnsi="Arial" w:cs="Arial"/>
          <w:sz w:val="20"/>
          <w:lang w:val="es-ES"/>
        </w:rPr>
        <w:t xml:space="preserve">. Asimismo, </w:t>
      </w:r>
      <w:r w:rsidRPr="00CD5328">
        <w:rPr>
          <w:rFonts w:ascii="Arial" w:hAnsi="Arial" w:cs="Arial"/>
          <w:sz w:val="20"/>
          <w:lang w:val="es-ES"/>
        </w:rPr>
        <w:t xml:space="preserve"> deben estar autorizadas para emitir garantías; o estar consideradas en la </w:t>
      </w:r>
      <w:r>
        <w:rPr>
          <w:rFonts w:ascii="Arial" w:hAnsi="Arial" w:cs="Arial"/>
          <w:sz w:val="20"/>
          <w:lang w:val="es-ES"/>
        </w:rPr>
        <w:t xml:space="preserve">última </w:t>
      </w:r>
      <w:r w:rsidRPr="00CD5328">
        <w:rPr>
          <w:rFonts w:ascii="Arial" w:hAnsi="Arial" w:cs="Arial"/>
          <w:sz w:val="20"/>
          <w:lang w:val="es-ES"/>
        </w:rPr>
        <w:t>lista de bancos extranjeros de primera categoría que periódicamente publica el Banco Central de Reserva del Perú.</w:t>
      </w:r>
    </w:p>
    <w:p w14:paraId="16AC255D" w14:textId="65221F20" w:rsidR="007D30F9" w:rsidRDefault="007D30F9" w:rsidP="002F3FF4">
      <w:pPr>
        <w:pStyle w:val="Prrafodelista"/>
        <w:widowControl w:val="0"/>
        <w:jc w:val="both"/>
        <w:rPr>
          <w:rFonts w:ascii="Arial" w:hAnsi="Arial" w:cs="Arial"/>
          <w:sz w:val="20"/>
          <w:lang w:val="es-ES"/>
        </w:rPr>
      </w:pPr>
    </w:p>
    <w:p w14:paraId="6910ED42" w14:textId="77777777" w:rsidR="007D30F9" w:rsidRPr="00CD5328" w:rsidRDefault="007D30F9" w:rsidP="002F3FF4">
      <w:pPr>
        <w:pStyle w:val="Prrafodelista"/>
        <w:widowControl w:val="0"/>
        <w:jc w:val="both"/>
        <w:rPr>
          <w:rFonts w:ascii="Arial" w:hAnsi="Arial" w:cs="Arial"/>
          <w:sz w:val="20"/>
          <w:lang w:val="es-ES"/>
        </w:rPr>
      </w:pPr>
    </w:p>
    <w:p w14:paraId="647563B9" w14:textId="77777777" w:rsidR="002F3FF4" w:rsidRDefault="002F3FF4" w:rsidP="002F3FF4">
      <w:pPr>
        <w:ind w:left="720"/>
        <w:jc w:val="both"/>
        <w:rPr>
          <w:rFonts w:ascii="Arial" w:hAnsi="Arial" w:cs="Arial"/>
          <w:color w:val="auto"/>
          <w:sz w:val="20"/>
          <w:lang w:val="es-ES"/>
        </w:rPr>
      </w:pPr>
    </w:p>
    <w:tbl>
      <w:tblPr>
        <w:tblStyle w:val="Tabladecuadrcula1clara-nfasis51"/>
        <w:tblW w:w="8363" w:type="dxa"/>
        <w:tblInd w:w="704" w:type="dxa"/>
        <w:tblLook w:val="04A0" w:firstRow="1" w:lastRow="0" w:firstColumn="1" w:lastColumn="0" w:noHBand="0" w:noVBand="1"/>
      </w:tblPr>
      <w:tblGrid>
        <w:gridCol w:w="8363"/>
      </w:tblGrid>
      <w:tr w:rsidR="002F3FF4" w:rsidRPr="00B444A6" w14:paraId="6A634C0A" w14:textId="77777777" w:rsidTr="00E5360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067FA82C" w14:textId="77777777" w:rsidR="002F3FF4" w:rsidRPr="00B444A6" w:rsidRDefault="002F3FF4" w:rsidP="00E53608">
            <w:pPr>
              <w:jc w:val="both"/>
              <w:rPr>
                <w:rFonts w:ascii="Arial" w:hAnsi="Arial" w:cs="Arial"/>
                <w:color w:val="3333CC"/>
                <w:sz w:val="19"/>
                <w:szCs w:val="19"/>
                <w:lang w:val="es-ES"/>
              </w:rPr>
            </w:pPr>
            <w:r w:rsidRPr="00B444A6">
              <w:rPr>
                <w:rFonts w:ascii="Arial" w:hAnsi="Arial" w:cs="Arial"/>
                <w:color w:val="0000FF"/>
                <w:sz w:val="19"/>
                <w:szCs w:val="19"/>
                <w:lang w:val="es-ES"/>
              </w:rPr>
              <w:lastRenderedPageBreak/>
              <w:t>Importante</w:t>
            </w:r>
          </w:p>
        </w:tc>
      </w:tr>
      <w:tr w:rsidR="002F3FF4" w:rsidRPr="00B444A6" w14:paraId="203E3F59" w14:textId="77777777" w:rsidTr="00E53608">
        <w:trPr>
          <w:trHeight w:val="1006"/>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7E691457" w14:textId="77777777" w:rsidR="002F3FF4" w:rsidRPr="000B044C" w:rsidRDefault="002F3FF4" w:rsidP="00E53608">
            <w:pPr>
              <w:jc w:val="both"/>
              <w:rPr>
                <w:rFonts w:ascii="Arial" w:hAnsi="Arial" w:cs="Arial"/>
                <w:b w:val="0"/>
                <w:color w:val="0000FF"/>
                <w:sz w:val="19"/>
                <w:szCs w:val="19"/>
              </w:rPr>
            </w:pPr>
            <w:r w:rsidRPr="000B044C">
              <w:rPr>
                <w:rFonts w:ascii="Arial" w:hAnsi="Arial" w:cs="Arial"/>
                <w:b w:val="0"/>
                <w:i/>
                <w:color w:val="0000FF"/>
                <w:sz w:val="19"/>
                <w:szCs w:val="19"/>
              </w:rPr>
              <w:t>Corresponde a la Entidad verificar que las garantías presentadas por el postor ganador de la buena pro y/o contratista cumplan con los requisitos y condiciones necesarios para su aceptación y eventual ejecución, sin perjuicio de la determinación de las responsabilidades funcionales que correspondan.</w:t>
            </w:r>
          </w:p>
        </w:tc>
      </w:tr>
    </w:tbl>
    <w:p w14:paraId="1B92623F" w14:textId="77777777" w:rsidR="002F3FF4" w:rsidRDefault="002F3FF4" w:rsidP="002F3FF4">
      <w:pPr>
        <w:ind w:left="720"/>
        <w:jc w:val="both"/>
        <w:rPr>
          <w:rFonts w:ascii="Arial" w:hAnsi="Arial" w:cs="Arial"/>
          <w:color w:val="auto"/>
          <w:sz w:val="20"/>
          <w:lang w:val="es-ES"/>
        </w:rPr>
      </w:pPr>
    </w:p>
    <w:tbl>
      <w:tblPr>
        <w:tblStyle w:val="Tabladecuadrcula1clara1"/>
        <w:tblW w:w="8363" w:type="dxa"/>
        <w:tblInd w:w="704" w:type="dxa"/>
        <w:tblLook w:val="04A0" w:firstRow="1" w:lastRow="0" w:firstColumn="1" w:lastColumn="0" w:noHBand="0" w:noVBand="1"/>
      </w:tblPr>
      <w:tblGrid>
        <w:gridCol w:w="8363"/>
      </w:tblGrid>
      <w:tr w:rsidR="0024441A" w:rsidRPr="0083079E" w14:paraId="15365FE3" w14:textId="77777777" w:rsidTr="00D01986">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59CFD54A" w14:textId="77777777" w:rsidR="0024441A" w:rsidRPr="00200CAD" w:rsidRDefault="0024441A" w:rsidP="00D01986">
            <w:pPr>
              <w:jc w:val="both"/>
              <w:rPr>
                <w:rFonts w:ascii="Arial" w:hAnsi="Arial" w:cs="Arial"/>
                <w:color w:val="auto"/>
                <w:sz w:val="20"/>
                <w:lang w:val="es-ES"/>
              </w:rPr>
            </w:pPr>
            <w:r w:rsidRPr="00156BC7">
              <w:rPr>
                <w:rFonts w:ascii="Arial" w:hAnsi="Arial" w:cs="Arial"/>
                <w:i/>
                <w:color w:val="FF0000"/>
                <w:sz w:val="20"/>
                <w:lang w:val="es-ES"/>
              </w:rPr>
              <w:t>Advertencia</w:t>
            </w:r>
          </w:p>
        </w:tc>
      </w:tr>
      <w:tr w:rsidR="0024441A" w14:paraId="10A20625" w14:textId="77777777" w:rsidTr="00D01986">
        <w:trPr>
          <w:trHeight w:val="2247"/>
        </w:trPr>
        <w:tc>
          <w:tcPr>
            <w:cnfStyle w:val="001000000000" w:firstRow="0" w:lastRow="0" w:firstColumn="1" w:lastColumn="0" w:oddVBand="0" w:evenVBand="0" w:oddHBand="0" w:evenHBand="0" w:firstRowFirstColumn="0" w:firstRowLastColumn="0" w:lastRowFirstColumn="0" w:lastRowLastColumn="0"/>
            <w:tcW w:w="8363" w:type="dxa"/>
            <w:vAlign w:val="center"/>
          </w:tcPr>
          <w:p w14:paraId="62093F6F" w14:textId="77777777" w:rsidR="0024441A" w:rsidRPr="00691B79" w:rsidRDefault="0024441A" w:rsidP="00D01986">
            <w:pPr>
              <w:jc w:val="both"/>
              <w:rPr>
                <w:rFonts w:ascii="Arial" w:hAnsi="Arial" w:cs="Arial"/>
                <w:b w:val="0"/>
                <w:i/>
                <w:color w:val="FF0000"/>
                <w:sz w:val="20"/>
                <w:lang w:val="es-ES"/>
              </w:rPr>
            </w:pPr>
            <w:r w:rsidRPr="00691B79">
              <w:rPr>
                <w:rFonts w:ascii="Arial" w:hAnsi="Arial" w:cs="Arial"/>
                <w:b w:val="0"/>
                <w:i/>
                <w:color w:val="FF0000"/>
                <w:sz w:val="20"/>
                <w:lang w:val="es-ES"/>
              </w:rPr>
              <w:t>Los funcionarios de las Entidades no deben aceptar garantías emitidas bajo condiciones distintas a las establecidas en el presente numeral, debiendo tener en cuenta lo siguiente:</w:t>
            </w:r>
          </w:p>
          <w:p w14:paraId="17D37977" w14:textId="77777777" w:rsidR="0024441A" w:rsidRPr="00691B79" w:rsidRDefault="0024441A" w:rsidP="00D01986">
            <w:pPr>
              <w:jc w:val="both"/>
              <w:rPr>
                <w:rFonts w:ascii="Arial" w:hAnsi="Arial" w:cs="Arial"/>
                <w:b w:val="0"/>
                <w:i/>
                <w:color w:val="FF0000"/>
                <w:sz w:val="20"/>
                <w:lang w:val="es-ES"/>
              </w:rPr>
            </w:pPr>
          </w:p>
          <w:p w14:paraId="1CED767A" w14:textId="066910AB" w:rsidR="0024441A" w:rsidRPr="00691B79" w:rsidRDefault="0024441A" w:rsidP="00D01986">
            <w:pPr>
              <w:jc w:val="both"/>
              <w:rPr>
                <w:rFonts w:ascii="Arial" w:hAnsi="Arial" w:cs="Arial"/>
                <w:b w:val="0"/>
                <w:i/>
                <w:color w:val="FF0000"/>
                <w:sz w:val="20"/>
                <w:lang w:val="es-ES"/>
              </w:rPr>
            </w:pPr>
            <w:r w:rsidRPr="00691B79">
              <w:rPr>
                <w:rFonts w:ascii="Arial" w:hAnsi="Arial" w:cs="Arial"/>
                <w:b w:val="0"/>
                <w:i/>
                <w:color w:val="FF0000"/>
                <w:sz w:val="20"/>
                <w:lang w:val="es-ES"/>
              </w:rPr>
              <w:t>1. La clasificadora de riesgo que asigna la clasificación a la empresa que emite la garantía debe encontrarse listada en el portal web de la SBS (</w:t>
            </w:r>
            <w:hyperlink r:id="rId13" w:history="1">
              <w:r w:rsidRPr="004966B0">
                <w:rPr>
                  <w:rStyle w:val="Hipervnculo"/>
                  <w:rFonts w:ascii="Arial" w:hAnsi="Arial" w:cs="Arial"/>
                  <w:b w:val="0"/>
                  <w:i/>
                  <w:color w:val="FF0000"/>
                  <w:sz w:val="20"/>
                  <w:lang w:val="es-ES"/>
                </w:rPr>
                <w:t>http://www.sbs.gob.pe/sistema-financiero/clasificadoras-de-riesgo</w:t>
              </w:r>
            </w:hyperlink>
            <w:r w:rsidRPr="00691B79">
              <w:rPr>
                <w:rFonts w:ascii="Arial" w:hAnsi="Arial" w:cs="Arial"/>
                <w:b w:val="0"/>
                <w:i/>
                <w:color w:val="FF0000"/>
                <w:sz w:val="20"/>
                <w:lang w:val="es-ES"/>
              </w:rPr>
              <w:t>).</w:t>
            </w:r>
          </w:p>
          <w:p w14:paraId="1FF63082" w14:textId="07B1312A" w:rsidR="0024441A" w:rsidRPr="00691B79" w:rsidRDefault="0024441A" w:rsidP="00D01986">
            <w:pPr>
              <w:jc w:val="both"/>
              <w:rPr>
                <w:rFonts w:ascii="Arial" w:hAnsi="Arial" w:cs="Arial"/>
                <w:b w:val="0"/>
                <w:i/>
                <w:color w:val="FF0000"/>
                <w:sz w:val="20"/>
                <w:lang w:val="es-ES"/>
              </w:rPr>
            </w:pPr>
            <w:r w:rsidRPr="00691B79">
              <w:rPr>
                <w:rFonts w:ascii="Arial" w:hAnsi="Arial" w:cs="Arial"/>
                <w:b w:val="0"/>
                <w:i/>
                <w:color w:val="FF0000"/>
                <w:sz w:val="20"/>
                <w:lang w:val="es-ES"/>
              </w:rPr>
              <w:t>2. Se debe identificar en la página web de la clasificadora de riesgo respectiva, cuál es la clasificación vigente de la empresa que emite la garantía, considerando la vigencia a la fecha de emisión de la garantía.</w:t>
            </w:r>
          </w:p>
          <w:p w14:paraId="670EE98F" w14:textId="33B7BED9" w:rsidR="0024441A" w:rsidRPr="00691B79" w:rsidRDefault="0024441A" w:rsidP="00D01986">
            <w:pPr>
              <w:jc w:val="both"/>
              <w:rPr>
                <w:rFonts w:ascii="Arial" w:hAnsi="Arial" w:cs="Arial"/>
                <w:b w:val="0"/>
                <w:i/>
                <w:color w:val="FF0000"/>
                <w:sz w:val="20"/>
                <w:lang w:val="es-ES"/>
              </w:rPr>
            </w:pPr>
            <w:r w:rsidRPr="00691B79">
              <w:rPr>
                <w:rFonts w:ascii="Arial" w:hAnsi="Arial" w:cs="Arial"/>
                <w:b w:val="0"/>
                <w:i/>
                <w:color w:val="FF0000"/>
                <w:sz w:val="20"/>
                <w:lang w:val="es-ES"/>
              </w:rPr>
              <w:t>3. Para fines de lo establecido en el artículo 148 del Reglamento, la clasificación de riesgo B, incluye las clasificaciones B+</w:t>
            </w:r>
            <w:r w:rsidR="00DA74A2">
              <w:rPr>
                <w:rFonts w:ascii="Arial" w:hAnsi="Arial" w:cs="Arial"/>
                <w:b w:val="0"/>
                <w:i/>
                <w:color w:val="FF0000"/>
                <w:sz w:val="20"/>
                <w:lang w:val="es-ES"/>
              </w:rPr>
              <w:t xml:space="preserve"> y</w:t>
            </w:r>
            <w:r w:rsidRPr="00691B79">
              <w:rPr>
                <w:rFonts w:ascii="Arial" w:hAnsi="Arial" w:cs="Arial"/>
                <w:b w:val="0"/>
                <w:i/>
                <w:color w:val="FF0000"/>
                <w:sz w:val="20"/>
                <w:lang w:val="es-ES"/>
              </w:rPr>
              <w:t xml:space="preserve"> B.</w:t>
            </w:r>
          </w:p>
          <w:p w14:paraId="553E20E0" w14:textId="2B215337" w:rsidR="0024441A" w:rsidRPr="00691B79" w:rsidRDefault="0024441A" w:rsidP="00D01986">
            <w:pPr>
              <w:jc w:val="both"/>
              <w:rPr>
                <w:rFonts w:ascii="Arial" w:hAnsi="Arial" w:cs="Arial"/>
                <w:b w:val="0"/>
                <w:i/>
                <w:color w:val="FF0000"/>
                <w:sz w:val="20"/>
                <w:lang w:val="es-ES"/>
              </w:rPr>
            </w:pPr>
            <w:r w:rsidRPr="00691B79">
              <w:rPr>
                <w:rFonts w:ascii="Arial" w:hAnsi="Arial" w:cs="Arial"/>
                <w:b w:val="0"/>
                <w:i/>
                <w:color w:val="FF0000"/>
                <w:sz w:val="20"/>
                <w:lang w:val="es-ES"/>
              </w:rPr>
              <w:t>4. Si la empresa que otorga la garantía cuenta con más de una clasificación de riesgo emitida por distintas empresas listadas en el portal web de la SBS, bastará que en una de ellas cumpla con la clasificación mínima establecida en el Reglamento.</w:t>
            </w:r>
          </w:p>
          <w:p w14:paraId="0C013A39" w14:textId="38822A4A" w:rsidR="0024441A" w:rsidRDefault="0024441A" w:rsidP="00D01986">
            <w:pPr>
              <w:jc w:val="both"/>
              <w:rPr>
                <w:rFonts w:ascii="Arial" w:hAnsi="Arial" w:cs="Arial"/>
                <w:b w:val="0"/>
                <w:i/>
                <w:color w:val="FF0000"/>
                <w:sz w:val="20"/>
                <w:lang w:val="es-ES"/>
              </w:rPr>
            </w:pPr>
            <w:r w:rsidRPr="00691B79">
              <w:rPr>
                <w:rFonts w:ascii="Arial" w:hAnsi="Arial" w:cs="Arial"/>
                <w:b w:val="0"/>
                <w:i/>
                <w:color w:val="FF0000"/>
                <w:sz w:val="20"/>
                <w:lang w:val="es-ES"/>
              </w:rPr>
              <w:t>En caso exista alguna duda sobre la clasificación de riesgo asignada a la empresa emisora de la garantía, se deberá consultar a la clasificadora de riesgos respectiva.</w:t>
            </w:r>
          </w:p>
          <w:p w14:paraId="33DEEBB6" w14:textId="749D3365" w:rsidR="0024441A" w:rsidRPr="00200CAD" w:rsidRDefault="0024441A" w:rsidP="00D01986">
            <w:pPr>
              <w:jc w:val="both"/>
              <w:rPr>
                <w:rFonts w:ascii="Arial" w:hAnsi="Arial" w:cs="Arial"/>
                <w:b w:val="0"/>
                <w:i/>
                <w:color w:val="FF0000"/>
                <w:sz w:val="20"/>
                <w:lang w:val="es-ES"/>
              </w:rPr>
            </w:pPr>
            <w:r>
              <w:rPr>
                <w:rFonts w:ascii="Arial" w:hAnsi="Arial" w:cs="Arial"/>
                <w:b w:val="0"/>
                <w:i/>
                <w:color w:val="FF0000"/>
                <w:sz w:val="20"/>
                <w:lang w:val="es-ES"/>
              </w:rPr>
              <w:t>De otro lado, además de cumplir con el requisito referido a la clasificación de riesgo, a efectos de verificar si la empresa emisora se encuentra autorizada por la SBS para emitir garantías, debe revisarse el portal web de dicha Entidad (</w:t>
            </w:r>
            <w:hyperlink r:id="rId14" w:history="1">
              <w:r w:rsidRPr="00200CAD">
                <w:rPr>
                  <w:rStyle w:val="Hipervnculo"/>
                  <w:rFonts w:ascii="Arial" w:hAnsi="Arial" w:cs="Arial"/>
                  <w:b w:val="0"/>
                  <w:i/>
                  <w:color w:val="FF0000"/>
                  <w:sz w:val="20"/>
                  <w:lang w:val="es-ES"/>
                </w:rPr>
                <w:t>http://www.sbs.gob.pe/sistema-financiero/relacion-de-empresas-que-se-encuentran-autorizadas-a-emitir-cartas-fianza</w:t>
              </w:r>
            </w:hyperlink>
            <w:r>
              <w:rPr>
                <w:rStyle w:val="Hipervnculo"/>
                <w:rFonts w:ascii="Arial" w:hAnsi="Arial" w:cs="Arial"/>
                <w:i/>
                <w:color w:val="FF0000"/>
                <w:sz w:val="20"/>
                <w:lang w:val="es-ES"/>
              </w:rPr>
              <w:t>)</w:t>
            </w:r>
            <w:r w:rsidRPr="00913446">
              <w:rPr>
                <w:rStyle w:val="Hipervnculo"/>
                <w:rFonts w:ascii="Arial" w:hAnsi="Arial" w:cs="Arial"/>
                <w:i/>
                <w:color w:val="FF0000"/>
                <w:sz w:val="20"/>
                <w:u w:val="none"/>
                <w:lang w:val="es-ES"/>
              </w:rPr>
              <w:t>.</w:t>
            </w:r>
          </w:p>
          <w:p w14:paraId="0A0583E8" w14:textId="77777777" w:rsidR="0024441A" w:rsidRPr="00200CAD" w:rsidRDefault="0024441A" w:rsidP="00D01986">
            <w:pPr>
              <w:jc w:val="both"/>
              <w:rPr>
                <w:rFonts w:ascii="Arial" w:hAnsi="Arial" w:cs="Arial"/>
                <w:color w:val="auto"/>
                <w:sz w:val="20"/>
                <w:lang w:val="es-ES"/>
              </w:rPr>
            </w:pPr>
            <w:r w:rsidRPr="00200CAD">
              <w:rPr>
                <w:rFonts w:ascii="Arial" w:hAnsi="Arial" w:cs="Arial"/>
                <w:b w:val="0"/>
                <w:i/>
                <w:color w:val="FF0000"/>
                <w:sz w:val="20"/>
                <w:lang w:val="es-ES"/>
              </w:rPr>
              <w:t>Los funcionarios competentes deben verificar la autenticidad de la garantía a través de los mecanismos establecidos (consulta web, teléfono u</w:t>
            </w:r>
            <w:r>
              <w:rPr>
                <w:rFonts w:ascii="Arial" w:hAnsi="Arial" w:cs="Arial"/>
                <w:b w:val="0"/>
                <w:i/>
                <w:color w:val="FF0000"/>
                <w:sz w:val="20"/>
                <w:lang w:val="es-ES"/>
              </w:rPr>
              <w:t xml:space="preserve"> otros) por la empresa emisora.</w:t>
            </w:r>
          </w:p>
        </w:tc>
      </w:tr>
    </w:tbl>
    <w:p w14:paraId="32D26906" w14:textId="77777777" w:rsidR="002F3FF4" w:rsidRDefault="002F3FF4" w:rsidP="002F3FF4">
      <w:pPr>
        <w:ind w:left="720"/>
        <w:jc w:val="both"/>
        <w:rPr>
          <w:rFonts w:ascii="Arial" w:hAnsi="Arial" w:cs="Arial"/>
          <w:color w:val="auto"/>
          <w:sz w:val="20"/>
          <w:lang w:val="es-ES"/>
        </w:rPr>
      </w:pPr>
    </w:p>
    <w:p w14:paraId="0B7D0E13" w14:textId="77777777" w:rsidR="004144BB" w:rsidRPr="00587C94" w:rsidRDefault="004144BB" w:rsidP="00345818">
      <w:pPr>
        <w:pStyle w:val="Estilonum"/>
      </w:pPr>
      <w:r w:rsidRPr="00587C94">
        <w:t xml:space="preserve">EJECUCIÓN DE </w:t>
      </w:r>
      <w:r w:rsidR="009A4B81" w:rsidRPr="00587C94">
        <w:t>GARANTÍAS</w:t>
      </w:r>
    </w:p>
    <w:p w14:paraId="0A26085E" w14:textId="77777777" w:rsidR="004144BB" w:rsidRPr="006D585E" w:rsidRDefault="0027487F" w:rsidP="007D30F9">
      <w:pPr>
        <w:widowControl w:val="0"/>
        <w:tabs>
          <w:tab w:val="left" w:pos="0"/>
        </w:tabs>
        <w:ind w:left="709"/>
        <w:jc w:val="both"/>
        <w:rPr>
          <w:rFonts w:ascii="Arial" w:hAnsi="Arial" w:cs="Arial"/>
          <w:sz w:val="20"/>
        </w:rPr>
      </w:pPr>
      <w:r w:rsidRPr="007D30F9">
        <w:rPr>
          <w:rFonts w:ascii="Arial" w:hAnsi="Arial" w:cs="Arial"/>
          <w:sz w:val="20"/>
          <w:lang w:val="es-ES"/>
        </w:rPr>
        <w:t>La Entidad puede solicitar la ejecución de las garantías conforme a los supuestos contemplados en el artículo 155 del Reglamento</w:t>
      </w:r>
      <w:r w:rsidRPr="0027487F">
        <w:rPr>
          <w:rFonts w:ascii="Arial" w:hAnsi="Arial" w:cs="Arial"/>
          <w:color w:val="000000" w:themeColor="text1"/>
          <w:sz w:val="20"/>
          <w:lang w:val="es-ES"/>
        </w:rPr>
        <w:t>.</w:t>
      </w:r>
    </w:p>
    <w:p w14:paraId="74BE9329" w14:textId="77777777" w:rsidR="004F2CF5" w:rsidRPr="00CD5328" w:rsidRDefault="004F2CF5" w:rsidP="00345818">
      <w:pPr>
        <w:pStyle w:val="Prrafodelista"/>
        <w:widowControl w:val="0"/>
        <w:ind w:left="426"/>
        <w:jc w:val="both"/>
        <w:rPr>
          <w:rFonts w:ascii="Arial" w:hAnsi="Arial" w:cs="Arial"/>
          <w:sz w:val="20"/>
        </w:rPr>
      </w:pPr>
    </w:p>
    <w:p w14:paraId="4E2081C2" w14:textId="77777777" w:rsidR="001230D9" w:rsidRPr="00CD5328" w:rsidRDefault="001230D9" w:rsidP="00345818">
      <w:pPr>
        <w:pStyle w:val="Estilonum"/>
      </w:pPr>
      <w:r w:rsidRPr="00CD5328">
        <w:t>ADELANTOS</w:t>
      </w:r>
    </w:p>
    <w:p w14:paraId="4685CC76" w14:textId="77777777" w:rsidR="00B47242" w:rsidRDefault="001B0A8B" w:rsidP="007D30F9">
      <w:pPr>
        <w:widowControl w:val="0"/>
        <w:tabs>
          <w:tab w:val="left" w:pos="0"/>
        </w:tabs>
        <w:ind w:left="709"/>
        <w:jc w:val="both"/>
        <w:rPr>
          <w:rFonts w:ascii="Arial" w:hAnsi="Arial" w:cs="Arial"/>
          <w:sz w:val="20"/>
        </w:rPr>
      </w:pPr>
      <w:r w:rsidRPr="001B0A8B">
        <w:rPr>
          <w:rFonts w:ascii="Arial" w:hAnsi="Arial" w:cs="Arial"/>
          <w:sz w:val="20"/>
        </w:rPr>
        <w:t xml:space="preserve">La </w:t>
      </w:r>
      <w:r w:rsidRPr="007D30F9">
        <w:rPr>
          <w:rFonts w:ascii="Arial" w:hAnsi="Arial" w:cs="Arial"/>
          <w:sz w:val="20"/>
          <w:lang w:val="es-ES"/>
        </w:rPr>
        <w:t>Entidad</w:t>
      </w:r>
      <w:r w:rsidRPr="001B0A8B">
        <w:rPr>
          <w:rFonts w:ascii="Arial" w:hAnsi="Arial" w:cs="Arial"/>
          <w:sz w:val="20"/>
        </w:rPr>
        <w:t xml:space="preserve"> puede entregar adelantos directos al contratista, los que en ningún caso exceden en conjunto del treinta por ciento (30%) del monto del contrato original, siempre que ello haya sido previsto en la sección específica de las bases.</w:t>
      </w:r>
    </w:p>
    <w:p w14:paraId="597CF563" w14:textId="77777777" w:rsidR="001230D9" w:rsidRPr="006D585E" w:rsidRDefault="001230D9" w:rsidP="00345818">
      <w:pPr>
        <w:pStyle w:val="Prrafodelista"/>
        <w:widowControl w:val="0"/>
        <w:ind w:left="426"/>
        <w:jc w:val="both"/>
        <w:rPr>
          <w:rFonts w:ascii="Arial" w:hAnsi="Arial" w:cs="Arial"/>
          <w:sz w:val="20"/>
        </w:rPr>
      </w:pPr>
    </w:p>
    <w:p w14:paraId="29DECA6E" w14:textId="77777777" w:rsidR="00F9595F" w:rsidRPr="00D12E40" w:rsidRDefault="004144BB" w:rsidP="00345818">
      <w:pPr>
        <w:pStyle w:val="Estilonum"/>
        <w:rPr>
          <w:color w:val="000000" w:themeColor="text1"/>
        </w:rPr>
      </w:pPr>
      <w:r w:rsidRPr="00D12E40">
        <w:rPr>
          <w:color w:val="000000" w:themeColor="text1"/>
        </w:rPr>
        <w:t xml:space="preserve">PENALIDADES </w:t>
      </w:r>
    </w:p>
    <w:p w14:paraId="6308B447" w14:textId="77777777" w:rsidR="00F9595F" w:rsidRPr="006D585E" w:rsidRDefault="00F9595F" w:rsidP="00345818">
      <w:pPr>
        <w:pStyle w:val="Prrafodelista"/>
        <w:widowControl w:val="0"/>
        <w:ind w:left="426"/>
        <w:jc w:val="both"/>
        <w:rPr>
          <w:rFonts w:ascii="Arial" w:hAnsi="Arial" w:cs="Arial"/>
          <w:sz w:val="20"/>
        </w:rPr>
      </w:pPr>
    </w:p>
    <w:p w14:paraId="5FF8EB39" w14:textId="77777777" w:rsidR="00F909F7" w:rsidRPr="00D12E40" w:rsidRDefault="00F909F7" w:rsidP="00D82A6B">
      <w:pPr>
        <w:pStyle w:val="Prrafodelista"/>
        <w:widowControl w:val="0"/>
        <w:numPr>
          <w:ilvl w:val="2"/>
          <w:numId w:val="8"/>
        </w:numPr>
        <w:ind w:left="1134" w:hanging="708"/>
        <w:jc w:val="both"/>
        <w:rPr>
          <w:rFonts w:ascii="Arial" w:hAnsi="Arial" w:cs="Arial"/>
          <w:b/>
          <w:color w:val="000000" w:themeColor="text1"/>
          <w:sz w:val="20"/>
        </w:rPr>
      </w:pPr>
      <w:r w:rsidRPr="00D12E40">
        <w:rPr>
          <w:rFonts w:ascii="Arial" w:hAnsi="Arial" w:cs="Arial"/>
          <w:b/>
          <w:color w:val="000000" w:themeColor="text1"/>
          <w:sz w:val="20"/>
        </w:rPr>
        <w:t>PENALIDAD POR MORA EN LA EJECUCIÓN DE LA PRESTACIÓN</w:t>
      </w:r>
    </w:p>
    <w:p w14:paraId="13E54114" w14:textId="77777777" w:rsidR="001B0A8B" w:rsidRPr="00300D55" w:rsidRDefault="001B0A8B" w:rsidP="001B0A8B">
      <w:pPr>
        <w:widowControl w:val="0"/>
        <w:ind w:left="1134"/>
        <w:jc w:val="both"/>
        <w:rPr>
          <w:rFonts w:ascii="Arial" w:hAnsi="Arial" w:cs="Arial"/>
          <w:color w:val="auto"/>
          <w:sz w:val="20"/>
        </w:rPr>
      </w:pPr>
      <w:r w:rsidRPr="00300D55">
        <w:rPr>
          <w:rFonts w:ascii="Arial" w:hAnsi="Arial" w:cs="Arial"/>
          <w:color w:val="auto"/>
          <w:sz w:val="20"/>
        </w:rPr>
        <w:t>En caso de retraso injustificado del contratista en la ejecución de las prestaciones objeto del contrato, la Entidad le aplica automáticamente una penalidad por mora por cada día de atraso, de conformidad con el artículo 1</w:t>
      </w:r>
      <w:r>
        <w:rPr>
          <w:rFonts w:ascii="Arial" w:hAnsi="Arial" w:cs="Arial"/>
          <w:color w:val="auto"/>
          <w:sz w:val="20"/>
        </w:rPr>
        <w:t>62</w:t>
      </w:r>
      <w:r w:rsidRPr="00300D55">
        <w:rPr>
          <w:rFonts w:ascii="Arial" w:hAnsi="Arial" w:cs="Arial"/>
          <w:color w:val="auto"/>
          <w:sz w:val="20"/>
        </w:rPr>
        <w:t xml:space="preserve"> del Reglamento.</w:t>
      </w:r>
    </w:p>
    <w:p w14:paraId="5CFE4DCB" w14:textId="77777777" w:rsidR="001B0A8B" w:rsidRPr="00506253" w:rsidRDefault="001B0A8B" w:rsidP="001B0A8B">
      <w:pPr>
        <w:pStyle w:val="Prrafodelista"/>
        <w:widowControl w:val="0"/>
        <w:ind w:left="1134"/>
        <w:jc w:val="both"/>
        <w:rPr>
          <w:rFonts w:ascii="Arial" w:hAnsi="Arial" w:cs="Arial"/>
          <w:color w:val="auto"/>
          <w:sz w:val="20"/>
        </w:rPr>
      </w:pPr>
    </w:p>
    <w:p w14:paraId="1BFBADE6" w14:textId="77777777" w:rsidR="001B0A8B" w:rsidRPr="00C65E7A" w:rsidRDefault="001B0A8B" w:rsidP="00D82A6B">
      <w:pPr>
        <w:pStyle w:val="Prrafodelista"/>
        <w:widowControl w:val="0"/>
        <w:numPr>
          <w:ilvl w:val="2"/>
          <w:numId w:val="8"/>
        </w:numPr>
        <w:ind w:left="1134" w:hanging="708"/>
        <w:jc w:val="both"/>
        <w:rPr>
          <w:rFonts w:ascii="Arial" w:hAnsi="Arial" w:cs="Arial"/>
          <w:b/>
          <w:sz w:val="20"/>
        </w:rPr>
      </w:pPr>
      <w:r w:rsidRPr="00C65E7A">
        <w:rPr>
          <w:rFonts w:ascii="Arial" w:hAnsi="Arial" w:cs="Arial"/>
          <w:b/>
          <w:sz w:val="20"/>
        </w:rPr>
        <w:t>OTRAS PENALIDADES</w:t>
      </w:r>
    </w:p>
    <w:p w14:paraId="5872FB38" w14:textId="77777777" w:rsidR="001B0A8B" w:rsidRPr="00506253" w:rsidRDefault="001B0A8B" w:rsidP="001B0A8B">
      <w:pPr>
        <w:pStyle w:val="Prrafodelista"/>
        <w:widowControl w:val="0"/>
        <w:ind w:left="1134"/>
        <w:jc w:val="both"/>
        <w:rPr>
          <w:rFonts w:ascii="Arial" w:hAnsi="Arial" w:cs="Arial"/>
          <w:color w:val="auto"/>
          <w:sz w:val="20"/>
        </w:rPr>
      </w:pPr>
      <w:r>
        <w:rPr>
          <w:rFonts w:ascii="Arial" w:hAnsi="Arial" w:cs="Arial"/>
          <w:color w:val="auto"/>
          <w:sz w:val="20"/>
        </w:rPr>
        <w:t xml:space="preserve">La Entidad puede </w:t>
      </w:r>
      <w:r w:rsidRPr="00506253">
        <w:rPr>
          <w:rFonts w:ascii="Arial" w:hAnsi="Arial" w:cs="Arial"/>
          <w:color w:val="auto"/>
          <w:sz w:val="20"/>
        </w:rPr>
        <w:t xml:space="preserve">establecer penalidades distintas a </w:t>
      </w:r>
      <w:r w:rsidRPr="00B0197F">
        <w:rPr>
          <w:rFonts w:ascii="Arial" w:hAnsi="Arial" w:cs="Arial"/>
          <w:color w:val="auto"/>
          <w:sz w:val="20"/>
        </w:rPr>
        <w:t>la mencionada en el numeral precedente,</w:t>
      </w:r>
      <w:r>
        <w:rPr>
          <w:rFonts w:ascii="Arial" w:hAnsi="Arial" w:cs="Arial"/>
          <w:color w:val="auto"/>
          <w:sz w:val="20"/>
        </w:rPr>
        <w:t xml:space="preserve"> según lo previsto en el artículo 163 del Reglamento y lo indicado en </w:t>
      </w:r>
      <w:r w:rsidRPr="00B0197F">
        <w:rPr>
          <w:rFonts w:ascii="Arial" w:hAnsi="Arial" w:cs="Arial"/>
          <w:color w:val="auto"/>
          <w:sz w:val="20"/>
        </w:rPr>
        <w:t>la sección específica de las bases</w:t>
      </w:r>
      <w:r>
        <w:rPr>
          <w:rFonts w:ascii="Arial" w:hAnsi="Arial" w:cs="Arial"/>
          <w:color w:val="auto"/>
          <w:sz w:val="20"/>
        </w:rPr>
        <w:t>.</w:t>
      </w:r>
      <w:r w:rsidRPr="00B0197F">
        <w:rPr>
          <w:rFonts w:ascii="Arial" w:hAnsi="Arial" w:cs="Arial"/>
          <w:color w:val="auto"/>
          <w:sz w:val="20"/>
        </w:rPr>
        <w:t xml:space="preserve"> </w:t>
      </w:r>
    </w:p>
    <w:p w14:paraId="4E1C8456" w14:textId="77777777" w:rsidR="001B0A8B" w:rsidRPr="00BD76BE" w:rsidRDefault="001B0A8B" w:rsidP="001B0A8B">
      <w:pPr>
        <w:ind w:left="709"/>
        <w:jc w:val="both"/>
        <w:rPr>
          <w:rFonts w:ascii="Arial" w:hAnsi="Arial" w:cs="Arial"/>
          <w:sz w:val="20"/>
        </w:rPr>
      </w:pPr>
    </w:p>
    <w:p w14:paraId="370DADC9" w14:textId="77777777" w:rsidR="00F9595F" w:rsidRDefault="001B0A8B" w:rsidP="005508B7">
      <w:pPr>
        <w:pStyle w:val="NormalWeb"/>
        <w:widowControl w:val="0"/>
        <w:spacing w:before="0" w:beforeAutospacing="0" w:after="0" w:afterAutospacing="0"/>
        <w:ind w:left="1134"/>
        <w:jc w:val="both"/>
        <w:rPr>
          <w:rFonts w:ascii="Arial" w:eastAsia="Batang" w:hAnsi="Arial" w:cs="Arial"/>
          <w:color w:val="000000"/>
          <w:sz w:val="20"/>
          <w:szCs w:val="20"/>
        </w:rPr>
      </w:pPr>
      <w:r w:rsidRPr="001D1DDD">
        <w:rPr>
          <w:rFonts w:ascii="Arial" w:hAnsi="Arial" w:cs="Arial"/>
          <w:sz w:val="20"/>
        </w:rPr>
        <w:t xml:space="preserve">Estos dos tipos de penalidades </w:t>
      </w:r>
      <w:r>
        <w:rPr>
          <w:rFonts w:ascii="Arial" w:hAnsi="Arial" w:cs="Arial"/>
          <w:sz w:val="20"/>
        </w:rPr>
        <w:t xml:space="preserve">se calculan en forma independiente y </w:t>
      </w:r>
      <w:r w:rsidRPr="001D1DDD">
        <w:rPr>
          <w:rFonts w:ascii="Arial" w:hAnsi="Arial" w:cs="Arial"/>
          <w:sz w:val="20"/>
        </w:rPr>
        <w:t xml:space="preserve">pueden alcanzar </w:t>
      </w:r>
      <w:r>
        <w:rPr>
          <w:rFonts w:ascii="Arial" w:hAnsi="Arial" w:cs="Arial"/>
          <w:sz w:val="20"/>
        </w:rPr>
        <w:t xml:space="preserve">cada una </w:t>
      </w:r>
      <w:r w:rsidRPr="001D1DDD">
        <w:rPr>
          <w:rFonts w:ascii="Arial" w:hAnsi="Arial" w:cs="Arial"/>
          <w:sz w:val="20"/>
        </w:rPr>
        <w:t xml:space="preserve">un monto </w:t>
      </w:r>
      <w:r>
        <w:rPr>
          <w:rFonts w:ascii="Arial" w:hAnsi="Arial" w:cs="Arial"/>
          <w:sz w:val="20"/>
        </w:rPr>
        <w:t xml:space="preserve">máximo equivalente </w:t>
      </w:r>
      <w:r w:rsidRPr="001D1DDD">
        <w:rPr>
          <w:rFonts w:ascii="Arial" w:hAnsi="Arial" w:cs="Arial"/>
          <w:sz w:val="20"/>
        </w:rPr>
        <w:t xml:space="preserve">al diez por ciento (10%) del monto del contrato vigente, </w:t>
      </w:r>
      <w:r>
        <w:rPr>
          <w:rFonts w:ascii="Arial" w:hAnsi="Arial" w:cs="Arial"/>
          <w:sz w:val="20"/>
        </w:rPr>
        <w:t>o de ser el caso, del ítem que debió ejecutarse.</w:t>
      </w:r>
    </w:p>
    <w:p w14:paraId="22D0C9FE" w14:textId="77777777" w:rsidR="00E87B55" w:rsidRDefault="00E87B55" w:rsidP="00345818">
      <w:pPr>
        <w:pStyle w:val="NormalWeb"/>
        <w:widowControl w:val="0"/>
        <w:spacing w:before="0" w:beforeAutospacing="0" w:after="0" w:afterAutospacing="0"/>
        <w:ind w:left="426"/>
        <w:jc w:val="both"/>
        <w:rPr>
          <w:rFonts w:ascii="Arial" w:eastAsia="Batang" w:hAnsi="Arial" w:cs="Arial"/>
          <w:color w:val="000000"/>
          <w:sz w:val="20"/>
          <w:szCs w:val="20"/>
        </w:rPr>
      </w:pPr>
    </w:p>
    <w:p w14:paraId="3EE1E42C" w14:textId="77777777" w:rsidR="00E87B55" w:rsidRDefault="00E87B55" w:rsidP="00345818">
      <w:pPr>
        <w:pStyle w:val="NormalWeb"/>
        <w:widowControl w:val="0"/>
        <w:spacing w:before="0" w:beforeAutospacing="0" w:after="0" w:afterAutospacing="0"/>
        <w:ind w:left="426"/>
        <w:jc w:val="both"/>
        <w:rPr>
          <w:rFonts w:ascii="Arial" w:eastAsia="Batang" w:hAnsi="Arial" w:cs="Arial"/>
          <w:color w:val="000000"/>
          <w:sz w:val="20"/>
          <w:szCs w:val="20"/>
        </w:rPr>
      </w:pPr>
    </w:p>
    <w:p w14:paraId="7AFB5016" w14:textId="77777777" w:rsidR="004144BB" w:rsidRPr="00CD5328" w:rsidRDefault="004144BB" w:rsidP="00345818">
      <w:pPr>
        <w:pStyle w:val="Estilonum"/>
      </w:pPr>
      <w:r w:rsidRPr="00CD5328">
        <w:t>INCUMPLIMIENTO DEL CONTRATO</w:t>
      </w:r>
    </w:p>
    <w:p w14:paraId="22C6D1A4" w14:textId="496AE6A0" w:rsidR="004144BB" w:rsidRPr="007D30F9" w:rsidRDefault="00163D99" w:rsidP="007D30F9">
      <w:pPr>
        <w:widowControl w:val="0"/>
        <w:tabs>
          <w:tab w:val="left" w:pos="0"/>
        </w:tabs>
        <w:ind w:left="709"/>
        <w:jc w:val="both"/>
        <w:rPr>
          <w:rFonts w:ascii="Arial" w:hAnsi="Arial" w:cs="Arial"/>
          <w:sz w:val="20"/>
        </w:rPr>
      </w:pPr>
      <w:r w:rsidRPr="007D30F9">
        <w:rPr>
          <w:rFonts w:ascii="Arial" w:hAnsi="Arial" w:cs="Arial"/>
          <w:sz w:val="20"/>
        </w:rPr>
        <w:t>Las causales para la resolución del contrato, serán aplicadas de conformidad con el artículo 36 de la Ley y 164 del Reglamento.</w:t>
      </w:r>
    </w:p>
    <w:p w14:paraId="251E6650" w14:textId="1A47CAE7" w:rsidR="007D30F9" w:rsidRDefault="007D30F9" w:rsidP="00345818">
      <w:pPr>
        <w:pStyle w:val="Estiloparrafo2"/>
        <w:rPr>
          <w:color w:val="000000" w:themeColor="text1"/>
        </w:rPr>
      </w:pPr>
    </w:p>
    <w:p w14:paraId="4F3FD077" w14:textId="77777777" w:rsidR="007D30F9" w:rsidRPr="00D12E40" w:rsidRDefault="007D30F9" w:rsidP="00345818">
      <w:pPr>
        <w:pStyle w:val="Estiloparrafo2"/>
        <w:rPr>
          <w:color w:val="000000" w:themeColor="text1"/>
        </w:rPr>
      </w:pPr>
    </w:p>
    <w:p w14:paraId="09B2ABBC" w14:textId="77777777" w:rsidR="00CD333B" w:rsidRDefault="004144BB" w:rsidP="00345818">
      <w:pPr>
        <w:pStyle w:val="Estilonum"/>
      </w:pPr>
      <w:r w:rsidRPr="00CD5328">
        <w:lastRenderedPageBreak/>
        <w:t>PAGOS</w:t>
      </w:r>
    </w:p>
    <w:p w14:paraId="2362D217" w14:textId="3B9EC5C3" w:rsidR="00241DD1" w:rsidRPr="007D30F9" w:rsidRDefault="00241DD1" w:rsidP="007D30F9">
      <w:pPr>
        <w:widowControl w:val="0"/>
        <w:tabs>
          <w:tab w:val="left" w:pos="0"/>
        </w:tabs>
        <w:ind w:left="709"/>
        <w:jc w:val="both"/>
        <w:rPr>
          <w:rFonts w:ascii="Arial" w:hAnsi="Arial" w:cs="Arial"/>
          <w:sz w:val="20"/>
          <w:lang w:val="es-ES"/>
        </w:rPr>
      </w:pPr>
      <w:r w:rsidRPr="007D30F9">
        <w:rPr>
          <w:rFonts w:ascii="Arial" w:hAnsi="Arial" w:cs="Arial"/>
          <w:sz w:val="20"/>
          <w:lang w:val="es-ES"/>
        </w:rPr>
        <w:t xml:space="preserve">El pago se realiza después de ejecutada la respectiva prestación, pudiendo contemplarse pagos a cuenta, según la forma establecida en la sección específica de las bases o en el contrato. </w:t>
      </w:r>
    </w:p>
    <w:p w14:paraId="21227095" w14:textId="77777777" w:rsidR="00241DD1" w:rsidRPr="007D30F9" w:rsidRDefault="00241DD1" w:rsidP="007D30F9">
      <w:pPr>
        <w:widowControl w:val="0"/>
        <w:tabs>
          <w:tab w:val="left" w:pos="0"/>
        </w:tabs>
        <w:ind w:left="709"/>
        <w:jc w:val="both"/>
        <w:rPr>
          <w:rFonts w:ascii="Arial" w:hAnsi="Arial" w:cs="Arial"/>
          <w:sz w:val="20"/>
          <w:lang w:val="es-ES"/>
        </w:rPr>
      </w:pPr>
    </w:p>
    <w:p w14:paraId="4145CEC2" w14:textId="77777777" w:rsidR="00244EE5" w:rsidRPr="007D30F9" w:rsidRDefault="00244EE5" w:rsidP="007D30F9">
      <w:pPr>
        <w:widowControl w:val="0"/>
        <w:tabs>
          <w:tab w:val="left" w:pos="0"/>
        </w:tabs>
        <w:ind w:left="709"/>
        <w:jc w:val="both"/>
        <w:rPr>
          <w:rFonts w:ascii="Arial" w:hAnsi="Arial" w:cs="Arial"/>
          <w:sz w:val="20"/>
          <w:lang w:val="es-ES"/>
        </w:rPr>
      </w:pPr>
      <w:bookmarkStart w:id="1" w:name="_Hlk44485278"/>
      <w:r w:rsidRPr="007D30F9">
        <w:rPr>
          <w:rFonts w:ascii="Arial" w:hAnsi="Arial" w:cs="Arial"/>
          <w:sz w:val="20"/>
          <w:lang w:val="es-ES"/>
        </w:rPr>
        <w:t>La Entidad paga las contraprestaciones pactadas a favor del contratista dentro de los diez (10) días calendario siguientes de otorgada la conformidad de los servicios, siempre que se verifiquen las condiciones establecidas en el contrato para ello, bajo responsabilidad del funcionario competente.</w:t>
      </w:r>
    </w:p>
    <w:bookmarkEnd w:id="1"/>
    <w:p w14:paraId="2E19BF05" w14:textId="77777777" w:rsidR="00244EE5" w:rsidRPr="007D30F9" w:rsidRDefault="00244EE5" w:rsidP="007D30F9">
      <w:pPr>
        <w:widowControl w:val="0"/>
        <w:tabs>
          <w:tab w:val="left" w:pos="0"/>
        </w:tabs>
        <w:ind w:left="709"/>
        <w:jc w:val="both"/>
        <w:rPr>
          <w:rFonts w:ascii="Arial" w:hAnsi="Arial" w:cs="Arial"/>
          <w:sz w:val="20"/>
          <w:lang w:val="es-ES"/>
        </w:rPr>
      </w:pPr>
    </w:p>
    <w:p w14:paraId="2CC1F4CA" w14:textId="77777777" w:rsidR="00244EE5" w:rsidRPr="007D30F9" w:rsidRDefault="00244EE5" w:rsidP="007D30F9">
      <w:pPr>
        <w:widowControl w:val="0"/>
        <w:tabs>
          <w:tab w:val="left" w:pos="0"/>
        </w:tabs>
        <w:ind w:left="709"/>
        <w:jc w:val="both"/>
        <w:rPr>
          <w:rFonts w:ascii="Arial" w:hAnsi="Arial" w:cs="Arial"/>
          <w:sz w:val="20"/>
          <w:lang w:val="es-ES"/>
        </w:rPr>
      </w:pPr>
      <w:r w:rsidRPr="007D30F9">
        <w:rPr>
          <w:rFonts w:ascii="Arial" w:hAnsi="Arial" w:cs="Arial"/>
          <w:sz w:val="20"/>
          <w:lang w:val="es-ES"/>
        </w:rPr>
        <w:t>La conformidad se emite en un plazo máximo de siete (7) días de producida la recepción, salvo que se requiera efectuar pruebas que permitan verificar el cumplimiento de la obligación, en cuyo caso la conformidad se emite en un plazo máximo de quince (15) días, bajo responsabilidad del funcionario que debe emitir la conformidad.</w:t>
      </w:r>
    </w:p>
    <w:p w14:paraId="27D8B849" w14:textId="77777777" w:rsidR="00241DD1" w:rsidRPr="007D30F9" w:rsidRDefault="00241DD1" w:rsidP="007D30F9">
      <w:pPr>
        <w:widowControl w:val="0"/>
        <w:tabs>
          <w:tab w:val="left" w:pos="0"/>
        </w:tabs>
        <w:ind w:left="709"/>
        <w:jc w:val="both"/>
        <w:rPr>
          <w:rFonts w:ascii="Arial" w:hAnsi="Arial" w:cs="Arial"/>
          <w:sz w:val="20"/>
          <w:lang w:val="es-ES"/>
        </w:rPr>
      </w:pPr>
    </w:p>
    <w:p w14:paraId="40228643" w14:textId="77777777" w:rsidR="00241DD1" w:rsidRPr="007D30F9" w:rsidRDefault="00241DD1" w:rsidP="007D30F9">
      <w:pPr>
        <w:widowControl w:val="0"/>
        <w:tabs>
          <w:tab w:val="left" w:pos="0"/>
        </w:tabs>
        <w:ind w:left="709"/>
        <w:jc w:val="both"/>
        <w:rPr>
          <w:rFonts w:ascii="Arial" w:hAnsi="Arial" w:cs="Arial"/>
          <w:sz w:val="20"/>
          <w:lang w:val="es-ES"/>
        </w:rPr>
      </w:pPr>
      <w:r w:rsidRPr="007D30F9">
        <w:rPr>
          <w:rFonts w:ascii="Arial" w:hAnsi="Arial" w:cs="Arial"/>
          <w:sz w:val="20"/>
          <w:lang w:val="es-ES"/>
        </w:rPr>
        <w:t>En el caso que se haya suscrito contrato con un consorcio, el pago se realizará de acuerdo a lo que se indique en el contrato de consorcio.</w:t>
      </w:r>
    </w:p>
    <w:p w14:paraId="07858598" w14:textId="77777777" w:rsidR="00241DD1" w:rsidRDefault="00241DD1" w:rsidP="00241DD1">
      <w:pPr>
        <w:pStyle w:val="Estiloparrafo2"/>
        <w:ind w:left="709"/>
        <w:rPr>
          <w:lang w:val="es-ES"/>
        </w:rPr>
      </w:pPr>
    </w:p>
    <w:tbl>
      <w:tblPr>
        <w:tblStyle w:val="Tabladecuadrcula1clara1"/>
        <w:tblW w:w="8533" w:type="dxa"/>
        <w:tblInd w:w="534" w:type="dxa"/>
        <w:tblLook w:val="04A0" w:firstRow="1" w:lastRow="0" w:firstColumn="1" w:lastColumn="0" w:noHBand="0" w:noVBand="1"/>
      </w:tblPr>
      <w:tblGrid>
        <w:gridCol w:w="8533"/>
      </w:tblGrid>
      <w:tr w:rsidR="00241DD1" w:rsidRPr="00B24BFE" w14:paraId="72BCCB5B" w14:textId="77777777" w:rsidTr="00F62AB2">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533" w:type="dxa"/>
            <w:vAlign w:val="center"/>
          </w:tcPr>
          <w:p w14:paraId="2862D61C" w14:textId="77777777" w:rsidR="00241DD1" w:rsidRPr="00200CAD" w:rsidRDefault="00241DD1" w:rsidP="00E53608">
            <w:pPr>
              <w:jc w:val="both"/>
              <w:rPr>
                <w:rFonts w:ascii="Arial" w:hAnsi="Arial" w:cs="Arial"/>
                <w:color w:val="auto"/>
                <w:sz w:val="20"/>
                <w:lang w:val="es-ES"/>
              </w:rPr>
            </w:pPr>
            <w:r w:rsidRPr="00200CAD">
              <w:rPr>
                <w:rFonts w:ascii="Arial" w:hAnsi="Arial" w:cs="Arial"/>
                <w:i/>
                <w:color w:val="FF0000"/>
                <w:sz w:val="20"/>
                <w:lang w:val="es-ES"/>
              </w:rPr>
              <w:t>Advertencia</w:t>
            </w:r>
            <w:r w:rsidRPr="00200CAD">
              <w:rPr>
                <w:rFonts w:ascii="Arial" w:hAnsi="Arial" w:cs="Arial"/>
                <w:color w:val="FF0000"/>
                <w:sz w:val="20"/>
                <w:lang w:val="es-ES"/>
              </w:rPr>
              <w:t xml:space="preserve">               </w:t>
            </w:r>
          </w:p>
        </w:tc>
      </w:tr>
      <w:tr w:rsidR="00241DD1" w:rsidRPr="00FB38DC" w14:paraId="5563D243" w14:textId="77777777" w:rsidTr="00F62AB2">
        <w:trPr>
          <w:trHeight w:val="958"/>
        </w:trPr>
        <w:tc>
          <w:tcPr>
            <w:cnfStyle w:val="001000000000" w:firstRow="0" w:lastRow="0" w:firstColumn="1" w:lastColumn="0" w:oddVBand="0" w:evenVBand="0" w:oddHBand="0" w:evenHBand="0" w:firstRowFirstColumn="0" w:firstRowLastColumn="0" w:lastRowFirstColumn="0" w:lastRowLastColumn="0"/>
            <w:tcW w:w="8533" w:type="dxa"/>
            <w:vAlign w:val="center"/>
          </w:tcPr>
          <w:p w14:paraId="4FD2646F" w14:textId="77777777" w:rsidR="00241DD1" w:rsidRPr="00200CAD" w:rsidRDefault="00241DD1" w:rsidP="00E53608">
            <w:pPr>
              <w:jc w:val="both"/>
              <w:rPr>
                <w:rFonts w:ascii="Arial" w:hAnsi="Arial" w:cs="Arial"/>
                <w:b w:val="0"/>
                <w:color w:val="auto"/>
                <w:sz w:val="20"/>
                <w:lang w:val="es-ES"/>
              </w:rPr>
            </w:pPr>
            <w:r w:rsidRPr="00200CAD">
              <w:rPr>
                <w:rFonts w:ascii="Arial" w:hAnsi="Arial" w:cs="Arial"/>
                <w:b w:val="0"/>
                <w:i/>
                <w:color w:val="FF0000"/>
                <w:sz w:val="20"/>
                <w:lang w:val="es-ES"/>
              </w:rPr>
              <w:t>En caso de retraso en los pagos a cuenta o pago final por parte de la Entidad, salvo que se deba a caso fortuito o fuerza mayor, esta reconoce al contratista los intereses legales correspondientes, de conformidad con el artículo 39 de la Ley y 1</w:t>
            </w:r>
            <w:r>
              <w:rPr>
                <w:rFonts w:ascii="Arial" w:hAnsi="Arial" w:cs="Arial"/>
                <w:b w:val="0"/>
                <w:i/>
                <w:color w:val="FF0000"/>
                <w:sz w:val="20"/>
                <w:lang w:val="es-ES"/>
              </w:rPr>
              <w:t>71</w:t>
            </w:r>
            <w:r w:rsidRPr="00200CAD">
              <w:rPr>
                <w:rFonts w:ascii="Arial" w:hAnsi="Arial" w:cs="Arial"/>
                <w:b w:val="0"/>
                <w:i/>
                <w:color w:val="FF0000"/>
                <w:sz w:val="20"/>
                <w:lang w:val="es-ES"/>
              </w:rPr>
              <w:t xml:space="preserve"> del Reglamento, debiendo repetir contra los responsables de la demora injustificada. </w:t>
            </w:r>
          </w:p>
        </w:tc>
      </w:tr>
    </w:tbl>
    <w:p w14:paraId="7186294E" w14:textId="77777777" w:rsidR="00241DD1" w:rsidRDefault="00241DD1" w:rsidP="00241DD1">
      <w:pPr>
        <w:pStyle w:val="Prrafodelista"/>
        <w:widowControl w:val="0"/>
        <w:ind w:left="709"/>
        <w:jc w:val="both"/>
        <w:rPr>
          <w:rFonts w:ascii="Arial" w:hAnsi="Arial" w:cs="Arial"/>
          <w:sz w:val="20"/>
          <w:lang w:val="es-MX"/>
        </w:rPr>
      </w:pPr>
    </w:p>
    <w:p w14:paraId="62B7E22C" w14:textId="77777777" w:rsidR="004144BB" w:rsidRPr="00CD5328" w:rsidRDefault="004144BB" w:rsidP="00D82A6B">
      <w:pPr>
        <w:pStyle w:val="Prrafodelista"/>
        <w:widowControl w:val="0"/>
        <w:numPr>
          <w:ilvl w:val="1"/>
          <w:numId w:val="8"/>
        </w:numPr>
        <w:tabs>
          <w:tab w:val="left" w:pos="426"/>
          <w:tab w:val="left" w:pos="567"/>
        </w:tabs>
        <w:ind w:left="426" w:hanging="426"/>
        <w:jc w:val="both"/>
        <w:rPr>
          <w:rFonts w:ascii="Arial" w:hAnsi="Arial" w:cs="Arial"/>
          <w:b/>
          <w:sz w:val="20"/>
        </w:rPr>
      </w:pPr>
      <w:r w:rsidRPr="00CD5328">
        <w:rPr>
          <w:rFonts w:ascii="Arial" w:hAnsi="Arial" w:cs="Arial"/>
          <w:b/>
          <w:sz w:val="20"/>
        </w:rPr>
        <w:t>DISPOSICIONES FINALES</w:t>
      </w:r>
    </w:p>
    <w:p w14:paraId="37A43F29" w14:textId="77777777" w:rsidR="004144BB" w:rsidRPr="00CD5328" w:rsidRDefault="00163D99" w:rsidP="00E704B3">
      <w:pPr>
        <w:pStyle w:val="Prrafodelista"/>
        <w:widowControl w:val="0"/>
        <w:ind w:left="567"/>
        <w:jc w:val="both"/>
        <w:rPr>
          <w:rFonts w:ascii="Arial" w:hAnsi="Arial" w:cs="Arial"/>
          <w:sz w:val="20"/>
        </w:rPr>
      </w:pPr>
      <w:r w:rsidRPr="00CD5328">
        <w:rPr>
          <w:rFonts w:ascii="Arial" w:hAnsi="Arial" w:cs="Arial"/>
          <w:sz w:val="20"/>
        </w:rPr>
        <w:t>Todos los demás aspectos del presente proce</w:t>
      </w:r>
      <w:r>
        <w:rPr>
          <w:rFonts w:ascii="Arial" w:hAnsi="Arial" w:cs="Arial"/>
          <w:sz w:val="20"/>
        </w:rPr>
        <w:t>dimiento</w:t>
      </w:r>
      <w:r w:rsidRPr="00CD5328">
        <w:rPr>
          <w:rFonts w:ascii="Arial" w:hAnsi="Arial" w:cs="Arial"/>
          <w:sz w:val="20"/>
        </w:rPr>
        <w:t xml:space="preserve"> no contemplados en las </w:t>
      </w:r>
      <w:r>
        <w:rPr>
          <w:rFonts w:ascii="Arial" w:hAnsi="Arial" w:cs="Arial"/>
          <w:sz w:val="20"/>
        </w:rPr>
        <w:t>b</w:t>
      </w:r>
      <w:r w:rsidRPr="00CD5328">
        <w:rPr>
          <w:rFonts w:ascii="Arial" w:hAnsi="Arial" w:cs="Arial"/>
          <w:sz w:val="20"/>
        </w:rPr>
        <w:t>ases se regirán supletoriamente por la Ley y su Reglamento</w:t>
      </w:r>
      <w:r w:rsidRPr="00743FBA">
        <w:rPr>
          <w:rFonts w:ascii="Arial" w:hAnsi="Arial" w:cs="Arial"/>
          <w:sz w:val="20"/>
        </w:rPr>
        <w:t>,</w:t>
      </w:r>
      <w:r w:rsidRPr="00CD5328">
        <w:rPr>
          <w:rFonts w:ascii="Arial" w:hAnsi="Arial" w:cs="Arial"/>
          <w:sz w:val="20"/>
        </w:rPr>
        <w:t xml:space="preserve"> así como por las disposiciones legales vigentes.</w:t>
      </w:r>
    </w:p>
    <w:p w14:paraId="3317D0E0" w14:textId="77777777" w:rsidR="00F97985" w:rsidRPr="00CD5328" w:rsidRDefault="00F97985" w:rsidP="00E704B3">
      <w:pPr>
        <w:widowControl w:val="0"/>
        <w:ind w:left="567"/>
        <w:jc w:val="both"/>
        <w:rPr>
          <w:rFonts w:ascii="Arial" w:hAnsi="Arial" w:cs="Arial"/>
        </w:rPr>
      </w:pPr>
    </w:p>
    <w:p w14:paraId="33B4F811" w14:textId="77777777" w:rsidR="00213DF4" w:rsidRDefault="00213DF4" w:rsidP="00E704B3">
      <w:pPr>
        <w:widowControl w:val="0"/>
        <w:ind w:left="567"/>
        <w:jc w:val="both"/>
        <w:rPr>
          <w:rFonts w:ascii="Arial" w:hAnsi="Arial" w:cs="Arial"/>
          <w:sz w:val="20"/>
        </w:rPr>
      </w:pPr>
    </w:p>
    <w:p w14:paraId="409D8416" w14:textId="77777777" w:rsidR="004110A5" w:rsidRDefault="004110A5" w:rsidP="00345818">
      <w:pPr>
        <w:widowControl w:val="0"/>
        <w:rPr>
          <w:rFonts w:ascii="Arial" w:hAnsi="Arial" w:cs="Arial"/>
          <w:sz w:val="20"/>
        </w:rPr>
      </w:pPr>
      <w:r>
        <w:rPr>
          <w:rFonts w:ascii="Arial" w:hAnsi="Arial" w:cs="Arial"/>
          <w:sz w:val="20"/>
        </w:rPr>
        <w:br w:type="page"/>
      </w:r>
    </w:p>
    <w:p w14:paraId="75E106A6" w14:textId="77777777" w:rsidR="00753DD9" w:rsidRPr="003B3389" w:rsidRDefault="00753DD9" w:rsidP="00753DD9">
      <w:pPr>
        <w:widowControl w:val="0"/>
        <w:jc w:val="both"/>
        <w:rPr>
          <w:rFonts w:ascii="Arial" w:hAnsi="Arial" w:cs="Arial"/>
          <w:sz w:val="20"/>
        </w:rPr>
      </w:pPr>
    </w:p>
    <w:p w14:paraId="54C8F328" w14:textId="77777777" w:rsidR="00753DD9" w:rsidRPr="003B3389" w:rsidRDefault="00753DD9" w:rsidP="00753DD9">
      <w:pPr>
        <w:widowControl w:val="0"/>
        <w:jc w:val="both"/>
        <w:rPr>
          <w:rFonts w:ascii="Arial" w:hAnsi="Arial" w:cs="Arial"/>
          <w:sz w:val="20"/>
        </w:rPr>
      </w:pPr>
    </w:p>
    <w:p w14:paraId="3C253241" w14:textId="77777777" w:rsidR="00753DD9" w:rsidRPr="003B3389" w:rsidRDefault="00753DD9" w:rsidP="00753DD9">
      <w:pPr>
        <w:widowControl w:val="0"/>
        <w:jc w:val="both"/>
        <w:rPr>
          <w:rFonts w:ascii="Arial" w:hAnsi="Arial" w:cs="Arial"/>
          <w:sz w:val="20"/>
        </w:rPr>
      </w:pPr>
    </w:p>
    <w:p w14:paraId="7A05B097" w14:textId="77777777" w:rsidR="00753DD9" w:rsidRPr="003B3389" w:rsidRDefault="00753DD9" w:rsidP="00753DD9">
      <w:pPr>
        <w:widowControl w:val="0"/>
        <w:jc w:val="both"/>
        <w:rPr>
          <w:rFonts w:ascii="Arial" w:hAnsi="Arial" w:cs="Arial"/>
          <w:sz w:val="20"/>
        </w:rPr>
      </w:pPr>
    </w:p>
    <w:p w14:paraId="47548DE9" w14:textId="77777777" w:rsidR="00753DD9" w:rsidRPr="003B3389" w:rsidRDefault="00753DD9" w:rsidP="00753DD9">
      <w:pPr>
        <w:widowControl w:val="0"/>
        <w:jc w:val="both"/>
        <w:rPr>
          <w:rFonts w:ascii="Arial" w:hAnsi="Arial" w:cs="Arial"/>
          <w:sz w:val="20"/>
        </w:rPr>
      </w:pPr>
    </w:p>
    <w:p w14:paraId="11D503A1" w14:textId="77777777" w:rsidR="00753DD9" w:rsidRPr="003B3389" w:rsidRDefault="00753DD9" w:rsidP="00753DD9">
      <w:pPr>
        <w:widowControl w:val="0"/>
        <w:jc w:val="both"/>
        <w:rPr>
          <w:rFonts w:ascii="Arial" w:hAnsi="Arial" w:cs="Arial"/>
          <w:sz w:val="20"/>
        </w:rPr>
      </w:pPr>
    </w:p>
    <w:p w14:paraId="33F9051D" w14:textId="77777777" w:rsidR="00753DD9" w:rsidRPr="003B3389" w:rsidRDefault="00753DD9" w:rsidP="00753DD9">
      <w:pPr>
        <w:widowControl w:val="0"/>
        <w:jc w:val="both"/>
        <w:rPr>
          <w:rFonts w:ascii="Arial" w:hAnsi="Arial" w:cs="Arial"/>
          <w:sz w:val="20"/>
        </w:rPr>
      </w:pPr>
    </w:p>
    <w:p w14:paraId="73460A44" w14:textId="77777777" w:rsidR="00753DD9" w:rsidRPr="003B3389" w:rsidRDefault="00753DD9" w:rsidP="00753DD9">
      <w:pPr>
        <w:widowControl w:val="0"/>
        <w:jc w:val="both"/>
        <w:rPr>
          <w:rFonts w:ascii="Arial" w:hAnsi="Arial" w:cs="Arial"/>
          <w:sz w:val="20"/>
        </w:rPr>
      </w:pPr>
    </w:p>
    <w:p w14:paraId="6104BFA6" w14:textId="77777777" w:rsidR="00753DD9" w:rsidRPr="003B3389" w:rsidRDefault="00753DD9" w:rsidP="00753DD9">
      <w:pPr>
        <w:widowControl w:val="0"/>
        <w:jc w:val="both"/>
        <w:rPr>
          <w:rFonts w:ascii="Arial" w:hAnsi="Arial" w:cs="Arial"/>
          <w:sz w:val="20"/>
        </w:rPr>
      </w:pPr>
    </w:p>
    <w:p w14:paraId="0E392158" w14:textId="77777777" w:rsidR="00753DD9" w:rsidRPr="003B3389" w:rsidRDefault="00753DD9" w:rsidP="00753DD9">
      <w:pPr>
        <w:widowControl w:val="0"/>
        <w:jc w:val="both"/>
        <w:rPr>
          <w:rFonts w:ascii="Arial" w:hAnsi="Arial" w:cs="Arial"/>
          <w:sz w:val="20"/>
        </w:rPr>
      </w:pPr>
    </w:p>
    <w:p w14:paraId="40C0DEDF" w14:textId="77777777" w:rsidR="00753DD9" w:rsidRDefault="00753DD9" w:rsidP="00753DD9">
      <w:pPr>
        <w:widowControl w:val="0"/>
        <w:jc w:val="both"/>
        <w:rPr>
          <w:rFonts w:ascii="Arial" w:hAnsi="Arial" w:cs="Arial"/>
          <w:sz w:val="20"/>
        </w:rPr>
      </w:pPr>
    </w:p>
    <w:p w14:paraId="4232E9CD" w14:textId="77777777" w:rsidR="00753DD9" w:rsidRDefault="00753DD9" w:rsidP="00753DD9">
      <w:pPr>
        <w:widowControl w:val="0"/>
        <w:jc w:val="both"/>
        <w:rPr>
          <w:rFonts w:ascii="Arial" w:hAnsi="Arial" w:cs="Arial"/>
          <w:sz w:val="20"/>
        </w:rPr>
      </w:pPr>
    </w:p>
    <w:p w14:paraId="364040AE" w14:textId="77777777" w:rsidR="00753DD9" w:rsidRPr="003B3389" w:rsidRDefault="00753DD9" w:rsidP="00753DD9">
      <w:pPr>
        <w:widowControl w:val="0"/>
        <w:jc w:val="both"/>
        <w:rPr>
          <w:rFonts w:ascii="Arial" w:hAnsi="Arial" w:cs="Arial"/>
          <w:sz w:val="20"/>
        </w:rPr>
      </w:pPr>
    </w:p>
    <w:p w14:paraId="59FE1991" w14:textId="77777777" w:rsidR="00753DD9" w:rsidRDefault="00753DD9" w:rsidP="00753DD9">
      <w:pPr>
        <w:widowControl w:val="0"/>
        <w:jc w:val="both"/>
        <w:rPr>
          <w:rFonts w:ascii="Arial" w:hAnsi="Arial" w:cs="Arial"/>
          <w:sz w:val="20"/>
        </w:rPr>
      </w:pPr>
    </w:p>
    <w:p w14:paraId="0427BF06" w14:textId="77777777" w:rsidR="00753DD9" w:rsidRPr="003B3389" w:rsidRDefault="00753DD9" w:rsidP="00753DD9">
      <w:pPr>
        <w:widowControl w:val="0"/>
        <w:jc w:val="both"/>
        <w:rPr>
          <w:rFonts w:ascii="Arial" w:hAnsi="Arial" w:cs="Arial"/>
          <w:sz w:val="20"/>
        </w:rPr>
      </w:pPr>
    </w:p>
    <w:p w14:paraId="03D7F983" w14:textId="77777777" w:rsidR="00753DD9" w:rsidRDefault="00753DD9" w:rsidP="00753DD9">
      <w:pPr>
        <w:widowControl w:val="0"/>
        <w:jc w:val="both"/>
        <w:rPr>
          <w:rFonts w:ascii="Arial" w:hAnsi="Arial" w:cs="Arial"/>
          <w:sz w:val="20"/>
        </w:rPr>
      </w:pPr>
    </w:p>
    <w:p w14:paraId="0F8BD023" w14:textId="77777777" w:rsidR="00753DD9" w:rsidRPr="003B3389" w:rsidRDefault="00753DD9" w:rsidP="00753DD9">
      <w:pPr>
        <w:widowControl w:val="0"/>
        <w:jc w:val="both"/>
        <w:rPr>
          <w:rFonts w:ascii="Arial" w:hAnsi="Arial" w:cs="Arial"/>
          <w:sz w:val="20"/>
        </w:rPr>
      </w:pPr>
    </w:p>
    <w:p w14:paraId="01BC9560" w14:textId="77777777" w:rsidR="001C65EC" w:rsidRPr="00CD5328" w:rsidRDefault="001C65EC" w:rsidP="00345818">
      <w:pPr>
        <w:widowControl w:val="0"/>
        <w:jc w:val="center"/>
        <w:rPr>
          <w:rFonts w:ascii="Arial" w:hAnsi="Arial" w:cs="Arial"/>
          <w:b/>
          <w:sz w:val="28"/>
          <w:u w:val="single"/>
        </w:rPr>
      </w:pPr>
      <w:r w:rsidRPr="00CD5328">
        <w:rPr>
          <w:rFonts w:ascii="Arial" w:hAnsi="Arial" w:cs="Arial"/>
          <w:b/>
          <w:sz w:val="32"/>
          <w:u w:val="single"/>
        </w:rPr>
        <w:t>SECCIÓN ESPECÍFICA</w:t>
      </w:r>
    </w:p>
    <w:p w14:paraId="3ABB425E" w14:textId="77777777" w:rsidR="001C65EC" w:rsidRPr="00CD5328" w:rsidRDefault="001C65EC" w:rsidP="00345818">
      <w:pPr>
        <w:pStyle w:val="Prrafodelista"/>
        <w:widowControl w:val="0"/>
        <w:ind w:left="0"/>
        <w:jc w:val="center"/>
        <w:rPr>
          <w:rFonts w:ascii="Arial" w:hAnsi="Arial" w:cs="Arial"/>
        </w:rPr>
      </w:pPr>
    </w:p>
    <w:p w14:paraId="3CEDD65C" w14:textId="77777777" w:rsidR="001C65EC" w:rsidRPr="00CD5328" w:rsidRDefault="001C65EC" w:rsidP="00345818">
      <w:pPr>
        <w:pStyle w:val="Prrafodelista"/>
        <w:widowControl w:val="0"/>
        <w:ind w:left="0"/>
        <w:jc w:val="center"/>
        <w:rPr>
          <w:rFonts w:ascii="Arial" w:hAnsi="Arial" w:cs="Arial"/>
        </w:rPr>
      </w:pPr>
    </w:p>
    <w:p w14:paraId="0B455979" w14:textId="77777777" w:rsidR="001C65EC" w:rsidRPr="00CD5328" w:rsidRDefault="001C65EC" w:rsidP="00345818">
      <w:pPr>
        <w:pStyle w:val="Prrafodelista"/>
        <w:widowControl w:val="0"/>
        <w:ind w:left="0"/>
        <w:jc w:val="center"/>
        <w:rPr>
          <w:rFonts w:ascii="Arial" w:hAnsi="Arial" w:cs="Arial"/>
        </w:rPr>
      </w:pPr>
    </w:p>
    <w:p w14:paraId="7E862675" w14:textId="77777777" w:rsidR="001C65EC" w:rsidRPr="00CD5328" w:rsidRDefault="001C65EC" w:rsidP="00345818">
      <w:pPr>
        <w:pStyle w:val="Prrafodelista"/>
        <w:widowControl w:val="0"/>
        <w:ind w:left="0"/>
        <w:jc w:val="center"/>
        <w:rPr>
          <w:rFonts w:ascii="Arial" w:hAnsi="Arial" w:cs="Arial"/>
          <w:b/>
          <w:sz w:val="28"/>
        </w:rPr>
      </w:pPr>
      <w:r w:rsidRPr="00CD5328">
        <w:rPr>
          <w:rFonts w:ascii="Arial" w:hAnsi="Arial" w:cs="Arial"/>
          <w:b/>
          <w:sz w:val="32"/>
        </w:rPr>
        <w:t>CONDICIONES ESPECIALES DEL PROCE</w:t>
      </w:r>
      <w:r w:rsidR="00691E9E">
        <w:rPr>
          <w:rFonts w:ascii="Arial" w:hAnsi="Arial" w:cs="Arial"/>
          <w:b/>
          <w:sz w:val="32"/>
        </w:rPr>
        <w:t>DIMIENTO</w:t>
      </w:r>
      <w:r w:rsidRPr="00CD5328">
        <w:rPr>
          <w:rFonts w:ascii="Arial" w:hAnsi="Arial" w:cs="Arial"/>
          <w:b/>
          <w:sz w:val="32"/>
        </w:rPr>
        <w:t xml:space="preserve"> DE SELECCIÓN</w:t>
      </w:r>
    </w:p>
    <w:p w14:paraId="7B7E5CD9" w14:textId="77777777" w:rsidR="001C65EC" w:rsidRPr="00CD5328" w:rsidRDefault="001C65EC" w:rsidP="00345818">
      <w:pPr>
        <w:widowControl w:val="0"/>
        <w:jc w:val="center"/>
        <w:rPr>
          <w:rFonts w:ascii="Arial" w:hAnsi="Arial" w:cs="Arial"/>
          <w:sz w:val="18"/>
        </w:rPr>
      </w:pPr>
    </w:p>
    <w:p w14:paraId="39BCE4E6" w14:textId="77777777" w:rsidR="001C65EC" w:rsidRPr="00CD5328" w:rsidRDefault="001C65EC" w:rsidP="00345818">
      <w:pPr>
        <w:widowControl w:val="0"/>
        <w:jc w:val="center"/>
        <w:rPr>
          <w:rFonts w:ascii="Arial" w:hAnsi="Arial" w:cs="Arial"/>
          <w:sz w:val="18"/>
        </w:rPr>
      </w:pPr>
    </w:p>
    <w:p w14:paraId="1EA60CF8" w14:textId="77777777" w:rsidR="001C65EC" w:rsidRPr="00CD5328" w:rsidRDefault="001C65EC" w:rsidP="00345818">
      <w:pPr>
        <w:widowControl w:val="0"/>
        <w:jc w:val="center"/>
        <w:rPr>
          <w:rFonts w:ascii="Arial" w:hAnsi="Arial" w:cs="Arial"/>
          <w:sz w:val="18"/>
        </w:rPr>
      </w:pPr>
    </w:p>
    <w:p w14:paraId="634C4F86" w14:textId="77777777" w:rsidR="001C65EC" w:rsidRPr="00CD5328" w:rsidRDefault="001C65EC" w:rsidP="00345818">
      <w:pPr>
        <w:widowControl w:val="0"/>
        <w:jc w:val="center"/>
        <w:rPr>
          <w:rFonts w:ascii="Arial" w:hAnsi="Arial" w:cs="Arial"/>
          <w:sz w:val="16"/>
        </w:rPr>
      </w:pPr>
      <w:r w:rsidRPr="00CD5328">
        <w:rPr>
          <w:rFonts w:ascii="Arial" w:hAnsi="Arial" w:cs="Arial"/>
          <w:sz w:val="16"/>
        </w:rPr>
        <w:t xml:space="preserve">(EN ESTA SECCIÓN LA ENTIDAD DEBERÁ COMPLETAR LA </w:t>
      </w:r>
      <w:r w:rsidR="009A4B81" w:rsidRPr="00CD5328">
        <w:rPr>
          <w:rFonts w:ascii="Arial" w:hAnsi="Arial" w:cs="Arial"/>
          <w:sz w:val="16"/>
        </w:rPr>
        <w:t>INFORMACIÓN</w:t>
      </w:r>
      <w:r w:rsidRPr="00CD5328">
        <w:rPr>
          <w:rFonts w:ascii="Arial" w:hAnsi="Arial" w:cs="Arial"/>
          <w:sz w:val="16"/>
        </w:rPr>
        <w:t xml:space="preserve"> EXIGIDA, DE ACUERDO A LAS INSTRUCCIONES INDICADAS)</w:t>
      </w:r>
    </w:p>
    <w:p w14:paraId="0193A1D3" w14:textId="77777777" w:rsidR="001C65EC" w:rsidRPr="00CD5328" w:rsidRDefault="001C65EC" w:rsidP="00345818">
      <w:pPr>
        <w:widowControl w:val="0"/>
        <w:ind w:left="360"/>
        <w:jc w:val="both"/>
        <w:rPr>
          <w:rFonts w:ascii="Arial" w:hAnsi="Arial" w:cs="Arial"/>
          <w:i/>
          <w:sz w:val="20"/>
        </w:rPr>
      </w:pPr>
    </w:p>
    <w:p w14:paraId="17B3BC79" w14:textId="77777777" w:rsidR="001C65EC" w:rsidRPr="00CD5328" w:rsidRDefault="001C65EC" w:rsidP="00345818">
      <w:pPr>
        <w:widowControl w:val="0"/>
        <w:ind w:left="360"/>
        <w:jc w:val="both"/>
        <w:rPr>
          <w:rFonts w:ascii="Arial" w:hAnsi="Arial" w:cs="Arial"/>
          <w:i/>
          <w:sz w:val="20"/>
        </w:rPr>
      </w:pPr>
    </w:p>
    <w:p w14:paraId="655236DD" w14:textId="77777777" w:rsidR="00D5597F" w:rsidRDefault="001C65EC" w:rsidP="00345818">
      <w:pPr>
        <w:widowControl w:val="0"/>
        <w:rPr>
          <w:rFonts w:ascii="Arial" w:hAnsi="Arial" w:cs="Arial"/>
        </w:rPr>
      </w:pPr>
      <w:r w:rsidRPr="00CD5328">
        <w:rPr>
          <w:rFonts w:ascii="Arial" w:hAnsi="Arial" w:cs="Arial"/>
        </w:rPr>
        <w:br w:type="page"/>
      </w: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D5597F" w:rsidRPr="00CD5328" w14:paraId="05DCDAB8" w14:textId="77777777" w:rsidTr="00385FDE">
        <w:tc>
          <w:tcPr>
            <w:tcW w:w="8952" w:type="dxa"/>
          </w:tcPr>
          <w:p w14:paraId="573448DE" w14:textId="77777777" w:rsidR="00D5597F" w:rsidRPr="00CD5328" w:rsidRDefault="00D5597F" w:rsidP="00345818">
            <w:pPr>
              <w:pStyle w:val="Prrafodelista"/>
              <w:widowControl w:val="0"/>
              <w:ind w:left="360"/>
              <w:jc w:val="center"/>
              <w:rPr>
                <w:rFonts w:ascii="Arial" w:hAnsi="Arial" w:cs="Arial"/>
                <w:b/>
                <w:sz w:val="12"/>
              </w:rPr>
            </w:pPr>
          </w:p>
          <w:p w14:paraId="0BDC430B" w14:textId="77777777" w:rsidR="00D5597F" w:rsidRPr="00CD5328" w:rsidRDefault="00D5597F" w:rsidP="00345818">
            <w:pPr>
              <w:pStyle w:val="Prrafodelista"/>
              <w:widowControl w:val="0"/>
              <w:ind w:left="66"/>
              <w:jc w:val="center"/>
              <w:rPr>
                <w:rFonts w:ascii="Arial" w:hAnsi="Arial" w:cs="Arial"/>
              </w:rPr>
            </w:pPr>
            <w:r w:rsidRPr="00CD5328">
              <w:rPr>
                <w:rFonts w:ascii="Arial" w:hAnsi="Arial" w:cs="Arial"/>
                <w:b/>
              </w:rPr>
              <w:t>CAPÍTULO I</w:t>
            </w:r>
          </w:p>
          <w:p w14:paraId="1C04C109" w14:textId="77777777" w:rsidR="00D5597F" w:rsidRPr="00CD5328" w:rsidRDefault="00D5597F" w:rsidP="00345818">
            <w:pPr>
              <w:widowControl w:val="0"/>
              <w:jc w:val="center"/>
              <w:rPr>
                <w:rFonts w:ascii="Arial" w:hAnsi="Arial" w:cs="Arial"/>
                <w:b/>
              </w:rPr>
            </w:pPr>
            <w:r w:rsidRPr="00CD5328">
              <w:rPr>
                <w:rFonts w:ascii="Arial" w:hAnsi="Arial" w:cs="Arial"/>
                <w:b/>
              </w:rPr>
              <w:t>GENERALIDADES</w:t>
            </w:r>
          </w:p>
          <w:p w14:paraId="7D6E270B" w14:textId="77777777" w:rsidR="00D5597F" w:rsidRPr="00CD5328" w:rsidRDefault="00D5597F" w:rsidP="00345818">
            <w:pPr>
              <w:widowControl w:val="0"/>
              <w:jc w:val="center"/>
              <w:rPr>
                <w:rFonts w:ascii="Arial" w:hAnsi="Arial" w:cs="Arial"/>
                <w:sz w:val="6"/>
              </w:rPr>
            </w:pPr>
          </w:p>
        </w:tc>
      </w:tr>
    </w:tbl>
    <w:p w14:paraId="04BF72EE" w14:textId="77777777" w:rsidR="00D5597F" w:rsidRDefault="00D5597F" w:rsidP="00345818">
      <w:pPr>
        <w:widowControl w:val="0"/>
        <w:jc w:val="both"/>
        <w:rPr>
          <w:rFonts w:ascii="Arial" w:hAnsi="Arial" w:cs="Arial"/>
          <w:sz w:val="20"/>
        </w:rPr>
      </w:pPr>
    </w:p>
    <w:p w14:paraId="1A0A169B" w14:textId="77777777" w:rsidR="00D5597F" w:rsidRPr="00CD5328" w:rsidRDefault="00D5597F" w:rsidP="00D82A6B">
      <w:pPr>
        <w:pStyle w:val="Prrafodelista"/>
        <w:widowControl w:val="0"/>
        <w:numPr>
          <w:ilvl w:val="1"/>
          <w:numId w:val="9"/>
        </w:numPr>
        <w:ind w:left="528" w:hanging="508"/>
        <w:jc w:val="both"/>
        <w:rPr>
          <w:rFonts w:ascii="Arial" w:hAnsi="Arial" w:cs="Arial"/>
          <w:b/>
          <w:sz w:val="20"/>
        </w:rPr>
      </w:pPr>
      <w:r w:rsidRPr="00CD5328">
        <w:rPr>
          <w:rFonts w:ascii="Arial" w:hAnsi="Arial" w:cs="Arial"/>
          <w:b/>
          <w:sz w:val="20"/>
        </w:rPr>
        <w:t>ENTIDAD CONVOCANTE</w:t>
      </w:r>
    </w:p>
    <w:tbl>
      <w:tblPr>
        <w:tblW w:w="9213" w:type="dxa"/>
        <w:tblInd w:w="426" w:type="dxa"/>
        <w:tblLayout w:type="fixed"/>
        <w:tblLook w:val="04A0" w:firstRow="1" w:lastRow="0" w:firstColumn="1" w:lastColumn="0" w:noHBand="0" w:noVBand="1"/>
      </w:tblPr>
      <w:tblGrid>
        <w:gridCol w:w="1984"/>
        <w:gridCol w:w="284"/>
        <w:gridCol w:w="6945"/>
      </w:tblGrid>
      <w:tr w:rsidR="00385FDE" w:rsidRPr="00CD5328" w14:paraId="2D949B94" w14:textId="77777777" w:rsidTr="00385FDE">
        <w:trPr>
          <w:trHeight w:val="397"/>
        </w:trPr>
        <w:tc>
          <w:tcPr>
            <w:tcW w:w="1984" w:type="dxa"/>
          </w:tcPr>
          <w:p w14:paraId="253CBEDD" w14:textId="77777777" w:rsidR="00385FDE" w:rsidRPr="00CD5328" w:rsidRDefault="00385FDE" w:rsidP="00385FDE">
            <w:pPr>
              <w:widowControl w:val="0"/>
              <w:rPr>
                <w:rFonts w:ascii="Arial" w:hAnsi="Arial" w:cs="Arial"/>
                <w:sz w:val="20"/>
              </w:rPr>
            </w:pPr>
            <w:r>
              <w:rPr>
                <w:rFonts w:ascii="Arial" w:hAnsi="Arial" w:cs="Arial"/>
                <w:sz w:val="20"/>
              </w:rPr>
              <w:t>Nombre</w:t>
            </w:r>
          </w:p>
        </w:tc>
        <w:tc>
          <w:tcPr>
            <w:tcW w:w="284" w:type="dxa"/>
          </w:tcPr>
          <w:p w14:paraId="2672FA4E" w14:textId="77777777" w:rsidR="00385FDE" w:rsidRPr="00CD5328" w:rsidRDefault="00385FDE" w:rsidP="00385FDE">
            <w:pPr>
              <w:widowControl w:val="0"/>
              <w:jc w:val="center"/>
              <w:rPr>
                <w:rFonts w:ascii="Arial" w:hAnsi="Arial" w:cs="Arial"/>
                <w:sz w:val="20"/>
              </w:rPr>
            </w:pPr>
            <w:r>
              <w:rPr>
                <w:rFonts w:ascii="Arial" w:hAnsi="Arial" w:cs="Arial"/>
                <w:sz w:val="20"/>
              </w:rPr>
              <w:t>:</w:t>
            </w:r>
          </w:p>
        </w:tc>
        <w:tc>
          <w:tcPr>
            <w:tcW w:w="6945" w:type="dxa"/>
          </w:tcPr>
          <w:p w14:paraId="23F949E5" w14:textId="77777777" w:rsidR="00385FDE" w:rsidRPr="00CD5328" w:rsidRDefault="00385FDE" w:rsidP="00385FDE">
            <w:pPr>
              <w:widowControl w:val="0"/>
              <w:rPr>
                <w:rFonts w:ascii="Arial" w:hAnsi="Arial" w:cs="Arial"/>
                <w:sz w:val="20"/>
              </w:rPr>
            </w:pPr>
            <w:r>
              <w:rPr>
                <w:rFonts w:ascii="Arial" w:hAnsi="Arial" w:cs="Arial"/>
                <w:sz w:val="20"/>
                <w:lang w:val="pt-BR"/>
              </w:rPr>
              <w:t>Superintendencia Nacional de Aduanas y de Administración Tributaria</w:t>
            </w:r>
          </w:p>
        </w:tc>
      </w:tr>
      <w:tr w:rsidR="00385FDE" w:rsidRPr="00CD5328" w14:paraId="5D05917E" w14:textId="77777777" w:rsidTr="00385FDE">
        <w:trPr>
          <w:trHeight w:val="397"/>
        </w:trPr>
        <w:tc>
          <w:tcPr>
            <w:tcW w:w="1984" w:type="dxa"/>
          </w:tcPr>
          <w:p w14:paraId="392137E3" w14:textId="77777777" w:rsidR="00385FDE" w:rsidRPr="00CD5328" w:rsidRDefault="00385FDE" w:rsidP="00385FDE">
            <w:pPr>
              <w:widowControl w:val="0"/>
              <w:rPr>
                <w:rFonts w:ascii="Arial" w:hAnsi="Arial" w:cs="Arial"/>
                <w:sz w:val="20"/>
              </w:rPr>
            </w:pPr>
            <w:r>
              <w:rPr>
                <w:rFonts w:ascii="Arial" w:hAnsi="Arial" w:cs="Arial"/>
                <w:sz w:val="20"/>
              </w:rPr>
              <w:t>RUC Nº</w:t>
            </w:r>
          </w:p>
        </w:tc>
        <w:tc>
          <w:tcPr>
            <w:tcW w:w="284" w:type="dxa"/>
          </w:tcPr>
          <w:p w14:paraId="4A69BF01" w14:textId="77777777" w:rsidR="00385FDE" w:rsidRPr="00CD5328" w:rsidRDefault="00385FDE" w:rsidP="00385FDE">
            <w:pPr>
              <w:widowControl w:val="0"/>
              <w:jc w:val="center"/>
              <w:rPr>
                <w:rFonts w:ascii="Arial" w:hAnsi="Arial" w:cs="Arial"/>
                <w:sz w:val="20"/>
              </w:rPr>
            </w:pPr>
            <w:r>
              <w:rPr>
                <w:rFonts w:ascii="Arial" w:hAnsi="Arial" w:cs="Arial"/>
                <w:sz w:val="20"/>
              </w:rPr>
              <w:t>:</w:t>
            </w:r>
          </w:p>
        </w:tc>
        <w:tc>
          <w:tcPr>
            <w:tcW w:w="6945" w:type="dxa"/>
          </w:tcPr>
          <w:p w14:paraId="55D16466" w14:textId="77777777" w:rsidR="00385FDE" w:rsidRPr="00CD5328" w:rsidRDefault="00385FDE" w:rsidP="00385FDE">
            <w:pPr>
              <w:widowControl w:val="0"/>
              <w:rPr>
                <w:rFonts w:ascii="Arial" w:hAnsi="Arial" w:cs="Arial"/>
                <w:sz w:val="20"/>
              </w:rPr>
            </w:pPr>
            <w:r>
              <w:rPr>
                <w:rFonts w:ascii="Arial" w:hAnsi="Arial" w:cs="Arial"/>
                <w:sz w:val="20"/>
                <w:lang w:val="pt-BR"/>
              </w:rPr>
              <w:t>20131312955</w:t>
            </w:r>
          </w:p>
        </w:tc>
      </w:tr>
      <w:tr w:rsidR="00385FDE" w:rsidRPr="00CD5328" w14:paraId="3CCB2AA6" w14:textId="77777777" w:rsidTr="00385FDE">
        <w:trPr>
          <w:trHeight w:val="397"/>
        </w:trPr>
        <w:tc>
          <w:tcPr>
            <w:tcW w:w="1984" w:type="dxa"/>
          </w:tcPr>
          <w:p w14:paraId="39AB72F4" w14:textId="77777777" w:rsidR="00385FDE" w:rsidRPr="00CD5328" w:rsidRDefault="00385FDE" w:rsidP="00385FDE">
            <w:pPr>
              <w:widowControl w:val="0"/>
              <w:rPr>
                <w:rFonts w:ascii="Arial" w:hAnsi="Arial" w:cs="Arial"/>
                <w:sz w:val="20"/>
              </w:rPr>
            </w:pPr>
            <w:r>
              <w:rPr>
                <w:rFonts w:ascii="Arial" w:hAnsi="Arial" w:cs="Arial"/>
                <w:sz w:val="20"/>
                <w:lang w:val="es-ES"/>
              </w:rPr>
              <w:t>Domicilio legal</w:t>
            </w:r>
          </w:p>
        </w:tc>
        <w:tc>
          <w:tcPr>
            <w:tcW w:w="284" w:type="dxa"/>
          </w:tcPr>
          <w:p w14:paraId="0165CEDD" w14:textId="77777777" w:rsidR="00385FDE" w:rsidRPr="00CD5328" w:rsidRDefault="00385FDE" w:rsidP="00385FDE">
            <w:pPr>
              <w:widowControl w:val="0"/>
              <w:jc w:val="center"/>
              <w:rPr>
                <w:rFonts w:ascii="Arial" w:hAnsi="Arial" w:cs="Arial"/>
                <w:sz w:val="20"/>
              </w:rPr>
            </w:pPr>
            <w:r>
              <w:rPr>
                <w:rFonts w:ascii="Arial" w:hAnsi="Arial" w:cs="Arial"/>
                <w:sz w:val="20"/>
              </w:rPr>
              <w:t>:</w:t>
            </w:r>
          </w:p>
        </w:tc>
        <w:tc>
          <w:tcPr>
            <w:tcW w:w="6945" w:type="dxa"/>
          </w:tcPr>
          <w:p w14:paraId="39BDAE0E" w14:textId="77777777" w:rsidR="00385FDE" w:rsidRPr="00CD5328" w:rsidRDefault="00385FDE" w:rsidP="00385FDE">
            <w:pPr>
              <w:widowControl w:val="0"/>
              <w:rPr>
                <w:rFonts w:ascii="Arial" w:hAnsi="Arial" w:cs="Arial"/>
                <w:sz w:val="20"/>
              </w:rPr>
            </w:pPr>
            <w:r>
              <w:rPr>
                <w:rFonts w:ascii="Arial" w:hAnsi="Arial" w:cs="Arial"/>
                <w:sz w:val="20"/>
                <w:lang w:val="pt-BR"/>
              </w:rPr>
              <w:t xml:space="preserve">Avenida Garcilaso de la Vega N° 1472 – Cercado de Lima – LIMA </w:t>
            </w:r>
          </w:p>
        </w:tc>
      </w:tr>
      <w:tr w:rsidR="00385FDE" w:rsidRPr="00CD5328" w14:paraId="5CD75BB2" w14:textId="77777777" w:rsidTr="00385FDE">
        <w:trPr>
          <w:trHeight w:val="397"/>
        </w:trPr>
        <w:tc>
          <w:tcPr>
            <w:tcW w:w="1984" w:type="dxa"/>
          </w:tcPr>
          <w:p w14:paraId="59300642" w14:textId="77777777" w:rsidR="00385FDE" w:rsidRPr="00CD5328" w:rsidRDefault="00385FDE" w:rsidP="00385FDE">
            <w:pPr>
              <w:widowControl w:val="0"/>
              <w:rPr>
                <w:rFonts w:ascii="Arial" w:hAnsi="Arial" w:cs="Arial"/>
                <w:sz w:val="20"/>
              </w:rPr>
            </w:pPr>
            <w:r>
              <w:rPr>
                <w:rFonts w:ascii="Arial" w:hAnsi="Arial" w:cs="Arial"/>
                <w:sz w:val="20"/>
                <w:lang w:val="es-ES"/>
              </w:rPr>
              <w:t>Teléfono:</w:t>
            </w:r>
          </w:p>
        </w:tc>
        <w:tc>
          <w:tcPr>
            <w:tcW w:w="284" w:type="dxa"/>
          </w:tcPr>
          <w:p w14:paraId="226CF7A8" w14:textId="77777777" w:rsidR="00385FDE" w:rsidRPr="00CD5328" w:rsidRDefault="00385FDE" w:rsidP="00385FDE">
            <w:pPr>
              <w:widowControl w:val="0"/>
              <w:jc w:val="center"/>
              <w:rPr>
                <w:rFonts w:ascii="Arial" w:hAnsi="Arial" w:cs="Arial"/>
                <w:sz w:val="20"/>
              </w:rPr>
            </w:pPr>
            <w:r>
              <w:rPr>
                <w:rFonts w:ascii="Arial" w:hAnsi="Arial" w:cs="Arial"/>
                <w:sz w:val="20"/>
              </w:rPr>
              <w:t>:</w:t>
            </w:r>
          </w:p>
        </w:tc>
        <w:tc>
          <w:tcPr>
            <w:tcW w:w="6945" w:type="dxa"/>
          </w:tcPr>
          <w:p w14:paraId="4965AE2A" w14:textId="77777777" w:rsidR="00385FDE" w:rsidRPr="00CD5328" w:rsidRDefault="00385FDE" w:rsidP="00385FDE">
            <w:pPr>
              <w:widowControl w:val="0"/>
              <w:rPr>
                <w:rFonts w:ascii="Arial" w:hAnsi="Arial" w:cs="Arial"/>
                <w:sz w:val="20"/>
              </w:rPr>
            </w:pPr>
            <w:r>
              <w:rPr>
                <w:rFonts w:ascii="Arial" w:hAnsi="Arial" w:cs="Arial"/>
                <w:sz w:val="20"/>
                <w:lang w:val="pt-BR"/>
              </w:rPr>
              <w:t>634-3300 anexo 51834</w:t>
            </w:r>
          </w:p>
        </w:tc>
      </w:tr>
      <w:tr w:rsidR="00385FDE" w:rsidRPr="00CD5328" w14:paraId="0E737810" w14:textId="77777777" w:rsidTr="00385FDE">
        <w:trPr>
          <w:trHeight w:val="397"/>
        </w:trPr>
        <w:tc>
          <w:tcPr>
            <w:tcW w:w="1984" w:type="dxa"/>
          </w:tcPr>
          <w:p w14:paraId="4CE59EB8" w14:textId="77777777" w:rsidR="00385FDE" w:rsidRPr="00CD5328" w:rsidRDefault="00385FDE" w:rsidP="00385FDE">
            <w:pPr>
              <w:widowControl w:val="0"/>
              <w:rPr>
                <w:rFonts w:ascii="Arial" w:hAnsi="Arial" w:cs="Arial"/>
                <w:sz w:val="20"/>
              </w:rPr>
            </w:pPr>
            <w:r>
              <w:rPr>
                <w:rFonts w:ascii="Arial" w:hAnsi="Arial" w:cs="Arial"/>
                <w:sz w:val="20"/>
                <w:lang w:val="es-ES"/>
              </w:rPr>
              <w:t>Correo electrónico</w:t>
            </w:r>
          </w:p>
        </w:tc>
        <w:tc>
          <w:tcPr>
            <w:tcW w:w="284" w:type="dxa"/>
          </w:tcPr>
          <w:p w14:paraId="2006D7A1" w14:textId="77777777" w:rsidR="00385FDE" w:rsidRPr="00CD5328" w:rsidRDefault="00385FDE" w:rsidP="00385FDE">
            <w:pPr>
              <w:widowControl w:val="0"/>
              <w:jc w:val="center"/>
              <w:rPr>
                <w:rFonts w:ascii="Arial" w:hAnsi="Arial" w:cs="Arial"/>
                <w:sz w:val="20"/>
              </w:rPr>
            </w:pPr>
            <w:r>
              <w:rPr>
                <w:rFonts w:ascii="Arial" w:hAnsi="Arial" w:cs="Arial"/>
                <w:sz w:val="20"/>
              </w:rPr>
              <w:t>:</w:t>
            </w:r>
          </w:p>
        </w:tc>
        <w:tc>
          <w:tcPr>
            <w:tcW w:w="6945" w:type="dxa"/>
          </w:tcPr>
          <w:p w14:paraId="418B0CB6" w14:textId="77777777" w:rsidR="00385FDE" w:rsidRPr="00CD5328" w:rsidRDefault="001D05F7" w:rsidP="00385FDE">
            <w:pPr>
              <w:widowControl w:val="0"/>
              <w:rPr>
                <w:rFonts w:ascii="Arial" w:hAnsi="Arial" w:cs="Arial"/>
                <w:sz w:val="20"/>
              </w:rPr>
            </w:pPr>
            <w:hyperlink r:id="rId15" w:history="1">
              <w:r w:rsidR="00385FDE">
                <w:rPr>
                  <w:rStyle w:val="Hipervnculo"/>
                  <w:rFonts w:ascii="Arial" w:hAnsi="Arial" w:cs="Arial"/>
                  <w:sz w:val="20"/>
                  <w:lang w:val="pt-BR"/>
                </w:rPr>
                <w:t>contrataciones3@sunat.gob.pe</w:t>
              </w:r>
            </w:hyperlink>
          </w:p>
        </w:tc>
      </w:tr>
    </w:tbl>
    <w:p w14:paraId="79CED66D" w14:textId="6EEDC602" w:rsidR="00D5597F" w:rsidRDefault="00D5597F" w:rsidP="00D82A6B">
      <w:pPr>
        <w:pStyle w:val="Prrafodelista"/>
        <w:widowControl w:val="0"/>
        <w:numPr>
          <w:ilvl w:val="1"/>
          <w:numId w:val="9"/>
        </w:numPr>
        <w:ind w:left="528" w:hanging="508"/>
        <w:jc w:val="both"/>
        <w:rPr>
          <w:rFonts w:ascii="Arial" w:hAnsi="Arial" w:cs="Arial"/>
          <w:b/>
          <w:sz w:val="20"/>
        </w:rPr>
      </w:pPr>
      <w:r w:rsidRPr="00CD5328">
        <w:rPr>
          <w:rFonts w:ascii="Arial" w:hAnsi="Arial" w:cs="Arial"/>
          <w:b/>
          <w:sz w:val="20"/>
        </w:rPr>
        <w:t>OBJETO DE LA CONVOCATORIA</w:t>
      </w:r>
    </w:p>
    <w:p w14:paraId="14C5A0CD" w14:textId="2308E7A5" w:rsidR="0031621B" w:rsidRPr="0031621B" w:rsidRDefault="0031621B" w:rsidP="0031621B">
      <w:pPr>
        <w:widowControl w:val="0"/>
        <w:ind w:left="567"/>
        <w:jc w:val="both"/>
        <w:rPr>
          <w:rFonts w:ascii="Arial" w:hAnsi="Arial" w:cs="Arial"/>
          <w:sz w:val="20"/>
        </w:rPr>
      </w:pPr>
      <w:r w:rsidRPr="0031621B">
        <w:rPr>
          <w:rFonts w:ascii="Arial" w:hAnsi="Arial" w:cs="Arial"/>
          <w:sz w:val="20"/>
        </w:rPr>
        <w:t>El presente procedimiento de selección tiene por objeto la contratación del “SERVICIO DE TELEFONÍA CELULAR Y TRANSMISIÓN DE DATOS INALÁMBRICO PORTÁTIL PARA EL ÁMBITO NACIONAL”</w:t>
      </w:r>
    </w:p>
    <w:p w14:paraId="0029AEF4" w14:textId="27AB7411" w:rsidR="0031621B" w:rsidRDefault="0031621B" w:rsidP="0031621B">
      <w:pPr>
        <w:pStyle w:val="Prrafodelista"/>
        <w:widowControl w:val="0"/>
        <w:ind w:left="528"/>
        <w:jc w:val="both"/>
        <w:rPr>
          <w:rFonts w:ascii="Arial" w:hAnsi="Arial" w:cs="Arial"/>
          <w:b/>
          <w:sz w:val="20"/>
        </w:rPr>
      </w:pPr>
    </w:p>
    <w:p w14:paraId="67DADE01" w14:textId="77777777" w:rsidR="00FB16C8" w:rsidRPr="00CD5328" w:rsidRDefault="00FB16C8" w:rsidP="00D82A6B">
      <w:pPr>
        <w:pStyle w:val="Prrafodelista"/>
        <w:widowControl w:val="0"/>
        <w:numPr>
          <w:ilvl w:val="1"/>
          <w:numId w:val="9"/>
        </w:numPr>
        <w:ind w:left="528" w:hanging="508"/>
        <w:jc w:val="both"/>
        <w:rPr>
          <w:rFonts w:ascii="Arial" w:hAnsi="Arial" w:cs="Arial"/>
          <w:b/>
          <w:sz w:val="20"/>
        </w:rPr>
      </w:pPr>
      <w:r w:rsidRPr="00CD5328">
        <w:rPr>
          <w:rFonts w:ascii="Arial" w:hAnsi="Arial" w:cs="Arial"/>
          <w:b/>
          <w:sz w:val="20"/>
        </w:rPr>
        <w:t xml:space="preserve">EXPEDIENTE DE </w:t>
      </w:r>
      <w:r w:rsidR="009A4B81" w:rsidRPr="00CD5328">
        <w:rPr>
          <w:rFonts w:ascii="Arial" w:hAnsi="Arial" w:cs="Arial"/>
          <w:b/>
          <w:sz w:val="20"/>
        </w:rPr>
        <w:t>CONTRATACIÓN</w:t>
      </w:r>
    </w:p>
    <w:p w14:paraId="5DA83F11" w14:textId="52A9F0F4" w:rsidR="00AA3B82" w:rsidRPr="001D37DA" w:rsidRDefault="00AA3B82" w:rsidP="00AA3B82">
      <w:pPr>
        <w:widowControl w:val="0"/>
        <w:ind w:left="567"/>
        <w:jc w:val="both"/>
        <w:rPr>
          <w:rFonts w:ascii="Arial" w:hAnsi="Arial" w:cs="Arial"/>
          <w:sz w:val="20"/>
        </w:rPr>
      </w:pPr>
      <w:r w:rsidRPr="001D37DA">
        <w:rPr>
          <w:rFonts w:ascii="Arial" w:hAnsi="Arial" w:cs="Arial"/>
          <w:sz w:val="20"/>
        </w:rPr>
        <w:t xml:space="preserve">El expediente de contratación fue aprobado </w:t>
      </w:r>
      <w:r w:rsidRPr="004C2381">
        <w:rPr>
          <w:rFonts w:ascii="Arial" w:hAnsi="Arial" w:cs="Arial"/>
          <w:sz w:val="20"/>
        </w:rPr>
        <w:t xml:space="preserve">mediante Formato de Aprobación de Expediente de Contratación N° </w:t>
      </w:r>
      <w:r w:rsidR="0031621B">
        <w:rPr>
          <w:rFonts w:ascii="Arial" w:hAnsi="Arial" w:cs="Arial"/>
          <w:sz w:val="20"/>
        </w:rPr>
        <w:t>75</w:t>
      </w:r>
      <w:r w:rsidRPr="004C2381">
        <w:rPr>
          <w:rFonts w:ascii="Arial" w:hAnsi="Arial" w:cs="Arial"/>
          <w:sz w:val="20"/>
        </w:rPr>
        <w:t>-202</w:t>
      </w:r>
      <w:r w:rsidR="000F522C">
        <w:rPr>
          <w:rFonts w:ascii="Arial" w:hAnsi="Arial" w:cs="Arial"/>
          <w:sz w:val="20"/>
        </w:rPr>
        <w:t>1</w:t>
      </w:r>
      <w:r w:rsidRPr="004C2381">
        <w:rPr>
          <w:rFonts w:ascii="Arial" w:hAnsi="Arial" w:cs="Arial"/>
          <w:sz w:val="20"/>
        </w:rPr>
        <w:t xml:space="preserve">-SUNAT/8B7100, el </w:t>
      </w:r>
      <w:r w:rsidR="000F522C">
        <w:rPr>
          <w:rFonts w:ascii="Arial" w:hAnsi="Arial" w:cs="Arial"/>
          <w:sz w:val="20"/>
        </w:rPr>
        <w:t>1</w:t>
      </w:r>
      <w:r w:rsidR="0031621B">
        <w:rPr>
          <w:rFonts w:ascii="Arial" w:hAnsi="Arial" w:cs="Arial"/>
          <w:sz w:val="20"/>
        </w:rPr>
        <w:t>8</w:t>
      </w:r>
      <w:r w:rsidRPr="004C2381">
        <w:rPr>
          <w:rFonts w:ascii="Arial" w:hAnsi="Arial" w:cs="Arial"/>
          <w:sz w:val="20"/>
        </w:rPr>
        <w:t xml:space="preserve"> de </w:t>
      </w:r>
      <w:r w:rsidR="0031621B">
        <w:rPr>
          <w:rFonts w:ascii="Arial" w:hAnsi="Arial" w:cs="Arial"/>
          <w:sz w:val="20"/>
        </w:rPr>
        <w:t>mayo</w:t>
      </w:r>
      <w:r w:rsidRPr="004C2381">
        <w:rPr>
          <w:rFonts w:ascii="Arial" w:hAnsi="Arial" w:cs="Arial"/>
          <w:sz w:val="20"/>
        </w:rPr>
        <w:t xml:space="preserve"> de 202</w:t>
      </w:r>
      <w:r w:rsidR="000F522C">
        <w:rPr>
          <w:rFonts w:ascii="Arial" w:hAnsi="Arial" w:cs="Arial"/>
          <w:sz w:val="20"/>
        </w:rPr>
        <w:t>1</w:t>
      </w:r>
      <w:r w:rsidRPr="004C2381">
        <w:rPr>
          <w:rFonts w:ascii="Arial" w:hAnsi="Arial" w:cs="Arial"/>
          <w:sz w:val="20"/>
        </w:rPr>
        <w:t>.</w:t>
      </w:r>
    </w:p>
    <w:p w14:paraId="1A884E1D" w14:textId="77777777" w:rsidR="00AA3B82" w:rsidRPr="00AA3B82" w:rsidRDefault="00AA3B82" w:rsidP="00AA3B82">
      <w:pPr>
        <w:pStyle w:val="Prrafodelista"/>
        <w:widowControl w:val="0"/>
        <w:ind w:left="360"/>
        <w:jc w:val="both"/>
        <w:rPr>
          <w:rFonts w:ascii="Arial" w:hAnsi="Arial" w:cs="Arial"/>
          <w:sz w:val="20"/>
        </w:rPr>
      </w:pPr>
    </w:p>
    <w:p w14:paraId="157A81B6" w14:textId="77777777" w:rsidR="00582C8A" w:rsidRPr="00CD5328" w:rsidRDefault="00582C8A" w:rsidP="00D82A6B">
      <w:pPr>
        <w:pStyle w:val="Prrafodelista"/>
        <w:widowControl w:val="0"/>
        <w:numPr>
          <w:ilvl w:val="1"/>
          <w:numId w:val="9"/>
        </w:numPr>
        <w:ind w:left="528" w:hanging="508"/>
        <w:jc w:val="both"/>
        <w:rPr>
          <w:rFonts w:ascii="Arial" w:hAnsi="Arial" w:cs="Arial"/>
          <w:b/>
          <w:sz w:val="20"/>
        </w:rPr>
      </w:pPr>
      <w:r w:rsidRPr="00CD5328">
        <w:rPr>
          <w:rFonts w:ascii="Arial" w:hAnsi="Arial" w:cs="Arial"/>
          <w:b/>
          <w:sz w:val="20"/>
        </w:rPr>
        <w:t>FUENTE DE FINANCIAMIENTO</w:t>
      </w:r>
    </w:p>
    <w:p w14:paraId="0E07EC4E" w14:textId="77777777" w:rsidR="00AA3B82" w:rsidRPr="001D37DA" w:rsidRDefault="00AA3B82" w:rsidP="00AA3B82">
      <w:pPr>
        <w:pStyle w:val="Prrafodelista"/>
        <w:widowControl w:val="0"/>
        <w:ind w:left="360" w:firstLine="168"/>
        <w:jc w:val="both"/>
        <w:rPr>
          <w:rFonts w:ascii="Arial" w:hAnsi="Arial" w:cs="Arial"/>
          <w:sz w:val="20"/>
        </w:rPr>
      </w:pPr>
      <w:r w:rsidRPr="001D37DA">
        <w:rPr>
          <w:rFonts w:ascii="Arial" w:hAnsi="Arial" w:cs="Arial"/>
          <w:sz w:val="20"/>
          <w:lang w:val="pt-BR"/>
        </w:rPr>
        <w:t>Recursos Dire</w:t>
      </w:r>
      <w:r>
        <w:rPr>
          <w:rFonts w:ascii="Arial" w:hAnsi="Arial" w:cs="Arial"/>
          <w:sz w:val="20"/>
          <w:lang w:val="pt-BR"/>
        </w:rPr>
        <w:t>c</w:t>
      </w:r>
      <w:r w:rsidRPr="001D37DA">
        <w:rPr>
          <w:rFonts w:ascii="Arial" w:hAnsi="Arial" w:cs="Arial"/>
          <w:sz w:val="20"/>
          <w:lang w:val="pt-BR"/>
        </w:rPr>
        <w:t>tamente Recaudados</w:t>
      </w:r>
    </w:p>
    <w:p w14:paraId="05A3A52E" w14:textId="77777777" w:rsidR="001D00A8" w:rsidRPr="008802DB" w:rsidRDefault="001D00A8" w:rsidP="00345818">
      <w:pPr>
        <w:pStyle w:val="Prrafodelista"/>
        <w:widowControl w:val="0"/>
        <w:ind w:left="528"/>
        <w:jc w:val="both"/>
        <w:rPr>
          <w:rFonts w:ascii="Arial" w:hAnsi="Arial" w:cs="Arial"/>
          <w:sz w:val="20"/>
        </w:rPr>
      </w:pPr>
    </w:p>
    <w:p w14:paraId="720476D4" w14:textId="77777777" w:rsidR="00767C3C" w:rsidRPr="00156BC7" w:rsidRDefault="00767C3C" w:rsidP="00D82A6B">
      <w:pPr>
        <w:pStyle w:val="Prrafodelista"/>
        <w:widowControl w:val="0"/>
        <w:numPr>
          <w:ilvl w:val="1"/>
          <w:numId w:val="9"/>
        </w:numPr>
        <w:ind w:left="528" w:hanging="508"/>
        <w:jc w:val="both"/>
        <w:rPr>
          <w:rFonts w:ascii="Arial" w:hAnsi="Arial" w:cs="Arial"/>
          <w:b/>
          <w:sz w:val="20"/>
        </w:rPr>
      </w:pPr>
      <w:r w:rsidRPr="00156BC7">
        <w:rPr>
          <w:rFonts w:ascii="Arial" w:hAnsi="Arial" w:cs="Arial"/>
          <w:b/>
          <w:sz w:val="20"/>
        </w:rPr>
        <w:t>SISTEMA DE CONTRATACIÓN</w:t>
      </w:r>
    </w:p>
    <w:p w14:paraId="76195C6C" w14:textId="3281218C" w:rsidR="00767C3C" w:rsidRPr="00CD5328" w:rsidRDefault="00760127" w:rsidP="00345818">
      <w:pPr>
        <w:widowControl w:val="0"/>
        <w:ind w:left="528"/>
        <w:jc w:val="both"/>
        <w:rPr>
          <w:rFonts w:ascii="Arial" w:hAnsi="Arial" w:cs="Arial"/>
          <w:sz w:val="20"/>
        </w:rPr>
      </w:pPr>
      <w:r w:rsidRPr="00CD5328">
        <w:rPr>
          <w:rFonts w:ascii="Arial" w:hAnsi="Arial" w:cs="Arial"/>
          <w:sz w:val="20"/>
        </w:rPr>
        <w:t>El presente proce</w:t>
      </w:r>
      <w:r w:rsidR="00691E9E">
        <w:rPr>
          <w:rFonts w:ascii="Arial" w:hAnsi="Arial" w:cs="Arial"/>
          <w:sz w:val="20"/>
        </w:rPr>
        <w:t>dimiento</w:t>
      </w:r>
      <w:r w:rsidRPr="00CD5328">
        <w:rPr>
          <w:rFonts w:ascii="Arial" w:hAnsi="Arial" w:cs="Arial"/>
          <w:sz w:val="20"/>
        </w:rPr>
        <w:t xml:space="preserve"> se rige por el sistema de </w:t>
      </w:r>
      <w:r w:rsidRPr="00BA7C68">
        <w:rPr>
          <w:rFonts w:ascii="Arial" w:hAnsi="Arial" w:cs="Arial"/>
          <w:sz w:val="20"/>
        </w:rPr>
        <w:t>PRECIOS UNITARIOS</w:t>
      </w:r>
      <w:r w:rsidR="00755068" w:rsidRPr="00BA7C68">
        <w:rPr>
          <w:rFonts w:ascii="Arial" w:hAnsi="Arial" w:cs="Arial"/>
          <w:sz w:val="20"/>
        </w:rPr>
        <w:t>,</w:t>
      </w:r>
      <w:r w:rsidRPr="00BA7C68">
        <w:rPr>
          <w:rFonts w:ascii="Arial" w:hAnsi="Arial" w:cs="Arial"/>
          <w:sz w:val="20"/>
        </w:rPr>
        <w:t xml:space="preserve"> </w:t>
      </w:r>
      <w:r w:rsidRPr="00CD5328">
        <w:rPr>
          <w:rFonts w:ascii="Arial" w:hAnsi="Arial" w:cs="Arial"/>
          <w:sz w:val="20"/>
        </w:rPr>
        <w:t>de acuerdo con lo establecido en el expediente de contratación respectivo.</w:t>
      </w:r>
    </w:p>
    <w:p w14:paraId="5D92EB5F" w14:textId="77777777" w:rsidR="00C52BB3" w:rsidRDefault="00C52BB3" w:rsidP="00345818">
      <w:pPr>
        <w:widowControl w:val="0"/>
        <w:ind w:left="441"/>
        <w:jc w:val="both"/>
        <w:rPr>
          <w:rFonts w:ascii="Arial" w:hAnsi="Arial" w:cs="Arial"/>
          <w:sz w:val="20"/>
        </w:rPr>
      </w:pPr>
    </w:p>
    <w:p w14:paraId="685C7E91" w14:textId="77777777" w:rsidR="00C52BB3" w:rsidRPr="00CD5328" w:rsidRDefault="00C52BB3" w:rsidP="00D82A6B">
      <w:pPr>
        <w:pStyle w:val="Prrafodelista"/>
        <w:widowControl w:val="0"/>
        <w:numPr>
          <w:ilvl w:val="1"/>
          <w:numId w:val="9"/>
        </w:numPr>
        <w:ind w:left="528" w:hanging="508"/>
        <w:jc w:val="both"/>
        <w:rPr>
          <w:rFonts w:ascii="Arial" w:hAnsi="Arial" w:cs="Arial"/>
          <w:b/>
          <w:sz w:val="20"/>
        </w:rPr>
      </w:pPr>
      <w:r>
        <w:rPr>
          <w:rFonts w:ascii="Arial" w:hAnsi="Arial" w:cs="Arial"/>
          <w:b/>
          <w:sz w:val="20"/>
        </w:rPr>
        <w:t>DISTRIBUCIÓN DE LA BUENA PRO</w:t>
      </w:r>
    </w:p>
    <w:p w14:paraId="6A989748" w14:textId="71B9A816" w:rsidR="00BA7C68" w:rsidRPr="001D37DA" w:rsidRDefault="00BA7C68" w:rsidP="00BA7C68">
      <w:pPr>
        <w:pStyle w:val="Prrafodelista"/>
        <w:widowControl w:val="0"/>
        <w:ind w:left="360" w:firstLine="168"/>
        <w:jc w:val="both"/>
        <w:rPr>
          <w:rFonts w:ascii="Arial" w:hAnsi="Arial" w:cs="Arial"/>
          <w:sz w:val="20"/>
        </w:rPr>
      </w:pPr>
      <w:r>
        <w:rPr>
          <w:rFonts w:ascii="Arial" w:hAnsi="Arial" w:cs="Arial"/>
          <w:sz w:val="20"/>
        </w:rPr>
        <w:t>N</w:t>
      </w:r>
      <w:r w:rsidRPr="001D37DA">
        <w:rPr>
          <w:rFonts w:ascii="Arial" w:hAnsi="Arial" w:cs="Arial"/>
          <w:sz w:val="20"/>
        </w:rPr>
        <w:t>o aplica.</w:t>
      </w:r>
    </w:p>
    <w:p w14:paraId="7AF09D1D" w14:textId="77777777" w:rsidR="00BA7C68" w:rsidRDefault="00BA7C68" w:rsidP="00BA7C68">
      <w:pPr>
        <w:pStyle w:val="Prrafodelista"/>
        <w:widowControl w:val="0"/>
        <w:ind w:left="360"/>
        <w:jc w:val="both"/>
        <w:rPr>
          <w:rFonts w:ascii="Arial" w:hAnsi="Arial" w:cs="Arial"/>
          <w:b/>
          <w:sz w:val="20"/>
        </w:rPr>
      </w:pPr>
    </w:p>
    <w:p w14:paraId="4770D6D1" w14:textId="77777777" w:rsidR="00D5597F" w:rsidRPr="00CD5328" w:rsidRDefault="00D5597F" w:rsidP="00D82A6B">
      <w:pPr>
        <w:pStyle w:val="Prrafodelista"/>
        <w:widowControl w:val="0"/>
        <w:numPr>
          <w:ilvl w:val="1"/>
          <w:numId w:val="9"/>
        </w:numPr>
        <w:ind w:left="528" w:hanging="508"/>
        <w:jc w:val="both"/>
        <w:rPr>
          <w:rFonts w:ascii="Arial" w:hAnsi="Arial" w:cs="Arial"/>
          <w:b/>
          <w:sz w:val="20"/>
        </w:rPr>
      </w:pPr>
      <w:r w:rsidRPr="00CD5328">
        <w:rPr>
          <w:rFonts w:ascii="Arial" w:hAnsi="Arial" w:cs="Arial"/>
          <w:b/>
          <w:sz w:val="20"/>
        </w:rPr>
        <w:t>ALCANCES DEL REQUERIMIENTO</w:t>
      </w:r>
    </w:p>
    <w:p w14:paraId="19478934" w14:textId="77777777" w:rsidR="00ED3CC3" w:rsidRPr="009D3C73" w:rsidRDefault="00C97F1F" w:rsidP="00345818">
      <w:pPr>
        <w:pStyle w:val="Sangra2detindependiente1"/>
        <w:widowControl w:val="0"/>
        <w:tabs>
          <w:tab w:val="center" w:pos="6384"/>
          <w:tab w:val="right" w:pos="10803"/>
        </w:tabs>
        <w:ind w:left="528" w:firstLine="0"/>
        <w:rPr>
          <w:rFonts w:ascii="Arial" w:eastAsia="Times New Roman" w:hAnsi="Arial" w:cs="Arial"/>
          <w:sz w:val="20"/>
          <w:lang w:val="es-ES"/>
        </w:rPr>
      </w:pPr>
      <w:r w:rsidRPr="00CD5328">
        <w:rPr>
          <w:rFonts w:ascii="Arial" w:eastAsia="Times New Roman" w:hAnsi="Arial" w:cs="Arial"/>
          <w:sz w:val="20"/>
          <w:lang w:val="es-ES"/>
        </w:rPr>
        <w:t>El alcance de la prestación está definido en</w:t>
      </w:r>
      <w:r w:rsidR="001A502D">
        <w:rPr>
          <w:rFonts w:ascii="Arial" w:eastAsia="Times New Roman" w:hAnsi="Arial" w:cs="Arial"/>
          <w:sz w:val="20"/>
          <w:lang w:val="es-ES"/>
        </w:rPr>
        <w:t xml:space="preserve"> el Capítulo III</w:t>
      </w:r>
      <w:r w:rsidRPr="00CD5328">
        <w:rPr>
          <w:rFonts w:ascii="Arial" w:eastAsia="Times New Roman" w:hAnsi="Arial" w:cs="Arial"/>
          <w:sz w:val="20"/>
          <w:lang w:val="es-ES"/>
        </w:rPr>
        <w:t xml:space="preserve"> de la presente sección</w:t>
      </w:r>
      <w:r w:rsidR="001A502D">
        <w:rPr>
          <w:rFonts w:ascii="Arial" w:eastAsia="Times New Roman" w:hAnsi="Arial" w:cs="Arial"/>
          <w:sz w:val="20"/>
          <w:lang w:val="es-ES"/>
        </w:rPr>
        <w:t xml:space="preserve"> de las bases</w:t>
      </w:r>
      <w:r w:rsidRPr="00CD5328">
        <w:rPr>
          <w:rFonts w:ascii="Arial" w:eastAsia="Times New Roman" w:hAnsi="Arial" w:cs="Arial"/>
          <w:sz w:val="20"/>
          <w:lang w:val="es-ES"/>
        </w:rPr>
        <w:t>.</w:t>
      </w:r>
    </w:p>
    <w:p w14:paraId="5F36A04C" w14:textId="77777777" w:rsidR="00C849CE" w:rsidRPr="009D3C73" w:rsidRDefault="00C849CE" w:rsidP="00F909F6">
      <w:pPr>
        <w:pStyle w:val="Sangra2detindependiente1"/>
        <w:widowControl w:val="0"/>
        <w:tabs>
          <w:tab w:val="center" w:pos="6384"/>
          <w:tab w:val="right" w:pos="10803"/>
        </w:tabs>
        <w:ind w:left="528" w:firstLine="0"/>
        <w:rPr>
          <w:rFonts w:ascii="Arial" w:eastAsia="Times New Roman" w:hAnsi="Arial" w:cs="Arial"/>
          <w:sz w:val="20"/>
          <w:lang w:val="es-ES"/>
        </w:rPr>
      </w:pPr>
    </w:p>
    <w:p w14:paraId="4DB075E0" w14:textId="77777777" w:rsidR="00D5597F" w:rsidRPr="00CD5328" w:rsidRDefault="00D5597F" w:rsidP="00D82A6B">
      <w:pPr>
        <w:pStyle w:val="Prrafodelista"/>
        <w:widowControl w:val="0"/>
        <w:numPr>
          <w:ilvl w:val="1"/>
          <w:numId w:val="9"/>
        </w:numPr>
        <w:ind w:left="528" w:hanging="508"/>
        <w:jc w:val="both"/>
        <w:rPr>
          <w:rFonts w:ascii="Arial" w:hAnsi="Arial" w:cs="Arial"/>
          <w:b/>
          <w:sz w:val="20"/>
        </w:rPr>
      </w:pPr>
      <w:r w:rsidRPr="00CD5328">
        <w:rPr>
          <w:rFonts w:ascii="Arial" w:hAnsi="Arial" w:cs="Arial"/>
          <w:b/>
          <w:sz w:val="20"/>
        </w:rPr>
        <w:t xml:space="preserve">PLAZO DE </w:t>
      </w:r>
      <w:r w:rsidR="00941597">
        <w:rPr>
          <w:rFonts w:ascii="Arial" w:hAnsi="Arial" w:cs="Arial"/>
          <w:b/>
          <w:sz w:val="20"/>
        </w:rPr>
        <w:t>PRESTACIÓN DEL SERVICIO</w:t>
      </w:r>
    </w:p>
    <w:p w14:paraId="4EBFC2A9" w14:textId="7C33DB96" w:rsidR="0031621B" w:rsidRDefault="00D86313" w:rsidP="0031621B">
      <w:pPr>
        <w:pStyle w:val="Sangra2detindependiente1"/>
        <w:widowControl w:val="0"/>
        <w:tabs>
          <w:tab w:val="center" w:pos="6384"/>
          <w:tab w:val="right" w:pos="10803"/>
        </w:tabs>
        <w:ind w:left="528" w:firstLine="0"/>
        <w:rPr>
          <w:rFonts w:ascii="Arial" w:eastAsia="Times New Roman" w:hAnsi="Arial" w:cs="Arial"/>
          <w:sz w:val="20"/>
          <w:lang w:val="es-ES"/>
        </w:rPr>
      </w:pPr>
      <w:r w:rsidRPr="0031621B">
        <w:rPr>
          <w:rFonts w:ascii="Arial" w:eastAsia="Times New Roman" w:hAnsi="Arial" w:cs="Arial"/>
          <w:sz w:val="20"/>
          <w:lang w:val="es-ES"/>
        </w:rPr>
        <w:t xml:space="preserve">Los </w:t>
      </w:r>
      <w:r w:rsidR="006F0559" w:rsidRPr="0031621B">
        <w:rPr>
          <w:rFonts w:ascii="Arial" w:eastAsia="Times New Roman" w:hAnsi="Arial" w:cs="Arial"/>
          <w:sz w:val="20"/>
          <w:lang w:val="es-ES"/>
        </w:rPr>
        <w:t>servicios</w:t>
      </w:r>
      <w:r w:rsidR="00CF5DB4" w:rsidRPr="0031621B">
        <w:rPr>
          <w:rFonts w:ascii="Arial" w:eastAsia="Times New Roman" w:hAnsi="Arial" w:cs="Arial"/>
          <w:sz w:val="20"/>
          <w:lang w:val="es-ES"/>
        </w:rPr>
        <w:t xml:space="preserve"> </w:t>
      </w:r>
      <w:r w:rsidRPr="0031621B">
        <w:rPr>
          <w:rFonts w:ascii="Arial" w:eastAsia="Times New Roman" w:hAnsi="Arial" w:cs="Arial"/>
          <w:sz w:val="20"/>
          <w:lang w:val="es-ES"/>
        </w:rPr>
        <w:t xml:space="preserve">materia de la presente convocatoria se </w:t>
      </w:r>
      <w:r w:rsidR="006F0559" w:rsidRPr="00823ED0">
        <w:rPr>
          <w:rFonts w:ascii="Arial" w:eastAsia="Times New Roman" w:hAnsi="Arial" w:cs="Arial"/>
          <w:sz w:val="20"/>
          <w:lang w:val="es-ES"/>
        </w:rPr>
        <w:t>prestarán</w:t>
      </w:r>
      <w:r w:rsidR="003C48A5" w:rsidRPr="00823ED0">
        <w:rPr>
          <w:rFonts w:ascii="Arial" w:eastAsia="Times New Roman" w:hAnsi="Arial" w:cs="Arial"/>
          <w:sz w:val="20"/>
          <w:lang w:val="es-ES"/>
        </w:rPr>
        <w:t xml:space="preserve"> </w:t>
      </w:r>
      <w:r w:rsidRPr="00823ED0">
        <w:rPr>
          <w:rFonts w:ascii="Arial" w:eastAsia="Times New Roman" w:hAnsi="Arial" w:cs="Arial"/>
          <w:sz w:val="20"/>
          <w:lang w:val="es-ES"/>
        </w:rPr>
        <w:t xml:space="preserve">en </w:t>
      </w:r>
      <w:r w:rsidR="0031621B" w:rsidRPr="0031621B">
        <w:rPr>
          <w:rFonts w:ascii="Arial" w:eastAsia="Times New Roman" w:hAnsi="Arial" w:cs="Arial"/>
          <w:sz w:val="20"/>
          <w:lang w:val="es-ES"/>
        </w:rPr>
        <w:t>un plazo máximo de mil noventa y cinco (1 095) días calendario o hasta agotar el monto contratado, lo que ocurra primero, contabilizados a partir del inicio del servicio.</w:t>
      </w:r>
    </w:p>
    <w:p w14:paraId="6C7BF4F0" w14:textId="77777777" w:rsidR="00944EB3" w:rsidRPr="0031621B" w:rsidRDefault="00944EB3" w:rsidP="0031621B">
      <w:pPr>
        <w:pStyle w:val="Sangra2detindependiente1"/>
        <w:widowControl w:val="0"/>
        <w:tabs>
          <w:tab w:val="center" w:pos="6384"/>
          <w:tab w:val="right" w:pos="10803"/>
        </w:tabs>
        <w:ind w:left="528" w:firstLine="0"/>
        <w:rPr>
          <w:rFonts w:ascii="Arial" w:eastAsia="Times New Roman" w:hAnsi="Arial" w:cs="Arial"/>
          <w:sz w:val="20"/>
          <w:lang w:val="es-ES"/>
        </w:rPr>
      </w:pPr>
    </w:p>
    <w:p w14:paraId="2D9BBC84" w14:textId="6A70874F" w:rsidR="0031621B" w:rsidRDefault="0031621B" w:rsidP="0031621B">
      <w:pPr>
        <w:pStyle w:val="Sangra2detindependiente1"/>
        <w:widowControl w:val="0"/>
        <w:tabs>
          <w:tab w:val="center" w:pos="6384"/>
          <w:tab w:val="right" w:pos="10803"/>
        </w:tabs>
        <w:ind w:left="528" w:firstLine="0"/>
        <w:rPr>
          <w:rFonts w:ascii="Arial" w:eastAsia="Times New Roman" w:hAnsi="Arial" w:cs="Arial"/>
          <w:sz w:val="20"/>
          <w:lang w:val="es-ES"/>
        </w:rPr>
      </w:pPr>
      <w:r w:rsidRPr="0031621B">
        <w:rPr>
          <w:rFonts w:ascii="Arial" w:eastAsia="Times New Roman" w:hAnsi="Arial" w:cs="Arial"/>
          <w:sz w:val="20"/>
          <w:lang w:val="es-ES"/>
        </w:rPr>
        <w:t>La fecha de inicio del servicio será comunicada por la DAU al Contratista, mediante la suscripción del Acta de Inicio de Servicio una vez cumplidas todas las condiciones establecidas para el inicio del servicio, de acuerdo con lo señalado en el numeral 5.4.1 literal i).</w:t>
      </w:r>
    </w:p>
    <w:p w14:paraId="7A03BFBB" w14:textId="77777777" w:rsidR="00944EB3" w:rsidRPr="0031621B" w:rsidRDefault="00944EB3" w:rsidP="0031621B">
      <w:pPr>
        <w:pStyle w:val="Sangra2detindependiente1"/>
        <w:widowControl w:val="0"/>
        <w:tabs>
          <w:tab w:val="center" w:pos="6384"/>
          <w:tab w:val="right" w:pos="10803"/>
        </w:tabs>
        <w:ind w:left="528" w:firstLine="0"/>
        <w:rPr>
          <w:rFonts w:ascii="Arial" w:eastAsia="Times New Roman" w:hAnsi="Arial" w:cs="Arial"/>
          <w:sz w:val="20"/>
          <w:lang w:val="es-ES"/>
        </w:rPr>
      </w:pPr>
    </w:p>
    <w:tbl>
      <w:tblPr>
        <w:tblStyle w:val="Tablaconcuadrcula"/>
        <w:tblW w:w="0" w:type="auto"/>
        <w:tblInd w:w="710" w:type="dxa"/>
        <w:tblLook w:val="04A0" w:firstRow="1" w:lastRow="0" w:firstColumn="1" w:lastColumn="0" w:noHBand="0" w:noVBand="1"/>
      </w:tblPr>
      <w:tblGrid>
        <w:gridCol w:w="2977"/>
        <w:gridCol w:w="3210"/>
        <w:gridCol w:w="1461"/>
      </w:tblGrid>
      <w:tr w:rsidR="0031621B" w:rsidRPr="00B47657" w14:paraId="1D8010FC" w14:textId="77777777" w:rsidTr="00944EB3">
        <w:trPr>
          <w:tblHeader/>
        </w:trPr>
        <w:tc>
          <w:tcPr>
            <w:tcW w:w="2977" w:type="dxa"/>
            <w:shd w:val="pct10" w:color="auto" w:fill="auto"/>
          </w:tcPr>
          <w:p w14:paraId="57639FEE" w14:textId="77777777" w:rsidR="0031621B" w:rsidRPr="00B47657" w:rsidRDefault="0031621B" w:rsidP="0031621B">
            <w:pPr>
              <w:jc w:val="center"/>
              <w:rPr>
                <w:rFonts w:ascii="Arial" w:hAnsi="Arial" w:cs="Arial"/>
                <w:b/>
                <w:sz w:val="20"/>
              </w:rPr>
            </w:pPr>
            <w:r w:rsidRPr="00B47657">
              <w:rPr>
                <w:rFonts w:ascii="Arial" w:hAnsi="Arial" w:cs="Arial"/>
                <w:b/>
                <w:sz w:val="20"/>
              </w:rPr>
              <w:t>Actividad</w:t>
            </w:r>
          </w:p>
        </w:tc>
        <w:tc>
          <w:tcPr>
            <w:tcW w:w="3210" w:type="dxa"/>
            <w:shd w:val="pct10" w:color="auto" w:fill="auto"/>
          </w:tcPr>
          <w:p w14:paraId="23FB595C" w14:textId="77777777" w:rsidR="0031621B" w:rsidRPr="00B47657" w:rsidRDefault="0031621B" w:rsidP="0031621B">
            <w:pPr>
              <w:jc w:val="center"/>
              <w:rPr>
                <w:rFonts w:ascii="Arial" w:hAnsi="Arial" w:cs="Arial"/>
                <w:b/>
                <w:sz w:val="20"/>
              </w:rPr>
            </w:pPr>
            <w:r w:rsidRPr="00B47657">
              <w:rPr>
                <w:rFonts w:ascii="Arial" w:hAnsi="Arial" w:cs="Arial"/>
                <w:b/>
                <w:sz w:val="20"/>
              </w:rPr>
              <w:t>Plazos máximos</w:t>
            </w:r>
          </w:p>
        </w:tc>
        <w:tc>
          <w:tcPr>
            <w:tcW w:w="1461" w:type="dxa"/>
            <w:shd w:val="pct10" w:color="auto" w:fill="auto"/>
          </w:tcPr>
          <w:p w14:paraId="7C9FE779" w14:textId="77777777" w:rsidR="0031621B" w:rsidRPr="00B47657" w:rsidRDefault="0031621B" w:rsidP="0031621B">
            <w:pPr>
              <w:jc w:val="center"/>
              <w:rPr>
                <w:rFonts w:ascii="Arial" w:hAnsi="Arial" w:cs="Arial"/>
                <w:b/>
                <w:sz w:val="20"/>
              </w:rPr>
            </w:pPr>
            <w:r w:rsidRPr="00B47657">
              <w:rPr>
                <w:rFonts w:ascii="Arial" w:hAnsi="Arial" w:cs="Arial"/>
                <w:b/>
                <w:sz w:val="20"/>
              </w:rPr>
              <w:t>Responsable</w:t>
            </w:r>
          </w:p>
        </w:tc>
      </w:tr>
      <w:tr w:rsidR="0031621B" w:rsidRPr="00B47657" w14:paraId="256E1466" w14:textId="77777777" w:rsidTr="00944EB3">
        <w:trPr>
          <w:trHeight w:val="674"/>
        </w:trPr>
        <w:tc>
          <w:tcPr>
            <w:tcW w:w="2977" w:type="dxa"/>
            <w:vAlign w:val="center"/>
          </w:tcPr>
          <w:p w14:paraId="5518491F"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Presentación del Plan de implementación del servicio realizado por el Contratista.</w:t>
            </w:r>
          </w:p>
        </w:tc>
        <w:tc>
          <w:tcPr>
            <w:tcW w:w="3210" w:type="dxa"/>
            <w:vAlign w:val="center"/>
          </w:tcPr>
          <w:p w14:paraId="1FB9FF3C"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Hasta los diez (10) días calendario, siguientes de suscrito el contrato.</w:t>
            </w:r>
          </w:p>
        </w:tc>
        <w:tc>
          <w:tcPr>
            <w:tcW w:w="1461" w:type="dxa"/>
            <w:vAlign w:val="center"/>
          </w:tcPr>
          <w:p w14:paraId="3D815386" w14:textId="77777777" w:rsidR="0031621B" w:rsidRPr="00B47657" w:rsidRDefault="0031621B" w:rsidP="0031621B">
            <w:pPr>
              <w:jc w:val="center"/>
              <w:rPr>
                <w:rFonts w:ascii="Arial" w:hAnsi="Arial" w:cs="Arial"/>
                <w:spacing w:val="-4"/>
                <w:sz w:val="20"/>
              </w:rPr>
            </w:pPr>
            <w:r w:rsidRPr="00B47657">
              <w:rPr>
                <w:rFonts w:ascii="Arial" w:hAnsi="Arial" w:cs="Arial"/>
                <w:spacing w:val="-4"/>
                <w:sz w:val="20"/>
              </w:rPr>
              <w:t>El Contratista</w:t>
            </w:r>
          </w:p>
        </w:tc>
      </w:tr>
      <w:tr w:rsidR="0031621B" w:rsidRPr="00B47657" w14:paraId="018FC4C0" w14:textId="77777777" w:rsidTr="00944EB3">
        <w:trPr>
          <w:trHeight w:val="740"/>
        </w:trPr>
        <w:tc>
          <w:tcPr>
            <w:tcW w:w="2977" w:type="dxa"/>
            <w:vAlign w:val="center"/>
          </w:tcPr>
          <w:p w14:paraId="0B1142EF"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Aprobación del plan de implementación por la DAU.</w:t>
            </w:r>
          </w:p>
        </w:tc>
        <w:tc>
          <w:tcPr>
            <w:tcW w:w="3210" w:type="dxa"/>
            <w:vAlign w:val="center"/>
          </w:tcPr>
          <w:p w14:paraId="30416EF1"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Hasta los siete (7) días calendario siguientes de recibido el Plan de Implementación.</w:t>
            </w:r>
          </w:p>
        </w:tc>
        <w:tc>
          <w:tcPr>
            <w:tcW w:w="1461" w:type="dxa"/>
            <w:vAlign w:val="center"/>
          </w:tcPr>
          <w:p w14:paraId="5949DC28" w14:textId="77777777" w:rsidR="0031621B" w:rsidRPr="00B47657" w:rsidRDefault="0031621B" w:rsidP="0031621B">
            <w:pPr>
              <w:jc w:val="center"/>
              <w:rPr>
                <w:rFonts w:ascii="Arial" w:hAnsi="Arial" w:cs="Arial"/>
                <w:spacing w:val="-4"/>
                <w:sz w:val="20"/>
              </w:rPr>
            </w:pPr>
            <w:r w:rsidRPr="00B47657">
              <w:rPr>
                <w:rFonts w:ascii="Arial" w:hAnsi="Arial" w:cs="Arial"/>
                <w:spacing w:val="-4"/>
                <w:sz w:val="20"/>
              </w:rPr>
              <w:t>La Entidad</w:t>
            </w:r>
          </w:p>
        </w:tc>
      </w:tr>
      <w:tr w:rsidR="0031621B" w:rsidRPr="00B47657" w14:paraId="04F31C49" w14:textId="77777777" w:rsidTr="00944EB3">
        <w:trPr>
          <w:trHeight w:val="740"/>
        </w:trPr>
        <w:tc>
          <w:tcPr>
            <w:tcW w:w="2977" w:type="dxa"/>
            <w:vAlign w:val="center"/>
          </w:tcPr>
          <w:p w14:paraId="037BA18A"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Entrega de los equipos celulares y dispositivos modem/router en las sedes de la Entidad realizado por el Contratista.</w:t>
            </w:r>
          </w:p>
        </w:tc>
        <w:tc>
          <w:tcPr>
            <w:tcW w:w="3210" w:type="dxa"/>
            <w:vAlign w:val="center"/>
          </w:tcPr>
          <w:p w14:paraId="38F0EFEB"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Hasta los treinta (30) días calendario siguientes de aprobado el Plan de implementación.</w:t>
            </w:r>
          </w:p>
        </w:tc>
        <w:tc>
          <w:tcPr>
            <w:tcW w:w="1461" w:type="dxa"/>
            <w:vAlign w:val="center"/>
          </w:tcPr>
          <w:p w14:paraId="0E30E5F8" w14:textId="77777777" w:rsidR="0031621B" w:rsidRPr="00B47657" w:rsidRDefault="0031621B" w:rsidP="0031621B">
            <w:pPr>
              <w:jc w:val="center"/>
              <w:rPr>
                <w:rFonts w:ascii="Arial" w:hAnsi="Arial" w:cs="Arial"/>
                <w:spacing w:val="-4"/>
                <w:sz w:val="20"/>
              </w:rPr>
            </w:pPr>
            <w:r w:rsidRPr="00B47657">
              <w:rPr>
                <w:rFonts w:ascii="Arial" w:hAnsi="Arial" w:cs="Arial"/>
                <w:spacing w:val="-4"/>
                <w:sz w:val="20"/>
              </w:rPr>
              <w:t>El Contratista</w:t>
            </w:r>
          </w:p>
        </w:tc>
      </w:tr>
      <w:tr w:rsidR="0031621B" w:rsidRPr="00B47657" w14:paraId="7DD9E66A" w14:textId="77777777" w:rsidTr="00944EB3">
        <w:trPr>
          <w:trHeight w:val="845"/>
        </w:trPr>
        <w:tc>
          <w:tcPr>
            <w:tcW w:w="2977" w:type="dxa"/>
            <w:vAlign w:val="center"/>
          </w:tcPr>
          <w:p w14:paraId="7D90D10A"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La Inspecciones y Pruebas por el Contratista.</w:t>
            </w:r>
          </w:p>
        </w:tc>
        <w:tc>
          <w:tcPr>
            <w:tcW w:w="3210" w:type="dxa"/>
            <w:vAlign w:val="center"/>
          </w:tcPr>
          <w:p w14:paraId="37B07980"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Hasta los diez (10) días calendario siguientes de realizada la entrega de la totalidad de equipos celulares y modem/router a la Entidad.</w:t>
            </w:r>
          </w:p>
        </w:tc>
        <w:tc>
          <w:tcPr>
            <w:tcW w:w="1461" w:type="dxa"/>
            <w:vAlign w:val="center"/>
          </w:tcPr>
          <w:p w14:paraId="0831E990" w14:textId="77777777" w:rsidR="0031621B" w:rsidRPr="00B47657" w:rsidRDefault="0031621B" w:rsidP="0031621B">
            <w:pPr>
              <w:jc w:val="center"/>
              <w:rPr>
                <w:rFonts w:ascii="Arial" w:hAnsi="Arial" w:cs="Arial"/>
                <w:spacing w:val="-4"/>
                <w:sz w:val="20"/>
              </w:rPr>
            </w:pPr>
            <w:r w:rsidRPr="00B47657">
              <w:rPr>
                <w:rFonts w:ascii="Arial" w:hAnsi="Arial" w:cs="Arial"/>
                <w:spacing w:val="-4"/>
                <w:sz w:val="20"/>
              </w:rPr>
              <w:t>El Contratista</w:t>
            </w:r>
          </w:p>
        </w:tc>
      </w:tr>
      <w:tr w:rsidR="0031621B" w:rsidRPr="00B47657" w14:paraId="36A2CD24" w14:textId="77777777" w:rsidTr="00944EB3">
        <w:trPr>
          <w:trHeight w:val="845"/>
        </w:trPr>
        <w:tc>
          <w:tcPr>
            <w:tcW w:w="2977" w:type="dxa"/>
            <w:vAlign w:val="center"/>
          </w:tcPr>
          <w:p w14:paraId="2B697E0D"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lastRenderedPageBreak/>
              <w:t>Distribución y asignación de los equipos celulares y de los dispositivos modem/router a los usuarios del servicio al usuario realizado por la Entidad.</w:t>
            </w:r>
          </w:p>
        </w:tc>
        <w:tc>
          <w:tcPr>
            <w:tcW w:w="3210" w:type="dxa"/>
            <w:vAlign w:val="center"/>
          </w:tcPr>
          <w:p w14:paraId="091570D9" w14:textId="77777777" w:rsidR="0031621B" w:rsidRPr="00B47657" w:rsidRDefault="0031621B" w:rsidP="0031621B">
            <w:pPr>
              <w:jc w:val="both"/>
              <w:rPr>
                <w:rFonts w:ascii="Arial" w:hAnsi="Arial" w:cs="Arial"/>
                <w:spacing w:val="-4"/>
                <w:sz w:val="20"/>
              </w:rPr>
            </w:pPr>
            <w:r w:rsidRPr="00B47657">
              <w:rPr>
                <w:rFonts w:ascii="Arial" w:hAnsi="Arial" w:cs="Arial"/>
                <w:spacing w:val="-4"/>
                <w:sz w:val="20"/>
              </w:rPr>
              <w:t>Hasta los treinta (30) días calendarios siguientes contados a partir de suscrita el Acta de Inspección y Pruebas.</w:t>
            </w:r>
          </w:p>
        </w:tc>
        <w:tc>
          <w:tcPr>
            <w:tcW w:w="1461" w:type="dxa"/>
            <w:vAlign w:val="center"/>
          </w:tcPr>
          <w:p w14:paraId="1696EA2F" w14:textId="77777777" w:rsidR="0031621B" w:rsidRPr="00B47657" w:rsidRDefault="0031621B" w:rsidP="0031621B">
            <w:pPr>
              <w:jc w:val="center"/>
              <w:rPr>
                <w:rFonts w:ascii="Arial" w:hAnsi="Arial" w:cs="Arial"/>
                <w:spacing w:val="-4"/>
                <w:sz w:val="20"/>
              </w:rPr>
            </w:pPr>
            <w:r w:rsidRPr="00B47657">
              <w:rPr>
                <w:rFonts w:ascii="Arial" w:hAnsi="Arial" w:cs="Arial"/>
                <w:spacing w:val="-4"/>
                <w:sz w:val="20"/>
              </w:rPr>
              <w:t>La Entidad</w:t>
            </w:r>
          </w:p>
        </w:tc>
      </w:tr>
    </w:tbl>
    <w:p w14:paraId="1EA49D2C" w14:textId="77777777" w:rsidR="0031621B" w:rsidRPr="00B47657" w:rsidRDefault="0031621B" w:rsidP="0031621B">
      <w:pPr>
        <w:pStyle w:val="Prrafodelista"/>
        <w:ind w:left="851"/>
        <w:contextualSpacing w:val="0"/>
        <w:jc w:val="both"/>
        <w:rPr>
          <w:rFonts w:ascii="Arial" w:hAnsi="Arial" w:cs="Arial"/>
          <w:b/>
          <w:sz w:val="20"/>
        </w:rPr>
      </w:pPr>
      <w:r w:rsidRPr="00B47657">
        <w:rPr>
          <w:rFonts w:ascii="Arial" w:hAnsi="Arial" w:cs="Arial"/>
          <w:b/>
          <w:sz w:val="20"/>
        </w:rPr>
        <w:t xml:space="preserve">Nota: </w:t>
      </w:r>
      <w:r w:rsidRPr="00B47657">
        <w:rPr>
          <w:rFonts w:ascii="Arial" w:hAnsi="Arial" w:cs="Arial"/>
          <w:sz w:val="20"/>
        </w:rPr>
        <w:t>Si la fecha coincide con un sábado, domingo o feriado, esta fecha se trasladará al día hábil siguiente.</w:t>
      </w:r>
    </w:p>
    <w:p w14:paraId="2C2E5237" w14:textId="77777777" w:rsidR="0031621B" w:rsidRPr="00B47657" w:rsidRDefault="0031621B" w:rsidP="0031621B">
      <w:pPr>
        <w:pStyle w:val="Default"/>
        <w:ind w:left="567"/>
        <w:rPr>
          <w:iCs/>
          <w:color w:val="auto"/>
          <w:sz w:val="22"/>
          <w:szCs w:val="22"/>
        </w:rPr>
      </w:pPr>
    </w:p>
    <w:p w14:paraId="6FC3AB85" w14:textId="7CDF678F" w:rsidR="00D86313" w:rsidRDefault="00823ED0" w:rsidP="0031621B">
      <w:pPr>
        <w:pStyle w:val="Sangra2detindependiente1"/>
        <w:widowControl w:val="0"/>
        <w:tabs>
          <w:tab w:val="center" w:pos="6384"/>
          <w:tab w:val="right" w:pos="10803"/>
        </w:tabs>
        <w:ind w:left="528" w:firstLine="0"/>
        <w:rPr>
          <w:rFonts w:ascii="Arial" w:eastAsia="Times New Roman" w:hAnsi="Arial" w:cs="Arial"/>
          <w:sz w:val="20"/>
          <w:lang w:val="es-ES"/>
        </w:rPr>
      </w:pPr>
      <w:r>
        <w:rPr>
          <w:rFonts w:ascii="Arial" w:eastAsia="Times New Roman" w:hAnsi="Arial" w:cs="Arial"/>
          <w:sz w:val="20"/>
          <w:lang w:val="es-ES"/>
        </w:rPr>
        <w:t>Este plazo se encuentra</w:t>
      </w:r>
      <w:r w:rsidR="00FE5B47" w:rsidRPr="00823ED0">
        <w:rPr>
          <w:rFonts w:ascii="Arial" w:eastAsia="Times New Roman" w:hAnsi="Arial" w:cs="Arial"/>
          <w:sz w:val="20"/>
          <w:lang w:val="es-ES"/>
        </w:rPr>
        <w:t xml:space="preserve"> en concordancia c</w:t>
      </w:r>
      <w:r w:rsidR="00D86313" w:rsidRPr="00823ED0">
        <w:rPr>
          <w:rFonts w:ascii="Arial" w:eastAsia="Times New Roman" w:hAnsi="Arial" w:cs="Arial"/>
          <w:sz w:val="20"/>
          <w:lang w:val="es-ES"/>
        </w:rPr>
        <w:t>on lo establecido en el expediente de contratación.</w:t>
      </w:r>
    </w:p>
    <w:p w14:paraId="2194D841" w14:textId="77777777" w:rsidR="00944EB3" w:rsidRPr="00823ED0" w:rsidRDefault="00944EB3" w:rsidP="0031621B">
      <w:pPr>
        <w:pStyle w:val="Sangra2detindependiente1"/>
        <w:widowControl w:val="0"/>
        <w:tabs>
          <w:tab w:val="center" w:pos="6384"/>
          <w:tab w:val="right" w:pos="10803"/>
        </w:tabs>
        <w:ind w:left="528" w:firstLine="0"/>
        <w:rPr>
          <w:rFonts w:ascii="Arial" w:eastAsia="Times New Roman" w:hAnsi="Arial" w:cs="Arial"/>
          <w:sz w:val="20"/>
          <w:lang w:val="es-ES"/>
        </w:rPr>
      </w:pPr>
    </w:p>
    <w:p w14:paraId="37ABDFB6" w14:textId="77777777" w:rsidR="00D41DFC" w:rsidRPr="00CD5328" w:rsidRDefault="00D41DFC" w:rsidP="00D82A6B">
      <w:pPr>
        <w:pStyle w:val="Prrafodelista"/>
        <w:widowControl w:val="0"/>
        <w:numPr>
          <w:ilvl w:val="1"/>
          <w:numId w:val="9"/>
        </w:numPr>
        <w:ind w:left="528" w:hanging="508"/>
        <w:jc w:val="both"/>
        <w:rPr>
          <w:rFonts w:ascii="Arial" w:hAnsi="Arial" w:cs="Arial"/>
          <w:b/>
          <w:sz w:val="20"/>
        </w:rPr>
      </w:pPr>
      <w:r w:rsidRPr="00CD5328">
        <w:rPr>
          <w:rFonts w:ascii="Arial" w:hAnsi="Arial" w:cs="Arial"/>
          <w:b/>
          <w:sz w:val="20"/>
        </w:rPr>
        <w:t xml:space="preserve">COSTO DE REPRODUCCIÓN </w:t>
      </w:r>
      <w:r w:rsidR="008C67A4">
        <w:rPr>
          <w:rFonts w:ascii="Arial" w:hAnsi="Arial" w:cs="Arial"/>
          <w:b/>
          <w:sz w:val="20"/>
        </w:rPr>
        <w:t xml:space="preserve">Y ENTREGA </w:t>
      </w:r>
      <w:r w:rsidRPr="00CD5328">
        <w:rPr>
          <w:rFonts w:ascii="Arial" w:hAnsi="Arial" w:cs="Arial"/>
          <w:b/>
          <w:sz w:val="20"/>
        </w:rPr>
        <w:t xml:space="preserve">DE </w:t>
      </w:r>
      <w:r w:rsidR="00583DB3" w:rsidRPr="00CD5328">
        <w:rPr>
          <w:rFonts w:ascii="Arial" w:hAnsi="Arial" w:cs="Arial"/>
          <w:b/>
          <w:sz w:val="20"/>
        </w:rPr>
        <w:t>BASES</w:t>
      </w:r>
    </w:p>
    <w:p w14:paraId="3141D299" w14:textId="77777777" w:rsidR="00BA7C68" w:rsidRPr="00BA7C68" w:rsidRDefault="00BA7C68" w:rsidP="00BA7C68">
      <w:pPr>
        <w:pStyle w:val="Prrafodelista"/>
        <w:widowControl w:val="0"/>
        <w:ind w:left="528"/>
        <w:jc w:val="both"/>
        <w:rPr>
          <w:rFonts w:ascii="Arial" w:hAnsi="Arial" w:cs="Arial"/>
          <w:sz w:val="20"/>
        </w:rPr>
      </w:pPr>
      <w:r w:rsidRPr="00BA7C68">
        <w:rPr>
          <w:rFonts w:ascii="Arial" w:hAnsi="Arial" w:cs="Arial"/>
          <w:sz w:val="20"/>
        </w:rPr>
        <w:t xml:space="preserve">Los participantes registrados tienen el derecho de recabar un ejemplar de las bases, para cuyo efecto deben cancelar </w:t>
      </w:r>
      <w:r w:rsidRPr="00BA7C68">
        <w:rPr>
          <w:rFonts w:ascii="Arial" w:eastAsia="Arial" w:hAnsi="Arial" w:cs="Arial"/>
          <w:sz w:val="20"/>
        </w:rPr>
        <w:t xml:space="preserve">S/ 10.00 (Diez con </w:t>
      </w:r>
      <w:r w:rsidRPr="00BA7C68">
        <w:rPr>
          <w:rFonts w:ascii="Arial" w:hAnsi="Arial" w:cs="Arial"/>
          <w:sz w:val="20"/>
        </w:rPr>
        <w:t>00/100 Soles) en el Banco de la Nación, a la Cuenta Corriente N° 000-870722.</w:t>
      </w:r>
    </w:p>
    <w:p w14:paraId="4538FF4A" w14:textId="77777777" w:rsidR="00BA7C68" w:rsidRPr="00BA7C68" w:rsidRDefault="00BA7C68" w:rsidP="00BA7C68">
      <w:pPr>
        <w:pStyle w:val="Prrafodelista"/>
        <w:widowControl w:val="0"/>
        <w:ind w:left="360"/>
        <w:jc w:val="both"/>
        <w:rPr>
          <w:rFonts w:ascii="Arial" w:hAnsi="Arial" w:cs="Arial"/>
          <w:sz w:val="20"/>
        </w:rPr>
      </w:pPr>
    </w:p>
    <w:p w14:paraId="36A68D34" w14:textId="77777777" w:rsidR="00BA7C68" w:rsidRPr="00BA7C68" w:rsidRDefault="00BA7C68" w:rsidP="00BA7C68">
      <w:pPr>
        <w:pStyle w:val="Prrafodelista"/>
        <w:widowControl w:val="0"/>
        <w:ind w:left="528"/>
        <w:jc w:val="both"/>
        <w:rPr>
          <w:rFonts w:ascii="Arial" w:hAnsi="Arial" w:cs="Arial"/>
          <w:sz w:val="20"/>
        </w:rPr>
      </w:pPr>
      <w:r w:rsidRPr="00BA7C68">
        <w:rPr>
          <w:rFonts w:ascii="Arial" w:hAnsi="Arial" w:cs="Arial"/>
          <w:sz w:val="20"/>
        </w:rPr>
        <w:t xml:space="preserve">La impresión y entrega de las bases se efectuará dentro de las fechas de la etapa de registro de participantes señalada en el calendario del procedimiento de selección publicado en el SEACE, en la Mesa de Partes de la Sunat ubicada en la Av. Garcilaso de la Vega N°1472 Primer Piso - Cercado de Lima - Lima, en el horario de 08:30 a 16:30 h, previa coordinación a través del correo electrónico </w:t>
      </w:r>
      <w:hyperlink r:id="rId16" w:history="1">
        <w:r w:rsidRPr="00BA7C68">
          <w:rPr>
            <w:rFonts w:ascii="Arial" w:hAnsi="Arial" w:cs="Arial"/>
            <w:sz w:val="20"/>
          </w:rPr>
          <w:t>contrataciones3@sunat.gob.pe</w:t>
        </w:r>
      </w:hyperlink>
      <w:r w:rsidRPr="00BA7C68">
        <w:rPr>
          <w:rFonts w:ascii="Arial" w:hAnsi="Arial" w:cs="Arial"/>
          <w:sz w:val="20"/>
        </w:rPr>
        <w:t xml:space="preserve"> y previa presentación por parte del participante de una copia del comprobante de derecho de pago de reproducción de las bases.</w:t>
      </w:r>
    </w:p>
    <w:p w14:paraId="2FB5482E" w14:textId="77777777" w:rsidR="00CB1C0A" w:rsidRPr="0093536D" w:rsidRDefault="00CB1C0A" w:rsidP="00345818">
      <w:pPr>
        <w:widowControl w:val="0"/>
        <w:ind w:left="528"/>
        <w:jc w:val="both"/>
        <w:rPr>
          <w:rFonts w:ascii="Arial" w:hAnsi="Arial" w:cs="Arial"/>
          <w:sz w:val="20"/>
        </w:rPr>
      </w:pPr>
    </w:p>
    <w:p w14:paraId="589ED47E" w14:textId="77777777" w:rsidR="00D5597F" w:rsidRPr="00CD5328" w:rsidRDefault="00D5597F" w:rsidP="00D82A6B">
      <w:pPr>
        <w:pStyle w:val="Prrafodelista"/>
        <w:widowControl w:val="0"/>
        <w:numPr>
          <w:ilvl w:val="1"/>
          <w:numId w:val="9"/>
        </w:numPr>
        <w:ind w:left="528" w:hanging="508"/>
        <w:jc w:val="both"/>
        <w:rPr>
          <w:rFonts w:ascii="Arial" w:hAnsi="Arial" w:cs="Arial"/>
          <w:b/>
          <w:sz w:val="20"/>
        </w:rPr>
      </w:pPr>
      <w:r w:rsidRPr="00CD5328">
        <w:rPr>
          <w:rFonts w:ascii="Arial" w:hAnsi="Arial" w:cs="Arial"/>
          <w:b/>
          <w:sz w:val="20"/>
        </w:rPr>
        <w:t>BASE LEGAL</w:t>
      </w:r>
    </w:p>
    <w:p w14:paraId="0B24439A" w14:textId="77777777" w:rsidR="00635772" w:rsidRPr="00F438D8" w:rsidRDefault="00635772"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sidRPr="00F438D8">
        <w:rPr>
          <w:rFonts w:ascii="Arial" w:eastAsia="Arial" w:hAnsi="Arial" w:cs="Arial"/>
          <w:sz w:val="20"/>
        </w:rPr>
        <w:t>Ley N° 28411 - Ley General del Sistema Nacional del Presupuesto.</w:t>
      </w:r>
    </w:p>
    <w:p w14:paraId="094219B4" w14:textId="61298F24" w:rsidR="00635772" w:rsidRDefault="00527DCD"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Pr>
          <w:rFonts w:ascii="Arial" w:eastAsia="Arial" w:hAnsi="Arial" w:cs="Arial"/>
          <w:sz w:val="20"/>
        </w:rPr>
        <w:t xml:space="preserve">Ley </w:t>
      </w:r>
      <w:r w:rsidR="00635772">
        <w:rPr>
          <w:rFonts w:ascii="Arial" w:eastAsia="Arial" w:hAnsi="Arial" w:cs="Arial"/>
          <w:sz w:val="20"/>
        </w:rPr>
        <w:t xml:space="preserve">N° </w:t>
      </w:r>
      <w:r>
        <w:rPr>
          <w:rFonts w:ascii="Arial" w:eastAsia="Arial" w:hAnsi="Arial" w:cs="Arial"/>
          <w:sz w:val="20"/>
        </w:rPr>
        <w:t>31084</w:t>
      </w:r>
      <w:r w:rsidR="00635772">
        <w:rPr>
          <w:rFonts w:ascii="Arial" w:eastAsia="Arial" w:hAnsi="Arial" w:cs="Arial"/>
          <w:sz w:val="20"/>
        </w:rPr>
        <w:t xml:space="preserve"> </w:t>
      </w:r>
      <w:r>
        <w:rPr>
          <w:rFonts w:ascii="Arial" w:eastAsia="Arial" w:hAnsi="Arial" w:cs="Arial"/>
          <w:sz w:val="20"/>
        </w:rPr>
        <w:t>-</w:t>
      </w:r>
      <w:r w:rsidR="00635772">
        <w:rPr>
          <w:rFonts w:ascii="Arial" w:eastAsia="Arial" w:hAnsi="Arial" w:cs="Arial"/>
          <w:sz w:val="20"/>
        </w:rPr>
        <w:t xml:space="preserve"> </w:t>
      </w:r>
      <w:r>
        <w:rPr>
          <w:rFonts w:ascii="Arial" w:eastAsia="Arial" w:hAnsi="Arial" w:cs="Arial"/>
          <w:sz w:val="20"/>
        </w:rPr>
        <w:t xml:space="preserve">Ley de </w:t>
      </w:r>
      <w:r w:rsidR="00635772">
        <w:rPr>
          <w:rFonts w:ascii="Arial" w:eastAsia="Arial" w:hAnsi="Arial" w:cs="Arial"/>
          <w:sz w:val="20"/>
        </w:rPr>
        <w:t>Presupuesto del Sector Público para el Año Fiscal 202</w:t>
      </w:r>
      <w:r>
        <w:rPr>
          <w:rFonts w:ascii="Arial" w:eastAsia="Arial" w:hAnsi="Arial" w:cs="Arial"/>
          <w:sz w:val="20"/>
        </w:rPr>
        <w:t>1</w:t>
      </w:r>
      <w:r w:rsidR="00635772">
        <w:rPr>
          <w:rFonts w:ascii="Arial" w:eastAsia="Arial" w:hAnsi="Arial" w:cs="Arial"/>
          <w:sz w:val="20"/>
        </w:rPr>
        <w:t>.</w:t>
      </w:r>
    </w:p>
    <w:p w14:paraId="47E0CF0E" w14:textId="4100ECA7" w:rsidR="00635772" w:rsidRDefault="00527DCD"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Pr>
          <w:rFonts w:ascii="Arial" w:eastAsia="Arial" w:hAnsi="Arial" w:cs="Arial"/>
          <w:sz w:val="20"/>
        </w:rPr>
        <w:t>Ley</w:t>
      </w:r>
      <w:r w:rsidR="00635772">
        <w:rPr>
          <w:rFonts w:ascii="Arial" w:eastAsia="Arial" w:hAnsi="Arial" w:cs="Arial"/>
          <w:sz w:val="20"/>
        </w:rPr>
        <w:t xml:space="preserve"> N°</w:t>
      </w:r>
      <w:r>
        <w:rPr>
          <w:rFonts w:ascii="Arial" w:eastAsia="Arial" w:hAnsi="Arial" w:cs="Arial"/>
          <w:sz w:val="20"/>
        </w:rPr>
        <w:t xml:space="preserve"> 31085</w:t>
      </w:r>
      <w:r w:rsidR="00635772">
        <w:rPr>
          <w:rFonts w:ascii="Arial" w:eastAsia="Arial" w:hAnsi="Arial" w:cs="Arial"/>
          <w:sz w:val="20"/>
        </w:rPr>
        <w:t xml:space="preserve"> </w:t>
      </w:r>
      <w:r>
        <w:rPr>
          <w:rFonts w:ascii="Arial" w:eastAsia="Arial" w:hAnsi="Arial" w:cs="Arial"/>
          <w:sz w:val="20"/>
        </w:rPr>
        <w:t>-</w:t>
      </w:r>
      <w:r w:rsidR="00635772">
        <w:rPr>
          <w:rFonts w:ascii="Arial" w:eastAsia="Arial" w:hAnsi="Arial" w:cs="Arial"/>
          <w:sz w:val="20"/>
        </w:rPr>
        <w:t xml:space="preserve"> </w:t>
      </w:r>
      <w:r>
        <w:rPr>
          <w:rFonts w:ascii="Arial" w:eastAsia="Arial" w:hAnsi="Arial" w:cs="Arial"/>
          <w:sz w:val="20"/>
        </w:rPr>
        <w:t xml:space="preserve">Ley de </w:t>
      </w:r>
      <w:r w:rsidR="00635772">
        <w:rPr>
          <w:rFonts w:ascii="Arial" w:eastAsia="Arial" w:hAnsi="Arial" w:cs="Arial"/>
          <w:sz w:val="20"/>
        </w:rPr>
        <w:t xml:space="preserve">Equilibrio Financiero del Presupuesto del Sector Público </w:t>
      </w:r>
      <w:r>
        <w:rPr>
          <w:rFonts w:ascii="Arial" w:eastAsia="Arial" w:hAnsi="Arial" w:cs="Arial"/>
          <w:sz w:val="20"/>
        </w:rPr>
        <w:t xml:space="preserve">para </w:t>
      </w:r>
      <w:r w:rsidR="00635772">
        <w:rPr>
          <w:rFonts w:ascii="Arial" w:eastAsia="Arial" w:hAnsi="Arial" w:cs="Arial"/>
          <w:sz w:val="20"/>
        </w:rPr>
        <w:t xml:space="preserve">el </w:t>
      </w:r>
      <w:r>
        <w:rPr>
          <w:rFonts w:ascii="Arial" w:eastAsia="Arial" w:hAnsi="Arial" w:cs="Arial"/>
          <w:sz w:val="20"/>
        </w:rPr>
        <w:t>A</w:t>
      </w:r>
      <w:r w:rsidR="00635772">
        <w:rPr>
          <w:rFonts w:ascii="Arial" w:eastAsia="Arial" w:hAnsi="Arial" w:cs="Arial"/>
          <w:sz w:val="20"/>
        </w:rPr>
        <w:t xml:space="preserve">ño </w:t>
      </w:r>
      <w:r>
        <w:rPr>
          <w:rFonts w:ascii="Arial" w:eastAsia="Arial" w:hAnsi="Arial" w:cs="Arial"/>
          <w:sz w:val="20"/>
        </w:rPr>
        <w:t>F</w:t>
      </w:r>
      <w:r w:rsidR="00635772">
        <w:rPr>
          <w:rFonts w:ascii="Arial" w:eastAsia="Arial" w:hAnsi="Arial" w:cs="Arial"/>
          <w:sz w:val="20"/>
        </w:rPr>
        <w:t>iscal 202</w:t>
      </w:r>
      <w:r>
        <w:rPr>
          <w:rFonts w:ascii="Arial" w:eastAsia="Arial" w:hAnsi="Arial" w:cs="Arial"/>
          <w:sz w:val="20"/>
        </w:rPr>
        <w:t>1</w:t>
      </w:r>
      <w:r w:rsidR="00635772">
        <w:rPr>
          <w:rFonts w:ascii="Arial" w:eastAsia="Arial" w:hAnsi="Arial" w:cs="Arial"/>
          <w:sz w:val="20"/>
        </w:rPr>
        <w:t>.</w:t>
      </w:r>
    </w:p>
    <w:p w14:paraId="16741C90" w14:textId="77777777" w:rsidR="00635772" w:rsidRDefault="00635772"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Pr>
          <w:rFonts w:ascii="Arial" w:eastAsia="Arial" w:hAnsi="Arial" w:cs="Arial"/>
          <w:sz w:val="20"/>
        </w:rPr>
        <w:t>Decreto Supremo Nº 004-2019-JUS - TUO de la Ley Nº 27444, Ley del Procedimiento Administrativo General.</w:t>
      </w:r>
    </w:p>
    <w:p w14:paraId="7F7876EF" w14:textId="77777777" w:rsidR="00635772" w:rsidRDefault="00635772"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Pr>
          <w:rFonts w:ascii="Arial" w:eastAsia="Arial" w:hAnsi="Arial" w:cs="Arial"/>
          <w:sz w:val="20"/>
        </w:rPr>
        <w:t>Decreto Supremo N° 043-2003-PCM - TUO de la Ley Nº 27806, Ley de Transparencia y de Acceso a la Información Pública.</w:t>
      </w:r>
    </w:p>
    <w:p w14:paraId="4B77989F" w14:textId="77777777" w:rsidR="00635772" w:rsidRDefault="00635772"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Pr>
          <w:rFonts w:ascii="Arial" w:eastAsia="Arial" w:hAnsi="Arial" w:cs="Arial"/>
          <w:sz w:val="20"/>
        </w:rPr>
        <w:t>Ley N° 29783 - Ley de Seguridad y Salud en el Trabajo (LSST)</w:t>
      </w:r>
      <w:r w:rsidRPr="00F438D8">
        <w:rPr>
          <w:rFonts w:ascii="Arial" w:eastAsia="Arial" w:hAnsi="Arial" w:cs="Arial"/>
          <w:sz w:val="20"/>
          <w:vertAlign w:val="superscript"/>
        </w:rPr>
        <w:footnoteReference w:id="1"/>
      </w:r>
    </w:p>
    <w:p w14:paraId="4626F7E2" w14:textId="77777777" w:rsidR="00635772" w:rsidRDefault="00635772"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Pr>
          <w:rFonts w:ascii="Arial" w:eastAsia="Arial" w:hAnsi="Arial" w:cs="Arial"/>
          <w:sz w:val="20"/>
        </w:rPr>
        <w:t xml:space="preserve">Decreto Supremo Nº 005-2012-TR - Reglamento de la Ley de Seguridad y Salud en el Trabajo. </w:t>
      </w:r>
    </w:p>
    <w:p w14:paraId="6000770F" w14:textId="77777777" w:rsidR="00635772" w:rsidRDefault="00635772"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Pr>
          <w:rFonts w:ascii="Arial" w:eastAsia="Arial" w:hAnsi="Arial" w:cs="Arial"/>
          <w:sz w:val="20"/>
        </w:rPr>
        <w:t>Decreto Supremo Nº 082-2019-EF - TUO de la Ley N° 30225, Ley de Contrataciones del Estado.</w:t>
      </w:r>
    </w:p>
    <w:p w14:paraId="0CE4721D" w14:textId="77777777" w:rsidR="00635772" w:rsidRDefault="00635772" w:rsidP="00EE5DFB">
      <w:pPr>
        <w:pStyle w:val="Prrafodelista"/>
        <w:widowControl w:val="0"/>
        <w:numPr>
          <w:ilvl w:val="0"/>
          <w:numId w:val="28"/>
        </w:numPr>
        <w:pBdr>
          <w:top w:val="nil"/>
          <w:left w:val="nil"/>
          <w:bottom w:val="nil"/>
          <w:right w:val="nil"/>
          <w:between w:val="nil"/>
        </w:pBdr>
        <w:jc w:val="both"/>
        <w:rPr>
          <w:rFonts w:ascii="Arial" w:eastAsia="Arial" w:hAnsi="Arial" w:cs="Arial"/>
          <w:sz w:val="20"/>
        </w:rPr>
      </w:pPr>
      <w:r>
        <w:rPr>
          <w:rFonts w:ascii="Arial" w:eastAsia="Arial" w:hAnsi="Arial" w:cs="Arial"/>
          <w:sz w:val="20"/>
        </w:rPr>
        <w:t>Decreto Supremo N° 344-2018-EF - Reglamento de la Ley de Contrataciones del Estado y modificatorias.</w:t>
      </w:r>
    </w:p>
    <w:p w14:paraId="32FA7916" w14:textId="77777777" w:rsidR="00635772" w:rsidRDefault="00635772" w:rsidP="00635772">
      <w:pPr>
        <w:widowControl w:val="0"/>
        <w:tabs>
          <w:tab w:val="center" w:pos="6361"/>
          <w:tab w:val="right" w:pos="10780"/>
        </w:tabs>
        <w:ind w:left="567"/>
        <w:jc w:val="both"/>
        <w:rPr>
          <w:rFonts w:ascii="Arial" w:eastAsia="Arial" w:hAnsi="Arial" w:cs="Arial"/>
          <w:sz w:val="20"/>
        </w:rPr>
      </w:pPr>
    </w:p>
    <w:p w14:paraId="4E03FD75" w14:textId="77777777" w:rsidR="00635772" w:rsidRDefault="00635772" w:rsidP="00635772">
      <w:pPr>
        <w:widowControl w:val="0"/>
        <w:tabs>
          <w:tab w:val="center" w:pos="6361"/>
          <w:tab w:val="right" w:pos="10780"/>
        </w:tabs>
        <w:ind w:left="567"/>
        <w:jc w:val="both"/>
        <w:rPr>
          <w:rFonts w:ascii="Arial" w:eastAsia="Arial" w:hAnsi="Arial" w:cs="Arial"/>
          <w:sz w:val="20"/>
        </w:rPr>
      </w:pPr>
      <w:r>
        <w:rPr>
          <w:rFonts w:ascii="Arial" w:eastAsia="Arial" w:hAnsi="Arial" w:cs="Arial"/>
          <w:sz w:val="20"/>
        </w:rPr>
        <w:t>Las referidas normas incluyen sus respectivas modificaciones, de ser el caso.</w:t>
      </w:r>
    </w:p>
    <w:p w14:paraId="59DFAF73" w14:textId="77777777" w:rsidR="003A4705" w:rsidRDefault="003A4705" w:rsidP="009E249E">
      <w:pPr>
        <w:widowControl w:val="0"/>
        <w:tabs>
          <w:tab w:val="num" w:pos="1701"/>
          <w:tab w:val="center" w:pos="6361"/>
          <w:tab w:val="right" w:pos="10780"/>
        </w:tabs>
        <w:ind w:left="567"/>
        <w:jc w:val="both"/>
        <w:rPr>
          <w:rFonts w:ascii="Arial" w:hAnsi="Arial" w:cs="Arial"/>
          <w:color w:val="auto"/>
          <w:sz w:val="20"/>
        </w:rPr>
      </w:pPr>
    </w:p>
    <w:p w14:paraId="755AAF95" w14:textId="77777777" w:rsidR="00D5597F" w:rsidRPr="00CD5328" w:rsidRDefault="00D5597F" w:rsidP="003A4705">
      <w:pPr>
        <w:widowControl w:val="0"/>
        <w:tabs>
          <w:tab w:val="num" w:pos="1701"/>
          <w:tab w:val="center" w:pos="6361"/>
          <w:tab w:val="right" w:pos="10780"/>
        </w:tabs>
        <w:ind w:left="567"/>
        <w:rPr>
          <w:rFonts w:ascii="Arial" w:hAnsi="Arial" w:cs="Arial"/>
          <w:b/>
          <w:i/>
          <w:sz w:val="20"/>
        </w:rPr>
      </w:pPr>
      <w:r w:rsidRPr="00CD5328">
        <w:rPr>
          <w:rFonts w:ascii="Arial" w:hAnsi="Arial" w:cs="Arial"/>
          <w:b/>
          <w:i/>
          <w:sz w:val="20"/>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3"/>
      </w:tblGrid>
      <w:tr w:rsidR="004B645F" w:rsidRPr="00CD5328" w14:paraId="1FF4B5C8" w14:textId="77777777" w:rsidTr="00A261D7">
        <w:tc>
          <w:tcPr>
            <w:tcW w:w="9065" w:type="dxa"/>
          </w:tcPr>
          <w:p w14:paraId="330EDB0B" w14:textId="77777777" w:rsidR="004B645F" w:rsidRPr="00CD5328" w:rsidRDefault="004B645F" w:rsidP="00345818">
            <w:pPr>
              <w:pStyle w:val="Prrafodelista"/>
              <w:widowControl w:val="0"/>
              <w:ind w:left="360"/>
              <w:jc w:val="center"/>
              <w:rPr>
                <w:rFonts w:ascii="Arial" w:hAnsi="Arial" w:cs="Arial"/>
                <w:b/>
                <w:sz w:val="12"/>
              </w:rPr>
            </w:pPr>
          </w:p>
          <w:p w14:paraId="5BF60ED5" w14:textId="77777777" w:rsidR="004B645F" w:rsidRPr="00CD5328" w:rsidRDefault="004B645F" w:rsidP="00345818">
            <w:pPr>
              <w:pStyle w:val="Prrafodelista"/>
              <w:widowControl w:val="0"/>
              <w:ind w:left="0"/>
              <w:jc w:val="center"/>
              <w:rPr>
                <w:rFonts w:ascii="Arial" w:hAnsi="Arial" w:cs="Arial"/>
              </w:rPr>
            </w:pPr>
            <w:r w:rsidRPr="00CD5328">
              <w:rPr>
                <w:rFonts w:ascii="Arial" w:hAnsi="Arial" w:cs="Arial"/>
                <w:b/>
              </w:rPr>
              <w:t>CAPÍTULO II</w:t>
            </w:r>
          </w:p>
          <w:p w14:paraId="09A3F96B" w14:textId="77777777" w:rsidR="004B645F" w:rsidRPr="00CD5328" w:rsidRDefault="004B645F" w:rsidP="00345818">
            <w:pPr>
              <w:widowControl w:val="0"/>
              <w:jc w:val="center"/>
              <w:rPr>
                <w:rFonts w:ascii="Arial" w:hAnsi="Arial" w:cs="Arial"/>
                <w:b/>
              </w:rPr>
            </w:pPr>
            <w:r w:rsidRPr="00CD5328">
              <w:rPr>
                <w:rFonts w:ascii="Arial" w:hAnsi="Arial" w:cs="Arial"/>
                <w:b/>
              </w:rPr>
              <w:t>DEL PROCE</w:t>
            </w:r>
            <w:r w:rsidR="00F65F7C">
              <w:rPr>
                <w:rFonts w:ascii="Arial" w:hAnsi="Arial" w:cs="Arial"/>
                <w:b/>
              </w:rPr>
              <w:t>DIMIENTO</w:t>
            </w:r>
            <w:r w:rsidRPr="00CD5328">
              <w:rPr>
                <w:rFonts w:ascii="Arial" w:hAnsi="Arial" w:cs="Arial"/>
                <w:b/>
              </w:rPr>
              <w:t xml:space="preserve"> DE SELECCIÓN</w:t>
            </w:r>
          </w:p>
          <w:p w14:paraId="72A430E5" w14:textId="77777777" w:rsidR="004B645F" w:rsidRPr="00CD5328" w:rsidRDefault="004B645F" w:rsidP="00345818">
            <w:pPr>
              <w:widowControl w:val="0"/>
              <w:jc w:val="center"/>
              <w:rPr>
                <w:rFonts w:ascii="Arial" w:hAnsi="Arial" w:cs="Arial"/>
                <w:sz w:val="6"/>
              </w:rPr>
            </w:pPr>
          </w:p>
        </w:tc>
      </w:tr>
    </w:tbl>
    <w:p w14:paraId="1E80D920" w14:textId="77777777" w:rsidR="00D5597F" w:rsidRPr="0056197F" w:rsidRDefault="00D5597F" w:rsidP="00345818">
      <w:pPr>
        <w:widowControl w:val="0"/>
        <w:jc w:val="both"/>
        <w:rPr>
          <w:rFonts w:ascii="Arial" w:hAnsi="Arial" w:cs="Arial"/>
          <w:strike/>
          <w:sz w:val="20"/>
        </w:rPr>
      </w:pPr>
    </w:p>
    <w:p w14:paraId="50165B25" w14:textId="77777777" w:rsidR="00D34DEC" w:rsidRPr="0056197F" w:rsidRDefault="009A4B81" w:rsidP="00D82A6B">
      <w:pPr>
        <w:pStyle w:val="Prrafodelista"/>
        <w:widowControl w:val="0"/>
        <w:numPr>
          <w:ilvl w:val="1"/>
          <w:numId w:val="13"/>
        </w:numPr>
        <w:jc w:val="both"/>
        <w:rPr>
          <w:rFonts w:ascii="Arial" w:hAnsi="Arial" w:cs="Arial"/>
          <w:b/>
          <w:sz w:val="20"/>
        </w:rPr>
      </w:pPr>
      <w:r w:rsidRPr="0056197F">
        <w:rPr>
          <w:rFonts w:ascii="Arial" w:hAnsi="Arial" w:cs="Arial"/>
          <w:b/>
          <w:sz w:val="20"/>
        </w:rPr>
        <w:t>C</w:t>
      </w:r>
      <w:r w:rsidR="0089274D" w:rsidRPr="0056197F">
        <w:rPr>
          <w:rFonts w:ascii="Arial" w:hAnsi="Arial" w:cs="Arial"/>
          <w:b/>
          <w:sz w:val="20"/>
        </w:rPr>
        <w:t>A</w:t>
      </w:r>
      <w:r w:rsidR="00CE4748" w:rsidRPr="0056197F">
        <w:rPr>
          <w:rFonts w:ascii="Arial" w:hAnsi="Arial" w:cs="Arial"/>
          <w:b/>
          <w:sz w:val="20"/>
        </w:rPr>
        <w:t>LENDARIO</w:t>
      </w:r>
      <w:r w:rsidRPr="0056197F">
        <w:rPr>
          <w:rFonts w:ascii="Arial" w:hAnsi="Arial" w:cs="Arial"/>
          <w:b/>
          <w:sz w:val="20"/>
        </w:rPr>
        <w:t xml:space="preserve"> DEL PROCE</w:t>
      </w:r>
      <w:r w:rsidR="00F65F7C" w:rsidRPr="0056197F">
        <w:rPr>
          <w:rFonts w:ascii="Arial" w:hAnsi="Arial" w:cs="Arial"/>
          <w:b/>
          <w:sz w:val="20"/>
        </w:rPr>
        <w:t>DIMIENTO</w:t>
      </w:r>
      <w:r w:rsidRPr="0056197F">
        <w:rPr>
          <w:rFonts w:ascii="Arial" w:hAnsi="Arial" w:cs="Arial"/>
          <w:b/>
          <w:sz w:val="20"/>
        </w:rPr>
        <w:t xml:space="preserve"> DE SELECCIÓN</w:t>
      </w:r>
    </w:p>
    <w:p w14:paraId="72B4A902" w14:textId="77777777" w:rsidR="0056197F" w:rsidRDefault="0056197F" w:rsidP="0056197F">
      <w:pPr>
        <w:widowControl w:val="0"/>
        <w:ind w:left="567" w:hanging="141"/>
        <w:jc w:val="both"/>
        <w:rPr>
          <w:rFonts w:ascii="Arial" w:hAnsi="Arial" w:cs="Arial"/>
          <w:sz w:val="20"/>
        </w:rPr>
      </w:pPr>
      <w:r>
        <w:rPr>
          <w:rFonts w:ascii="Arial" w:hAnsi="Arial" w:cs="Arial"/>
          <w:sz w:val="20"/>
        </w:rPr>
        <w:t>Según el cronograma de la ficha de selección de la convocatoria publicada en el SEACE.</w:t>
      </w:r>
    </w:p>
    <w:p w14:paraId="17C4A32C" w14:textId="77777777" w:rsidR="0056197F" w:rsidRDefault="0056197F" w:rsidP="0056197F">
      <w:pPr>
        <w:widowControl w:val="0"/>
        <w:ind w:left="567"/>
        <w:jc w:val="both"/>
        <w:rPr>
          <w:rFonts w:ascii="Arial" w:hAnsi="Arial" w:cs="Arial"/>
          <w:sz w:val="20"/>
        </w:rPr>
      </w:pPr>
    </w:p>
    <w:p w14:paraId="55565520" w14:textId="77777777" w:rsidR="005B4428" w:rsidRDefault="005B4428" w:rsidP="00D82A6B">
      <w:pPr>
        <w:pStyle w:val="Prrafodelista"/>
        <w:widowControl w:val="0"/>
        <w:numPr>
          <w:ilvl w:val="1"/>
          <w:numId w:val="13"/>
        </w:numPr>
        <w:jc w:val="both"/>
        <w:rPr>
          <w:rFonts w:ascii="Arial" w:hAnsi="Arial" w:cs="Arial"/>
          <w:b/>
          <w:sz w:val="20"/>
        </w:rPr>
      </w:pPr>
      <w:r w:rsidRPr="00CD5328">
        <w:rPr>
          <w:rFonts w:ascii="Arial" w:hAnsi="Arial" w:cs="Arial"/>
          <w:b/>
          <w:sz w:val="20"/>
        </w:rPr>
        <w:t>CONTENIDO DE LA</w:t>
      </w:r>
      <w:r w:rsidR="003A1E74">
        <w:rPr>
          <w:rFonts w:ascii="Arial" w:hAnsi="Arial" w:cs="Arial"/>
          <w:b/>
          <w:sz w:val="20"/>
        </w:rPr>
        <w:t>S</w:t>
      </w:r>
      <w:r w:rsidRPr="00CD5328">
        <w:rPr>
          <w:rFonts w:ascii="Arial" w:hAnsi="Arial" w:cs="Arial"/>
          <w:b/>
          <w:sz w:val="20"/>
        </w:rPr>
        <w:t xml:space="preserve"> </w:t>
      </w:r>
      <w:r w:rsidR="00BB12F8">
        <w:rPr>
          <w:rFonts w:ascii="Arial" w:hAnsi="Arial" w:cs="Arial"/>
          <w:b/>
          <w:sz w:val="20"/>
        </w:rPr>
        <w:t>OFERT</w:t>
      </w:r>
      <w:r w:rsidRPr="00CD5328">
        <w:rPr>
          <w:rFonts w:ascii="Arial" w:hAnsi="Arial" w:cs="Arial"/>
          <w:b/>
          <w:sz w:val="20"/>
        </w:rPr>
        <w:t>A</w:t>
      </w:r>
      <w:r w:rsidR="003A1E74">
        <w:rPr>
          <w:rFonts w:ascii="Arial" w:hAnsi="Arial" w:cs="Arial"/>
          <w:b/>
          <w:sz w:val="20"/>
        </w:rPr>
        <w:t>S</w:t>
      </w:r>
    </w:p>
    <w:p w14:paraId="37477823" w14:textId="77777777" w:rsidR="000A16B2" w:rsidRPr="0033651F" w:rsidRDefault="000A16B2" w:rsidP="001236A7">
      <w:pPr>
        <w:pStyle w:val="Prrafodelista"/>
        <w:widowControl w:val="0"/>
        <w:ind w:left="284" w:firstLine="142"/>
        <w:jc w:val="both"/>
        <w:rPr>
          <w:rFonts w:ascii="Arial" w:hAnsi="Arial" w:cs="Arial"/>
          <w:sz w:val="20"/>
        </w:rPr>
      </w:pPr>
      <w:r>
        <w:rPr>
          <w:rFonts w:ascii="Arial" w:hAnsi="Arial" w:cs="Arial"/>
          <w:sz w:val="20"/>
        </w:rPr>
        <w:t xml:space="preserve">La oferta </w:t>
      </w:r>
      <w:r w:rsidRPr="0033651F">
        <w:rPr>
          <w:rFonts w:ascii="Arial" w:hAnsi="Arial" w:cs="Arial"/>
          <w:sz w:val="20"/>
        </w:rPr>
        <w:t>contendrá, además de un índice de documentos</w:t>
      </w:r>
      <w:r w:rsidRPr="00CD5328">
        <w:rPr>
          <w:rFonts w:ascii="Arial" w:hAnsi="Arial" w:cs="Arial"/>
          <w:sz w:val="20"/>
          <w:vertAlign w:val="superscript"/>
          <w:lang w:val="es-ES_tradnl"/>
        </w:rPr>
        <w:footnoteReference w:id="2"/>
      </w:r>
      <w:r w:rsidRPr="0033651F">
        <w:rPr>
          <w:rFonts w:ascii="Arial" w:hAnsi="Arial" w:cs="Arial"/>
          <w:sz w:val="20"/>
        </w:rPr>
        <w:t>, la siguiente documentación:</w:t>
      </w:r>
    </w:p>
    <w:p w14:paraId="4BD8A41E" w14:textId="77777777" w:rsidR="0033651F" w:rsidRPr="0033651F" w:rsidRDefault="0033651F" w:rsidP="00345818">
      <w:pPr>
        <w:pStyle w:val="Prrafodelista"/>
        <w:widowControl w:val="0"/>
        <w:ind w:left="360"/>
        <w:jc w:val="both"/>
        <w:rPr>
          <w:rFonts w:ascii="Arial" w:hAnsi="Arial" w:cs="Arial"/>
          <w:sz w:val="20"/>
        </w:rPr>
      </w:pPr>
    </w:p>
    <w:p w14:paraId="5B995884" w14:textId="77777777" w:rsidR="0033651F" w:rsidRPr="0047397E" w:rsidRDefault="0033651F" w:rsidP="00D82A6B">
      <w:pPr>
        <w:pStyle w:val="Prrafodelista"/>
        <w:widowControl w:val="0"/>
        <w:numPr>
          <w:ilvl w:val="2"/>
          <w:numId w:val="13"/>
        </w:numPr>
        <w:ind w:hanging="294"/>
        <w:jc w:val="both"/>
        <w:rPr>
          <w:rFonts w:ascii="Arial" w:hAnsi="Arial" w:cs="Arial"/>
          <w:b/>
          <w:sz w:val="20"/>
        </w:rPr>
      </w:pPr>
      <w:r w:rsidRPr="0047397E">
        <w:rPr>
          <w:rFonts w:ascii="Arial" w:hAnsi="Arial" w:cs="Arial"/>
          <w:b/>
          <w:sz w:val="20"/>
          <w:u w:val="single"/>
          <w:lang w:val="es-ES_tradnl"/>
        </w:rPr>
        <w:t>Documentación de presentación obligatoria</w:t>
      </w:r>
      <w:r w:rsidRPr="0047397E">
        <w:rPr>
          <w:rFonts w:ascii="Arial" w:hAnsi="Arial" w:cs="Arial"/>
          <w:b/>
          <w:sz w:val="20"/>
          <w:lang w:val="es-ES_tradnl"/>
        </w:rPr>
        <w:t xml:space="preserve"> </w:t>
      </w:r>
    </w:p>
    <w:p w14:paraId="24E59CB7" w14:textId="77777777" w:rsidR="00C56BDB" w:rsidRPr="001C6B94" w:rsidRDefault="00C56BDB" w:rsidP="001C6B94">
      <w:pPr>
        <w:pStyle w:val="Prrafodelista"/>
        <w:widowControl w:val="0"/>
        <w:ind w:left="1440"/>
        <w:jc w:val="both"/>
        <w:rPr>
          <w:rFonts w:ascii="Arial" w:hAnsi="Arial" w:cs="Arial"/>
          <w:sz w:val="20"/>
          <w:lang w:val="es-ES_tradnl"/>
        </w:rPr>
      </w:pPr>
      <w:bookmarkStart w:id="2" w:name="_Hlk516159295"/>
    </w:p>
    <w:p w14:paraId="17B9ED61" w14:textId="77777777" w:rsidR="00C56BDB" w:rsidRPr="0047397E" w:rsidRDefault="00C56BDB" w:rsidP="00D82A6B">
      <w:pPr>
        <w:pStyle w:val="Prrafodelista"/>
        <w:widowControl w:val="0"/>
        <w:numPr>
          <w:ilvl w:val="3"/>
          <w:numId w:val="13"/>
        </w:numPr>
        <w:ind w:hanging="294"/>
        <w:jc w:val="both"/>
        <w:rPr>
          <w:rFonts w:ascii="Arial" w:hAnsi="Arial" w:cs="Arial"/>
          <w:b/>
          <w:sz w:val="20"/>
        </w:rPr>
      </w:pPr>
      <w:r w:rsidRPr="0047397E">
        <w:rPr>
          <w:rFonts w:ascii="Arial" w:hAnsi="Arial" w:cs="Arial"/>
          <w:b/>
          <w:sz w:val="20"/>
          <w:lang w:val="es-ES_tradnl"/>
        </w:rPr>
        <w:t xml:space="preserve">Documentos </w:t>
      </w:r>
      <w:r w:rsidR="00365E14">
        <w:rPr>
          <w:rFonts w:ascii="Arial" w:hAnsi="Arial" w:cs="Arial"/>
          <w:b/>
          <w:sz w:val="20"/>
          <w:lang w:val="es-ES_tradnl"/>
        </w:rPr>
        <w:t>para la admisión de la oferta</w:t>
      </w:r>
    </w:p>
    <w:p w14:paraId="35C10C79" w14:textId="77777777" w:rsidR="005B4428" w:rsidRPr="001B488E" w:rsidRDefault="005B4428" w:rsidP="00D82A6B">
      <w:pPr>
        <w:pStyle w:val="WW-Textosinformato"/>
        <w:widowControl w:val="0"/>
        <w:numPr>
          <w:ilvl w:val="0"/>
          <w:numId w:val="14"/>
        </w:numPr>
        <w:tabs>
          <w:tab w:val="left" w:pos="993"/>
          <w:tab w:val="center" w:pos="1560"/>
          <w:tab w:val="center" w:pos="1843"/>
          <w:tab w:val="right" w:pos="11163"/>
        </w:tabs>
        <w:ind w:left="1843" w:hanging="425"/>
        <w:jc w:val="both"/>
        <w:rPr>
          <w:rFonts w:ascii="Arial" w:hAnsi="Arial" w:cs="Arial"/>
        </w:rPr>
      </w:pPr>
      <w:bookmarkStart w:id="3" w:name="_Hlk516158838"/>
      <w:bookmarkStart w:id="4" w:name="_Hlk516159019"/>
      <w:r w:rsidRPr="0097324D">
        <w:rPr>
          <w:rFonts w:ascii="Arial" w:hAnsi="Arial" w:cs="Arial"/>
        </w:rPr>
        <w:t xml:space="preserve">Declaración </w:t>
      </w:r>
      <w:r w:rsidR="00241A1A" w:rsidRPr="0097324D">
        <w:rPr>
          <w:rFonts w:ascii="Arial" w:hAnsi="Arial" w:cs="Arial"/>
        </w:rPr>
        <w:t>j</w:t>
      </w:r>
      <w:r w:rsidRPr="0097324D">
        <w:rPr>
          <w:rFonts w:ascii="Arial" w:hAnsi="Arial" w:cs="Arial"/>
        </w:rPr>
        <w:t>urada de datos del postor.</w:t>
      </w:r>
      <w:r w:rsidR="009C19E8">
        <w:rPr>
          <w:rFonts w:ascii="Arial" w:hAnsi="Arial" w:cs="Arial"/>
        </w:rPr>
        <w:t xml:space="preserve"> </w:t>
      </w:r>
      <w:r w:rsidR="009C19E8" w:rsidRPr="0097324D">
        <w:rPr>
          <w:rFonts w:ascii="Arial" w:hAnsi="Arial" w:cs="Arial"/>
        </w:rPr>
        <w:t>(</w:t>
      </w:r>
      <w:r w:rsidR="009C19E8" w:rsidRPr="0097324D">
        <w:rPr>
          <w:rFonts w:ascii="Arial" w:hAnsi="Arial" w:cs="Arial"/>
          <w:b/>
        </w:rPr>
        <w:t>Anexo Nº 1)</w:t>
      </w:r>
    </w:p>
    <w:p w14:paraId="3D6A9B4A" w14:textId="77777777" w:rsidR="001B488E" w:rsidRPr="00952415" w:rsidRDefault="001B488E" w:rsidP="00D82A6B">
      <w:pPr>
        <w:pStyle w:val="WW-Textosinformato"/>
        <w:widowControl w:val="0"/>
        <w:numPr>
          <w:ilvl w:val="0"/>
          <w:numId w:val="14"/>
        </w:numPr>
        <w:tabs>
          <w:tab w:val="left" w:pos="993"/>
          <w:tab w:val="center" w:pos="1560"/>
          <w:tab w:val="center" w:pos="1843"/>
          <w:tab w:val="right" w:pos="11163"/>
        </w:tabs>
        <w:ind w:left="1843" w:hanging="425"/>
        <w:jc w:val="both"/>
        <w:rPr>
          <w:rFonts w:ascii="Arial" w:hAnsi="Arial" w:cs="Arial"/>
        </w:rPr>
      </w:pPr>
      <w:r w:rsidRPr="00952415">
        <w:rPr>
          <w:rFonts w:ascii="Arial" w:hAnsi="Arial" w:cs="Arial"/>
          <w:color w:val="000000" w:themeColor="text1"/>
          <w:lang w:val="es-ES"/>
        </w:rPr>
        <w:t xml:space="preserve">Documento que acredite la representación de quien suscribe la oferta. </w:t>
      </w:r>
    </w:p>
    <w:p w14:paraId="131EC810" w14:textId="77777777" w:rsidR="001B488E" w:rsidRPr="00952415" w:rsidRDefault="001B488E" w:rsidP="001B488E">
      <w:pPr>
        <w:pStyle w:val="Prrafodelista"/>
        <w:widowControl w:val="0"/>
        <w:ind w:left="1843"/>
        <w:jc w:val="both"/>
        <w:rPr>
          <w:rFonts w:ascii="Arial" w:hAnsi="Arial" w:cs="Arial"/>
          <w:color w:val="auto"/>
          <w:sz w:val="20"/>
          <w:lang w:val="es-ES"/>
        </w:rPr>
      </w:pPr>
      <w:r>
        <w:rPr>
          <w:rFonts w:ascii="Arial" w:hAnsi="Arial" w:cs="Arial"/>
          <w:color w:val="auto"/>
          <w:sz w:val="20"/>
          <w:lang w:val="es-ES"/>
        </w:rPr>
        <w:t>En caso</w:t>
      </w:r>
      <w:r w:rsidRPr="00952415">
        <w:rPr>
          <w:rFonts w:ascii="Arial" w:hAnsi="Arial" w:cs="Arial"/>
          <w:color w:val="auto"/>
          <w:sz w:val="20"/>
          <w:lang w:val="es-ES"/>
        </w:rPr>
        <w:t xml:space="preserve"> de persona jurídica, copia del certificado de vigencia de poder </w:t>
      </w:r>
      <w:r w:rsidRPr="00952415">
        <w:rPr>
          <w:rFonts w:ascii="Arial" w:hAnsi="Arial" w:cs="Arial"/>
          <w:color w:val="000000" w:themeColor="text1"/>
          <w:sz w:val="20"/>
          <w:lang w:val="es-ES"/>
        </w:rPr>
        <w:t xml:space="preserve">del representante legal, apoderado </w:t>
      </w:r>
      <w:r w:rsidRPr="00952415">
        <w:rPr>
          <w:rFonts w:ascii="Arial" w:hAnsi="Arial" w:cs="Arial"/>
          <w:color w:val="auto"/>
          <w:sz w:val="20"/>
          <w:lang w:val="es-ES"/>
        </w:rPr>
        <w:t>o mandatario designado para tal efecto.</w:t>
      </w:r>
    </w:p>
    <w:p w14:paraId="23001B57" w14:textId="77777777" w:rsidR="001B488E" w:rsidRPr="00952415" w:rsidRDefault="001B488E" w:rsidP="001B488E">
      <w:pPr>
        <w:pStyle w:val="Prrafodelista"/>
        <w:widowControl w:val="0"/>
        <w:ind w:left="1843"/>
        <w:jc w:val="both"/>
        <w:rPr>
          <w:rFonts w:ascii="Arial" w:hAnsi="Arial" w:cs="Arial"/>
          <w:color w:val="auto"/>
          <w:sz w:val="20"/>
          <w:lang w:val="es-ES"/>
        </w:rPr>
      </w:pPr>
      <w:r w:rsidRPr="00952415">
        <w:rPr>
          <w:rFonts w:ascii="Arial" w:hAnsi="Arial" w:cs="Arial"/>
          <w:color w:val="auto"/>
          <w:sz w:val="20"/>
          <w:lang w:val="es-ES"/>
        </w:rPr>
        <w:t>En caso de persona natural, copia del documento nacional de identidad o documento análogo, o del certificado de vigencia de poder otorgado por persona natural, del apoderado o mandatario, según corresponda.</w:t>
      </w:r>
    </w:p>
    <w:p w14:paraId="7C5E9210" w14:textId="77777777" w:rsidR="001B488E" w:rsidRDefault="001B488E" w:rsidP="001B488E">
      <w:pPr>
        <w:pStyle w:val="WW-Textosinformato"/>
        <w:widowControl w:val="0"/>
        <w:tabs>
          <w:tab w:val="left" w:pos="993"/>
          <w:tab w:val="center" w:pos="1560"/>
          <w:tab w:val="center" w:pos="1843"/>
          <w:tab w:val="right" w:pos="11163"/>
        </w:tabs>
        <w:ind w:left="1843"/>
        <w:jc w:val="both"/>
        <w:rPr>
          <w:rFonts w:ascii="Arial" w:hAnsi="Arial" w:cs="Arial"/>
          <w:lang w:val="es-ES"/>
        </w:rPr>
      </w:pPr>
      <w:r>
        <w:rPr>
          <w:rFonts w:ascii="Arial" w:hAnsi="Arial" w:cs="Arial"/>
          <w:lang w:val="es-ES"/>
        </w:rPr>
        <w:t xml:space="preserve">El certificado de vigencia de poder expedido por registros públicos no debe tener </w:t>
      </w:r>
      <w:r w:rsidRPr="00952415">
        <w:rPr>
          <w:rFonts w:ascii="Arial" w:hAnsi="Arial" w:cs="Arial"/>
          <w:lang w:val="es-ES"/>
        </w:rPr>
        <w:t>una antigüedad mayor de treinta (30) días calendario a la presentación de ofertas, computada desde la fecha de emisión</w:t>
      </w:r>
      <w:r>
        <w:rPr>
          <w:rFonts w:ascii="Arial" w:hAnsi="Arial" w:cs="Arial"/>
          <w:lang w:val="es-ES"/>
        </w:rPr>
        <w:t>.</w:t>
      </w:r>
    </w:p>
    <w:p w14:paraId="1B44E446" w14:textId="77777777" w:rsidR="001B488E" w:rsidRDefault="001B488E" w:rsidP="001B488E">
      <w:pPr>
        <w:pStyle w:val="Prrafodelista"/>
        <w:widowControl w:val="0"/>
        <w:ind w:left="1843"/>
        <w:jc w:val="both"/>
        <w:rPr>
          <w:rFonts w:ascii="Arial" w:hAnsi="Arial" w:cs="Arial"/>
          <w:color w:val="auto"/>
          <w:sz w:val="20"/>
          <w:lang w:val="es-ES"/>
        </w:rPr>
      </w:pPr>
      <w:r w:rsidRPr="00952415">
        <w:rPr>
          <w:rFonts w:ascii="Arial" w:hAnsi="Arial" w:cs="Arial"/>
          <w:color w:val="auto"/>
          <w:sz w:val="20"/>
          <w:lang w:val="es-ES"/>
        </w:rPr>
        <w:t>En el caso de consorcios, este documento debe ser presentado por cada uno de los integrantes del consorcio que suscriba la promesa de consorcio, según corresponda.</w:t>
      </w:r>
    </w:p>
    <w:bookmarkEnd w:id="3"/>
    <w:p w14:paraId="762562DF" w14:textId="77777777" w:rsidR="005B4428" w:rsidRPr="00C7758F" w:rsidRDefault="005B4428" w:rsidP="00D82A6B">
      <w:pPr>
        <w:pStyle w:val="WW-Textosinformato"/>
        <w:widowControl w:val="0"/>
        <w:numPr>
          <w:ilvl w:val="0"/>
          <w:numId w:val="14"/>
        </w:numPr>
        <w:tabs>
          <w:tab w:val="left" w:pos="993"/>
          <w:tab w:val="center" w:pos="1560"/>
          <w:tab w:val="center" w:pos="1843"/>
          <w:tab w:val="right" w:pos="11163"/>
        </w:tabs>
        <w:ind w:left="1843" w:hanging="425"/>
        <w:jc w:val="both"/>
        <w:rPr>
          <w:rFonts w:ascii="Arial" w:hAnsi="Arial" w:cs="Arial"/>
          <w:color w:val="000000" w:themeColor="text1"/>
        </w:rPr>
      </w:pPr>
      <w:r w:rsidRPr="0097324D">
        <w:rPr>
          <w:rFonts w:ascii="Arial" w:hAnsi="Arial" w:cs="Arial"/>
        </w:rPr>
        <w:t xml:space="preserve">Declaración jurada </w:t>
      </w:r>
      <w:r w:rsidRPr="00C7758F">
        <w:rPr>
          <w:rFonts w:ascii="Arial" w:hAnsi="Arial" w:cs="Arial"/>
          <w:color w:val="000000" w:themeColor="text1"/>
        </w:rPr>
        <w:t xml:space="preserve">de acuerdo </w:t>
      </w:r>
      <w:r w:rsidR="00C56BDB" w:rsidRPr="00C7758F">
        <w:rPr>
          <w:rFonts w:ascii="Arial" w:hAnsi="Arial" w:cs="Arial"/>
          <w:color w:val="000000" w:themeColor="text1"/>
        </w:rPr>
        <w:t xml:space="preserve">con el </w:t>
      </w:r>
      <w:r w:rsidR="001B488E">
        <w:rPr>
          <w:rFonts w:ascii="Arial" w:hAnsi="Arial" w:cs="Arial"/>
          <w:color w:val="000000" w:themeColor="text1"/>
        </w:rPr>
        <w:t>literal</w:t>
      </w:r>
      <w:r w:rsidR="00C56BDB" w:rsidRPr="00C7758F">
        <w:rPr>
          <w:rFonts w:ascii="Arial" w:hAnsi="Arial" w:cs="Arial"/>
          <w:color w:val="000000" w:themeColor="text1"/>
        </w:rPr>
        <w:t xml:space="preserve"> </w:t>
      </w:r>
      <w:r w:rsidR="001B488E">
        <w:rPr>
          <w:rFonts w:ascii="Arial" w:hAnsi="Arial" w:cs="Arial"/>
          <w:color w:val="000000" w:themeColor="text1"/>
        </w:rPr>
        <w:t>b)</w:t>
      </w:r>
      <w:r w:rsidR="00C56BDB" w:rsidRPr="00C7758F">
        <w:rPr>
          <w:rFonts w:ascii="Arial" w:hAnsi="Arial" w:cs="Arial"/>
          <w:color w:val="000000" w:themeColor="text1"/>
        </w:rPr>
        <w:t xml:space="preserve"> de</w:t>
      </w:r>
      <w:r w:rsidRPr="00C7758F">
        <w:rPr>
          <w:rFonts w:ascii="Arial" w:hAnsi="Arial" w:cs="Arial"/>
          <w:color w:val="000000" w:themeColor="text1"/>
        </w:rPr>
        <w:t xml:space="preserve">l artículo </w:t>
      </w:r>
      <w:r w:rsidR="001B488E">
        <w:rPr>
          <w:rFonts w:ascii="Arial" w:hAnsi="Arial" w:cs="Arial"/>
          <w:color w:val="000000" w:themeColor="text1"/>
        </w:rPr>
        <w:t>52</w:t>
      </w:r>
      <w:r w:rsidRPr="00C7758F">
        <w:rPr>
          <w:rFonts w:ascii="Arial" w:hAnsi="Arial" w:cs="Arial"/>
          <w:color w:val="000000" w:themeColor="text1"/>
        </w:rPr>
        <w:t xml:space="preserve"> </w:t>
      </w:r>
      <w:r w:rsidR="00A56143" w:rsidRPr="00C7758F">
        <w:rPr>
          <w:rFonts w:ascii="Arial" w:hAnsi="Arial" w:cs="Arial"/>
          <w:color w:val="000000" w:themeColor="text1"/>
        </w:rPr>
        <w:t>del Reglamento</w:t>
      </w:r>
      <w:r w:rsidR="001435FE" w:rsidRPr="00C7758F">
        <w:rPr>
          <w:rFonts w:ascii="Arial" w:hAnsi="Arial" w:cs="Arial"/>
          <w:color w:val="000000" w:themeColor="text1"/>
        </w:rPr>
        <w:t>.</w:t>
      </w:r>
      <w:r w:rsidRPr="00C7758F">
        <w:rPr>
          <w:rFonts w:ascii="Arial" w:hAnsi="Arial" w:cs="Arial"/>
          <w:color w:val="000000" w:themeColor="text1"/>
        </w:rPr>
        <w:t xml:space="preserve"> </w:t>
      </w:r>
      <w:r w:rsidRPr="00C7758F">
        <w:rPr>
          <w:rFonts w:ascii="Arial" w:hAnsi="Arial" w:cs="Arial"/>
          <w:b/>
          <w:color w:val="000000" w:themeColor="text1"/>
        </w:rPr>
        <w:t xml:space="preserve">(Anexo Nº </w:t>
      </w:r>
      <w:r w:rsidR="00CE2844" w:rsidRPr="00C7758F">
        <w:rPr>
          <w:rFonts w:ascii="Arial" w:hAnsi="Arial" w:cs="Arial"/>
          <w:b/>
          <w:color w:val="000000" w:themeColor="text1"/>
        </w:rPr>
        <w:t>2</w:t>
      </w:r>
      <w:r w:rsidRPr="00C7758F">
        <w:rPr>
          <w:rFonts w:ascii="Arial" w:hAnsi="Arial" w:cs="Arial"/>
          <w:b/>
          <w:color w:val="000000" w:themeColor="text1"/>
        </w:rPr>
        <w:t>)</w:t>
      </w:r>
    </w:p>
    <w:p w14:paraId="0FDDB03E" w14:textId="3FF88007" w:rsidR="00B04A9D" w:rsidRDefault="00B04A9D" w:rsidP="00D82A6B">
      <w:pPr>
        <w:pStyle w:val="WW-Textosinformato"/>
        <w:widowControl w:val="0"/>
        <w:numPr>
          <w:ilvl w:val="0"/>
          <w:numId w:val="14"/>
        </w:numPr>
        <w:ind w:left="1843" w:hanging="425"/>
        <w:jc w:val="both"/>
        <w:rPr>
          <w:rFonts w:ascii="Arial" w:hAnsi="Arial" w:cs="Arial"/>
        </w:rPr>
      </w:pPr>
      <w:r w:rsidRPr="00E550DE">
        <w:rPr>
          <w:rFonts w:ascii="Arial" w:hAnsi="Arial" w:cs="Arial"/>
        </w:rPr>
        <w:t>Declaración jurada de cumplimiento de l</w:t>
      </w:r>
      <w:r w:rsidR="00CD4066" w:rsidRPr="00E550DE">
        <w:rPr>
          <w:rFonts w:ascii="Arial" w:hAnsi="Arial" w:cs="Arial"/>
        </w:rPr>
        <w:t>o</w:t>
      </w:r>
      <w:r w:rsidRPr="00E550DE">
        <w:rPr>
          <w:rFonts w:ascii="Arial" w:hAnsi="Arial" w:cs="Arial"/>
        </w:rPr>
        <w:t xml:space="preserve">s </w:t>
      </w:r>
      <w:r w:rsidR="00CD4066" w:rsidRPr="00E550DE">
        <w:rPr>
          <w:rFonts w:ascii="Arial" w:hAnsi="Arial" w:cs="Arial"/>
        </w:rPr>
        <w:t>Términos de Referencia</w:t>
      </w:r>
      <w:r w:rsidRPr="00E550DE">
        <w:rPr>
          <w:rFonts w:ascii="Arial" w:hAnsi="Arial" w:cs="Arial"/>
        </w:rPr>
        <w:t xml:space="preserve"> contenid</w:t>
      </w:r>
      <w:r w:rsidR="00CD4066" w:rsidRPr="00E550DE">
        <w:rPr>
          <w:rFonts w:ascii="Arial" w:hAnsi="Arial" w:cs="Arial"/>
        </w:rPr>
        <w:t>o</w:t>
      </w:r>
      <w:r w:rsidRPr="00E550DE">
        <w:rPr>
          <w:rFonts w:ascii="Arial" w:hAnsi="Arial" w:cs="Arial"/>
        </w:rPr>
        <w:t xml:space="preserve">s en el </w:t>
      </w:r>
      <w:r w:rsidR="00874B2A" w:rsidRPr="00E550DE">
        <w:rPr>
          <w:rFonts w:ascii="Arial" w:hAnsi="Arial" w:cs="Arial"/>
        </w:rPr>
        <w:t xml:space="preserve">numeral 3.1 del </w:t>
      </w:r>
      <w:r w:rsidRPr="00E550DE">
        <w:rPr>
          <w:rFonts w:ascii="Arial" w:hAnsi="Arial" w:cs="Arial"/>
        </w:rPr>
        <w:t>Capítulo III de la presente sección</w:t>
      </w:r>
      <w:r w:rsidR="001435FE" w:rsidRPr="00E550DE">
        <w:rPr>
          <w:rFonts w:ascii="Arial" w:hAnsi="Arial" w:cs="Arial"/>
        </w:rPr>
        <w:t>.</w:t>
      </w:r>
      <w:r w:rsidRPr="00E550DE">
        <w:rPr>
          <w:rFonts w:ascii="Arial" w:hAnsi="Arial" w:cs="Arial"/>
        </w:rPr>
        <w:t xml:space="preserve"> (</w:t>
      </w:r>
      <w:r w:rsidRPr="00E550DE">
        <w:rPr>
          <w:rFonts w:ascii="Arial" w:hAnsi="Arial" w:cs="Arial"/>
          <w:b/>
        </w:rPr>
        <w:t xml:space="preserve">Anexo Nº </w:t>
      </w:r>
      <w:r w:rsidR="00CE2844" w:rsidRPr="00E550DE">
        <w:rPr>
          <w:rFonts w:ascii="Arial" w:hAnsi="Arial" w:cs="Arial"/>
          <w:b/>
        </w:rPr>
        <w:t>3</w:t>
      </w:r>
      <w:r w:rsidRPr="00E550DE">
        <w:rPr>
          <w:rFonts w:ascii="Arial" w:hAnsi="Arial" w:cs="Arial"/>
        </w:rPr>
        <w:t>)</w:t>
      </w:r>
      <w:bookmarkEnd w:id="4"/>
    </w:p>
    <w:p w14:paraId="3B54713F" w14:textId="7060679D" w:rsidR="00D15236" w:rsidRPr="00E550DE" w:rsidRDefault="00D15236" w:rsidP="00D82A6B">
      <w:pPr>
        <w:pStyle w:val="WW-Textosinformato"/>
        <w:widowControl w:val="0"/>
        <w:numPr>
          <w:ilvl w:val="0"/>
          <w:numId w:val="14"/>
        </w:numPr>
        <w:ind w:left="1843" w:hanging="425"/>
        <w:jc w:val="both"/>
        <w:rPr>
          <w:rFonts w:ascii="Arial" w:hAnsi="Arial" w:cs="Arial"/>
        </w:rPr>
      </w:pPr>
      <w:r w:rsidRPr="00D15236">
        <w:rPr>
          <w:rFonts w:ascii="Arial" w:hAnsi="Arial" w:cs="Arial"/>
        </w:rPr>
        <w:t>Cuadro comparativo de cumplimiento de todas las características técnicas de las cuatro (04) categorías de equipos celulares A, B, C, D y del dispositivo modem /router señalados en el literal a) y b) del numeral 6.1.1</w:t>
      </w:r>
      <w:r>
        <w:rPr>
          <w:rFonts w:ascii="Arial" w:hAnsi="Arial" w:cs="Arial"/>
        </w:rPr>
        <w:t xml:space="preserve"> de los términos de referencia</w:t>
      </w:r>
      <w:r w:rsidRPr="00D15236">
        <w:rPr>
          <w:rFonts w:ascii="Arial" w:hAnsi="Arial" w:cs="Arial"/>
        </w:rPr>
        <w:t>; donde se precise además la marca, el modelo, otras características técnicas, el mes y año de lanzamiento del fabricante</w:t>
      </w:r>
      <w:r>
        <w:rPr>
          <w:rFonts w:ascii="Arial" w:hAnsi="Arial" w:cs="Arial"/>
        </w:rPr>
        <w:t>.</w:t>
      </w:r>
    </w:p>
    <w:p w14:paraId="1FB3E673" w14:textId="77777777" w:rsidR="00186372" w:rsidRPr="00D0617A" w:rsidRDefault="00186372" w:rsidP="00D82A6B">
      <w:pPr>
        <w:pStyle w:val="WW-Textosinformato"/>
        <w:widowControl w:val="0"/>
        <w:numPr>
          <w:ilvl w:val="0"/>
          <w:numId w:val="14"/>
        </w:numPr>
        <w:tabs>
          <w:tab w:val="left" w:pos="993"/>
          <w:tab w:val="center" w:pos="1843"/>
          <w:tab w:val="right" w:pos="11163"/>
        </w:tabs>
        <w:ind w:left="1843" w:hanging="425"/>
        <w:jc w:val="both"/>
        <w:rPr>
          <w:rFonts w:ascii="Arial" w:hAnsi="Arial" w:cs="Arial"/>
        </w:rPr>
      </w:pPr>
      <w:r w:rsidRPr="00E17536">
        <w:rPr>
          <w:rFonts w:ascii="Arial" w:hAnsi="Arial" w:cs="Arial"/>
        </w:rPr>
        <w:t xml:space="preserve">Declaración jurada de </w:t>
      </w:r>
      <w:r w:rsidR="00763499">
        <w:rPr>
          <w:rFonts w:ascii="Arial" w:hAnsi="Arial" w:cs="Arial"/>
        </w:rPr>
        <w:t>p</w:t>
      </w:r>
      <w:r w:rsidRPr="00E17536">
        <w:rPr>
          <w:rFonts w:ascii="Arial" w:hAnsi="Arial" w:cs="Arial"/>
        </w:rPr>
        <w:t xml:space="preserve">lazo de </w:t>
      </w:r>
      <w:r w:rsidR="0005409F">
        <w:rPr>
          <w:rFonts w:ascii="Arial" w:hAnsi="Arial" w:cs="Arial"/>
        </w:rPr>
        <w:t xml:space="preserve">prestación </w:t>
      </w:r>
      <w:r w:rsidR="00355AC8">
        <w:rPr>
          <w:rFonts w:ascii="Arial" w:hAnsi="Arial" w:cs="Arial"/>
        </w:rPr>
        <w:t>del</w:t>
      </w:r>
      <w:r w:rsidR="0005409F">
        <w:rPr>
          <w:rFonts w:ascii="Arial" w:hAnsi="Arial" w:cs="Arial"/>
        </w:rPr>
        <w:t xml:space="preserve"> servicio</w:t>
      </w:r>
      <w:r w:rsidR="001435FE">
        <w:rPr>
          <w:rFonts w:ascii="Arial" w:hAnsi="Arial" w:cs="Arial"/>
        </w:rPr>
        <w:t>.</w:t>
      </w:r>
      <w:r w:rsidRPr="00E17536">
        <w:rPr>
          <w:rFonts w:ascii="Arial" w:hAnsi="Arial" w:cs="Arial"/>
        </w:rPr>
        <w:t xml:space="preserve"> </w:t>
      </w:r>
      <w:r w:rsidRPr="00E17536">
        <w:rPr>
          <w:rFonts w:ascii="Arial" w:hAnsi="Arial" w:cs="Arial"/>
          <w:b/>
        </w:rPr>
        <w:t xml:space="preserve">(Anexo Nº </w:t>
      </w:r>
      <w:r>
        <w:rPr>
          <w:rFonts w:ascii="Arial" w:hAnsi="Arial" w:cs="Arial"/>
          <w:b/>
        </w:rPr>
        <w:t>4</w:t>
      </w:r>
      <w:r w:rsidRPr="00E17536">
        <w:rPr>
          <w:rFonts w:ascii="Arial" w:hAnsi="Arial" w:cs="Arial"/>
          <w:b/>
        </w:rPr>
        <w:t>)</w:t>
      </w:r>
      <w:r w:rsidRPr="00E17536">
        <w:rPr>
          <w:rFonts w:ascii="Arial" w:hAnsi="Arial" w:cs="Arial"/>
          <w:vertAlign w:val="superscript"/>
        </w:rPr>
        <w:footnoteReference w:id="3"/>
      </w:r>
    </w:p>
    <w:p w14:paraId="35C8B4EC" w14:textId="7A44946F" w:rsidR="00D0617A" w:rsidRPr="003C0289" w:rsidRDefault="00D0617A" w:rsidP="00D82A6B">
      <w:pPr>
        <w:pStyle w:val="WW-Textosinformato"/>
        <w:widowControl w:val="0"/>
        <w:numPr>
          <w:ilvl w:val="0"/>
          <w:numId w:val="14"/>
        </w:numPr>
        <w:tabs>
          <w:tab w:val="left" w:pos="993"/>
          <w:tab w:val="center" w:pos="1843"/>
          <w:tab w:val="right" w:pos="11163"/>
        </w:tabs>
        <w:ind w:left="1843" w:hanging="425"/>
        <w:jc w:val="both"/>
        <w:rPr>
          <w:rFonts w:ascii="Arial" w:hAnsi="Arial" w:cs="Arial"/>
        </w:rPr>
      </w:pPr>
      <w:r w:rsidRPr="003C0289">
        <w:rPr>
          <w:rFonts w:ascii="Arial" w:hAnsi="Arial" w:cs="Arial"/>
          <w:lang w:val="es-ES"/>
        </w:rPr>
        <w:t xml:space="preserve">Promesa de consorcio con firmas legalizadas, </w:t>
      </w:r>
      <w:r>
        <w:rPr>
          <w:rFonts w:ascii="Arial" w:hAnsi="Arial" w:cs="Arial"/>
          <w:lang w:val="es-ES"/>
        </w:rPr>
        <w:t xml:space="preserve">de ser el caso, </w:t>
      </w:r>
      <w:r w:rsidRPr="003C0289">
        <w:rPr>
          <w:rFonts w:ascii="Arial" w:hAnsi="Arial" w:cs="Arial"/>
          <w:lang w:val="es-ES"/>
        </w:rPr>
        <w:t xml:space="preserve">en la que se consigne los integrantes, el representante común, el domicilio común y las obligaciones a las que se compromete cada uno de los integrantes del </w:t>
      </w:r>
      <w:r w:rsidR="001B608F" w:rsidRPr="003C0289">
        <w:rPr>
          <w:rFonts w:ascii="Arial" w:hAnsi="Arial" w:cs="Arial"/>
          <w:lang w:val="es-ES"/>
        </w:rPr>
        <w:t>consorcio,</w:t>
      </w:r>
      <w:r w:rsidRPr="003C0289">
        <w:rPr>
          <w:rFonts w:ascii="Arial" w:hAnsi="Arial" w:cs="Arial"/>
          <w:lang w:val="es-ES"/>
        </w:rPr>
        <w:t xml:space="preserve"> así como el porcentaje equivalente a dichas obligaciones.  (</w:t>
      </w:r>
      <w:r w:rsidRPr="003C0289">
        <w:rPr>
          <w:rFonts w:ascii="Arial" w:hAnsi="Arial" w:cs="Arial"/>
          <w:b/>
          <w:lang w:val="es-ES"/>
        </w:rPr>
        <w:t xml:space="preserve">Anexo Nº </w:t>
      </w:r>
      <w:r>
        <w:rPr>
          <w:rFonts w:ascii="Arial" w:hAnsi="Arial" w:cs="Arial"/>
          <w:b/>
          <w:lang w:val="es-ES"/>
        </w:rPr>
        <w:t>5</w:t>
      </w:r>
      <w:r w:rsidRPr="003C0289">
        <w:rPr>
          <w:rFonts w:ascii="Arial" w:hAnsi="Arial" w:cs="Arial"/>
          <w:lang w:val="es-ES"/>
        </w:rPr>
        <w:t>)</w:t>
      </w:r>
    </w:p>
    <w:p w14:paraId="58699B24" w14:textId="11B0657C" w:rsidR="00190789" w:rsidRDefault="005E7223" w:rsidP="00D82A6B">
      <w:pPr>
        <w:pStyle w:val="WW-Textosinformato"/>
        <w:widowControl w:val="0"/>
        <w:numPr>
          <w:ilvl w:val="0"/>
          <w:numId w:val="14"/>
        </w:numPr>
        <w:tabs>
          <w:tab w:val="left" w:pos="993"/>
          <w:tab w:val="center" w:pos="1843"/>
          <w:tab w:val="right" w:pos="11163"/>
        </w:tabs>
        <w:ind w:left="1843" w:hanging="425"/>
        <w:jc w:val="both"/>
        <w:rPr>
          <w:rFonts w:ascii="Arial" w:hAnsi="Arial" w:cs="Arial"/>
        </w:rPr>
      </w:pPr>
      <w:r w:rsidRPr="00290023">
        <w:rPr>
          <w:rFonts w:ascii="Arial" w:hAnsi="Arial" w:cs="Arial"/>
        </w:rPr>
        <w:t xml:space="preserve">El </w:t>
      </w:r>
      <w:r w:rsidR="00290023" w:rsidRPr="00290023">
        <w:rPr>
          <w:rFonts w:ascii="Arial" w:hAnsi="Arial" w:cs="Arial"/>
        </w:rPr>
        <w:t>precio</w:t>
      </w:r>
      <w:r w:rsidRPr="00290023">
        <w:rPr>
          <w:rFonts w:ascii="Arial" w:hAnsi="Arial" w:cs="Arial"/>
        </w:rPr>
        <w:t xml:space="preserve"> de la oferta en</w:t>
      </w:r>
      <w:r w:rsidR="00C747C2" w:rsidRPr="007A7EDD">
        <w:rPr>
          <w:rFonts w:ascii="Arial" w:hAnsi="Arial" w:cs="Arial"/>
        </w:rPr>
        <w:t xml:space="preserve"> </w:t>
      </w:r>
      <w:r w:rsidR="00F93945">
        <w:rPr>
          <w:rFonts w:ascii="Arial" w:hAnsi="Arial" w:cs="Arial"/>
        </w:rPr>
        <w:t>Soles</w:t>
      </w:r>
      <w:r w:rsidR="0010366A" w:rsidRPr="007A7EDD">
        <w:rPr>
          <w:rFonts w:ascii="Arial" w:hAnsi="Arial" w:cs="Arial"/>
        </w:rPr>
        <w:t xml:space="preserve"> </w:t>
      </w:r>
      <w:r w:rsidR="00190789">
        <w:rPr>
          <w:rFonts w:ascii="Arial" w:hAnsi="Arial" w:cs="Arial"/>
        </w:rPr>
        <w:t>debe registrarse directamente en el formulario electrónico del SEACE.</w:t>
      </w:r>
    </w:p>
    <w:p w14:paraId="301DB325" w14:textId="439F5CC8" w:rsidR="007A7EDD" w:rsidRPr="007A7EDD" w:rsidRDefault="00190789" w:rsidP="00F93945">
      <w:pPr>
        <w:pStyle w:val="WW-Textosinformato"/>
        <w:widowControl w:val="0"/>
        <w:tabs>
          <w:tab w:val="left" w:pos="993"/>
          <w:tab w:val="center" w:pos="1843"/>
          <w:tab w:val="right" w:pos="11163"/>
        </w:tabs>
        <w:ind w:left="1843"/>
        <w:jc w:val="both"/>
        <w:rPr>
          <w:rFonts w:ascii="Arial" w:hAnsi="Arial" w:cs="Arial"/>
        </w:rPr>
      </w:pPr>
      <w:r>
        <w:rPr>
          <w:rFonts w:ascii="Arial" w:hAnsi="Arial" w:cs="Arial"/>
        </w:rPr>
        <w:t xml:space="preserve">Adicionalmente se debe adjuntar el </w:t>
      </w:r>
      <w:r w:rsidRPr="00F93945">
        <w:rPr>
          <w:rFonts w:ascii="Arial" w:hAnsi="Arial" w:cs="Arial"/>
          <w:b/>
          <w:bCs/>
        </w:rPr>
        <w:t>Anexo N° 6</w:t>
      </w:r>
      <w:r w:rsidR="00F93945">
        <w:rPr>
          <w:rFonts w:ascii="Arial" w:hAnsi="Arial" w:cs="Arial"/>
        </w:rPr>
        <w:t>.</w:t>
      </w:r>
    </w:p>
    <w:p w14:paraId="6C905F96" w14:textId="77777777" w:rsidR="003B6833" w:rsidRDefault="003B6833" w:rsidP="007A7EDD">
      <w:pPr>
        <w:pStyle w:val="WW-Textosinformato"/>
        <w:widowControl w:val="0"/>
        <w:tabs>
          <w:tab w:val="left" w:pos="993"/>
          <w:tab w:val="center" w:pos="1843"/>
          <w:tab w:val="right" w:pos="11163"/>
        </w:tabs>
        <w:ind w:left="1843"/>
        <w:jc w:val="both"/>
        <w:rPr>
          <w:rFonts w:ascii="Arial" w:hAnsi="Arial" w:cs="Arial"/>
        </w:rPr>
      </w:pPr>
      <w:r w:rsidRPr="00CD5328">
        <w:rPr>
          <w:rFonts w:ascii="Arial" w:hAnsi="Arial" w:cs="Arial"/>
        </w:rPr>
        <w:t xml:space="preserve">El </w:t>
      </w:r>
      <w:r w:rsidR="00803EEE">
        <w:rPr>
          <w:rFonts w:ascii="Arial" w:hAnsi="Arial" w:cs="Arial"/>
        </w:rPr>
        <w:t>precio</w:t>
      </w:r>
      <w:r w:rsidRPr="00CD5328">
        <w:rPr>
          <w:rFonts w:ascii="Arial" w:hAnsi="Arial" w:cs="Arial"/>
        </w:rPr>
        <w:t xml:space="preserve"> total de la </w:t>
      </w:r>
      <w:r>
        <w:rPr>
          <w:rFonts w:ascii="Arial" w:hAnsi="Arial" w:cs="Arial"/>
        </w:rPr>
        <w:t>oferta</w:t>
      </w:r>
      <w:r w:rsidRPr="00CD5328">
        <w:rPr>
          <w:rFonts w:ascii="Arial" w:hAnsi="Arial" w:cs="Arial"/>
        </w:rPr>
        <w:t xml:space="preserve"> y los subtotales que lo componen </w:t>
      </w:r>
      <w:r w:rsidR="00A365D3">
        <w:rPr>
          <w:rFonts w:ascii="Arial" w:hAnsi="Arial" w:cs="Arial"/>
        </w:rPr>
        <w:t>son</w:t>
      </w:r>
      <w:r w:rsidRPr="00CD5328">
        <w:rPr>
          <w:rFonts w:ascii="Arial" w:hAnsi="Arial" w:cs="Arial"/>
        </w:rPr>
        <w:t xml:space="preserve"> </w:t>
      </w:r>
      <w:r w:rsidRPr="00C67D4F">
        <w:rPr>
          <w:rFonts w:ascii="Arial" w:hAnsi="Arial" w:cs="Arial"/>
        </w:rPr>
        <w:t>expresados</w:t>
      </w:r>
      <w:r w:rsidRPr="00CD5328">
        <w:rPr>
          <w:rFonts w:ascii="Arial" w:hAnsi="Arial" w:cs="Arial"/>
        </w:rPr>
        <w:t xml:space="preserve"> con dos</w:t>
      </w:r>
      <w:r w:rsidR="002F18E6">
        <w:rPr>
          <w:rFonts w:ascii="Arial" w:hAnsi="Arial" w:cs="Arial"/>
        </w:rPr>
        <w:t xml:space="preserve"> </w:t>
      </w:r>
      <w:r w:rsidR="00AE6110">
        <w:rPr>
          <w:rFonts w:ascii="Arial" w:hAnsi="Arial" w:cs="Arial"/>
        </w:rPr>
        <w:t>(2)</w:t>
      </w:r>
      <w:r w:rsidRPr="00CD5328">
        <w:rPr>
          <w:rFonts w:ascii="Arial" w:hAnsi="Arial" w:cs="Arial"/>
        </w:rPr>
        <w:t xml:space="preserve"> decimales. Los precios unitarios </w:t>
      </w:r>
      <w:r w:rsidR="00691BF0">
        <w:rPr>
          <w:rFonts w:ascii="Arial" w:hAnsi="Arial" w:cs="Arial"/>
        </w:rPr>
        <w:t>puede</w:t>
      </w:r>
      <w:r w:rsidR="00EC3B5E">
        <w:rPr>
          <w:rFonts w:ascii="Arial" w:hAnsi="Arial" w:cs="Arial"/>
        </w:rPr>
        <w:t>n</w:t>
      </w:r>
      <w:r w:rsidR="00691BF0">
        <w:rPr>
          <w:rFonts w:ascii="Arial" w:hAnsi="Arial" w:cs="Arial"/>
        </w:rPr>
        <w:t xml:space="preserve"> ser</w:t>
      </w:r>
      <w:r w:rsidRPr="00CD5328">
        <w:rPr>
          <w:rFonts w:ascii="Arial" w:hAnsi="Arial" w:cs="Arial"/>
        </w:rPr>
        <w:t xml:space="preserve"> expresados con más de dos</w:t>
      </w:r>
      <w:r w:rsidR="003B2AB8">
        <w:rPr>
          <w:rFonts w:ascii="Arial" w:hAnsi="Arial" w:cs="Arial"/>
        </w:rPr>
        <w:t xml:space="preserve"> (2)</w:t>
      </w:r>
      <w:r w:rsidRPr="00CD5328">
        <w:rPr>
          <w:rFonts w:ascii="Arial" w:hAnsi="Arial" w:cs="Arial"/>
        </w:rPr>
        <w:t xml:space="preserve"> decimales.</w:t>
      </w:r>
    </w:p>
    <w:bookmarkEnd w:id="2"/>
    <w:p w14:paraId="79AFE81D" w14:textId="77777777" w:rsidR="00654531" w:rsidRPr="00887F5F" w:rsidRDefault="00654531" w:rsidP="00345818">
      <w:pPr>
        <w:widowControl w:val="0"/>
        <w:ind w:left="1843"/>
        <w:jc w:val="both"/>
        <w:rPr>
          <w:rFonts w:ascii="Arial" w:hAnsi="Arial" w:cs="Arial"/>
          <w:sz w:val="20"/>
          <w:lang w:val="es-ES"/>
        </w:rPr>
      </w:pPr>
    </w:p>
    <w:tbl>
      <w:tblPr>
        <w:tblStyle w:val="Tablaconcuadrcula1clara-nfasis51"/>
        <w:tblW w:w="7728" w:type="dxa"/>
        <w:tblInd w:w="1339" w:type="dxa"/>
        <w:tblLook w:val="04A0" w:firstRow="1" w:lastRow="0" w:firstColumn="1" w:lastColumn="0" w:noHBand="0" w:noVBand="1"/>
      </w:tblPr>
      <w:tblGrid>
        <w:gridCol w:w="7728"/>
      </w:tblGrid>
      <w:tr w:rsidR="0042459C" w:rsidRPr="00AF41B0" w14:paraId="01E8E712" w14:textId="77777777" w:rsidTr="0042459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7728" w:type="dxa"/>
            <w:vAlign w:val="center"/>
          </w:tcPr>
          <w:p w14:paraId="6C688CA8" w14:textId="77777777" w:rsidR="0042459C" w:rsidRPr="00AF41B0" w:rsidRDefault="0042459C" w:rsidP="00345818">
            <w:pPr>
              <w:widowControl w:val="0"/>
              <w:jc w:val="both"/>
              <w:rPr>
                <w:rFonts w:ascii="Arial" w:hAnsi="Arial" w:cs="Arial"/>
                <w:color w:val="3333CC"/>
                <w:sz w:val="19"/>
                <w:szCs w:val="19"/>
                <w:lang w:val="es-ES"/>
              </w:rPr>
            </w:pPr>
            <w:r w:rsidRPr="00AF41B0">
              <w:rPr>
                <w:rFonts w:ascii="Arial" w:hAnsi="Arial" w:cs="Arial"/>
                <w:color w:val="0000FF"/>
                <w:sz w:val="19"/>
                <w:szCs w:val="19"/>
                <w:lang w:val="es-ES"/>
              </w:rPr>
              <w:t>Importante</w:t>
            </w:r>
          </w:p>
        </w:tc>
      </w:tr>
      <w:tr w:rsidR="0042459C" w:rsidRPr="00AF41B0" w14:paraId="100B24EC" w14:textId="77777777" w:rsidTr="0042459C">
        <w:trPr>
          <w:trHeight w:val="569"/>
        </w:trPr>
        <w:tc>
          <w:tcPr>
            <w:cnfStyle w:val="001000000000" w:firstRow="0" w:lastRow="0" w:firstColumn="1" w:lastColumn="0" w:oddVBand="0" w:evenVBand="0" w:oddHBand="0" w:evenHBand="0" w:firstRowFirstColumn="0" w:firstRowLastColumn="0" w:lastRowFirstColumn="0" w:lastRowLastColumn="0"/>
            <w:tcW w:w="7728" w:type="dxa"/>
            <w:vAlign w:val="center"/>
          </w:tcPr>
          <w:p w14:paraId="5EF54F84" w14:textId="77777777" w:rsidR="0042459C" w:rsidRDefault="0042459C" w:rsidP="00EE5DFB">
            <w:pPr>
              <w:pStyle w:val="Prrafodelista"/>
              <w:widowControl w:val="0"/>
              <w:numPr>
                <w:ilvl w:val="0"/>
                <w:numId w:val="26"/>
              </w:numPr>
              <w:ind w:left="221" w:hanging="284"/>
              <w:jc w:val="both"/>
              <w:rPr>
                <w:rFonts w:ascii="Arial" w:hAnsi="Arial" w:cs="Arial"/>
                <w:b w:val="0"/>
                <w:i/>
                <w:color w:val="0000FF"/>
                <w:sz w:val="19"/>
                <w:szCs w:val="19"/>
                <w:lang w:val="es-ES_tradnl"/>
              </w:rPr>
            </w:pPr>
            <w:r w:rsidRPr="001151BD">
              <w:rPr>
                <w:rFonts w:ascii="Arial" w:hAnsi="Arial" w:cs="Arial"/>
                <w:b w:val="0"/>
                <w:i/>
                <w:color w:val="0000FF"/>
                <w:sz w:val="19"/>
                <w:szCs w:val="19"/>
                <w:lang w:val="es-ES_tradnl"/>
              </w:rPr>
              <w:t>El comité de selección verifica la presentación de los documentos requeridos. De no cumplir con lo requerido, la oferta se considera no admitida.</w:t>
            </w:r>
          </w:p>
          <w:p w14:paraId="69BCEE34" w14:textId="4ED34604" w:rsidR="00F93945" w:rsidRPr="00F93945" w:rsidRDefault="00F93945" w:rsidP="00EE5DFB">
            <w:pPr>
              <w:pStyle w:val="Prrafodelista"/>
              <w:widowControl w:val="0"/>
              <w:numPr>
                <w:ilvl w:val="0"/>
                <w:numId w:val="26"/>
              </w:numPr>
              <w:ind w:left="221" w:hanging="284"/>
              <w:jc w:val="both"/>
              <w:rPr>
                <w:rFonts w:ascii="Arial" w:hAnsi="Arial" w:cs="Arial"/>
                <w:color w:val="0000FF"/>
                <w:sz w:val="19"/>
                <w:szCs w:val="19"/>
              </w:rPr>
            </w:pPr>
            <w:r w:rsidRPr="00A73EFF">
              <w:rPr>
                <w:rFonts w:ascii="Arial" w:eastAsia="Arial" w:hAnsi="Arial" w:cs="Arial"/>
                <w:b w:val="0"/>
                <w:bCs w:val="0"/>
                <w:i/>
                <w:color w:val="0000FF"/>
                <w:sz w:val="19"/>
                <w:szCs w:val="19"/>
              </w:rPr>
              <w:t>Para efectos de la validez de los documentos públicos o privados que sean expedidos en el extranjero, éstos deberán encontrarse legalizados por los funcionarios consulares peruanos y refrendados por el Ministerio de Relaciones Exteriores del Perú o, en caso de documentos públicos extranjeros, contar con la Apostilla de la Haya; lo que se acreditará para la suscripción del contrato o al inicio efectivo de</w:t>
            </w:r>
            <w:r>
              <w:rPr>
                <w:rFonts w:ascii="Arial" w:eastAsia="Arial" w:hAnsi="Arial" w:cs="Arial"/>
                <w:b w:val="0"/>
                <w:bCs w:val="0"/>
                <w:i/>
                <w:color w:val="0000FF"/>
                <w:sz w:val="19"/>
                <w:szCs w:val="19"/>
              </w:rPr>
              <w:t xml:space="preserve"> la prestación</w:t>
            </w:r>
            <w:r w:rsidRPr="00A73EFF">
              <w:rPr>
                <w:rFonts w:ascii="Arial" w:eastAsia="Arial" w:hAnsi="Arial" w:cs="Arial"/>
                <w:b w:val="0"/>
                <w:bCs w:val="0"/>
                <w:i/>
                <w:color w:val="0000FF"/>
                <w:sz w:val="19"/>
                <w:szCs w:val="19"/>
              </w:rPr>
              <w:t>, en este último caso se deberá presentar como documento obligatorio para la suscripción del contrato una declaración jurada en la que se manifieste el compromiso de presentarlos al inicio efectivo de</w:t>
            </w:r>
            <w:r>
              <w:rPr>
                <w:rFonts w:ascii="Arial" w:eastAsia="Arial" w:hAnsi="Arial" w:cs="Arial"/>
                <w:b w:val="0"/>
                <w:bCs w:val="0"/>
                <w:i/>
                <w:color w:val="0000FF"/>
                <w:sz w:val="19"/>
                <w:szCs w:val="19"/>
              </w:rPr>
              <w:t xml:space="preserve"> la prestación</w:t>
            </w:r>
            <w:r w:rsidRPr="00A73EFF">
              <w:rPr>
                <w:rFonts w:ascii="Arial" w:eastAsia="Arial" w:hAnsi="Arial" w:cs="Arial"/>
                <w:b w:val="0"/>
                <w:bCs w:val="0"/>
                <w:i/>
                <w:color w:val="0000FF"/>
                <w:sz w:val="19"/>
                <w:szCs w:val="19"/>
              </w:rPr>
              <w:t>.</w:t>
            </w:r>
          </w:p>
        </w:tc>
      </w:tr>
    </w:tbl>
    <w:p w14:paraId="16943805" w14:textId="77777777" w:rsidR="00887F5F" w:rsidRDefault="00887F5F" w:rsidP="00345818">
      <w:pPr>
        <w:widowControl w:val="0"/>
        <w:ind w:left="1843"/>
        <w:jc w:val="both"/>
        <w:rPr>
          <w:rFonts w:ascii="Arial" w:hAnsi="Arial" w:cs="Arial"/>
          <w:sz w:val="20"/>
        </w:rPr>
      </w:pPr>
    </w:p>
    <w:p w14:paraId="0CCDA9AB" w14:textId="77777777" w:rsidR="00186372" w:rsidRPr="00F53699" w:rsidRDefault="00186372" w:rsidP="00D82A6B">
      <w:pPr>
        <w:pStyle w:val="Prrafodelista"/>
        <w:widowControl w:val="0"/>
        <w:numPr>
          <w:ilvl w:val="3"/>
          <w:numId w:val="13"/>
        </w:numPr>
        <w:ind w:hanging="294"/>
        <w:jc w:val="both"/>
        <w:rPr>
          <w:rFonts w:ascii="Arial" w:hAnsi="Arial" w:cs="Arial"/>
          <w:i/>
          <w:color w:val="auto"/>
          <w:sz w:val="20"/>
          <w:lang w:val="es-ES_tradnl"/>
        </w:rPr>
      </w:pPr>
      <w:r w:rsidRPr="0047397E">
        <w:rPr>
          <w:rFonts w:ascii="Arial" w:hAnsi="Arial" w:cs="Arial"/>
          <w:b/>
          <w:color w:val="auto"/>
          <w:sz w:val="20"/>
          <w:lang w:val="es-ES_tradnl"/>
        </w:rPr>
        <w:lastRenderedPageBreak/>
        <w:t xml:space="preserve">Documentos para acreditar los </w:t>
      </w:r>
      <w:r w:rsidR="00D93871" w:rsidRPr="0047397E">
        <w:rPr>
          <w:rFonts w:ascii="Arial" w:hAnsi="Arial" w:cs="Arial"/>
          <w:b/>
          <w:color w:val="auto"/>
          <w:sz w:val="20"/>
          <w:lang w:val="es-ES_tradnl"/>
        </w:rPr>
        <w:t>requisitos</w:t>
      </w:r>
      <w:r w:rsidRPr="0047397E">
        <w:rPr>
          <w:rFonts w:ascii="Arial" w:hAnsi="Arial" w:cs="Arial"/>
          <w:b/>
          <w:color w:val="auto"/>
          <w:sz w:val="20"/>
          <w:lang w:val="es-ES_tradnl"/>
        </w:rPr>
        <w:t xml:space="preserve"> de </w:t>
      </w:r>
      <w:r w:rsidR="008906E4" w:rsidRPr="0047397E">
        <w:rPr>
          <w:rFonts w:ascii="Arial" w:hAnsi="Arial" w:cs="Arial"/>
          <w:b/>
          <w:color w:val="auto"/>
          <w:sz w:val="20"/>
          <w:lang w:val="es-ES_tradnl"/>
        </w:rPr>
        <w:t>calificación</w:t>
      </w:r>
    </w:p>
    <w:p w14:paraId="21812430" w14:textId="33FF5286" w:rsidR="00A01177" w:rsidRDefault="00D0617A" w:rsidP="00626028">
      <w:pPr>
        <w:pStyle w:val="Textocomentario"/>
        <w:ind w:left="1418"/>
        <w:jc w:val="both"/>
        <w:rPr>
          <w:rFonts w:ascii="Arial" w:hAnsi="Arial" w:cs="Arial"/>
        </w:rPr>
      </w:pPr>
      <w:r>
        <w:rPr>
          <w:rFonts w:ascii="Arial" w:hAnsi="Arial" w:cs="Arial"/>
        </w:rPr>
        <w:t>Incorporar en la</w:t>
      </w:r>
      <w:r w:rsidR="00A01177" w:rsidRPr="00626028">
        <w:rPr>
          <w:rFonts w:ascii="Arial" w:hAnsi="Arial" w:cs="Arial"/>
        </w:rPr>
        <w:t xml:space="preserve"> oferta los documentos que acreditan los </w:t>
      </w:r>
      <w:r w:rsidR="00A01177" w:rsidRPr="00626028">
        <w:rPr>
          <w:rFonts w:ascii="Arial" w:hAnsi="Arial" w:cs="Arial"/>
          <w:b/>
        </w:rPr>
        <w:t>“Requisitos de Calificación”</w:t>
      </w:r>
      <w:r w:rsidR="00A01177" w:rsidRPr="00626028">
        <w:rPr>
          <w:rFonts w:ascii="Arial" w:hAnsi="Arial" w:cs="Arial"/>
        </w:rPr>
        <w:t xml:space="preserve"> que se detallan en el numeral 3.2 del Capítulo III de la presente sección de las bases.   </w:t>
      </w:r>
    </w:p>
    <w:p w14:paraId="650D9D3E" w14:textId="77777777" w:rsidR="001B608F" w:rsidRPr="00626028" w:rsidRDefault="001B608F" w:rsidP="00626028">
      <w:pPr>
        <w:pStyle w:val="Textocomentario"/>
        <w:ind w:left="1418"/>
        <w:jc w:val="both"/>
        <w:rPr>
          <w:rFonts w:ascii="Arial" w:hAnsi="Arial" w:cs="Arial"/>
        </w:rPr>
      </w:pPr>
    </w:p>
    <w:tbl>
      <w:tblPr>
        <w:tblStyle w:val="Tabladecuadrcula1clara-nfasis51"/>
        <w:tblW w:w="8646" w:type="dxa"/>
        <w:tblInd w:w="421" w:type="dxa"/>
        <w:tblLook w:val="04A0" w:firstRow="1" w:lastRow="0" w:firstColumn="1" w:lastColumn="0" w:noHBand="0" w:noVBand="1"/>
      </w:tblPr>
      <w:tblGrid>
        <w:gridCol w:w="8646"/>
      </w:tblGrid>
      <w:tr w:rsidR="00F279B8" w:rsidRPr="00AF41B0" w14:paraId="4B82542E" w14:textId="77777777" w:rsidTr="002C566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646" w:type="dxa"/>
            <w:vAlign w:val="center"/>
          </w:tcPr>
          <w:p w14:paraId="131298F3" w14:textId="77777777" w:rsidR="00F279B8" w:rsidRPr="00AF41B0" w:rsidRDefault="00F279B8" w:rsidP="002C5667">
            <w:pPr>
              <w:jc w:val="both"/>
              <w:rPr>
                <w:rFonts w:ascii="Arial" w:hAnsi="Arial" w:cs="Arial"/>
                <w:color w:val="3333CC"/>
                <w:sz w:val="19"/>
                <w:szCs w:val="19"/>
                <w:lang w:val="es-ES"/>
              </w:rPr>
            </w:pPr>
            <w:r w:rsidRPr="00AF41B0">
              <w:rPr>
                <w:rFonts w:ascii="Arial" w:hAnsi="Arial" w:cs="Arial"/>
                <w:color w:val="0000FF"/>
                <w:sz w:val="19"/>
                <w:szCs w:val="19"/>
                <w:lang w:val="es-ES"/>
              </w:rPr>
              <w:t>Importante</w:t>
            </w:r>
          </w:p>
        </w:tc>
      </w:tr>
      <w:tr w:rsidR="00F279B8" w:rsidRPr="00AF41B0" w14:paraId="17881C1D" w14:textId="77777777" w:rsidTr="001B608F">
        <w:trPr>
          <w:trHeight w:val="3512"/>
        </w:trPr>
        <w:tc>
          <w:tcPr>
            <w:cnfStyle w:val="001000000000" w:firstRow="0" w:lastRow="0" w:firstColumn="1" w:lastColumn="0" w:oddVBand="0" w:evenVBand="0" w:oddHBand="0" w:evenHBand="0" w:firstRowFirstColumn="0" w:firstRowLastColumn="0" w:lastRowFirstColumn="0" w:lastRowLastColumn="0"/>
            <w:tcW w:w="8646" w:type="dxa"/>
            <w:vAlign w:val="center"/>
          </w:tcPr>
          <w:p w14:paraId="61E44180" w14:textId="77777777" w:rsidR="00F279B8" w:rsidRPr="00BA616E" w:rsidRDefault="00F279B8" w:rsidP="00EE5DFB">
            <w:pPr>
              <w:pStyle w:val="Prrafodelista"/>
              <w:numPr>
                <w:ilvl w:val="0"/>
                <w:numId w:val="29"/>
              </w:numPr>
              <w:tabs>
                <w:tab w:val="left" w:pos="318"/>
              </w:tabs>
              <w:jc w:val="both"/>
              <w:rPr>
                <w:rFonts w:ascii="Arial" w:hAnsi="Arial" w:cs="Arial"/>
                <w:b w:val="0"/>
                <w:bCs w:val="0"/>
                <w:i/>
                <w:iCs/>
                <w:color w:val="0000FF"/>
                <w:sz w:val="19"/>
                <w:szCs w:val="19"/>
                <w:lang w:val="es-ES"/>
              </w:rPr>
            </w:pPr>
            <w:r w:rsidRPr="00BA616E">
              <w:rPr>
                <w:rFonts w:ascii="Arial" w:hAnsi="Arial" w:cs="Arial"/>
                <w:b w:val="0"/>
                <w:bCs w:val="0"/>
                <w:i/>
                <w:iCs/>
                <w:color w:val="0000FF"/>
                <w:sz w:val="19"/>
                <w:szCs w:val="19"/>
                <w:lang w:val="es-ES"/>
              </w:rPr>
              <w:t xml:space="preserve">Las ofertas se presentan conforme lo establecido en el artículo 59 del Reglamento.  Asimismo, de conformidad con el numeral 1.7 del Capítulo I de la Sección General de las Bases: </w:t>
            </w:r>
            <w:r w:rsidRPr="00BA616E">
              <w:rPr>
                <w:rFonts w:ascii="Arial" w:hAnsi="Arial" w:cs="Arial"/>
                <w:b w:val="0"/>
                <w:bCs w:val="0"/>
                <w:i/>
                <w:iCs/>
                <w:color w:val="0000FF"/>
                <w:sz w:val="19"/>
                <w:szCs w:val="19"/>
              </w:rPr>
              <w:t xml:space="preserve">Las declaraciones juradas, formatos o formularios previstos en las bases que conforman la oferta deben estar debidamente firmados por el postor (firma manuscrita). Los demás documentos deben ser visados por el postor. En el caso de persona jurídica, por su representante legal, apoderado o mandatario designado para dicho fin y, en el caso de persona natural, por este o su apoderado. </w:t>
            </w:r>
            <w:r w:rsidRPr="00BA616E">
              <w:rPr>
                <w:rFonts w:ascii="Arial" w:hAnsi="Arial" w:cs="Arial"/>
                <w:b w:val="0"/>
                <w:bCs w:val="0"/>
                <w:i/>
                <w:iCs/>
                <w:color w:val="0000FF"/>
                <w:sz w:val="19"/>
                <w:szCs w:val="19"/>
                <w:u w:val="single"/>
              </w:rPr>
              <w:t>No se acepta el pegado de la imagen de una firma o visto. Las ofertas se presentan foliadas</w:t>
            </w:r>
            <w:r w:rsidRPr="00BA616E">
              <w:rPr>
                <w:rFonts w:ascii="Arial" w:hAnsi="Arial" w:cs="Arial"/>
                <w:b w:val="0"/>
                <w:bCs w:val="0"/>
                <w:i/>
                <w:iCs/>
                <w:color w:val="0000FF"/>
                <w:sz w:val="19"/>
                <w:szCs w:val="19"/>
              </w:rPr>
              <w:t>.</w:t>
            </w:r>
          </w:p>
          <w:p w14:paraId="0CB1AEB5" w14:textId="77777777" w:rsidR="00F279B8" w:rsidRPr="000A2F78" w:rsidRDefault="00F279B8" w:rsidP="00EE5DFB">
            <w:pPr>
              <w:pStyle w:val="Textocomentario"/>
              <w:numPr>
                <w:ilvl w:val="0"/>
                <w:numId w:val="29"/>
              </w:numPr>
              <w:spacing w:after="160"/>
              <w:jc w:val="both"/>
              <w:rPr>
                <w:rFonts w:ascii="Arial" w:hAnsi="Arial" w:cs="Arial"/>
                <w:b w:val="0"/>
                <w:bCs w:val="0"/>
                <w:color w:val="0000FF"/>
                <w:sz w:val="19"/>
                <w:szCs w:val="19"/>
                <w:lang w:val="es-ES"/>
              </w:rPr>
            </w:pPr>
            <w:r w:rsidRPr="00BA616E">
              <w:rPr>
                <w:rFonts w:ascii="Arial" w:hAnsi="Arial" w:cs="Arial"/>
                <w:b w:val="0"/>
                <w:bCs w:val="0"/>
                <w:i/>
                <w:iCs/>
                <w:color w:val="0000FF"/>
                <w:sz w:val="19"/>
                <w:szCs w:val="19"/>
                <w:lang w:val="es-ES"/>
              </w:rPr>
              <w:t>Para efectos de la validez de los documentos públicos o privados que sean expedidos en el extranjero, éstos deberán encontrarse legalizados por los funcionarios consulares peruanos y refrendados por el Ministerio de Relaciones Exteriores del Perú o, en caso de documentos públicos extranjeros, contar con la Apostilla de la Haya; lo que se acreditará para la suscripción del contrato o al inicio efectivo de</w:t>
            </w:r>
            <w:r>
              <w:rPr>
                <w:rFonts w:ascii="Arial" w:hAnsi="Arial" w:cs="Arial"/>
                <w:b w:val="0"/>
                <w:bCs w:val="0"/>
                <w:i/>
                <w:iCs/>
                <w:color w:val="0000FF"/>
                <w:sz w:val="19"/>
                <w:szCs w:val="19"/>
                <w:lang w:val="es-ES"/>
              </w:rPr>
              <w:t xml:space="preserve"> </w:t>
            </w:r>
            <w:r w:rsidRPr="00BA616E">
              <w:rPr>
                <w:rFonts w:ascii="Arial" w:hAnsi="Arial" w:cs="Arial"/>
                <w:b w:val="0"/>
                <w:bCs w:val="0"/>
                <w:i/>
                <w:iCs/>
                <w:color w:val="0000FF"/>
                <w:sz w:val="19"/>
                <w:szCs w:val="19"/>
                <w:lang w:val="es-ES"/>
              </w:rPr>
              <w:t>l</w:t>
            </w:r>
            <w:r>
              <w:rPr>
                <w:rFonts w:ascii="Arial" w:hAnsi="Arial" w:cs="Arial"/>
                <w:b w:val="0"/>
                <w:bCs w:val="0"/>
                <w:i/>
                <w:iCs/>
                <w:color w:val="0000FF"/>
                <w:sz w:val="19"/>
                <w:szCs w:val="19"/>
                <w:lang w:val="es-ES"/>
              </w:rPr>
              <w:t>a prestación</w:t>
            </w:r>
            <w:r w:rsidRPr="00BA616E">
              <w:rPr>
                <w:rFonts w:ascii="Arial" w:hAnsi="Arial" w:cs="Arial"/>
                <w:b w:val="0"/>
                <w:bCs w:val="0"/>
                <w:i/>
                <w:iCs/>
                <w:color w:val="0000FF"/>
                <w:sz w:val="19"/>
                <w:szCs w:val="19"/>
                <w:lang w:val="es-ES"/>
              </w:rPr>
              <w:t>, en este último caso se deberá presentar como documento obligatorio para la suscripción del contrato una declaración jurada en la que se manifieste el compromiso de presentarlos al inicio efectivo de</w:t>
            </w:r>
            <w:r>
              <w:rPr>
                <w:rFonts w:ascii="Arial" w:hAnsi="Arial" w:cs="Arial"/>
                <w:b w:val="0"/>
                <w:bCs w:val="0"/>
                <w:i/>
                <w:iCs/>
                <w:color w:val="0000FF"/>
                <w:sz w:val="19"/>
                <w:szCs w:val="19"/>
                <w:lang w:val="es-ES"/>
              </w:rPr>
              <w:t xml:space="preserve"> </w:t>
            </w:r>
            <w:r w:rsidRPr="00BA616E">
              <w:rPr>
                <w:rFonts w:ascii="Arial" w:hAnsi="Arial" w:cs="Arial"/>
                <w:b w:val="0"/>
                <w:bCs w:val="0"/>
                <w:i/>
                <w:iCs/>
                <w:color w:val="0000FF"/>
                <w:sz w:val="19"/>
                <w:szCs w:val="19"/>
                <w:lang w:val="es-ES"/>
              </w:rPr>
              <w:t>l</w:t>
            </w:r>
            <w:r>
              <w:rPr>
                <w:rFonts w:ascii="Arial" w:hAnsi="Arial" w:cs="Arial"/>
                <w:b w:val="0"/>
                <w:bCs w:val="0"/>
                <w:i/>
                <w:iCs/>
                <w:color w:val="0000FF"/>
                <w:sz w:val="19"/>
                <w:szCs w:val="19"/>
                <w:lang w:val="es-ES"/>
              </w:rPr>
              <w:t>a</w:t>
            </w:r>
            <w:r w:rsidRPr="00BA616E">
              <w:rPr>
                <w:rFonts w:ascii="Arial" w:hAnsi="Arial" w:cs="Arial"/>
                <w:b w:val="0"/>
                <w:bCs w:val="0"/>
                <w:i/>
                <w:iCs/>
                <w:color w:val="0000FF"/>
                <w:sz w:val="19"/>
                <w:szCs w:val="19"/>
                <w:lang w:val="es-ES"/>
              </w:rPr>
              <w:t xml:space="preserve"> </w:t>
            </w:r>
            <w:r>
              <w:rPr>
                <w:rFonts w:ascii="Arial" w:hAnsi="Arial" w:cs="Arial"/>
                <w:b w:val="0"/>
                <w:bCs w:val="0"/>
                <w:i/>
                <w:iCs/>
                <w:color w:val="0000FF"/>
                <w:sz w:val="19"/>
                <w:szCs w:val="19"/>
                <w:lang w:val="es-ES"/>
              </w:rPr>
              <w:t>prestación</w:t>
            </w:r>
            <w:r w:rsidRPr="00BA616E">
              <w:rPr>
                <w:rFonts w:ascii="Arial" w:hAnsi="Arial" w:cs="Arial"/>
                <w:b w:val="0"/>
                <w:bCs w:val="0"/>
                <w:i/>
                <w:iCs/>
                <w:color w:val="0000FF"/>
                <w:sz w:val="19"/>
                <w:szCs w:val="19"/>
                <w:lang w:val="es-ES"/>
              </w:rPr>
              <w:t>.</w:t>
            </w:r>
          </w:p>
        </w:tc>
      </w:tr>
    </w:tbl>
    <w:p w14:paraId="4D5CA9E9" w14:textId="77777777" w:rsidR="00F93945" w:rsidRDefault="00F93945" w:rsidP="00345818">
      <w:pPr>
        <w:widowControl w:val="0"/>
        <w:tabs>
          <w:tab w:val="left" w:pos="0"/>
        </w:tabs>
        <w:ind w:left="1418"/>
        <w:jc w:val="both"/>
        <w:rPr>
          <w:rFonts w:ascii="Arial" w:hAnsi="Arial" w:cs="Arial"/>
          <w:color w:val="auto"/>
          <w:sz w:val="20"/>
          <w:highlight w:val="lightGray"/>
          <w:lang w:val="es-ES_tradnl"/>
        </w:rPr>
      </w:pPr>
    </w:p>
    <w:p w14:paraId="445B8DE1" w14:textId="25C3BF41" w:rsidR="00D97207" w:rsidRPr="00CD5328" w:rsidRDefault="00D97207" w:rsidP="00D82A6B">
      <w:pPr>
        <w:pStyle w:val="Prrafodelista"/>
        <w:widowControl w:val="0"/>
        <w:numPr>
          <w:ilvl w:val="1"/>
          <w:numId w:val="13"/>
        </w:numPr>
        <w:jc w:val="both"/>
        <w:rPr>
          <w:rFonts w:ascii="Arial" w:hAnsi="Arial" w:cs="Arial"/>
          <w:b/>
          <w:sz w:val="20"/>
        </w:rPr>
      </w:pPr>
      <w:r w:rsidRPr="00CD5328">
        <w:rPr>
          <w:rFonts w:ascii="Arial" w:hAnsi="Arial" w:cs="Arial"/>
          <w:b/>
          <w:sz w:val="20"/>
        </w:rPr>
        <w:t xml:space="preserve">REQUISITOS PARA </w:t>
      </w:r>
      <w:r w:rsidR="006B55F2">
        <w:rPr>
          <w:rFonts w:ascii="Arial" w:hAnsi="Arial" w:cs="Arial"/>
          <w:b/>
          <w:sz w:val="20"/>
        </w:rPr>
        <w:t xml:space="preserve">PERFECCIONAR </w:t>
      </w:r>
      <w:r w:rsidRPr="00CD5328">
        <w:rPr>
          <w:rFonts w:ascii="Arial" w:hAnsi="Arial" w:cs="Arial"/>
          <w:b/>
          <w:sz w:val="20"/>
        </w:rPr>
        <w:t>EL CONTRATO</w:t>
      </w:r>
    </w:p>
    <w:p w14:paraId="5A5D83A2" w14:textId="77777777" w:rsidR="007B6D5D" w:rsidRPr="00CD5328" w:rsidRDefault="007B6D5D" w:rsidP="00345818">
      <w:pPr>
        <w:widowControl w:val="0"/>
        <w:ind w:left="426"/>
        <w:jc w:val="both"/>
        <w:rPr>
          <w:rFonts w:ascii="Arial" w:hAnsi="Arial" w:cs="Arial"/>
          <w:sz w:val="20"/>
          <w:lang w:val="es-ES"/>
        </w:rPr>
      </w:pPr>
      <w:r w:rsidRPr="00CD5328">
        <w:rPr>
          <w:rFonts w:ascii="Arial" w:hAnsi="Arial" w:cs="Arial"/>
          <w:sz w:val="20"/>
          <w:lang w:val="es-ES"/>
        </w:rPr>
        <w:t xml:space="preserve">El postor ganador de la </w:t>
      </w:r>
      <w:r w:rsidR="003C26C8">
        <w:rPr>
          <w:rFonts w:ascii="Arial" w:hAnsi="Arial" w:cs="Arial"/>
          <w:sz w:val="20"/>
          <w:lang w:val="es-ES"/>
        </w:rPr>
        <w:t>b</w:t>
      </w:r>
      <w:r w:rsidR="008F4D4D" w:rsidRPr="00CD5328">
        <w:rPr>
          <w:rFonts w:ascii="Arial" w:hAnsi="Arial" w:cs="Arial"/>
          <w:sz w:val="20"/>
          <w:lang w:val="es-ES"/>
        </w:rPr>
        <w:t xml:space="preserve">uena </w:t>
      </w:r>
      <w:r w:rsidR="003C26C8">
        <w:rPr>
          <w:rFonts w:ascii="Arial" w:hAnsi="Arial" w:cs="Arial"/>
          <w:sz w:val="20"/>
          <w:lang w:val="es-ES"/>
        </w:rPr>
        <w:t>p</w:t>
      </w:r>
      <w:r w:rsidR="008F4D4D" w:rsidRPr="00CD5328">
        <w:rPr>
          <w:rFonts w:ascii="Arial" w:hAnsi="Arial" w:cs="Arial"/>
          <w:sz w:val="20"/>
          <w:lang w:val="es-ES"/>
        </w:rPr>
        <w:t>ro</w:t>
      </w:r>
      <w:r w:rsidRPr="00CD5328">
        <w:rPr>
          <w:rFonts w:ascii="Arial" w:hAnsi="Arial" w:cs="Arial"/>
          <w:sz w:val="20"/>
          <w:lang w:val="es-ES"/>
        </w:rPr>
        <w:t xml:space="preserve"> debe presentar los siguientes documentos para </w:t>
      </w:r>
      <w:r w:rsidR="006B55F2">
        <w:rPr>
          <w:rFonts w:ascii="Arial" w:hAnsi="Arial" w:cs="Arial"/>
          <w:sz w:val="20"/>
          <w:lang w:val="es-ES"/>
        </w:rPr>
        <w:t>perfec</w:t>
      </w:r>
      <w:r w:rsidR="00E361EA">
        <w:rPr>
          <w:rFonts w:ascii="Arial" w:hAnsi="Arial" w:cs="Arial"/>
          <w:sz w:val="20"/>
          <w:lang w:val="es-ES"/>
        </w:rPr>
        <w:t>c</w:t>
      </w:r>
      <w:r w:rsidR="006B55F2">
        <w:rPr>
          <w:rFonts w:ascii="Arial" w:hAnsi="Arial" w:cs="Arial"/>
          <w:sz w:val="20"/>
          <w:lang w:val="es-ES"/>
        </w:rPr>
        <w:t>ionar</w:t>
      </w:r>
      <w:r w:rsidRPr="00CD5328">
        <w:rPr>
          <w:rFonts w:ascii="Arial" w:hAnsi="Arial" w:cs="Arial"/>
          <w:sz w:val="20"/>
          <w:lang w:val="es-ES"/>
        </w:rPr>
        <w:t xml:space="preserve"> el contrato:</w:t>
      </w:r>
    </w:p>
    <w:p w14:paraId="508FD6EF" w14:textId="77777777" w:rsidR="007B6D5D" w:rsidRPr="00CD5328" w:rsidRDefault="007B6D5D" w:rsidP="00345818">
      <w:pPr>
        <w:widowControl w:val="0"/>
        <w:ind w:left="964"/>
        <w:jc w:val="both"/>
        <w:rPr>
          <w:rFonts w:ascii="Arial" w:hAnsi="Arial" w:cs="Arial"/>
          <w:sz w:val="20"/>
        </w:rPr>
      </w:pPr>
    </w:p>
    <w:p w14:paraId="39357D0B" w14:textId="3BFCE534" w:rsidR="007B6D5D" w:rsidRPr="0069760B" w:rsidRDefault="007B6D5D" w:rsidP="00D82A6B">
      <w:pPr>
        <w:widowControl w:val="0"/>
        <w:numPr>
          <w:ilvl w:val="0"/>
          <w:numId w:val="15"/>
        </w:numPr>
        <w:tabs>
          <w:tab w:val="left" w:pos="851"/>
        </w:tabs>
        <w:ind w:left="850" w:hanging="425"/>
        <w:jc w:val="both"/>
        <w:rPr>
          <w:rFonts w:ascii="Arial" w:hAnsi="Arial" w:cs="Arial"/>
          <w:sz w:val="20"/>
          <w:lang w:val="es-ES"/>
        </w:rPr>
      </w:pPr>
      <w:r w:rsidRPr="00CB4DA7">
        <w:rPr>
          <w:rFonts w:ascii="Arial" w:hAnsi="Arial" w:cs="Arial"/>
          <w:sz w:val="20"/>
          <w:lang w:val="es-ES_tradnl"/>
        </w:rPr>
        <w:t>Garantía de fiel cumplimiento del contrato</w:t>
      </w:r>
      <w:r w:rsidRPr="00CB4DA7">
        <w:rPr>
          <w:rFonts w:ascii="Arial" w:hAnsi="Arial" w:cs="Arial"/>
          <w:sz w:val="20"/>
          <w:lang w:val="es-ES"/>
        </w:rPr>
        <w:t xml:space="preserve">. </w:t>
      </w:r>
      <w:r w:rsidR="00F279B8">
        <w:rPr>
          <w:rFonts w:ascii="Arial" w:hAnsi="Arial" w:cs="Arial"/>
          <w:sz w:val="20"/>
        </w:rPr>
        <w:t>Presentar Carta Fianza.</w:t>
      </w:r>
    </w:p>
    <w:p w14:paraId="42AFBE9C" w14:textId="77777777" w:rsidR="007B6D5D" w:rsidRPr="0069760B" w:rsidRDefault="007B6D5D" w:rsidP="00D82A6B">
      <w:pPr>
        <w:widowControl w:val="0"/>
        <w:numPr>
          <w:ilvl w:val="0"/>
          <w:numId w:val="15"/>
        </w:numPr>
        <w:tabs>
          <w:tab w:val="left" w:pos="851"/>
        </w:tabs>
        <w:ind w:left="850" w:hanging="425"/>
        <w:jc w:val="both"/>
        <w:rPr>
          <w:rFonts w:ascii="Arial" w:hAnsi="Arial" w:cs="Arial"/>
          <w:sz w:val="20"/>
          <w:lang w:val="es-ES"/>
        </w:rPr>
      </w:pPr>
      <w:r w:rsidRPr="0069760B">
        <w:rPr>
          <w:rFonts w:ascii="Arial" w:hAnsi="Arial" w:cs="Arial"/>
          <w:sz w:val="20"/>
          <w:lang w:val="es-ES"/>
        </w:rPr>
        <w:t xml:space="preserve">Contrato de </w:t>
      </w:r>
      <w:r w:rsidR="00D6077B" w:rsidRPr="0069760B">
        <w:rPr>
          <w:rFonts w:ascii="Arial" w:hAnsi="Arial" w:cs="Arial"/>
          <w:sz w:val="20"/>
          <w:lang w:val="es-ES"/>
        </w:rPr>
        <w:t>consorcio</w:t>
      </w:r>
      <w:r w:rsidRPr="0069760B">
        <w:rPr>
          <w:rFonts w:ascii="Arial" w:hAnsi="Arial" w:cs="Arial"/>
          <w:sz w:val="20"/>
          <w:lang w:val="es-ES"/>
        </w:rPr>
        <w:t xml:space="preserve"> con firmas legalizadas </w:t>
      </w:r>
      <w:r w:rsidR="009E36AA">
        <w:rPr>
          <w:rFonts w:ascii="Arial" w:hAnsi="Arial" w:cs="Arial"/>
          <w:sz w:val="20"/>
          <w:lang w:val="es-ES"/>
        </w:rPr>
        <w:t>ante Notario de cada uno de los integrantes de ser el caso.</w:t>
      </w:r>
    </w:p>
    <w:p w14:paraId="6B304E12" w14:textId="77777777" w:rsidR="00E93DF3" w:rsidRDefault="007B6D5D" w:rsidP="00D82A6B">
      <w:pPr>
        <w:widowControl w:val="0"/>
        <w:numPr>
          <w:ilvl w:val="0"/>
          <w:numId w:val="15"/>
        </w:numPr>
        <w:tabs>
          <w:tab w:val="left" w:pos="851"/>
        </w:tabs>
        <w:ind w:left="850" w:hanging="425"/>
        <w:jc w:val="both"/>
        <w:rPr>
          <w:rFonts w:ascii="Arial" w:hAnsi="Arial" w:cs="Arial"/>
          <w:sz w:val="20"/>
          <w:lang w:val="es-ES"/>
        </w:rPr>
      </w:pPr>
      <w:r w:rsidRPr="0069760B">
        <w:rPr>
          <w:rFonts w:ascii="Arial" w:hAnsi="Arial" w:cs="Arial"/>
          <w:sz w:val="20"/>
          <w:lang w:val="es-ES"/>
        </w:rPr>
        <w:t>Código de cuenta interbancari</w:t>
      </w:r>
      <w:r w:rsidR="00E93DF3">
        <w:rPr>
          <w:rFonts w:ascii="Arial" w:hAnsi="Arial" w:cs="Arial"/>
          <w:sz w:val="20"/>
          <w:lang w:val="es-ES"/>
        </w:rPr>
        <w:t>a</w:t>
      </w:r>
      <w:r w:rsidR="00A9505D" w:rsidRPr="0069760B">
        <w:rPr>
          <w:rFonts w:ascii="Arial" w:hAnsi="Arial" w:cs="Arial"/>
          <w:sz w:val="20"/>
          <w:lang w:val="es-ES"/>
        </w:rPr>
        <w:t xml:space="preserve"> </w:t>
      </w:r>
      <w:r w:rsidRPr="0069760B">
        <w:rPr>
          <w:rFonts w:ascii="Arial" w:hAnsi="Arial" w:cs="Arial"/>
          <w:sz w:val="20"/>
          <w:lang w:val="es-ES"/>
        </w:rPr>
        <w:t>(CCI)</w:t>
      </w:r>
      <w:r w:rsidR="00B15422">
        <w:rPr>
          <w:rFonts w:ascii="Arial" w:hAnsi="Arial" w:cs="Arial"/>
          <w:sz w:val="20"/>
          <w:lang w:val="es-ES"/>
        </w:rPr>
        <w:t xml:space="preserve"> o, en el caso de proveedores no domiciliados, el número de su cuenta bancaria y la entidad bancaria en el exterior</w:t>
      </w:r>
      <w:r w:rsidRPr="0069760B">
        <w:rPr>
          <w:rFonts w:ascii="Arial" w:hAnsi="Arial" w:cs="Arial"/>
          <w:sz w:val="20"/>
          <w:lang w:val="es-ES"/>
        </w:rPr>
        <w:t xml:space="preserve">. </w:t>
      </w:r>
    </w:p>
    <w:p w14:paraId="372FFBDB" w14:textId="77777777" w:rsidR="00031A30" w:rsidRDefault="00056624" w:rsidP="00D82A6B">
      <w:pPr>
        <w:widowControl w:val="0"/>
        <w:numPr>
          <w:ilvl w:val="0"/>
          <w:numId w:val="15"/>
        </w:numPr>
        <w:tabs>
          <w:tab w:val="left" w:pos="851"/>
        </w:tabs>
        <w:ind w:left="850" w:hanging="425"/>
        <w:jc w:val="both"/>
        <w:rPr>
          <w:rFonts w:ascii="Arial" w:hAnsi="Arial" w:cs="Arial"/>
          <w:sz w:val="20"/>
          <w:lang w:val="es-ES"/>
        </w:rPr>
      </w:pPr>
      <w:r w:rsidRPr="00E56EB2">
        <w:rPr>
          <w:rFonts w:ascii="Arial" w:hAnsi="Arial" w:cs="Arial"/>
          <w:sz w:val="20"/>
          <w:lang w:val="es-ES"/>
        </w:rPr>
        <w:t>Copia de la vigencia del poder del representante legal de la empresa</w:t>
      </w:r>
      <w:r w:rsidRPr="00E93DF3">
        <w:rPr>
          <w:rFonts w:ascii="Arial" w:hAnsi="Arial" w:cs="Arial"/>
          <w:sz w:val="20"/>
          <w:lang w:val="es-ES"/>
        </w:rPr>
        <w:t xml:space="preserve"> </w:t>
      </w:r>
      <w:r w:rsidR="00E93DF3" w:rsidRPr="00E93DF3">
        <w:rPr>
          <w:rFonts w:ascii="Arial" w:hAnsi="Arial" w:cs="Arial"/>
          <w:sz w:val="20"/>
          <w:lang w:val="es-ES"/>
        </w:rPr>
        <w:t>que acredite que cuenta con facultades para perfeccionar el contrato, cuando corresponda</w:t>
      </w:r>
      <w:r w:rsidR="00E56EB2" w:rsidRPr="00056624">
        <w:rPr>
          <w:rFonts w:ascii="Arial" w:hAnsi="Arial" w:cs="Arial"/>
          <w:sz w:val="20"/>
          <w:lang w:val="es-ES"/>
        </w:rPr>
        <w:t>.</w:t>
      </w:r>
    </w:p>
    <w:p w14:paraId="46DDC904" w14:textId="77777777" w:rsidR="00031A30" w:rsidRDefault="00031A30" w:rsidP="00D82A6B">
      <w:pPr>
        <w:widowControl w:val="0"/>
        <w:numPr>
          <w:ilvl w:val="0"/>
          <w:numId w:val="15"/>
        </w:numPr>
        <w:tabs>
          <w:tab w:val="left" w:pos="851"/>
        </w:tabs>
        <w:ind w:left="850" w:hanging="425"/>
        <w:jc w:val="both"/>
        <w:rPr>
          <w:rFonts w:ascii="Arial" w:hAnsi="Arial" w:cs="Arial"/>
          <w:sz w:val="20"/>
          <w:lang w:val="es-ES"/>
        </w:rPr>
      </w:pPr>
      <w:r w:rsidRPr="00031A30">
        <w:rPr>
          <w:rFonts w:ascii="Arial" w:hAnsi="Arial" w:cs="Arial"/>
          <w:sz w:val="20"/>
          <w:lang w:val="es-ES"/>
        </w:rPr>
        <w:t>Copia de DNI del postor en caso de persona natural, o de su representante legal en caso de persona jurídica.</w:t>
      </w:r>
    </w:p>
    <w:p w14:paraId="631CED7A" w14:textId="77777777" w:rsidR="00DA017A" w:rsidRDefault="00031A30" w:rsidP="00D82A6B">
      <w:pPr>
        <w:widowControl w:val="0"/>
        <w:numPr>
          <w:ilvl w:val="0"/>
          <w:numId w:val="15"/>
        </w:numPr>
        <w:tabs>
          <w:tab w:val="left" w:pos="851"/>
        </w:tabs>
        <w:ind w:left="850" w:hanging="425"/>
        <w:jc w:val="both"/>
        <w:rPr>
          <w:rFonts w:ascii="Arial" w:hAnsi="Arial" w:cs="Arial"/>
          <w:sz w:val="20"/>
          <w:lang w:val="es-ES"/>
        </w:rPr>
      </w:pPr>
      <w:r w:rsidRPr="00031A30">
        <w:rPr>
          <w:rFonts w:ascii="Arial" w:hAnsi="Arial" w:cs="Arial"/>
          <w:sz w:val="20"/>
          <w:lang w:val="es-ES"/>
        </w:rPr>
        <w:t>Domicilio para efectos de la notificación durante la ejecución del contrato.</w:t>
      </w:r>
    </w:p>
    <w:p w14:paraId="297EC36D" w14:textId="35ADE6DE" w:rsidR="00AF44E1" w:rsidRDefault="00AF44E1" w:rsidP="00AF44E1">
      <w:pPr>
        <w:widowControl w:val="0"/>
        <w:numPr>
          <w:ilvl w:val="0"/>
          <w:numId w:val="15"/>
        </w:numPr>
        <w:tabs>
          <w:tab w:val="left" w:pos="851"/>
        </w:tabs>
        <w:ind w:left="850" w:hanging="425"/>
        <w:jc w:val="both"/>
        <w:rPr>
          <w:rFonts w:ascii="Arial" w:hAnsi="Arial" w:cs="Arial"/>
          <w:sz w:val="20"/>
          <w:lang w:val="es-ES"/>
        </w:rPr>
      </w:pPr>
      <w:bookmarkStart w:id="5" w:name="_Hlk58864545"/>
      <w:bookmarkStart w:id="6" w:name="_Hlk515965119"/>
      <w:r w:rsidRPr="00AF44E1">
        <w:rPr>
          <w:rFonts w:ascii="Arial" w:hAnsi="Arial" w:cs="Arial"/>
          <w:sz w:val="20"/>
          <w:lang w:val="es-ES"/>
        </w:rPr>
        <w:t>Anexo 04 de los Términos de Referencia con la firma y sello del postor ganador, en que señale el detalle del costo del servicio ofertado de la cobertura indoor por cada local o sede, de acuerdo con la estructura mínima requerida; comprometiéndose a respetar dicho costo durante el plazo de la ejecución contractual.</w:t>
      </w:r>
    </w:p>
    <w:p w14:paraId="6951692D" w14:textId="43B148E9" w:rsidR="00AF44E1" w:rsidRPr="00AF44E1" w:rsidRDefault="00AF44E1" w:rsidP="00AF44E1">
      <w:pPr>
        <w:widowControl w:val="0"/>
        <w:numPr>
          <w:ilvl w:val="0"/>
          <w:numId w:val="15"/>
        </w:numPr>
        <w:tabs>
          <w:tab w:val="left" w:pos="851"/>
        </w:tabs>
        <w:ind w:left="850" w:hanging="425"/>
        <w:jc w:val="both"/>
        <w:rPr>
          <w:rFonts w:ascii="Arial" w:hAnsi="Arial" w:cs="Arial"/>
          <w:sz w:val="20"/>
          <w:lang w:val="es-ES"/>
        </w:rPr>
      </w:pPr>
      <w:r w:rsidRPr="00AF44E1">
        <w:rPr>
          <w:rFonts w:ascii="Arial" w:hAnsi="Arial" w:cs="Arial"/>
          <w:sz w:val="20"/>
          <w:lang w:val="es-ES"/>
        </w:rPr>
        <w:t>Anexo 05 de los Términos de Referencia con la firma y sello del postor ganador, detallando los costos de los equipos celulares y del dispositivo modem/router, así como los costos de reposición diferenciados por categoría por cada mes en que se produce la necesidad de reposición, comprometiéndose a respectar dicho costo durante el periodo de ejecución contractual</w:t>
      </w:r>
      <w:r>
        <w:rPr>
          <w:rFonts w:ascii="Arial" w:hAnsi="Arial" w:cs="Arial"/>
          <w:sz w:val="20"/>
          <w:lang w:val="es-ES"/>
        </w:rPr>
        <w:t xml:space="preserve">; </w:t>
      </w:r>
      <w:r w:rsidRPr="00AF44E1">
        <w:rPr>
          <w:rFonts w:ascii="Arial" w:hAnsi="Arial" w:cs="Arial"/>
          <w:sz w:val="20"/>
          <w:lang w:val="es-ES"/>
        </w:rPr>
        <w:t>así como el costo del consumo de roaming por minuto y MB; considerando lo indicado en el literal g) del numeral 5.4.4. y del literal c) del numeral 5.5.2. de los términos de referencia</w:t>
      </w:r>
      <w:r>
        <w:rPr>
          <w:rFonts w:ascii="Arial" w:hAnsi="Arial" w:cs="Arial"/>
          <w:sz w:val="20"/>
          <w:lang w:val="es-ES"/>
        </w:rPr>
        <w:t xml:space="preserve">, </w:t>
      </w:r>
      <w:r w:rsidRPr="00AF44E1">
        <w:rPr>
          <w:rFonts w:ascii="Arial" w:hAnsi="Arial" w:cs="Arial"/>
          <w:sz w:val="20"/>
          <w:lang w:val="es-ES"/>
        </w:rPr>
        <w:t>comprometiéndose a respectar dicho costo durante el periodo de ejecución contractual</w:t>
      </w:r>
      <w:r>
        <w:rPr>
          <w:rFonts w:ascii="Arial" w:hAnsi="Arial" w:cs="Arial"/>
          <w:sz w:val="20"/>
          <w:lang w:val="es-ES"/>
        </w:rPr>
        <w:t xml:space="preserve">. </w:t>
      </w:r>
      <w:bookmarkStart w:id="7" w:name="_Hlk58864587"/>
      <w:r w:rsidRPr="00AF44E1">
        <w:rPr>
          <w:rFonts w:ascii="Arial" w:hAnsi="Arial" w:cs="Arial"/>
          <w:sz w:val="20"/>
          <w:lang w:val="es-ES"/>
        </w:rPr>
        <w:t xml:space="preserve">Asimismo, deberá indicar en el mismo documento, el plazo de anticipación mínimo para la activación del servicio, el mismo que no excederá de las veinticuatro (24) horas después de solicitado el servicio. Además, señalará la relación de los países en los que brinda el servicio de roaming, el procedimiento para acceder al mismo. </w:t>
      </w:r>
    </w:p>
    <w:bookmarkEnd w:id="7"/>
    <w:p w14:paraId="030F6E17" w14:textId="50AE5DAE" w:rsidR="001B608F" w:rsidRPr="00AF44E1" w:rsidRDefault="00AF44E1" w:rsidP="00AF44E1">
      <w:pPr>
        <w:widowControl w:val="0"/>
        <w:numPr>
          <w:ilvl w:val="0"/>
          <w:numId w:val="15"/>
        </w:numPr>
        <w:tabs>
          <w:tab w:val="left" w:pos="851"/>
        </w:tabs>
        <w:ind w:left="850" w:hanging="425"/>
        <w:jc w:val="both"/>
        <w:rPr>
          <w:rFonts w:ascii="Arial" w:hAnsi="Arial" w:cs="Arial"/>
          <w:sz w:val="20"/>
          <w:lang w:val="es-ES"/>
        </w:rPr>
      </w:pPr>
      <w:r w:rsidRPr="00AF44E1">
        <w:rPr>
          <w:rFonts w:ascii="Arial" w:hAnsi="Arial" w:cs="Arial"/>
          <w:sz w:val="20"/>
          <w:lang w:val="es-ES"/>
        </w:rPr>
        <w:t>P</w:t>
      </w:r>
      <w:r w:rsidR="001B608F" w:rsidRPr="00AF44E1">
        <w:rPr>
          <w:rFonts w:ascii="Arial" w:hAnsi="Arial" w:cs="Arial"/>
          <w:sz w:val="20"/>
          <w:lang w:val="es-ES"/>
        </w:rPr>
        <w:t xml:space="preserve">rocedimiento para la reposición de los equipos celulares y dispositivos modem/router, estableciendo como parte de ello la presentación de una denuncia policial, (para el caso de robo o pérdida el usuario gestionará la denuncia policial correspondiente), el monto por este concepto se calculará en función al tiempo de uso y a las características técnicas del equipo celular de cada categoría y las características del modem/router. </w:t>
      </w:r>
    </w:p>
    <w:p w14:paraId="178B89FA" w14:textId="41C1703F" w:rsidR="001B608F" w:rsidRPr="00AF44E1" w:rsidRDefault="00AF44E1" w:rsidP="00AF44E1">
      <w:pPr>
        <w:widowControl w:val="0"/>
        <w:numPr>
          <w:ilvl w:val="0"/>
          <w:numId w:val="15"/>
        </w:numPr>
        <w:tabs>
          <w:tab w:val="left" w:pos="851"/>
        </w:tabs>
        <w:ind w:left="850" w:hanging="425"/>
        <w:jc w:val="both"/>
        <w:rPr>
          <w:rFonts w:ascii="Arial" w:hAnsi="Arial" w:cs="Arial"/>
          <w:sz w:val="20"/>
          <w:lang w:val="es-ES"/>
        </w:rPr>
      </w:pPr>
      <w:bookmarkStart w:id="8" w:name="_Hlk58864573"/>
      <w:bookmarkEnd w:id="5"/>
      <w:r>
        <w:rPr>
          <w:rFonts w:ascii="Arial" w:hAnsi="Arial" w:cs="Arial"/>
          <w:sz w:val="20"/>
          <w:lang w:val="es-ES"/>
        </w:rPr>
        <w:t>Relación de</w:t>
      </w:r>
      <w:r w:rsidR="001B608F" w:rsidRPr="00AF44E1">
        <w:rPr>
          <w:rFonts w:ascii="Arial" w:hAnsi="Arial" w:cs="Arial"/>
          <w:sz w:val="20"/>
          <w:lang w:val="es-ES"/>
        </w:rPr>
        <w:t xml:space="preserve"> oficinas y/o centros de atención y/o talleres a nivel nacional, ubicados en las principales ciudades de cada uno de los departamentos del Perú señalados en el Anexo N° 02</w:t>
      </w:r>
      <w:r w:rsidR="00624F96">
        <w:rPr>
          <w:rFonts w:ascii="Arial" w:hAnsi="Arial" w:cs="Arial"/>
          <w:sz w:val="20"/>
          <w:lang w:val="es-ES"/>
        </w:rPr>
        <w:t xml:space="preserve"> de los Términos de Referencia</w:t>
      </w:r>
      <w:r w:rsidR="001B608F" w:rsidRPr="00AF44E1">
        <w:rPr>
          <w:rFonts w:ascii="Arial" w:hAnsi="Arial" w:cs="Arial"/>
          <w:sz w:val="20"/>
          <w:lang w:val="es-ES"/>
        </w:rPr>
        <w:t xml:space="preserve">. </w:t>
      </w:r>
    </w:p>
    <w:bookmarkEnd w:id="8"/>
    <w:p w14:paraId="52ECAB42" w14:textId="4D48BF25" w:rsidR="001B608F" w:rsidRPr="00AF44E1" w:rsidRDefault="001B608F" w:rsidP="00AF44E1">
      <w:pPr>
        <w:widowControl w:val="0"/>
        <w:numPr>
          <w:ilvl w:val="0"/>
          <w:numId w:val="15"/>
        </w:numPr>
        <w:tabs>
          <w:tab w:val="left" w:pos="851"/>
        </w:tabs>
        <w:ind w:left="850" w:hanging="425"/>
        <w:jc w:val="both"/>
        <w:rPr>
          <w:rFonts w:ascii="Arial" w:hAnsi="Arial" w:cs="Arial"/>
          <w:sz w:val="20"/>
          <w:lang w:val="es-ES"/>
        </w:rPr>
      </w:pPr>
      <w:r w:rsidRPr="00AF44E1">
        <w:rPr>
          <w:rFonts w:ascii="Arial" w:hAnsi="Arial" w:cs="Arial"/>
          <w:sz w:val="20"/>
          <w:lang w:val="es-ES"/>
        </w:rPr>
        <w:t>Copia del Diploma o Título Técnico o Certificados de estudios del Instituto Superior Tecnológico o Centro de Estudios equivalente o superior</w:t>
      </w:r>
      <w:r w:rsidR="00F23204">
        <w:rPr>
          <w:rFonts w:ascii="Arial" w:hAnsi="Arial" w:cs="Arial"/>
          <w:sz w:val="20"/>
          <w:lang w:val="es-ES"/>
        </w:rPr>
        <w:t xml:space="preserve">, que </w:t>
      </w:r>
      <w:r w:rsidR="00F23204" w:rsidRPr="00AF44E1">
        <w:rPr>
          <w:rFonts w:ascii="Arial" w:hAnsi="Arial" w:cs="Arial"/>
          <w:sz w:val="20"/>
          <w:lang w:val="es-ES"/>
        </w:rPr>
        <w:t>acredit</w:t>
      </w:r>
      <w:r w:rsidR="00F23204">
        <w:rPr>
          <w:rFonts w:ascii="Arial" w:hAnsi="Arial" w:cs="Arial"/>
          <w:sz w:val="20"/>
          <w:lang w:val="es-ES"/>
        </w:rPr>
        <w:t>e</w:t>
      </w:r>
      <w:r w:rsidR="00F23204" w:rsidRPr="00AF44E1">
        <w:rPr>
          <w:rFonts w:ascii="Arial" w:hAnsi="Arial" w:cs="Arial"/>
          <w:sz w:val="20"/>
          <w:lang w:val="es-ES"/>
        </w:rPr>
        <w:t xml:space="preserve"> la formación académica de los 4 técnicos de soporte (residente)</w:t>
      </w:r>
      <w:r w:rsidR="00F23204">
        <w:rPr>
          <w:rFonts w:ascii="Arial" w:hAnsi="Arial" w:cs="Arial"/>
          <w:sz w:val="20"/>
          <w:lang w:val="es-ES"/>
        </w:rPr>
        <w:t>.</w:t>
      </w:r>
    </w:p>
    <w:p w14:paraId="7073CEC5" w14:textId="7AD9DFF4" w:rsidR="001B608F" w:rsidRPr="00AF44E1" w:rsidRDefault="00F23204" w:rsidP="00AF44E1">
      <w:pPr>
        <w:widowControl w:val="0"/>
        <w:numPr>
          <w:ilvl w:val="0"/>
          <w:numId w:val="15"/>
        </w:numPr>
        <w:tabs>
          <w:tab w:val="left" w:pos="851"/>
        </w:tabs>
        <w:ind w:left="850" w:hanging="425"/>
        <w:jc w:val="both"/>
        <w:rPr>
          <w:rFonts w:ascii="Arial" w:hAnsi="Arial" w:cs="Arial"/>
          <w:sz w:val="20"/>
          <w:lang w:val="es-ES"/>
        </w:rPr>
      </w:pPr>
      <w:r>
        <w:rPr>
          <w:rFonts w:ascii="Arial" w:hAnsi="Arial" w:cs="Arial"/>
          <w:sz w:val="20"/>
          <w:lang w:val="es-ES"/>
        </w:rPr>
        <w:lastRenderedPageBreak/>
        <w:t>C</w:t>
      </w:r>
      <w:r w:rsidRPr="00AF44E1">
        <w:rPr>
          <w:rFonts w:ascii="Arial" w:hAnsi="Arial" w:cs="Arial"/>
          <w:sz w:val="20"/>
          <w:lang w:val="es-ES"/>
        </w:rPr>
        <w:t>opia del(los) certificado(s) o constancia(s)</w:t>
      </w:r>
      <w:r>
        <w:rPr>
          <w:rFonts w:ascii="Arial" w:hAnsi="Arial" w:cs="Arial"/>
          <w:sz w:val="20"/>
          <w:lang w:val="es-ES"/>
        </w:rPr>
        <w:t xml:space="preserve"> que</w:t>
      </w:r>
      <w:r w:rsidR="001B608F" w:rsidRPr="00AF44E1">
        <w:rPr>
          <w:rFonts w:ascii="Arial" w:hAnsi="Arial" w:cs="Arial"/>
          <w:sz w:val="20"/>
          <w:lang w:val="es-ES"/>
        </w:rPr>
        <w:t xml:space="preserve"> acredit</w:t>
      </w:r>
      <w:r>
        <w:rPr>
          <w:rFonts w:ascii="Arial" w:hAnsi="Arial" w:cs="Arial"/>
          <w:sz w:val="20"/>
          <w:lang w:val="es-ES"/>
        </w:rPr>
        <w:t>e</w:t>
      </w:r>
      <w:r w:rsidR="001B608F" w:rsidRPr="00AF44E1">
        <w:rPr>
          <w:rFonts w:ascii="Arial" w:hAnsi="Arial" w:cs="Arial"/>
          <w:sz w:val="20"/>
          <w:lang w:val="es-ES"/>
        </w:rPr>
        <w:t xml:space="preserve"> la formación especializada de los 4 técnicos de soporte (residente)</w:t>
      </w:r>
      <w:r>
        <w:rPr>
          <w:rFonts w:ascii="Arial" w:hAnsi="Arial" w:cs="Arial"/>
          <w:sz w:val="20"/>
          <w:lang w:val="es-ES"/>
        </w:rPr>
        <w:t>.</w:t>
      </w:r>
    </w:p>
    <w:p w14:paraId="6835F45E" w14:textId="6F0A773A" w:rsidR="00161DDB" w:rsidRPr="00AF44E1" w:rsidRDefault="00F23204" w:rsidP="00AF44E1">
      <w:pPr>
        <w:widowControl w:val="0"/>
        <w:numPr>
          <w:ilvl w:val="0"/>
          <w:numId w:val="15"/>
        </w:numPr>
        <w:tabs>
          <w:tab w:val="left" w:pos="851"/>
        </w:tabs>
        <w:ind w:left="850" w:hanging="425"/>
        <w:jc w:val="both"/>
        <w:rPr>
          <w:rFonts w:ascii="Arial" w:hAnsi="Arial" w:cs="Arial"/>
          <w:sz w:val="20"/>
          <w:lang w:val="es-ES"/>
        </w:rPr>
      </w:pPr>
      <w:r>
        <w:rPr>
          <w:rFonts w:ascii="Arial" w:hAnsi="Arial" w:cs="Arial"/>
          <w:sz w:val="20"/>
          <w:lang w:val="es-ES"/>
        </w:rPr>
        <w:t>C</w:t>
      </w:r>
      <w:r w:rsidR="00161DDB" w:rsidRPr="00AF44E1">
        <w:rPr>
          <w:rFonts w:ascii="Arial" w:hAnsi="Arial" w:cs="Arial"/>
          <w:sz w:val="20"/>
          <w:lang w:val="es-ES"/>
        </w:rPr>
        <w:t xml:space="preserve">opia simple de contratos y su respectiva conformidad o constancias o certificados o  cualquier otra documentación que, de manera fehaciente demuestre la experiencia </w:t>
      </w:r>
      <w:r w:rsidRPr="00AF44E1">
        <w:rPr>
          <w:rFonts w:ascii="Arial" w:hAnsi="Arial" w:cs="Arial"/>
          <w:sz w:val="20"/>
          <w:lang w:val="es-ES"/>
        </w:rPr>
        <w:t>de los 4 técnicos de soporte (residente)</w:t>
      </w:r>
      <w:r>
        <w:rPr>
          <w:rFonts w:ascii="Arial" w:hAnsi="Arial" w:cs="Arial"/>
          <w:sz w:val="20"/>
          <w:lang w:val="es-ES"/>
        </w:rPr>
        <w:t>.</w:t>
      </w:r>
    </w:p>
    <w:p w14:paraId="7E7EF97C" w14:textId="299496F7" w:rsidR="00161DDB" w:rsidRPr="00AF44E1" w:rsidRDefault="00161DDB" w:rsidP="00AF44E1">
      <w:pPr>
        <w:widowControl w:val="0"/>
        <w:numPr>
          <w:ilvl w:val="0"/>
          <w:numId w:val="15"/>
        </w:numPr>
        <w:tabs>
          <w:tab w:val="left" w:pos="851"/>
        </w:tabs>
        <w:ind w:left="850" w:hanging="425"/>
        <w:jc w:val="both"/>
        <w:rPr>
          <w:rFonts w:ascii="Arial" w:hAnsi="Arial" w:cs="Arial"/>
          <w:sz w:val="20"/>
          <w:lang w:val="es-ES"/>
        </w:rPr>
      </w:pPr>
      <w:r w:rsidRPr="00AF44E1">
        <w:rPr>
          <w:rFonts w:ascii="Arial" w:hAnsi="Arial" w:cs="Arial"/>
          <w:sz w:val="20"/>
          <w:lang w:val="es-ES"/>
        </w:rPr>
        <w:t>Copia del Diploma o Título Técnico o Certificados de estudios del Instituto Superior Tecnológico o Centro de Estudios equivalente o superior</w:t>
      </w:r>
      <w:r w:rsidR="00F23204">
        <w:rPr>
          <w:rFonts w:ascii="Arial" w:hAnsi="Arial" w:cs="Arial"/>
          <w:sz w:val="20"/>
          <w:lang w:val="es-ES"/>
        </w:rPr>
        <w:t xml:space="preserve"> que </w:t>
      </w:r>
      <w:r w:rsidR="00F23204" w:rsidRPr="00AF44E1">
        <w:rPr>
          <w:rFonts w:ascii="Arial" w:hAnsi="Arial" w:cs="Arial"/>
          <w:sz w:val="20"/>
          <w:lang w:val="es-ES"/>
        </w:rPr>
        <w:t>acredit</w:t>
      </w:r>
      <w:r w:rsidR="00F23204">
        <w:rPr>
          <w:rFonts w:ascii="Arial" w:hAnsi="Arial" w:cs="Arial"/>
          <w:sz w:val="20"/>
          <w:lang w:val="es-ES"/>
        </w:rPr>
        <w:t>e</w:t>
      </w:r>
      <w:r w:rsidR="00F23204" w:rsidRPr="00AF44E1">
        <w:rPr>
          <w:rFonts w:ascii="Arial" w:hAnsi="Arial" w:cs="Arial"/>
          <w:sz w:val="20"/>
          <w:lang w:val="es-ES"/>
        </w:rPr>
        <w:t xml:space="preserve"> la formación académica del técnico administrativo</w:t>
      </w:r>
      <w:r w:rsidR="00F23204">
        <w:rPr>
          <w:rFonts w:ascii="Arial" w:hAnsi="Arial" w:cs="Arial"/>
          <w:sz w:val="20"/>
          <w:lang w:val="es-ES"/>
        </w:rPr>
        <w:t>.</w:t>
      </w:r>
    </w:p>
    <w:p w14:paraId="4AF61479" w14:textId="1FBBBA4A" w:rsidR="00161DDB" w:rsidRPr="00AF44E1" w:rsidRDefault="00F23204" w:rsidP="00AF44E1">
      <w:pPr>
        <w:widowControl w:val="0"/>
        <w:numPr>
          <w:ilvl w:val="0"/>
          <w:numId w:val="15"/>
        </w:numPr>
        <w:tabs>
          <w:tab w:val="left" w:pos="851"/>
        </w:tabs>
        <w:ind w:left="850" w:hanging="425"/>
        <w:jc w:val="both"/>
        <w:rPr>
          <w:rFonts w:ascii="Arial" w:hAnsi="Arial" w:cs="Arial"/>
          <w:sz w:val="20"/>
          <w:lang w:val="es-ES"/>
        </w:rPr>
      </w:pPr>
      <w:r>
        <w:rPr>
          <w:rFonts w:ascii="Arial" w:hAnsi="Arial" w:cs="Arial"/>
          <w:sz w:val="20"/>
          <w:lang w:val="es-ES"/>
        </w:rPr>
        <w:t>C</w:t>
      </w:r>
      <w:r w:rsidR="00161DDB" w:rsidRPr="00AF44E1">
        <w:rPr>
          <w:rFonts w:ascii="Arial" w:hAnsi="Arial" w:cs="Arial"/>
          <w:sz w:val="20"/>
          <w:lang w:val="es-ES"/>
        </w:rPr>
        <w:t xml:space="preserve">opia simple de contratos y su respectiva conformidad o constancias o certificados o cualquier otra documentación que, de manera fehaciente demuestre la experiencia del personal </w:t>
      </w:r>
      <w:r>
        <w:rPr>
          <w:rFonts w:ascii="Arial" w:hAnsi="Arial" w:cs="Arial"/>
          <w:sz w:val="20"/>
          <w:lang w:val="es-ES"/>
        </w:rPr>
        <w:t>t</w:t>
      </w:r>
      <w:r w:rsidR="00161DDB" w:rsidRPr="00AF44E1">
        <w:rPr>
          <w:rFonts w:ascii="Arial" w:hAnsi="Arial" w:cs="Arial"/>
          <w:sz w:val="20"/>
          <w:lang w:val="es-ES"/>
        </w:rPr>
        <w:t xml:space="preserve">écnico </w:t>
      </w:r>
      <w:r>
        <w:rPr>
          <w:rFonts w:ascii="Arial" w:hAnsi="Arial" w:cs="Arial"/>
          <w:sz w:val="20"/>
          <w:lang w:val="es-ES"/>
        </w:rPr>
        <w:t>a</w:t>
      </w:r>
      <w:r w:rsidR="00161DDB" w:rsidRPr="00AF44E1">
        <w:rPr>
          <w:rFonts w:ascii="Arial" w:hAnsi="Arial" w:cs="Arial"/>
          <w:sz w:val="20"/>
          <w:lang w:val="es-ES"/>
        </w:rPr>
        <w:t>dministrativo.</w:t>
      </w:r>
      <w:r>
        <w:rPr>
          <w:rFonts w:ascii="Arial" w:hAnsi="Arial" w:cs="Arial"/>
          <w:sz w:val="20"/>
          <w:lang w:val="es-ES"/>
        </w:rPr>
        <w:t xml:space="preserve"> </w:t>
      </w:r>
    </w:p>
    <w:p w14:paraId="3C623F5B" w14:textId="77777777" w:rsidR="00AF44E1" w:rsidRPr="00AF44E1" w:rsidRDefault="00AF44E1" w:rsidP="00AF44E1">
      <w:pPr>
        <w:widowControl w:val="0"/>
        <w:numPr>
          <w:ilvl w:val="0"/>
          <w:numId w:val="15"/>
        </w:numPr>
        <w:tabs>
          <w:tab w:val="left" w:pos="851"/>
        </w:tabs>
        <w:ind w:left="850" w:hanging="425"/>
        <w:jc w:val="both"/>
        <w:rPr>
          <w:rFonts w:ascii="Arial" w:hAnsi="Arial" w:cs="Arial"/>
          <w:sz w:val="20"/>
          <w:lang w:val="es-ES"/>
        </w:rPr>
      </w:pPr>
      <w:r w:rsidRPr="00AF44E1">
        <w:rPr>
          <w:rFonts w:ascii="Arial" w:hAnsi="Arial" w:cs="Arial"/>
          <w:sz w:val="20"/>
          <w:lang w:val="es-ES"/>
        </w:rPr>
        <w:t>Declaración Jurada manifestando que cumple con todas las disposiciones regulatorias del Sector Telecomunicaciones, acerca de las acciones de seguridad relativas a interceptación telefónica, intrusión o clonación en las telecomunicaciones, y que dicha condición debe mantenerse durante la ejecución del presente servicio.</w:t>
      </w:r>
    </w:p>
    <w:p w14:paraId="38DBA259" w14:textId="28B6B464" w:rsidR="00572ACA" w:rsidRPr="00C1149A" w:rsidRDefault="00572ACA" w:rsidP="00D82A6B">
      <w:pPr>
        <w:widowControl w:val="0"/>
        <w:numPr>
          <w:ilvl w:val="0"/>
          <w:numId w:val="15"/>
        </w:numPr>
        <w:tabs>
          <w:tab w:val="left" w:pos="851"/>
        </w:tabs>
        <w:ind w:left="850" w:hanging="425"/>
        <w:jc w:val="both"/>
        <w:rPr>
          <w:rFonts w:ascii="Arial" w:hAnsi="Arial" w:cs="Arial"/>
          <w:sz w:val="20"/>
          <w:lang w:val="es-ES"/>
        </w:rPr>
      </w:pPr>
      <w:r w:rsidRPr="00C1149A">
        <w:rPr>
          <w:rFonts w:ascii="Arial" w:hAnsi="Arial" w:cs="Arial"/>
          <w:sz w:val="20"/>
          <w:lang w:val="es-ES"/>
        </w:rPr>
        <w:t>Para efectos de la validez de los documentos públicos o privados que sean expedidos en el extranjero, éstos deberán encontrarse legalizados por los funcionarios consulares peruanos y refrendados por el Ministerio de Relaciones Exteriores del Perú o, en caso de documentos públicos extranjeros, contar con la Apostilla de la Haya; lo que se acreditará para la suscripción del contrato o al inicio efectivo de</w:t>
      </w:r>
      <w:r>
        <w:rPr>
          <w:rFonts w:ascii="Arial" w:hAnsi="Arial" w:cs="Arial"/>
          <w:sz w:val="20"/>
          <w:lang w:val="es-ES"/>
        </w:rPr>
        <w:t xml:space="preserve"> </w:t>
      </w:r>
      <w:r w:rsidRPr="00C1149A">
        <w:rPr>
          <w:rFonts w:ascii="Arial" w:hAnsi="Arial" w:cs="Arial"/>
          <w:sz w:val="20"/>
          <w:lang w:val="es-ES"/>
        </w:rPr>
        <w:t>l</w:t>
      </w:r>
      <w:r>
        <w:rPr>
          <w:rFonts w:ascii="Arial" w:hAnsi="Arial" w:cs="Arial"/>
          <w:sz w:val="20"/>
          <w:lang w:val="es-ES"/>
        </w:rPr>
        <w:t>a prestación</w:t>
      </w:r>
      <w:r w:rsidRPr="00C1149A">
        <w:rPr>
          <w:rFonts w:ascii="Arial" w:hAnsi="Arial" w:cs="Arial"/>
          <w:sz w:val="20"/>
          <w:lang w:val="es-ES"/>
        </w:rPr>
        <w:t>, en este último caso se deberá presentar como documento obligatorio para la suscripción del contrato una declaración jurada en la que se manifieste el compromiso de presentarlos al inicio efectivo de</w:t>
      </w:r>
      <w:r>
        <w:rPr>
          <w:rFonts w:ascii="Arial" w:hAnsi="Arial" w:cs="Arial"/>
          <w:sz w:val="20"/>
          <w:lang w:val="es-ES"/>
        </w:rPr>
        <w:t xml:space="preserve"> la prestación</w:t>
      </w:r>
      <w:r w:rsidRPr="00C1149A">
        <w:rPr>
          <w:rFonts w:ascii="Arial" w:hAnsi="Arial" w:cs="Arial"/>
          <w:sz w:val="20"/>
          <w:lang w:val="es-ES"/>
        </w:rPr>
        <w:t>.</w:t>
      </w:r>
    </w:p>
    <w:p w14:paraId="5CF00693" w14:textId="3AE1B40C" w:rsidR="00572ACA" w:rsidRPr="00C1149A" w:rsidRDefault="00572ACA" w:rsidP="00D82A6B">
      <w:pPr>
        <w:widowControl w:val="0"/>
        <w:numPr>
          <w:ilvl w:val="0"/>
          <w:numId w:val="15"/>
        </w:numPr>
        <w:tabs>
          <w:tab w:val="left" w:pos="851"/>
        </w:tabs>
        <w:ind w:left="850" w:hanging="425"/>
        <w:jc w:val="both"/>
        <w:rPr>
          <w:rFonts w:ascii="Arial" w:hAnsi="Arial" w:cs="Arial"/>
          <w:sz w:val="20"/>
          <w:lang w:val="es-ES"/>
        </w:rPr>
      </w:pPr>
      <w:r w:rsidRPr="00C1149A">
        <w:rPr>
          <w:rFonts w:ascii="Arial" w:hAnsi="Arial" w:cs="Arial"/>
          <w:sz w:val="20"/>
          <w:lang w:val="es-ES"/>
        </w:rPr>
        <w:t xml:space="preserve">Declaración jurada de compromiso de integridad. Anexo N° </w:t>
      </w:r>
      <w:r w:rsidR="00E16645">
        <w:rPr>
          <w:rFonts w:ascii="Arial" w:hAnsi="Arial" w:cs="Arial"/>
          <w:sz w:val="20"/>
          <w:lang w:val="es-ES"/>
        </w:rPr>
        <w:t>9</w:t>
      </w:r>
      <w:r w:rsidRPr="00C1149A">
        <w:rPr>
          <w:rFonts w:ascii="Arial" w:hAnsi="Arial" w:cs="Arial"/>
          <w:sz w:val="20"/>
          <w:lang w:val="es-ES"/>
        </w:rPr>
        <w:t>.</w:t>
      </w:r>
    </w:p>
    <w:p w14:paraId="2D3AE47D" w14:textId="6D9059CD" w:rsidR="00743133" w:rsidRPr="00CC5977" w:rsidRDefault="00743133" w:rsidP="00572ACA">
      <w:pPr>
        <w:widowControl w:val="0"/>
        <w:tabs>
          <w:tab w:val="left" w:pos="851"/>
        </w:tabs>
        <w:ind w:left="850"/>
        <w:jc w:val="both"/>
        <w:rPr>
          <w:rFonts w:ascii="Arial" w:hAnsi="Arial" w:cs="Arial"/>
          <w:sz w:val="20"/>
          <w:lang w:val="es-ES"/>
        </w:rPr>
      </w:pPr>
    </w:p>
    <w:tbl>
      <w:tblPr>
        <w:tblStyle w:val="Tablaconcuadrcula1clara-nfasis51"/>
        <w:tblW w:w="8505" w:type="dxa"/>
        <w:tblInd w:w="562" w:type="dxa"/>
        <w:tblLook w:val="04A0" w:firstRow="1" w:lastRow="0" w:firstColumn="1" w:lastColumn="0" w:noHBand="0" w:noVBand="1"/>
      </w:tblPr>
      <w:tblGrid>
        <w:gridCol w:w="8505"/>
      </w:tblGrid>
      <w:tr w:rsidR="00A43B73" w:rsidRPr="00992523" w14:paraId="1954702E" w14:textId="77777777" w:rsidTr="00F93DF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505" w:type="dxa"/>
            <w:vAlign w:val="center"/>
          </w:tcPr>
          <w:bookmarkEnd w:id="6"/>
          <w:p w14:paraId="3CC62A60" w14:textId="77777777" w:rsidR="00A43B73" w:rsidRPr="00992523" w:rsidRDefault="00A43B73" w:rsidP="00345818">
            <w:pPr>
              <w:widowControl w:val="0"/>
              <w:jc w:val="both"/>
              <w:rPr>
                <w:rFonts w:ascii="Arial" w:hAnsi="Arial" w:cs="Arial"/>
                <w:color w:val="3333CC"/>
                <w:sz w:val="19"/>
                <w:szCs w:val="19"/>
                <w:lang w:val="es-ES"/>
              </w:rPr>
            </w:pPr>
            <w:r w:rsidRPr="00992523">
              <w:rPr>
                <w:rFonts w:ascii="Arial" w:hAnsi="Arial" w:cs="Arial"/>
                <w:color w:val="0000FF"/>
                <w:sz w:val="19"/>
                <w:szCs w:val="19"/>
                <w:lang w:val="es-ES"/>
              </w:rPr>
              <w:t>Importante</w:t>
            </w:r>
          </w:p>
        </w:tc>
      </w:tr>
      <w:tr w:rsidR="00A43B73" w:rsidRPr="00992523" w14:paraId="49980056" w14:textId="77777777" w:rsidTr="00F93DF1">
        <w:trPr>
          <w:trHeight w:val="20"/>
        </w:trPr>
        <w:tc>
          <w:tcPr>
            <w:cnfStyle w:val="001000000000" w:firstRow="0" w:lastRow="0" w:firstColumn="1" w:lastColumn="0" w:oddVBand="0" w:evenVBand="0" w:oddHBand="0" w:evenHBand="0" w:firstRowFirstColumn="0" w:firstRowLastColumn="0" w:lastRowFirstColumn="0" w:lastRowLastColumn="0"/>
            <w:tcW w:w="8505" w:type="dxa"/>
            <w:vAlign w:val="center"/>
          </w:tcPr>
          <w:p w14:paraId="57605D3E" w14:textId="77777777" w:rsidR="00A43B73" w:rsidRPr="00992523" w:rsidRDefault="00A43B73" w:rsidP="00D82A6B">
            <w:pPr>
              <w:pStyle w:val="Prrafodelista"/>
              <w:widowControl w:val="0"/>
              <w:numPr>
                <w:ilvl w:val="0"/>
                <w:numId w:val="19"/>
              </w:numPr>
              <w:ind w:left="453" w:hanging="357"/>
              <w:contextualSpacing w:val="0"/>
              <w:jc w:val="both"/>
              <w:rPr>
                <w:rFonts w:ascii="Arial" w:hAnsi="Arial" w:cs="Arial"/>
                <w:b w:val="0"/>
                <w:color w:val="0000FF"/>
                <w:sz w:val="19"/>
                <w:szCs w:val="19"/>
                <w:lang w:val="es-ES"/>
              </w:rPr>
            </w:pPr>
            <w:r w:rsidRPr="00992523">
              <w:rPr>
                <w:rFonts w:ascii="Arial" w:hAnsi="Arial" w:cs="Arial"/>
                <w:b w:val="0"/>
                <w:i/>
                <w:color w:val="0000FF"/>
                <w:sz w:val="19"/>
                <w:szCs w:val="19"/>
              </w:rPr>
              <w:t>En caso que el postor ganador de la buena pro sea un consorcio, l</w:t>
            </w:r>
            <w:r w:rsidRPr="00992523">
              <w:rPr>
                <w:rFonts w:ascii="Arial" w:hAnsi="Arial"/>
                <w:b w:val="0"/>
                <w:i/>
                <w:color w:val="0000FF"/>
                <w:sz w:val="19"/>
                <w:szCs w:val="19"/>
              </w:rPr>
              <w:t>as garantías que presente este para el perfeccionamiento del contrato, así como durante la ejecución contractual, de ser el caso, además de cumplir con las condiciones estableci</w:t>
            </w:r>
            <w:r w:rsidR="00BE611F">
              <w:rPr>
                <w:rFonts w:ascii="Arial" w:hAnsi="Arial"/>
                <w:b w:val="0"/>
                <w:i/>
                <w:color w:val="0000FF"/>
                <w:sz w:val="19"/>
                <w:szCs w:val="19"/>
              </w:rPr>
              <w:t>das en el artículo 33 de la Ley y el artículo 148 del Reglamento,</w:t>
            </w:r>
            <w:r w:rsidRPr="00992523">
              <w:rPr>
                <w:rFonts w:ascii="Arial" w:hAnsi="Arial"/>
                <w:b w:val="0"/>
                <w:i/>
                <w:color w:val="0000FF"/>
                <w:sz w:val="19"/>
                <w:szCs w:val="19"/>
              </w:rPr>
              <w:t xml:space="preserve"> deben consignar expresamente el nombre completo o la denominación o razón social de los integrantes del consorcio, en calidad de garantizados, de lo contrario no podrán ser aceptadas por las Entidades. No se cumple el requisito antes indicado si se consigna únicamente la denominación del consorcio, conforme lo dispuesto en la Directiva “Participación de Proveedores en Consorcio en las Contrataciones del Estado”</w:t>
            </w:r>
            <w:r w:rsidRPr="00992523">
              <w:rPr>
                <w:rFonts w:ascii="Arial" w:hAnsi="Arial" w:cs="Arial"/>
                <w:b w:val="0"/>
                <w:i/>
                <w:color w:val="0000FF"/>
                <w:sz w:val="19"/>
                <w:szCs w:val="19"/>
                <w:lang w:val="es-ES_tradnl"/>
              </w:rPr>
              <w:t>.</w:t>
            </w:r>
          </w:p>
          <w:p w14:paraId="5CD2E5D6" w14:textId="77777777" w:rsidR="007E0C26" w:rsidRPr="00D2003B" w:rsidRDefault="00232578" w:rsidP="00D82A6B">
            <w:pPr>
              <w:pStyle w:val="Prrafodelista"/>
              <w:widowControl w:val="0"/>
              <w:numPr>
                <w:ilvl w:val="0"/>
                <w:numId w:val="19"/>
              </w:numPr>
              <w:ind w:left="453" w:hanging="357"/>
              <w:contextualSpacing w:val="0"/>
              <w:jc w:val="both"/>
              <w:rPr>
                <w:rFonts w:ascii="Arial" w:hAnsi="Arial" w:cs="Arial"/>
                <w:b w:val="0"/>
                <w:i/>
                <w:color w:val="0000FF"/>
                <w:sz w:val="19"/>
                <w:szCs w:val="19"/>
              </w:rPr>
            </w:pPr>
            <w:r w:rsidRPr="00232578">
              <w:rPr>
                <w:rFonts w:ascii="Arial" w:hAnsi="Arial" w:cs="Arial"/>
                <w:b w:val="0"/>
                <w:i/>
                <w:color w:val="0000FF"/>
                <w:sz w:val="19"/>
                <w:szCs w:val="19"/>
              </w:rPr>
              <w:t xml:space="preserve">En los contratos periódicos de prestación de servicios en general que celebren las Entidades con las micro y pequeñas empresas, estas últimas pueden otorgar como garantía de fiel cumplimiento el diez por ciento (10%) del monto del contrato original, porcentaje que es retenido por la Entidad durante la primera mitad del número total de pagos a realizarse, de forma prorrateada en cada pago, con cargo a ser devuelto a la finalización del mismo, conforme lo establece el </w:t>
            </w:r>
            <w:r w:rsidR="00154AC2">
              <w:rPr>
                <w:rFonts w:ascii="Arial" w:hAnsi="Arial" w:cs="Arial"/>
                <w:b w:val="0"/>
                <w:i/>
                <w:color w:val="0000FF"/>
                <w:sz w:val="19"/>
                <w:szCs w:val="19"/>
              </w:rPr>
              <w:t>numeral 149.4 del</w:t>
            </w:r>
            <w:r w:rsidR="00154AC2" w:rsidRPr="0005230B">
              <w:rPr>
                <w:rFonts w:ascii="Arial" w:hAnsi="Arial" w:cs="Arial"/>
                <w:b w:val="0"/>
                <w:i/>
                <w:color w:val="0000FF"/>
                <w:sz w:val="19"/>
                <w:szCs w:val="19"/>
              </w:rPr>
              <w:t xml:space="preserve"> </w:t>
            </w:r>
            <w:r w:rsidRPr="00232578">
              <w:rPr>
                <w:rFonts w:ascii="Arial" w:hAnsi="Arial" w:cs="Arial"/>
                <w:b w:val="0"/>
                <w:i/>
                <w:color w:val="0000FF"/>
                <w:sz w:val="19"/>
                <w:szCs w:val="19"/>
              </w:rPr>
              <w:t xml:space="preserve">artículo </w:t>
            </w:r>
            <w:r w:rsidR="00BE611F">
              <w:rPr>
                <w:rFonts w:ascii="Arial" w:hAnsi="Arial" w:cs="Arial"/>
                <w:b w:val="0"/>
                <w:i/>
                <w:color w:val="0000FF"/>
                <w:sz w:val="19"/>
                <w:szCs w:val="19"/>
              </w:rPr>
              <w:t>149</w:t>
            </w:r>
            <w:r w:rsidRPr="00232578">
              <w:rPr>
                <w:rFonts w:ascii="Arial" w:hAnsi="Arial" w:cs="Arial"/>
                <w:b w:val="0"/>
                <w:i/>
                <w:color w:val="0000FF"/>
                <w:sz w:val="19"/>
                <w:szCs w:val="19"/>
              </w:rPr>
              <w:t xml:space="preserve"> del Reglamento</w:t>
            </w:r>
            <w:r w:rsidR="00CB46D8" w:rsidRPr="00D2003B">
              <w:rPr>
                <w:rFonts w:ascii="Arial" w:hAnsi="Arial" w:cs="Arial"/>
                <w:b w:val="0"/>
                <w:i/>
                <w:color w:val="0000FF"/>
                <w:sz w:val="19"/>
                <w:szCs w:val="19"/>
              </w:rPr>
              <w:t>.</w:t>
            </w:r>
            <w:r w:rsidR="00C6281F" w:rsidRPr="00D2003B">
              <w:rPr>
                <w:rFonts w:ascii="Arial" w:hAnsi="Arial" w:cs="Arial"/>
                <w:b w:val="0"/>
                <w:i/>
                <w:color w:val="0000FF"/>
                <w:sz w:val="19"/>
                <w:szCs w:val="19"/>
              </w:rPr>
              <w:t xml:space="preserve"> Para dicho efecto los postores deben encontrarse registrados en el REMYPE, consignando en la Declaración Jurada de Datos del Postor (Anexo N° 1) o en la solicitud de retención de la garantía durante el perfeccionamiento del contrato, que tienen la condición de MYPE, lo cual será verificado por la Entidad en el link http://www2.trabajo.gob.pe/servicios-en-linea-2-2 opción consulta de empresas acreditadas en el REMYPE.</w:t>
            </w:r>
          </w:p>
          <w:p w14:paraId="3A85AADA" w14:textId="77777777" w:rsidR="00572ACA" w:rsidRPr="00817FCF" w:rsidRDefault="00572ACA" w:rsidP="00D82A6B">
            <w:pPr>
              <w:pStyle w:val="Prrafodelista"/>
              <w:widowControl w:val="0"/>
              <w:numPr>
                <w:ilvl w:val="0"/>
                <w:numId w:val="19"/>
              </w:numPr>
              <w:spacing w:after="120"/>
              <w:ind w:left="453" w:hanging="357"/>
              <w:jc w:val="both"/>
              <w:rPr>
                <w:rFonts w:ascii="Arial" w:hAnsi="Arial" w:cs="Arial"/>
                <w:b w:val="0"/>
                <w:color w:val="0000FF"/>
                <w:sz w:val="19"/>
                <w:szCs w:val="19"/>
                <w:lang w:val="es-ES"/>
              </w:rPr>
            </w:pPr>
            <w:r w:rsidRPr="00817FCF">
              <w:rPr>
                <w:rFonts w:ascii="Arial" w:hAnsi="Arial" w:cs="Arial"/>
                <w:b w:val="0"/>
                <w:i/>
                <w:color w:val="0000FF"/>
                <w:sz w:val="19"/>
                <w:szCs w:val="19"/>
              </w:rPr>
              <w:t>Corresponde a la Entidad verificar que las garantías presentadas por el postor ganador de la buena pro cumplan con los requisitos y condiciones necesarios para su aceptación y eventual ejecución, sin perjuicio de la determinación de las responsabilidades funcionales que correspondan.</w:t>
            </w:r>
          </w:p>
          <w:p w14:paraId="34F82D8F" w14:textId="77777777" w:rsidR="00572ACA" w:rsidRPr="00817FCF" w:rsidRDefault="00572ACA" w:rsidP="00D82A6B">
            <w:pPr>
              <w:pStyle w:val="Prrafodelista"/>
              <w:widowControl w:val="0"/>
              <w:numPr>
                <w:ilvl w:val="0"/>
                <w:numId w:val="19"/>
              </w:numPr>
              <w:spacing w:after="120"/>
              <w:ind w:left="453" w:hanging="357"/>
              <w:jc w:val="both"/>
              <w:rPr>
                <w:rFonts w:ascii="Arial" w:hAnsi="Arial" w:cs="Arial"/>
                <w:b w:val="0"/>
                <w:i/>
                <w:color w:val="0000FF"/>
                <w:sz w:val="19"/>
                <w:szCs w:val="19"/>
                <w:lang w:val="es-ES_tradnl"/>
              </w:rPr>
            </w:pPr>
            <w:r w:rsidRPr="00817FCF">
              <w:rPr>
                <w:rFonts w:ascii="Arial" w:hAnsi="Arial" w:cs="Arial"/>
                <w:b w:val="0"/>
                <w:i/>
                <w:color w:val="0000FF"/>
                <w:sz w:val="19"/>
                <w:szCs w:val="19"/>
                <w:lang w:val="es-ES_tradnl"/>
              </w:rPr>
              <w:t>De conformidad con el Reglamento Consular del Perú aprobado mediante Decreto Supremo N° 076-2005-RE para que los documentos públicos y privados extendidos en el exterior tengan validez en el Perú, deben estar legalizados por los funcionarios consulares peruanos y refrendados por el Ministerio de Relaciones Exteriores del Perú, salvo que se trate de documentos públicos emitidos en  países que formen parte del Convenio de la Apostilla, en cuyo caso bastará con que estos cuenten con la Apostilla de la Haya</w:t>
            </w:r>
            <w:r w:rsidRPr="00817FCF">
              <w:rPr>
                <w:rFonts w:ascii="Arial" w:hAnsi="Arial" w:cs="Arial"/>
                <w:b w:val="0"/>
                <w:i/>
                <w:color w:val="0000FF"/>
                <w:sz w:val="19"/>
                <w:szCs w:val="19"/>
                <w:vertAlign w:val="superscript"/>
                <w:lang w:val="es-ES_tradnl"/>
              </w:rPr>
              <w:footnoteReference w:id="4"/>
            </w:r>
            <w:r w:rsidRPr="00817FCF">
              <w:rPr>
                <w:rFonts w:ascii="Arial" w:hAnsi="Arial" w:cs="Arial"/>
                <w:b w:val="0"/>
                <w:i/>
                <w:color w:val="0000FF"/>
                <w:sz w:val="19"/>
                <w:szCs w:val="19"/>
                <w:lang w:val="es-ES_tradnl"/>
              </w:rPr>
              <w:t>.</w:t>
            </w:r>
          </w:p>
          <w:p w14:paraId="5A56B28E" w14:textId="2FF8A1EA" w:rsidR="00572ACA" w:rsidRPr="00BE611F" w:rsidRDefault="00572ACA" w:rsidP="00D82A6B">
            <w:pPr>
              <w:pStyle w:val="Prrafodelista"/>
              <w:widowControl w:val="0"/>
              <w:numPr>
                <w:ilvl w:val="0"/>
                <w:numId w:val="19"/>
              </w:numPr>
              <w:ind w:left="453" w:hanging="357"/>
              <w:contextualSpacing w:val="0"/>
              <w:jc w:val="both"/>
              <w:rPr>
                <w:rFonts w:ascii="Arial" w:hAnsi="Arial" w:cs="Arial"/>
                <w:b w:val="0"/>
                <w:color w:val="0000FF"/>
                <w:sz w:val="19"/>
                <w:szCs w:val="19"/>
              </w:rPr>
            </w:pPr>
            <w:r w:rsidRPr="00817FCF">
              <w:rPr>
                <w:rFonts w:ascii="Arial" w:hAnsi="Arial" w:cs="Arial"/>
                <w:b w:val="0"/>
                <w:i/>
                <w:color w:val="0000FF"/>
                <w:sz w:val="19"/>
                <w:szCs w:val="19"/>
                <w:lang w:val="es-ES_tradnl"/>
              </w:rPr>
              <w:t>La Entidad no puede exigir documentación o información adicional a la consignada en el presente numeral para el perfeccionamiento del contrato</w:t>
            </w:r>
            <w:r>
              <w:rPr>
                <w:rFonts w:ascii="Arial" w:hAnsi="Arial" w:cs="Arial"/>
                <w:b w:val="0"/>
                <w:i/>
                <w:color w:val="0000FF"/>
                <w:sz w:val="19"/>
                <w:szCs w:val="19"/>
                <w:lang w:val="es-ES_tradnl"/>
              </w:rPr>
              <w:t>.</w:t>
            </w:r>
          </w:p>
          <w:p w14:paraId="2F617A27" w14:textId="77777777" w:rsidR="00A43B73" w:rsidRPr="00992523" w:rsidRDefault="00A43B73" w:rsidP="00BE611F">
            <w:pPr>
              <w:pStyle w:val="Prrafodelista"/>
              <w:widowControl w:val="0"/>
              <w:ind w:left="453"/>
              <w:contextualSpacing w:val="0"/>
              <w:jc w:val="both"/>
              <w:rPr>
                <w:rFonts w:ascii="Arial" w:hAnsi="Arial" w:cs="Arial"/>
                <w:b w:val="0"/>
                <w:color w:val="0000FF"/>
                <w:sz w:val="19"/>
                <w:szCs w:val="19"/>
                <w:lang w:val="es-ES"/>
              </w:rPr>
            </w:pPr>
          </w:p>
        </w:tc>
      </w:tr>
    </w:tbl>
    <w:p w14:paraId="6751B8BC" w14:textId="77777777" w:rsidR="00A43B73" w:rsidRDefault="00A43B73" w:rsidP="00345818">
      <w:pPr>
        <w:widowControl w:val="0"/>
        <w:ind w:left="425"/>
        <w:jc w:val="both"/>
        <w:rPr>
          <w:rFonts w:ascii="Arial" w:hAnsi="Arial" w:cs="Arial"/>
          <w:sz w:val="20"/>
          <w:lang w:val="es-ES"/>
        </w:rPr>
      </w:pPr>
    </w:p>
    <w:p w14:paraId="0DF73779" w14:textId="77777777" w:rsidR="00B4599A" w:rsidRPr="00CD5328" w:rsidRDefault="006B55F2" w:rsidP="00D82A6B">
      <w:pPr>
        <w:pStyle w:val="Prrafodelista"/>
        <w:widowControl w:val="0"/>
        <w:numPr>
          <w:ilvl w:val="1"/>
          <w:numId w:val="13"/>
        </w:numPr>
        <w:contextualSpacing w:val="0"/>
        <w:jc w:val="both"/>
        <w:rPr>
          <w:rFonts w:ascii="Arial" w:hAnsi="Arial" w:cs="Arial"/>
          <w:b/>
          <w:sz w:val="20"/>
        </w:rPr>
      </w:pPr>
      <w:r>
        <w:rPr>
          <w:rFonts w:ascii="Arial" w:hAnsi="Arial" w:cs="Arial"/>
          <w:b/>
          <w:sz w:val="20"/>
        </w:rPr>
        <w:t>PERFECCIONA</w:t>
      </w:r>
      <w:r w:rsidR="00DB04F1">
        <w:rPr>
          <w:rFonts w:ascii="Arial" w:hAnsi="Arial" w:cs="Arial"/>
          <w:b/>
          <w:sz w:val="20"/>
        </w:rPr>
        <w:t>MIENTO</w:t>
      </w:r>
      <w:r>
        <w:rPr>
          <w:rFonts w:ascii="Arial" w:hAnsi="Arial" w:cs="Arial"/>
          <w:b/>
          <w:sz w:val="20"/>
        </w:rPr>
        <w:t xml:space="preserve"> </w:t>
      </w:r>
      <w:r w:rsidR="00813B42">
        <w:rPr>
          <w:rFonts w:ascii="Arial" w:hAnsi="Arial" w:cs="Arial"/>
          <w:b/>
          <w:sz w:val="20"/>
        </w:rPr>
        <w:t>D</w:t>
      </w:r>
      <w:r w:rsidR="00B4599A" w:rsidRPr="00CD5328">
        <w:rPr>
          <w:rFonts w:ascii="Arial" w:hAnsi="Arial" w:cs="Arial"/>
          <w:b/>
          <w:sz w:val="20"/>
        </w:rPr>
        <w:t>EL CONTRATO</w:t>
      </w:r>
    </w:p>
    <w:p w14:paraId="174890BD" w14:textId="4D99B327" w:rsidR="00D7459D" w:rsidRDefault="00D7459D" w:rsidP="00D7459D">
      <w:pPr>
        <w:pStyle w:val="Prrafodelista"/>
        <w:widowControl w:val="0"/>
        <w:ind w:left="360"/>
        <w:jc w:val="both"/>
        <w:rPr>
          <w:rFonts w:ascii="Arial" w:eastAsia="Arial" w:hAnsi="Arial" w:cs="Arial"/>
          <w:color w:val="CC9900"/>
          <w:sz w:val="20"/>
          <w:u w:val="single"/>
        </w:rPr>
      </w:pPr>
      <w:r w:rsidRPr="00747CE8">
        <w:rPr>
          <w:rFonts w:ascii="Arial" w:hAnsi="Arial" w:cs="Arial"/>
          <w:sz w:val="20"/>
          <w:lang w:val="es-ES"/>
        </w:rPr>
        <w:t xml:space="preserve">El contrato se perfecciona con la suscripción del documento que lo contiene. Para dicho efecto el </w:t>
      </w:r>
      <w:r w:rsidRPr="00747CE8">
        <w:rPr>
          <w:rFonts w:ascii="Arial" w:hAnsi="Arial" w:cs="Arial"/>
          <w:sz w:val="20"/>
        </w:rPr>
        <w:t xml:space="preserve">postor ganador de la buena pro, dentro del plazo previsto en el artículo 141 del Reglamento, debe </w:t>
      </w:r>
      <w:r w:rsidRPr="00747CE8">
        <w:rPr>
          <w:rFonts w:ascii="Arial" w:hAnsi="Arial" w:cs="Arial"/>
          <w:sz w:val="20"/>
        </w:rPr>
        <w:lastRenderedPageBreak/>
        <w:t>presentar l</w:t>
      </w:r>
      <w:r w:rsidRPr="00747CE8">
        <w:rPr>
          <w:rFonts w:ascii="Arial" w:hAnsi="Arial" w:cs="Arial"/>
          <w:sz w:val="20"/>
          <w:lang w:val="es-ES_tradnl"/>
        </w:rPr>
        <w:t xml:space="preserve">a documentación requerida en </w:t>
      </w:r>
      <w:r w:rsidRPr="00747CE8">
        <w:rPr>
          <w:rFonts w:ascii="Arial" w:eastAsia="Arial" w:hAnsi="Arial" w:cs="Arial"/>
          <w:sz w:val="20"/>
        </w:rPr>
        <w:t xml:space="preserve">la Mesa de Partes de la Entidad, sito en la Av. Garcilaso de la Vega N° 1472, Cercado de Lima o en la Mesa de Partes Virtual de la SUNAT: </w:t>
      </w:r>
      <w:hyperlink r:id="rId17">
        <w:r w:rsidRPr="00747CE8">
          <w:rPr>
            <w:rFonts w:ascii="Arial" w:eastAsia="Arial" w:hAnsi="Arial" w:cs="Arial"/>
            <w:color w:val="CC9900"/>
            <w:sz w:val="20"/>
            <w:u w:val="single"/>
          </w:rPr>
          <w:t>http://orientacion.sunat.gob.pe/index.php/personas-menu/centro-de-tramites-virtual/mesa-de-partes-virtual</w:t>
        </w:r>
      </w:hyperlink>
    </w:p>
    <w:p w14:paraId="1C7ACE4A" w14:textId="77777777" w:rsidR="000337CC" w:rsidRPr="00747CE8" w:rsidRDefault="000337CC" w:rsidP="00D7459D">
      <w:pPr>
        <w:pStyle w:val="Prrafodelista"/>
        <w:widowControl w:val="0"/>
        <w:ind w:left="360"/>
        <w:jc w:val="both"/>
        <w:rPr>
          <w:rFonts w:ascii="Arial" w:eastAsia="Arial" w:hAnsi="Arial" w:cs="Arial"/>
          <w:sz w:val="20"/>
        </w:rPr>
      </w:pPr>
    </w:p>
    <w:p w14:paraId="1AA6A77E" w14:textId="77777777" w:rsidR="00CB3BCF" w:rsidRPr="00CD5328" w:rsidRDefault="00CB3BCF" w:rsidP="00D82A6B">
      <w:pPr>
        <w:pStyle w:val="Prrafodelista"/>
        <w:widowControl w:val="0"/>
        <w:numPr>
          <w:ilvl w:val="1"/>
          <w:numId w:val="13"/>
        </w:numPr>
        <w:ind w:hanging="644"/>
        <w:jc w:val="both"/>
        <w:rPr>
          <w:rFonts w:ascii="Arial" w:hAnsi="Arial" w:cs="Arial"/>
          <w:b/>
          <w:sz w:val="20"/>
        </w:rPr>
      </w:pPr>
      <w:r w:rsidRPr="00CD5328">
        <w:rPr>
          <w:rFonts w:ascii="Arial" w:hAnsi="Arial" w:cs="Arial"/>
          <w:b/>
          <w:sz w:val="20"/>
        </w:rPr>
        <w:t>FORMA DE PAGO</w:t>
      </w:r>
    </w:p>
    <w:p w14:paraId="08A2D3E7" w14:textId="77777777" w:rsidR="007A3814" w:rsidRPr="007A3814" w:rsidRDefault="00CB64C4" w:rsidP="007A3814">
      <w:pPr>
        <w:pStyle w:val="Prrafodelista"/>
        <w:widowControl w:val="0"/>
        <w:ind w:left="360"/>
        <w:jc w:val="both"/>
        <w:rPr>
          <w:rFonts w:ascii="Arial" w:hAnsi="Arial" w:cs="Arial"/>
          <w:sz w:val="20"/>
        </w:rPr>
      </w:pPr>
      <w:r w:rsidRPr="007A3814">
        <w:rPr>
          <w:rFonts w:ascii="Arial" w:hAnsi="Arial" w:cs="Arial"/>
          <w:sz w:val="20"/>
        </w:rPr>
        <w:t>La Entidad realizar</w:t>
      </w:r>
      <w:r w:rsidR="000753BD" w:rsidRPr="007A3814">
        <w:rPr>
          <w:rFonts w:ascii="Arial" w:hAnsi="Arial" w:cs="Arial"/>
          <w:sz w:val="20"/>
        </w:rPr>
        <w:t>á</w:t>
      </w:r>
      <w:r w:rsidRPr="007A3814">
        <w:rPr>
          <w:rFonts w:ascii="Arial" w:hAnsi="Arial" w:cs="Arial"/>
          <w:sz w:val="20"/>
        </w:rPr>
        <w:t xml:space="preserve"> el pago </w:t>
      </w:r>
      <w:r w:rsidRPr="00CD5328">
        <w:rPr>
          <w:rFonts w:ascii="Arial" w:hAnsi="Arial" w:cs="Arial"/>
          <w:sz w:val="20"/>
        </w:rPr>
        <w:t xml:space="preserve">de la contraprestación pactada a favor del contratista en </w:t>
      </w:r>
      <w:r w:rsidR="007A3814" w:rsidRPr="007A3814">
        <w:rPr>
          <w:rFonts w:ascii="Arial" w:hAnsi="Arial" w:cs="Arial"/>
          <w:sz w:val="20"/>
        </w:rPr>
        <w:t>pagos mensuales (2.77% aproximado por cada pago).</w:t>
      </w:r>
    </w:p>
    <w:p w14:paraId="6524A081" w14:textId="77777777" w:rsidR="00F05765" w:rsidRDefault="00F05765" w:rsidP="007A3814">
      <w:pPr>
        <w:pStyle w:val="Prrafodelista"/>
        <w:widowControl w:val="0"/>
        <w:ind w:left="360"/>
        <w:jc w:val="both"/>
        <w:rPr>
          <w:rFonts w:ascii="Arial" w:hAnsi="Arial" w:cs="Arial"/>
          <w:sz w:val="20"/>
        </w:rPr>
      </w:pPr>
    </w:p>
    <w:p w14:paraId="69A7F94A" w14:textId="0ED038ED" w:rsidR="007A3814" w:rsidRPr="007A3814" w:rsidRDefault="007A3814" w:rsidP="007A3814">
      <w:pPr>
        <w:pStyle w:val="Prrafodelista"/>
        <w:widowControl w:val="0"/>
        <w:ind w:left="360"/>
        <w:jc w:val="both"/>
        <w:rPr>
          <w:rFonts w:ascii="Arial" w:hAnsi="Arial" w:cs="Arial"/>
          <w:sz w:val="20"/>
        </w:rPr>
      </w:pPr>
      <w:r w:rsidRPr="007A3814">
        <w:rPr>
          <w:rFonts w:ascii="Arial" w:hAnsi="Arial" w:cs="Arial"/>
          <w:sz w:val="20"/>
        </w:rPr>
        <w:t>En caso de que el inicio del servicio no coincida con el inicio del ciclo de facturación del Contratista, la Entidad podrá aceptar que la primera facturación sea por el monto proporcional efectivamente ejecutado, de tal manera que la siguiente facturación mensual coincida con el inicio del ciclo de facturación del contratista (igual procedimiento se realizará en el último pago). Cabe señalar que la facturación del contratista no debe exceder el monto contratado.</w:t>
      </w:r>
    </w:p>
    <w:p w14:paraId="6C138ACF" w14:textId="77777777" w:rsidR="007A3814" w:rsidRPr="007A3814" w:rsidRDefault="007A3814" w:rsidP="007A3814">
      <w:pPr>
        <w:pStyle w:val="Prrafodelista"/>
        <w:widowControl w:val="0"/>
        <w:ind w:left="360"/>
        <w:jc w:val="both"/>
        <w:rPr>
          <w:rFonts w:ascii="Arial" w:hAnsi="Arial" w:cs="Arial"/>
          <w:sz w:val="20"/>
        </w:rPr>
      </w:pPr>
    </w:p>
    <w:p w14:paraId="44C11BDD" w14:textId="492E6ED9" w:rsidR="007A3814" w:rsidRPr="00F05765" w:rsidRDefault="007A3814" w:rsidP="007A3814">
      <w:pPr>
        <w:pStyle w:val="Prrafodelista"/>
        <w:widowControl w:val="0"/>
        <w:ind w:left="360"/>
        <w:jc w:val="both"/>
        <w:rPr>
          <w:rFonts w:ascii="Arial" w:hAnsi="Arial" w:cs="Arial"/>
          <w:sz w:val="20"/>
        </w:rPr>
      </w:pPr>
      <w:r w:rsidRPr="007A3814">
        <w:rPr>
          <w:rFonts w:ascii="Arial" w:hAnsi="Arial" w:cs="Arial"/>
          <w:sz w:val="20"/>
        </w:rPr>
        <w:t>Para efectos del pago de las contraprestaciones ejecutadas por el contratista, la Entidad debe contar con</w:t>
      </w:r>
      <w:r w:rsidRPr="00F05765">
        <w:rPr>
          <w:rFonts w:ascii="Arial" w:hAnsi="Arial" w:cs="Arial"/>
          <w:sz w:val="20"/>
        </w:rPr>
        <w:t xml:space="preserve"> la siguiente documentación:</w:t>
      </w:r>
    </w:p>
    <w:p w14:paraId="155F4996" w14:textId="77777777" w:rsidR="00F05765" w:rsidRPr="00F05765" w:rsidRDefault="00F05765" w:rsidP="007A3814">
      <w:pPr>
        <w:pStyle w:val="Prrafodelista"/>
        <w:widowControl w:val="0"/>
        <w:ind w:left="360"/>
        <w:jc w:val="both"/>
        <w:rPr>
          <w:rFonts w:ascii="Arial" w:hAnsi="Arial" w:cs="Arial"/>
          <w:iCs/>
          <w:sz w:val="20"/>
        </w:rPr>
      </w:pPr>
    </w:p>
    <w:p w14:paraId="3F56C015" w14:textId="77777777" w:rsidR="007A3814" w:rsidRPr="00F05765" w:rsidRDefault="007A3814" w:rsidP="007A3814">
      <w:pPr>
        <w:widowControl w:val="0"/>
        <w:numPr>
          <w:ilvl w:val="0"/>
          <w:numId w:val="6"/>
        </w:numPr>
        <w:tabs>
          <w:tab w:val="clear" w:pos="1470"/>
        </w:tabs>
        <w:ind w:left="927"/>
        <w:jc w:val="both"/>
        <w:rPr>
          <w:rFonts w:ascii="Arial" w:hAnsi="Arial" w:cs="Arial"/>
          <w:iCs/>
          <w:sz w:val="20"/>
        </w:rPr>
      </w:pPr>
      <w:r w:rsidRPr="00F05765">
        <w:rPr>
          <w:rFonts w:ascii="Arial" w:hAnsi="Arial" w:cs="Arial"/>
          <w:iCs/>
          <w:sz w:val="20"/>
        </w:rPr>
        <w:t xml:space="preserve">Informe del funcionario responsable de la DGIT emitiendo la conformidad de la prestación efectuada. </w:t>
      </w:r>
    </w:p>
    <w:p w14:paraId="7E13B473" w14:textId="57EFDDB8" w:rsidR="007A3814" w:rsidRPr="00F05765" w:rsidRDefault="007A3814" w:rsidP="007A3814">
      <w:pPr>
        <w:widowControl w:val="0"/>
        <w:numPr>
          <w:ilvl w:val="0"/>
          <w:numId w:val="6"/>
        </w:numPr>
        <w:tabs>
          <w:tab w:val="clear" w:pos="1470"/>
        </w:tabs>
        <w:ind w:left="927"/>
        <w:jc w:val="both"/>
        <w:rPr>
          <w:rFonts w:ascii="Arial" w:hAnsi="Arial" w:cs="Arial"/>
          <w:iCs/>
          <w:sz w:val="20"/>
        </w:rPr>
      </w:pPr>
      <w:r w:rsidRPr="00F05765">
        <w:rPr>
          <w:rFonts w:ascii="Arial" w:hAnsi="Arial" w:cs="Arial"/>
          <w:iCs/>
          <w:sz w:val="20"/>
        </w:rPr>
        <w:t>Comprobante de pago del mes correspondiente</w:t>
      </w:r>
      <w:r w:rsidR="00F05765" w:rsidRPr="00F05765">
        <w:rPr>
          <w:rStyle w:val="Refdenotaalpie"/>
          <w:rFonts w:ascii="Arial" w:hAnsi="Arial" w:cs="Arial"/>
          <w:sz w:val="20"/>
        </w:rPr>
        <w:footnoteReference w:id="5"/>
      </w:r>
      <w:r w:rsidR="00F05765" w:rsidRPr="00F05765">
        <w:rPr>
          <w:rFonts w:ascii="Arial" w:hAnsi="Arial" w:cs="Arial"/>
          <w:sz w:val="20"/>
        </w:rPr>
        <w:t>.</w:t>
      </w:r>
    </w:p>
    <w:p w14:paraId="25B7297A" w14:textId="77777777" w:rsidR="00F05765" w:rsidRDefault="00F05765" w:rsidP="00F05765">
      <w:pPr>
        <w:pStyle w:val="Prrafodelista"/>
        <w:widowControl w:val="0"/>
        <w:ind w:left="360"/>
        <w:jc w:val="both"/>
        <w:rPr>
          <w:rFonts w:ascii="Arial" w:hAnsi="Arial" w:cs="Arial"/>
          <w:sz w:val="20"/>
        </w:rPr>
      </w:pPr>
    </w:p>
    <w:p w14:paraId="54FEA347" w14:textId="7EBEEA9C" w:rsidR="007A3814" w:rsidRDefault="007A3814" w:rsidP="00F05765">
      <w:pPr>
        <w:pStyle w:val="Prrafodelista"/>
        <w:widowControl w:val="0"/>
        <w:ind w:left="360"/>
        <w:jc w:val="both"/>
        <w:rPr>
          <w:rFonts w:ascii="Arial" w:hAnsi="Arial" w:cs="Arial"/>
          <w:sz w:val="20"/>
        </w:rPr>
      </w:pPr>
      <w:r w:rsidRPr="00F05765">
        <w:rPr>
          <w:rFonts w:ascii="Arial" w:hAnsi="Arial" w:cs="Arial"/>
          <w:sz w:val="20"/>
        </w:rPr>
        <w:t>La documentación para el pago del servicio deberá contemplar los siguientes aspectos:</w:t>
      </w:r>
    </w:p>
    <w:p w14:paraId="7D3B52D6" w14:textId="77777777" w:rsidR="00F05765" w:rsidRPr="00F05765" w:rsidRDefault="00F05765" w:rsidP="00F05765">
      <w:pPr>
        <w:pStyle w:val="Prrafodelista"/>
        <w:widowControl w:val="0"/>
        <w:ind w:left="360"/>
        <w:jc w:val="both"/>
        <w:rPr>
          <w:rFonts w:ascii="Arial" w:hAnsi="Arial" w:cs="Arial"/>
          <w:sz w:val="20"/>
        </w:rPr>
      </w:pPr>
    </w:p>
    <w:p w14:paraId="47CAAC3D" w14:textId="77777777" w:rsidR="007A3814" w:rsidRPr="00F05765" w:rsidRDefault="007A3814" w:rsidP="00EE5DFB">
      <w:pPr>
        <w:pStyle w:val="Prrafodelista1"/>
        <w:widowControl w:val="0"/>
        <w:numPr>
          <w:ilvl w:val="0"/>
          <w:numId w:val="45"/>
        </w:numPr>
        <w:spacing w:after="0" w:line="240" w:lineRule="auto"/>
        <w:ind w:left="851" w:hanging="295"/>
        <w:contextualSpacing w:val="0"/>
        <w:jc w:val="both"/>
        <w:rPr>
          <w:rFonts w:ascii="Arial" w:hAnsi="Arial" w:cs="Arial"/>
          <w:sz w:val="20"/>
          <w:szCs w:val="20"/>
        </w:rPr>
      </w:pPr>
      <w:r w:rsidRPr="00F05765">
        <w:rPr>
          <w:rFonts w:ascii="Arial" w:hAnsi="Arial" w:cs="Arial"/>
          <w:sz w:val="20"/>
          <w:szCs w:val="20"/>
        </w:rPr>
        <w:t>El monto por la prestación del servicio y otros conceptos deberá ser expresado en soles.</w:t>
      </w:r>
    </w:p>
    <w:p w14:paraId="453E8B02" w14:textId="77777777" w:rsidR="007A3814" w:rsidRPr="00F05765" w:rsidRDefault="007A3814" w:rsidP="00EE5DFB">
      <w:pPr>
        <w:pStyle w:val="Prrafodelista1"/>
        <w:widowControl w:val="0"/>
        <w:numPr>
          <w:ilvl w:val="0"/>
          <w:numId w:val="45"/>
        </w:numPr>
        <w:spacing w:after="0" w:line="240" w:lineRule="auto"/>
        <w:ind w:left="851" w:hanging="295"/>
        <w:contextualSpacing w:val="0"/>
        <w:jc w:val="both"/>
        <w:rPr>
          <w:rFonts w:ascii="Arial" w:hAnsi="Arial" w:cs="Arial"/>
          <w:sz w:val="20"/>
          <w:szCs w:val="20"/>
        </w:rPr>
      </w:pPr>
      <w:r w:rsidRPr="00F05765">
        <w:rPr>
          <w:rFonts w:ascii="Arial" w:hAnsi="Arial" w:cs="Arial"/>
          <w:sz w:val="20"/>
          <w:szCs w:val="20"/>
        </w:rPr>
        <w:t xml:space="preserve">Los comprobantes de pago por concepto de consumo mensual deberán ser remitidos a la Oficina Principal en Lima; sito en Av. Garcilaso de la Vega Nº 1472 - Lima, primer piso, Mesa de partes de la Gerencia Administrativa. y/o por Mesa de Partes Virtual (MPV) de la entidad al link </w:t>
      </w:r>
      <w:hyperlink r:id="rId18" w:history="1">
        <w:r w:rsidRPr="00F05765">
          <w:rPr>
            <w:rStyle w:val="Hipervnculo"/>
            <w:rFonts w:ascii="Arial" w:hAnsi="Arial" w:cs="Arial"/>
            <w:color w:val="auto"/>
            <w:sz w:val="20"/>
            <w:szCs w:val="20"/>
          </w:rPr>
          <w:t>https://www.sunat.gob.pe/ol-at-ittramitedoc/registro/iniciar</w:t>
        </w:r>
      </w:hyperlink>
      <w:r w:rsidRPr="00F05765">
        <w:rPr>
          <w:rStyle w:val="Hipervnculo"/>
          <w:rFonts w:ascii="Arial" w:hAnsi="Arial" w:cs="Arial"/>
          <w:color w:val="auto"/>
          <w:sz w:val="20"/>
          <w:szCs w:val="20"/>
        </w:rPr>
        <w:t>.</w:t>
      </w:r>
    </w:p>
    <w:p w14:paraId="0B67A652" w14:textId="77777777" w:rsidR="007A3814" w:rsidRPr="00F05765" w:rsidRDefault="007A3814" w:rsidP="00EE5DFB">
      <w:pPr>
        <w:pStyle w:val="Prrafodelista1"/>
        <w:widowControl w:val="0"/>
        <w:numPr>
          <w:ilvl w:val="0"/>
          <w:numId w:val="45"/>
        </w:numPr>
        <w:spacing w:after="120" w:line="240" w:lineRule="auto"/>
        <w:ind w:left="851" w:hanging="295"/>
        <w:contextualSpacing w:val="0"/>
        <w:jc w:val="both"/>
        <w:rPr>
          <w:rFonts w:ascii="Arial" w:hAnsi="Arial" w:cs="Arial"/>
          <w:b/>
          <w:sz w:val="20"/>
          <w:szCs w:val="20"/>
        </w:rPr>
      </w:pPr>
      <w:r w:rsidRPr="00F05765">
        <w:rPr>
          <w:rFonts w:ascii="Arial" w:hAnsi="Arial" w:cs="Arial"/>
          <w:sz w:val="20"/>
          <w:szCs w:val="20"/>
        </w:rPr>
        <w:t>Los Comprobantes de pago mensuales deberán contener claramente diferenciados, ya sea en el mismo comprobante de pago o como anexo adjunto, el detalle de cada uno de los servicios ejecutados en el mes correspondiente, siguiendo la estructura indicada en el Anexo 03.</w:t>
      </w:r>
    </w:p>
    <w:p w14:paraId="22643C0E" w14:textId="77777777" w:rsidR="007A3814" w:rsidRPr="00F05765" w:rsidRDefault="007A3814" w:rsidP="00EE5DFB">
      <w:pPr>
        <w:pStyle w:val="Prrafodelista1"/>
        <w:widowControl w:val="0"/>
        <w:numPr>
          <w:ilvl w:val="0"/>
          <w:numId w:val="45"/>
        </w:numPr>
        <w:spacing w:after="120" w:line="240" w:lineRule="auto"/>
        <w:ind w:left="851" w:hanging="295"/>
        <w:contextualSpacing w:val="0"/>
        <w:jc w:val="both"/>
        <w:rPr>
          <w:rFonts w:ascii="Arial" w:hAnsi="Arial" w:cs="Arial"/>
          <w:sz w:val="20"/>
          <w:szCs w:val="20"/>
        </w:rPr>
      </w:pPr>
      <w:r w:rsidRPr="00F05765">
        <w:rPr>
          <w:rFonts w:ascii="Arial" w:hAnsi="Arial" w:cs="Arial"/>
          <w:sz w:val="20"/>
          <w:szCs w:val="20"/>
        </w:rPr>
        <w:t>Adicionalmente a la documentación para el pago mensual, el contratista deberá presentar un documento de pago independiente, de otros servicios incluyendo los siguientes aspectos:</w:t>
      </w:r>
    </w:p>
    <w:p w14:paraId="7A60BBA0" w14:textId="77777777" w:rsidR="007A3814" w:rsidRPr="00F05765" w:rsidRDefault="007A3814" w:rsidP="00EE5DFB">
      <w:pPr>
        <w:pStyle w:val="Prrafodelista1"/>
        <w:widowControl w:val="0"/>
        <w:numPr>
          <w:ilvl w:val="1"/>
          <w:numId w:val="46"/>
        </w:numPr>
        <w:spacing w:after="60" w:line="240" w:lineRule="auto"/>
        <w:ind w:left="1135" w:hanging="284"/>
        <w:contextualSpacing w:val="0"/>
        <w:jc w:val="both"/>
        <w:rPr>
          <w:rFonts w:ascii="Arial" w:hAnsi="Arial" w:cs="Arial"/>
          <w:sz w:val="20"/>
          <w:szCs w:val="20"/>
        </w:rPr>
      </w:pPr>
      <w:r w:rsidRPr="00F05765">
        <w:rPr>
          <w:rFonts w:ascii="Arial" w:hAnsi="Arial" w:cs="Arial"/>
          <w:sz w:val="20"/>
          <w:szCs w:val="20"/>
        </w:rPr>
        <w:t>En caso de reposición de los equipos, ya sea por pérdida, robo o daño irreparable del equipo, el costo asociado deberá facturarse en un documento de pago independiente, el cual debe entregarse dentro de las 24 horas de atendida la reposición.</w:t>
      </w:r>
    </w:p>
    <w:p w14:paraId="6C0AE175" w14:textId="77777777" w:rsidR="007A3814" w:rsidRPr="00F05765" w:rsidRDefault="007A3814" w:rsidP="00EE5DFB">
      <w:pPr>
        <w:pStyle w:val="Prrafodelista1"/>
        <w:widowControl w:val="0"/>
        <w:numPr>
          <w:ilvl w:val="1"/>
          <w:numId w:val="46"/>
        </w:numPr>
        <w:spacing w:after="0" w:line="240" w:lineRule="auto"/>
        <w:ind w:left="1134" w:hanging="284"/>
        <w:contextualSpacing w:val="0"/>
        <w:jc w:val="both"/>
        <w:rPr>
          <w:rFonts w:ascii="Arial" w:hAnsi="Arial" w:cs="Arial"/>
          <w:sz w:val="20"/>
          <w:szCs w:val="20"/>
        </w:rPr>
      </w:pPr>
      <w:r w:rsidRPr="00F05765">
        <w:rPr>
          <w:rFonts w:ascii="Arial" w:hAnsi="Arial" w:cs="Arial"/>
          <w:sz w:val="20"/>
          <w:szCs w:val="20"/>
        </w:rPr>
        <w:t>La facturación por llamadas realizadas mediante el acceso al servicio de roaming se deberá realizar en un documento de pago independiente, el cual podrá entregarse dentro de los sesenta (60) días calendario posterior al periodo de facturación. La información y entrega del documento de pago independiente del servicio de roaming dependerá de la información que brinde el operador del país al que se hizo roaming, así también, debe entregar un reporte de servicio efectuado y adicionalmente al correo electrónico de la DAU.</w:t>
      </w:r>
    </w:p>
    <w:p w14:paraId="132110E4" w14:textId="77777777" w:rsidR="00BB748F" w:rsidRPr="00F05765" w:rsidRDefault="00BB748F" w:rsidP="00BB748F">
      <w:pPr>
        <w:pStyle w:val="Default"/>
        <w:ind w:left="360"/>
        <w:jc w:val="both"/>
        <w:rPr>
          <w:bCs/>
          <w:color w:val="auto"/>
          <w:sz w:val="20"/>
          <w:szCs w:val="20"/>
        </w:rPr>
      </w:pPr>
    </w:p>
    <w:p w14:paraId="0F4F95C1" w14:textId="77777777" w:rsidR="001D2067" w:rsidRDefault="001D2067" w:rsidP="00D54425">
      <w:pPr>
        <w:widowControl w:val="0"/>
        <w:ind w:left="360"/>
        <w:jc w:val="both"/>
        <w:rPr>
          <w:rFonts w:ascii="Arial" w:hAnsi="Arial" w:cs="Arial"/>
          <w:sz w:val="20"/>
        </w:rPr>
      </w:pPr>
    </w:p>
    <w:p w14:paraId="711B7D12" w14:textId="77777777" w:rsidR="006C503F" w:rsidRDefault="006C503F" w:rsidP="00D54425">
      <w:pPr>
        <w:widowControl w:val="0"/>
        <w:ind w:left="360"/>
        <w:jc w:val="both"/>
        <w:rPr>
          <w:rFonts w:ascii="Arial" w:hAnsi="Arial" w:cs="Arial"/>
          <w:sz w:val="20"/>
        </w:rPr>
      </w:pPr>
    </w:p>
    <w:p w14:paraId="469A203D" w14:textId="77777777" w:rsidR="006C503F" w:rsidRDefault="006C503F" w:rsidP="00345818">
      <w:pPr>
        <w:widowControl w:val="0"/>
        <w:ind w:left="360"/>
        <w:jc w:val="both"/>
        <w:rPr>
          <w:rFonts w:ascii="Arial" w:hAnsi="Arial" w:cs="Arial"/>
          <w:sz w:val="20"/>
        </w:rPr>
      </w:pPr>
    </w:p>
    <w:p w14:paraId="21D39203" w14:textId="77777777" w:rsidR="006C503F" w:rsidRDefault="006C503F" w:rsidP="00345818">
      <w:pPr>
        <w:widowControl w:val="0"/>
        <w:ind w:left="360"/>
        <w:jc w:val="both"/>
        <w:rPr>
          <w:rFonts w:ascii="Arial" w:hAnsi="Arial" w:cs="Arial"/>
          <w:sz w:val="20"/>
        </w:rPr>
      </w:pPr>
    </w:p>
    <w:p w14:paraId="4C954C5D" w14:textId="77777777" w:rsidR="006C503F" w:rsidRDefault="006C503F" w:rsidP="00345818">
      <w:pPr>
        <w:widowControl w:val="0"/>
        <w:ind w:left="360"/>
        <w:jc w:val="both"/>
        <w:rPr>
          <w:rFonts w:ascii="Arial" w:hAnsi="Arial" w:cs="Arial"/>
          <w:sz w:val="20"/>
        </w:rPr>
      </w:pPr>
    </w:p>
    <w:p w14:paraId="169F6C5F" w14:textId="77777777" w:rsidR="006C503F" w:rsidRDefault="006C503F" w:rsidP="00345818">
      <w:pPr>
        <w:widowControl w:val="0"/>
        <w:ind w:left="360"/>
        <w:jc w:val="both"/>
        <w:rPr>
          <w:rFonts w:ascii="Arial" w:hAnsi="Arial" w:cs="Arial"/>
          <w:sz w:val="20"/>
        </w:rPr>
      </w:pPr>
    </w:p>
    <w:p w14:paraId="7D0D3127" w14:textId="77777777" w:rsidR="006C503F" w:rsidRDefault="006C503F" w:rsidP="00345818">
      <w:pPr>
        <w:widowControl w:val="0"/>
        <w:ind w:left="360"/>
        <w:jc w:val="both"/>
        <w:rPr>
          <w:rFonts w:ascii="Arial" w:hAnsi="Arial" w:cs="Arial"/>
          <w:sz w:val="20"/>
        </w:rPr>
      </w:pPr>
    </w:p>
    <w:p w14:paraId="7E23B1A8" w14:textId="77777777" w:rsidR="006C503F" w:rsidRDefault="006C503F" w:rsidP="00345818">
      <w:pPr>
        <w:widowControl w:val="0"/>
        <w:ind w:left="360"/>
        <w:jc w:val="both"/>
        <w:rPr>
          <w:rFonts w:ascii="Arial" w:hAnsi="Arial" w:cs="Arial"/>
          <w:sz w:val="20"/>
        </w:rPr>
      </w:pPr>
    </w:p>
    <w:p w14:paraId="3A636A0D" w14:textId="77777777" w:rsidR="006C503F" w:rsidRDefault="006C503F" w:rsidP="00345818">
      <w:pPr>
        <w:widowControl w:val="0"/>
        <w:ind w:left="360"/>
        <w:jc w:val="both"/>
        <w:rPr>
          <w:rFonts w:ascii="Arial" w:hAnsi="Arial" w:cs="Arial"/>
          <w:sz w:val="20"/>
        </w:rPr>
      </w:pPr>
    </w:p>
    <w:p w14:paraId="12E83D7B" w14:textId="77777777" w:rsidR="006C503F" w:rsidRDefault="006C503F" w:rsidP="00345818">
      <w:pPr>
        <w:widowControl w:val="0"/>
        <w:ind w:left="360"/>
        <w:jc w:val="both"/>
        <w:rPr>
          <w:rFonts w:ascii="Arial" w:hAnsi="Arial" w:cs="Arial"/>
          <w:sz w:val="20"/>
        </w:rPr>
      </w:pPr>
    </w:p>
    <w:p w14:paraId="728B5978" w14:textId="77777777" w:rsidR="00586766" w:rsidRDefault="00586766" w:rsidP="00345818">
      <w:pPr>
        <w:widowControl w:val="0"/>
        <w:ind w:left="360"/>
        <w:jc w:val="both"/>
        <w:rPr>
          <w:rFonts w:ascii="Arial" w:hAnsi="Arial" w:cs="Arial"/>
          <w:sz w:val="20"/>
        </w:rPr>
      </w:pPr>
    </w:p>
    <w:p w14:paraId="66F43CDD" w14:textId="77777777" w:rsidR="006C503F" w:rsidRDefault="006C503F" w:rsidP="00345818">
      <w:pPr>
        <w:widowControl w:val="0"/>
        <w:ind w:left="360"/>
        <w:jc w:val="both"/>
        <w:rPr>
          <w:rFonts w:ascii="Arial" w:hAnsi="Arial" w:cs="Arial"/>
          <w:sz w:val="20"/>
        </w:rPr>
      </w:pPr>
    </w:p>
    <w:p w14:paraId="42CFD642" w14:textId="77777777" w:rsidR="001236A7" w:rsidRDefault="001236A7" w:rsidP="00345818">
      <w:pPr>
        <w:widowControl w:val="0"/>
        <w:ind w:left="360"/>
        <w:jc w:val="both"/>
        <w:rPr>
          <w:rFonts w:ascii="Arial" w:hAnsi="Arial" w:cs="Arial"/>
          <w:sz w:val="20"/>
        </w:rPr>
      </w:pPr>
    </w:p>
    <w:p w14:paraId="3A5B7200" w14:textId="77777777" w:rsidR="001236A7" w:rsidRDefault="001236A7" w:rsidP="00345818">
      <w:pPr>
        <w:widowControl w:val="0"/>
        <w:ind w:left="360"/>
        <w:jc w:val="both"/>
        <w:rPr>
          <w:rFonts w:ascii="Arial" w:hAnsi="Arial" w:cs="Arial"/>
          <w:sz w:val="20"/>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1"/>
      </w:tblGrid>
      <w:tr w:rsidR="00525E00" w:rsidRPr="00CD5328" w14:paraId="110A0E60" w14:textId="77777777" w:rsidTr="00DE326E">
        <w:tc>
          <w:tcPr>
            <w:tcW w:w="8701" w:type="dxa"/>
          </w:tcPr>
          <w:p w14:paraId="390D2941" w14:textId="77777777" w:rsidR="00525E00" w:rsidRPr="00CD5328" w:rsidRDefault="00525E00" w:rsidP="00345818">
            <w:pPr>
              <w:pStyle w:val="Prrafodelista"/>
              <w:widowControl w:val="0"/>
              <w:ind w:left="0"/>
              <w:jc w:val="center"/>
              <w:rPr>
                <w:rFonts w:ascii="Arial" w:hAnsi="Arial" w:cs="Arial"/>
                <w:szCs w:val="22"/>
              </w:rPr>
            </w:pPr>
            <w:r w:rsidRPr="00CD5328">
              <w:rPr>
                <w:rFonts w:ascii="Arial" w:hAnsi="Arial" w:cs="Arial"/>
                <w:b/>
                <w:szCs w:val="22"/>
              </w:rPr>
              <w:lastRenderedPageBreak/>
              <w:t>CAPÍTULO III</w:t>
            </w:r>
          </w:p>
          <w:p w14:paraId="48F476AF" w14:textId="77777777" w:rsidR="00525E00" w:rsidRDefault="00693BD5" w:rsidP="00345818">
            <w:pPr>
              <w:widowControl w:val="0"/>
              <w:jc w:val="center"/>
              <w:rPr>
                <w:rFonts w:ascii="Arial" w:hAnsi="Arial" w:cs="Arial"/>
                <w:b/>
                <w:szCs w:val="22"/>
              </w:rPr>
            </w:pPr>
            <w:r>
              <w:rPr>
                <w:rFonts w:ascii="Arial" w:hAnsi="Arial" w:cs="Arial"/>
                <w:b/>
                <w:szCs w:val="22"/>
              </w:rPr>
              <w:t>REQUERIMIENTO</w:t>
            </w:r>
          </w:p>
          <w:p w14:paraId="6579E9C5" w14:textId="77777777" w:rsidR="00A2144E" w:rsidRPr="00CD5328" w:rsidRDefault="00A2144E" w:rsidP="00345818">
            <w:pPr>
              <w:widowControl w:val="0"/>
              <w:jc w:val="center"/>
              <w:rPr>
                <w:rFonts w:ascii="Arial" w:hAnsi="Arial" w:cs="Arial"/>
                <w:sz w:val="6"/>
              </w:rPr>
            </w:pPr>
          </w:p>
        </w:tc>
      </w:tr>
    </w:tbl>
    <w:p w14:paraId="49D62A41" w14:textId="77777777" w:rsidR="00525E00" w:rsidRDefault="00525E00" w:rsidP="00345818">
      <w:pPr>
        <w:widowControl w:val="0"/>
        <w:ind w:left="360"/>
        <w:jc w:val="both"/>
        <w:rPr>
          <w:rFonts w:ascii="Arial" w:hAnsi="Arial" w:cs="Arial"/>
          <w:sz w:val="20"/>
        </w:rPr>
      </w:pPr>
    </w:p>
    <w:tbl>
      <w:tblPr>
        <w:tblStyle w:val="Tablaconcuadrcula1clara-nfasis51"/>
        <w:tblW w:w="8708" w:type="dxa"/>
        <w:tblInd w:w="359" w:type="dxa"/>
        <w:tblLook w:val="04A0" w:firstRow="1" w:lastRow="0" w:firstColumn="1" w:lastColumn="0" w:noHBand="0" w:noVBand="1"/>
      </w:tblPr>
      <w:tblGrid>
        <w:gridCol w:w="8708"/>
      </w:tblGrid>
      <w:tr w:rsidR="00E0360C" w:rsidRPr="00A61510" w14:paraId="03D7A3AF" w14:textId="77777777" w:rsidTr="005A5C0D">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8708" w:type="dxa"/>
            <w:vAlign w:val="center"/>
          </w:tcPr>
          <w:p w14:paraId="372E3C9A" w14:textId="77777777" w:rsidR="00E0360C" w:rsidRPr="00A61510" w:rsidRDefault="00E0360C" w:rsidP="005E53F4">
            <w:pPr>
              <w:jc w:val="both"/>
              <w:rPr>
                <w:rFonts w:ascii="Arial" w:hAnsi="Arial" w:cs="Arial"/>
                <w:color w:val="000099"/>
                <w:sz w:val="19"/>
                <w:szCs w:val="19"/>
                <w:lang w:val="es-ES"/>
              </w:rPr>
            </w:pPr>
            <w:r w:rsidRPr="00B9115F">
              <w:rPr>
                <w:rFonts w:ascii="Arial" w:hAnsi="Arial" w:cs="Arial"/>
                <w:color w:val="0000FF"/>
                <w:sz w:val="19"/>
                <w:szCs w:val="19"/>
                <w:lang w:val="es-ES"/>
              </w:rPr>
              <w:t xml:space="preserve">Importante </w:t>
            </w:r>
          </w:p>
        </w:tc>
      </w:tr>
      <w:tr w:rsidR="00E0360C" w:rsidRPr="00B9115F" w14:paraId="1531CAF3" w14:textId="77777777" w:rsidTr="005A5C0D">
        <w:trPr>
          <w:trHeight w:val="835"/>
        </w:trPr>
        <w:tc>
          <w:tcPr>
            <w:cnfStyle w:val="001000000000" w:firstRow="0" w:lastRow="0" w:firstColumn="1" w:lastColumn="0" w:oddVBand="0" w:evenVBand="0" w:oddHBand="0" w:evenHBand="0" w:firstRowFirstColumn="0" w:firstRowLastColumn="0" w:lastRowFirstColumn="0" w:lastRowLastColumn="0"/>
            <w:tcW w:w="8708" w:type="dxa"/>
            <w:vAlign w:val="center"/>
          </w:tcPr>
          <w:p w14:paraId="02AF2BD9" w14:textId="77777777" w:rsidR="00743133" w:rsidRPr="00B9115F" w:rsidRDefault="00E0360C" w:rsidP="005A5C0D">
            <w:pPr>
              <w:pStyle w:val="Prrafodelista"/>
              <w:widowControl w:val="0"/>
              <w:ind w:left="33"/>
              <w:jc w:val="both"/>
              <w:rPr>
                <w:rFonts w:ascii="Arial" w:hAnsi="Arial" w:cs="Arial"/>
                <w:b w:val="0"/>
                <w:i/>
                <w:color w:val="0000FF"/>
                <w:sz w:val="19"/>
                <w:szCs w:val="19"/>
              </w:rPr>
            </w:pPr>
            <w:r w:rsidRPr="00B9115F">
              <w:rPr>
                <w:rFonts w:ascii="Arial" w:hAnsi="Arial" w:cs="Arial"/>
                <w:b w:val="0"/>
                <w:i/>
                <w:color w:val="0000FF"/>
                <w:sz w:val="19"/>
                <w:szCs w:val="19"/>
              </w:rPr>
              <w:t xml:space="preserve">De conformidad con el </w:t>
            </w:r>
            <w:r w:rsidR="00021FAF">
              <w:rPr>
                <w:rFonts w:ascii="Arial" w:hAnsi="Arial" w:cs="Arial"/>
                <w:b w:val="0"/>
                <w:i/>
                <w:color w:val="0000FF"/>
                <w:sz w:val="19"/>
                <w:szCs w:val="19"/>
              </w:rPr>
              <w:t>numeral 29.</w:t>
            </w:r>
            <w:r w:rsidRPr="00B9115F">
              <w:rPr>
                <w:rFonts w:ascii="Arial" w:hAnsi="Arial" w:cs="Arial"/>
                <w:b w:val="0"/>
                <w:i/>
                <w:color w:val="0000FF"/>
                <w:sz w:val="19"/>
                <w:szCs w:val="19"/>
              </w:rPr>
              <w:t xml:space="preserve">8 </w:t>
            </w:r>
            <w:r w:rsidR="00021FAF">
              <w:rPr>
                <w:rFonts w:ascii="Arial" w:hAnsi="Arial" w:cs="Arial"/>
                <w:b w:val="0"/>
                <w:i/>
                <w:color w:val="0000FF"/>
                <w:sz w:val="19"/>
                <w:szCs w:val="19"/>
              </w:rPr>
              <w:t xml:space="preserve">del artículo 29 </w:t>
            </w:r>
            <w:r w:rsidRPr="00B9115F">
              <w:rPr>
                <w:rFonts w:ascii="Arial" w:hAnsi="Arial" w:cs="Arial"/>
                <w:b w:val="0"/>
                <w:i/>
                <w:color w:val="0000FF"/>
                <w:sz w:val="19"/>
                <w:szCs w:val="19"/>
              </w:rPr>
              <w:t>del Reglamento, el área usuaria es responsable de la adecuada formulación del requerimiento, debiendo asegurar la calidad técnica y reducir la necesidad de su reformulación por errores o deficiencias técnicas que repercutan en el proceso de contratación.</w:t>
            </w:r>
          </w:p>
        </w:tc>
      </w:tr>
    </w:tbl>
    <w:p w14:paraId="324378B7" w14:textId="77777777" w:rsidR="00E0360C" w:rsidRPr="00DA6988" w:rsidRDefault="00E0360C" w:rsidP="00E0360C">
      <w:pPr>
        <w:widowControl w:val="0"/>
        <w:ind w:left="360"/>
        <w:jc w:val="both"/>
        <w:rPr>
          <w:rFonts w:ascii="Arial" w:hAnsi="Arial" w:cs="Arial"/>
          <w:color w:val="auto"/>
        </w:rPr>
      </w:pPr>
    </w:p>
    <w:p w14:paraId="617AC3F1" w14:textId="77777777" w:rsidR="00874B2A" w:rsidRPr="00C248AD" w:rsidRDefault="00AB6338" w:rsidP="00D82A6B">
      <w:pPr>
        <w:pStyle w:val="Prrafodelista"/>
        <w:widowControl w:val="0"/>
        <w:numPr>
          <w:ilvl w:val="0"/>
          <w:numId w:val="20"/>
        </w:numPr>
        <w:ind w:left="567" w:hanging="567"/>
        <w:jc w:val="both"/>
        <w:rPr>
          <w:rFonts w:ascii="Arial" w:hAnsi="Arial" w:cs="Arial"/>
          <w:sz w:val="18"/>
        </w:rPr>
      </w:pPr>
      <w:r w:rsidRPr="00C248AD">
        <w:rPr>
          <w:rFonts w:ascii="Arial" w:hAnsi="Arial" w:cs="Arial"/>
          <w:b/>
          <w:sz w:val="20"/>
          <w:szCs w:val="22"/>
        </w:rPr>
        <w:t>TERMINOS DE REFERENCIA</w:t>
      </w:r>
    </w:p>
    <w:p w14:paraId="7A8B5F44" w14:textId="77777777" w:rsidR="00F95689" w:rsidRPr="0022660B" w:rsidRDefault="00F95689" w:rsidP="00F95689">
      <w:pPr>
        <w:pStyle w:val="Default"/>
        <w:rPr>
          <w:color w:val="auto"/>
          <w:sz w:val="20"/>
          <w:szCs w:val="20"/>
        </w:rPr>
      </w:pPr>
      <w:bookmarkStart w:id="9" w:name="_Hlk35016649"/>
    </w:p>
    <w:p w14:paraId="4FD2A991" w14:textId="77777777" w:rsidR="00F95689" w:rsidRPr="0022660B" w:rsidRDefault="00F95689" w:rsidP="00EE5DFB">
      <w:pPr>
        <w:pStyle w:val="Default"/>
        <w:numPr>
          <w:ilvl w:val="0"/>
          <w:numId w:val="35"/>
        </w:numPr>
        <w:ind w:left="284" w:hanging="284"/>
        <w:rPr>
          <w:b/>
          <w:bCs/>
          <w:iCs/>
          <w:color w:val="auto"/>
          <w:sz w:val="20"/>
          <w:szCs w:val="20"/>
        </w:rPr>
      </w:pPr>
      <w:r w:rsidRPr="0022660B">
        <w:rPr>
          <w:b/>
          <w:bCs/>
          <w:iCs/>
          <w:color w:val="auto"/>
          <w:sz w:val="20"/>
          <w:szCs w:val="20"/>
        </w:rPr>
        <w:t>DENOMINACIÓN DE LA CONTRATACIÓN</w:t>
      </w:r>
    </w:p>
    <w:p w14:paraId="5FBFEEE0" w14:textId="77777777" w:rsidR="00F95689" w:rsidRPr="0022660B" w:rsidRDefault="00F95689" w:rsidP="00F95689">
      <w:pPr>
        <w:pStyle w:val="Prrafodelista"/>
        <w:ind w:left="284"/>
        <w:jc w:val="both"/>
        <w:rPr>
          <w:rFonts w:ascii="Arial" w:hAnsi="Arial" w:cs="Arial"/>
          <w:color w:val="auto"/>
          <w:sz w:val="20"/>
        </w:rPr>
      </w:pPr>
      <w:r w:rsidRPr="0022660B">
        <w:rPr>
          <w:rFonts w:ascii="Arial" w:hAnsi="Arial" w:cs="Arial"/>
          <w:color w:val="auto"/>
          <w:sz w:val="20"/>
        </w:rPr>
        <w:t xml:space="preserve">Servicio de telefonía celular y transmisión de datos </w:t>
      </w:r>
      <w:r w:rsidRPr="0022660B">
        <w:rPr>
          <w:rFonts w:ascii="Arial" w:hAnsi="Arial" w:cs="Arial"/>
          <w:bCs/>
          <w:color w:val="auto"/>
          <w:sz w:val="20"/>
        </w:rPr>
        <w:t>inalámbrico</w:t>
      </w:r>
      <w:r w:rsidRPr="0022660B">
        <w:rPr>
          <w:rFonts w:ascii="Arial" w:hAnsi="Arial" w:cs="Arial"/>
          <w:color w:val="auto"/>
          <w:sz w:val="20"/>
        </w:rPr>
        <w:t xml:space="preserve"> portátil para el ámbito nacional.</w:t>
      </w:r>
    </w:p>
    <w:p w14:paraId="613BE0FD" w14:textId="77777777" w:rsidR="00F95689" w:rsidRPr="0022660B" w:rsidRDefault="00F95689" w:rsidP="00F95689">
      <w:pPr>
        <w:pStyle w:val="Default"/>
        <w:ind w:left="284"/>
        <w:rPr>
          <w:iCs/>
          <w:color w:val="auto"/>
          <w:sz w:val="20"/>
          <w:szCs w:val="20"/>
        </w:rPr>
      </w:pPr>
    </w:p>
    <w:p w14:paraId="51332D0A" w14:textId="77777777" w:rsidR="00F95689" w:rsidRPr="0022660B" w:rsidRDefault="00F95689" w:rsidP="00EE5DFB">
      <w:pPr>
        <w:pStyle w:val="Default"/>
        <w:numPr>
          <w:ilvl w:val="0"/>
          <w:numId w:val="35"/>
        </w:numPr>
        <w:ind w:left="284" w:hanging="284"/>
        <w:rPr>
          <w:b/>
          <w:bCs/>
          <w:iCs/>
          <w:color w:val="auto"/>
          <w:sz w:val="20"/>
          <w:szCs w:val="20"/>
        </w:rPr>
      </w:pPr>
      <w:r w:rsidRPr="0022660B">
        <w:rPr>
          <w:b/>
          <w:bCs/>
          <w:iCs/>
          <w:color w:val="auto"/>
          <w:sz w:val="20"/>
          <w:szCs w:val="20"/>
        </w:rPr>
        <w:t>FINALIDAD PÚBLICA</w:t>
      </w:r>
    </w:p>
    <w:p w14:paraId="3353BE63" w14:textId="77777777" w:rsidR="00F95689" w:rsidRPr="0022660B" w:rsidRDefault="00F95689" w:rsidP="00F95689">
      <w:pPr>
        <w:pStyle w:val="Default"/>
        <w:ind w:left="284"/>
        <w:jc w:val="both"/>
        <w:rPr>
          <w:bCs/>
          <w:color w:val="auto"/>
          <w:sz w:val="20"/>
          <w:szCs w:val="20"/>
        </w:rPr>
      </w:pPr>
      <w:r w:rsidRPr="0022660B">
        <w:rPr>
          <w:bCs/>
          <w:color w:val="auto"/>
          <w:sz w:val="20"/>
          <w:szCs w:val="20"/>
        </w:rPr>
        <w:t xml:space="preserve">La SUNAT dentro de su PEI (2018-2022) ha establecido sus objetivos estratégicos institucionales, entre los cuales se encuentra </w:t>
      </w:r>
      <w:bookmarkStart w:id="10" w:name="_Hlk46743266"/>
      <w:r w:rsidRPr="0022660B">
        <w:rPr>
          <w:bCs/>
          <w:color w:val="auto"/>
          <w:sz w:val="20"/>
          <w:szCs w:val="20"/>
        </w:rPr>
        <w:t>el Objetivo Estratégico OEI04: “</w:t>
      </w:r>
      <w:bookmarkStart w:id="11" w:name="_Hlk46776049"/>
      <w:r w:rsidRPr="0022660B">
        <w:rPr>
          <w:bCs/>
          <w:color w:val="auto"/>
          <w:sz w:val="20"/>
          <w:szCs w:val="20"/>
        </w:rPr>
        <w:t>Fortalecer la capacidad de gestión interna</w:t>
      </w:r>
      <w:bookmarkEnd w:id="11"/>
      <w:r w:rsidRPr="0022660B">
        <w:rPr>
          <w:bCs/>
          <w:color w:val="auto"/>
          <w:sz w:val="20"/>
          <w:szCs w:val="20"/>
        </w:rPr>
        <w:t>”</w:t>
      </w:r>
      <w:bookmarkEnd w:id="10"/>
      <w:r w:rsidRPr="0022660B">
        <w:rPr>
          <w:bCs/>
          <w:color w:val="auto"/>
          <w:sz w:val="20"/>
          <w:szCs w:val="20"/>
        </w:rPr>
        <w:t xml:space="preserve">, en ese sentido, la Intendencia </w:t>
      </w:r>
      <w:r w:rsidRPr="0022660B">
        <w:rPr>
          <w:color w:val="auto"/>
          <w:sz w:val="20"/>
          <w:szCs w:val="20"/>
        </w:rPr>
        <w:t>Nacional</w:t>
      </w:r>
      <w:r w:rsidRPr="0022660B">
        <w:rPr>
          <w:bCs/>
          <w:color w:val="auto"/>
          <w:sz w:val="20"/>
          <w:szCs w:val="20"/>
        </w:rPr>
        <w:t xml:space="preserve"> de Sistemas de Información (INSI) desarrolla mecanismos y estrategias necesarias para mejorar la disponibilidad de la plataforma tecnológica que </w:t>
      </w:r>
      <w:bookmarkStart w:id="12" w:name="_Hlk46775941"/>
      <w:r w:rsidRPr="0022660B">
        <w:rPr>
          <w:bCs/>
          <w:color w:val="auto"/>
          <w:sz w:val="20"/>
          <w:szCs w:val="20"/>
        </w:rPr>
        <w:t xml:space="preserve">soporte la comunicación </w:t>
      </w:r>
      <w:bookmarkEnd w:id="12"/>
      <w:r w:rsidRPr="0022660B">
        <w:rPr>
          <w:bCs/>
          <w:color w:val="auto"/>
          <w:sz w:val="20"/>
          <w:szCs w:val="20"/>
        </w:rPr>
        <w:t>móvil inalámbrica a efectos de asegurar el cumplimiento del Plan Estratégico Institucional</w:t>
      </w:r>
      <w:r w:rsidRPr="0022660B">
        <w:rPr>
          <w:color w:val="auto"/>
          <w:sz w:val="20"/>
          <w:szCs w:val="20"/>
        </w:rPr>
        <w:t xml:space="preserve">. En ese sentido a fin de cumplir con el Objetivo Estratégico Nº 04 se requieren establecer mejoras en la infraestructura informática de telefonía celular y en los servicios brindados por los operadores telefónicos. con la finalidad de garantizar la continuidad operativa de la comunicación interna y contribuirá a la transformación digital de la Entidad incrementando la productividad y logrando </w:t>
      </w:r>
      <w:r w:rsidRPr="0022660B">
        <w:rPr>
          <w:bCs/>
          <w:color w:val="auto"/>
          <w:sz w:val="20"/>
          <w:szCs w:val="20"/>
        </w:rPr>
        <w:t>fortalecer la capacidad de gestión interna.</w:t>
      </w:r>
    </w:p>
    <w:p w14:paraId="2EBBA911" w14:textId="77777777" w:rsidR="00F95689" w:rsidRPr="0022660B" w:rsidRDefault="00F95689" w:rsidP="00F95689">
      <w:pPr>
        <w:pStyle w:val="Prrafodelista"/>
        <w:ind w:left="284"/>
        <w:jc w:val="both"/>
        <w:rPr>
          <w:rFonts w:ascii="Arial" w:hAnsi="Arial" w:cs="Arial"/>
          <w:color w:val="auto"/>
          <w:sz w:val="20"/>
        </w:rPr>
      </w:pPr>
      <w:r w:rsidRPr="0022660B">
        <w:rPr>
          <w:rFonts w:ascii="Arial" w:hAnsi="Arial" w:cs="Arial"/>
          <w:color w:val="auto"/>
          <w:sz w:val="20"/>
        </w:rPr>
        <w:t>El servicio de telefonía celular y transmisión de datos inalámbrico portátil debe contar con cobertura y señal dentro del territorio nacional, tanto para el personal operativo, administrativo, directivo y los funcionarios de alta dirección, dicho servicio permitirá el desarrollo de las funciones encargadas, complementando las labores encomendadas con la asistencia de una comunicación rápida, permanente y de calidad.</w:t>
      </w:r>
    </w:p>
    <w:p w14:paraId="7051C77E" w14:textId="77777777" w:rsidR="00F95689" w:rsidRPr="0022660B" w:rsidRDefault="00F95689" w:rsidP="00F95689">
      <w:pPr>
        <w:pStyle w:val="Default"/>
        <w:ind w:left="284"/>
        <w:rPr>
          <w:iCs/>
          <w:color w:val="auto"/>
          <w:sz w:val="20"/>
          <w:szCs w:val="20"/>
        </w:rPr>
      </w:pPr>
    </w:p>
    <w:p w14:paraId="0C5F1035" w14:textId="77777777" w:rsidR="00F95689" w:rsidRPr="0022660B" w:rsidRDefault="00F95689" w:rsidP="00EE5DFB">
      <w:pPr>
        <w:pStyle w:val="Default"/>
        <w:numPr>
          <w:ilvl w:val="0"/>
          <w:numId w:val="35"/>
        </w:numPr>
        <w:ind w:left="284" w:hanging="284"/>
        <w:rPr>
          <w:b/>
          <w:bCs/>
          <w:iCs/>
          <w:color w:val="auto"/>
          <w:sz w:val="20"/>
          <w:szCs w:val="20"/>
        </w:rPr>
      </w:pPr>
      <w:r w:rsidRPr="0022660B">
        <w:rPr>
          <w:b/>
          <w:bCs/>
          <w:iCs/>
          <w:color w:val="auto"/>
          <w:sz w:val="20"/>
          <w:szCs w:val="20"/>
        </w:rPr>
        <w:t>ANTECEDENTES</w:t>
      </w:r>
    </w:p>
    <w:p w14:paraId="35FD763B" w14:textId="77777777" w:rsidR="00F95689" w:rsidRPr="0022660B" w:rsidRDefault="00F95689" w:rsidP="00F95689">
      <w:pPr>
        <w:pStyle w:val="Default"/>
        <w:ind w:left="284"/>
        <w:jc w:val="both"/>
        <w:rPr>
          <w:color w:val="auto"/>
          <w:sz w:val="20"/>
          <w:szCs w:val="20"/>
        </w:rPr>
      </w:pPr>
      <w:r w:rsidRPr="0022660B">
        <w:rPr>
          <w:color w:val="auto"/>
          <w:sz w:val="20"/>
          <w:szCs w:val="20"/>
        </w:rPr>
        <w:t xml:space="preserve">La SUNAT requiere realizar las acciones necesarias para dotar a su personal de las herramientas de comunicación móvil inalámbricas, a fin de que puedan ejecutar sus actividades y funciones, posibilitando el cumplimiento de las metas institucionales. </w:t>
      </w:r>
    </w:p>
    <w:p w14:paraId="57AD7905" w14:textId="77777777" w:rsidR="00F95689" w:rsidRPr="0022660B" w:rsidRDefault="00F95689" w:rsidP="00F95689">
      <w:pPr>
        <w:pStyle w:val="Default"/>
        <w:ind w:left="284"/>
        <w:jc w:val="both"/>
        <w:rPr>
          <w:iCs/>
          <w:color w:val="auto"/>
          <w:sz w:val="20"/>
          <w:szCs w:val="20"/>
        </w:rPr>
      </w:pPr>
    </w:p>
    <w:p w14:paraId="35088883" w14:textId="77777777" w:rsidR="00F95689" w:rsidRPr="0022660B" w:rsidRDefault="00F95689" w:rsidP="00EE5DFB">
      <w:pPr>
        <w:pStyle w:val="Default"/>
        <w:numPr>
          <w:ilvl w:val="0"/>
          <w:numId w:val="35"/>
        </w:numPr>
        <w:ind w:left="284" w:hanging="284"/>
        <w:rPr>
          <w:b/>
          <w:bCs/>
          <w:iCs/>
          <w:color w:val="auto"/>
          <w:sz w:val="20"/>
          <w:szCs w:val="20"/>
        </w:rPr>
      </w:pPr>
      <w:r w:rsidRPr="0022660B">
        <w:rPr>
          <w:b/>
          <w:bCs/>
          <w:iCs/>
          <w:color w:val="auto"/>
          <w:sz w:val="20"/>
          <w:szCs w:val="20"/>
        </w:rPr>
        <w:t>OBJETIVOS DE LA CONTRATACIÓN</w:t>
      </w:r>
    </w:p>
    <w:p w14:paraId="2369DF4F" w14:textId="77777777" w:rsidR="00F95689" w:rsidRPr="0022660B" w:rsidRDefault="00F95689" w:rsidP="00EE5DFB">
      <w:pPr>
        <w:pStyle w:val="Default"/>
        <w:numPr>
          <w:ilvl w:val="1"/>
          <w:numId w:val="35"/>
        </w:numPr>
        <w:ind w:left="567" w:hanging="567"/>
        <w:rPr>
          <w:b/>
          <w:bCs/>
          <w:iCs/>
          <w:color w:val="auto"/>
          <w:sz w:val="20"/>
          <w:szCs w:val="20"/>
        </w:rPr>
      </w:pPr>
      <w:r w:rsidRPr="0022660B">
        <w:rPr>
          <w:b/>
          <w:color w:val="auto"/>
          <w:sz w:val="20"/>
          <w:szCs w:val="20"/>
        </w:rPr>
        <w:t>Objetivo general</w:t>
      </w:r>
    </w:p>
    <w:p w14:paraId="2FA8ABBF" w14:textId="77777777" w:rsidR="00F95689" w:rsidRPr="0022660B" w:rsidRDefault="00F95689" w:rsidP="00F95689">
      <w:pPr>
        <w:pStyle w:val="Prrafodelista1"/>
        <w:spacing w:after="0" w:line="240" w:lineRule="auto"/>
        <w:ind w:left="567"/>
        <w:contextualSpacing w:val="0"/>
        <w:jc w:val="both"/>
        <w:rPr>
          <w:rFonts w:ascii="Arial" w:hAnsi="Arial" w:cs="Arial"/>
          <w:sz w:val="20"/>
          <w:szCs w:val="20"/>
        </w:rPr>
      </w:pPr>
      <w:r w:rsidRPr="0022660B">
        <w:rPr>
          <w:rFonts w:ascii="Arial" w:hAnsi="Arial" w:cs="Arial"/>
          <w:sz w:val="20"/>
          <w:szCs w:val="20"/>
        </w:rPr>
        <w:t>Brindar al usuario un servicio de comunicación a nivel nacional que le permita cumplir con las funciones propias que tengan asignadas.</w:t>
      </w:r>
    </w:p>
    <w:p w14:paraId="74D19440" w14:textId="77777777" w:rsidR="00F95689" w:rsidRPr="0022660B" w:rsidRDefault="00F95689" w:rsidP="00F95689">
      <w:pPr>
        <w:pStyle w:val="Prrafodelista1"/>
        <w:spacing w:after="0" w:line="240" w:lineRule="auto"/>
        <w:ind w:left="567"/>
        <w:contextualSpacing w:val="0"/>
        <w:jc w:val="both"/>
        <w:rPr>
          <w:rFonts w:ascii="Arial" w:hAnsi="Arial" w:cs="Arial"/>
          <w:sz w:val="20"/>
          <w:szCs w:val="20"/>
        </w:rPr>
      </w:pPr>
    </w:p>
    <w:p w14:paraId="27316199" w14:textId="77777777" w:rsidR="00F95689" w:rsidRPr="0022660B" w:rsidRDefault="00F95689" w:rsidP="00EE5DFB">
      <w:pPr>
        <w:pStyle w:val="Default"/>
        <w:numPr>
          <w:ilvl w:val="1"/>
          <w:numId w:val="35"/>
        </w:numPr>
        <w:ind w:left="567" w:hanging="567"/>
        <w:rPr>
          <w:b/>
          <w:color w:val="auto"/>
          <w:sz w:val="20"/>
          <w:szCs w:val="20"/>
        </w:rPr>
      </w:pPr>
      <w:r w:rsidRPr="0022660B">
        <w:rPr>
          <w:b/>
          <w:color w:val="auto"/>
          <w:sz w:val="20"/>
          <w:szCs w:val="20"/>
        </w:rPr>
        <w:t>Objetivo específico</w:t>
      </w:r>
    </w:p>
    <w:p w14:paraId="2C79F849" w14:textId="77777777" w:rsidR="00F95689" w:rsidRPr="0022660B" w:rsidRDefault="00F95689" w:rsidP="00EE5DFB">
      <w:pPr>
        <w:pStyle w:val="Prrafodelista1"/>
        <w:numPr>
          <w:ilvl w:val="0"/>
          <w:numId w:val="56"/>
        </w:numPr>
        <w:spacing w:after="0" w:line="240" w:lineRule="auto"/>
        <w:ind w:left="851" w:hanging="284"/>
        <w:contextualSpacing w:val="0"/>
        <w:jc w:val="both"/>
        <w:rPr>
          <w:rFonts w:ascii="Arial" w:hAnsi="Arial" w:cs="Arial"/>
          <w:sz w:val="20"/>
          <w:szCs w:val="20"/>
        </w:rPr>
      </w:pPr>
      <w:r w:rsidRPr="0022660B">
        <w:rPr>
          <w:rFonts w:ascii="Arial" w:hAnsi="Arial" w:cs="Arial"/>
          <w:sz w:val="20"/>
          <w:szCs w:val="20"/>
        </w:rPr>
        <w:t>Brindar el servicio de comunicación a través del uso de telefonía celular que le permita al usuario contar con el servicio de voz, mensaje de texto y datos.</w:t>
      </w:r>
    </w:p>
    <w:p w14:paraId="5E36C9DB" w14:textId="77777777" w:rsidR="00F95689" w:rsidRPr="0022660B" w:rsidRDefault="00F95689" w:rsidP="00EE5DFB">
      <w:pPr>
        <w:pStyle w:val="Prrafodelista1"/>
        <w:numPr>
          <w:ilvl w:val="0"/>
          <w:numId w:val="56"/>
        </w:numPr>
        <w:spacing w:after="0" w:line="240" w:lineRule="auto"/>
        <w:ind w:left="851" w:hanging="284"/>
        <w:contextualSpacing w:val="0"/>
        <w:jc w:val="both"/>
        <w:rPr>
          <w:rFonts w:ascii="Arial" w:hAnsi="Arial" w:cs="Arial"/>
          <w:sz w:val="20"/>
          <w:szCs w:val="20"/>
        </w:rPr>
      </w:pPr>
      <w:r w:rsidRPr="0022660B">
        <w:rPr>
          <w:rFonts w:ascii="Arial" w:hAnsi="Arial" w:cs="Arial"/>
          <w:sz w:val="20"/>
          <w:szCs w:val="20"/>
        </w:rPr>
        <w:t>Brindar al usuario el equipamiento necesario para acceder al servicio de telefonía celular a nivel nacional.</w:t>
      </w:r>
    </w:p>
    <w:p w14:paraId="76EABF61" w14:textId="77777777" w:rsidR="00F95689" w:rsidRPr="0022660B" w:rsidRDefault="00F95689" w:rsidP="00EE5DFB">
      <w:pPr>
        <w:pStyle w:val="Prrafodelista1"/>
        <w:numPr>
          <w:ilvl w:val="0"/>
          <w:numId w:val="56"/>
        </w:numPr>
        <w:spacing w:after="0" w:line="240" w:lineRule="auto"/>
        <w:ind w:left="851" w:hanging="284"/>
        <w:contextualSpacing w:val="0"/>
        <w:jc w:val="both"/>
        <w:rPr>
          <w:rFonts w:ascii="Arial" w:hAnsi="Arial" w:cs="Arial"/>
          <w:sz w:val="20"/>
          <w:szCs w:val="20"/>
        </w:rPr>
      </w:pPr>
      <w:r w:rsidRPr="0022660B">
        <w:rPr>
          <w:rFonts w:ascii="Arial" w:hAnsi="Arial" w:cs="Arial"/>
          <w:sz w:val="20"/>
          <w:szCs w:val="20"/>
        </w:rPr>
        <w:t>Brindar al usuario el servicio de internet inalámbrico portátil a nivel nacional.</w:t>
      </w:r>
    </w:p>
    <w:p w14:paraId="3971153E" w14:textId="3E5DA77D" w:rsidR="00F95689" w:rsidRPr="0022660B" w:rsidRDefault="00F95689" w:rsidP="00F95689">
      <w:pPr>
        <w:rPr>
          <w:rFonts w:ascii="Arial" w:hAnsi="Arial" w:cs="Arial"/>
          <w:color w:val="auto"/>
          <w:sz w:val="20"/>
        </w:rPr>
      </w:pPr>
    </w:p>
    <w:p w14:paraId="4248C5E3" w14:textId="77777777" w:rsidR="00F95689" w:rsidRPr="0022660B" w:rsidRDefault="00F95689" w:rsidP="00EE5DFB">
      <w:pPr>
        <w:pStyle w:val="Default"/>
        <w:numPr>
          <w:ilvl w:val="0"/>
          <w:numId w:val="35"/>
        </w:numPr>
        <w:ind w:left="284" w:hanging="284"/>
        <w:rPr>
          <w:b/>
          <w:bCs/>
          <w:color w:val="auto"/>
          <w:sz w:val="20"/>
          <w:szCs w:val="20"/>
        </w:rPr>
      </w:pPr>
      <w:r w:rsidRPr="0022660B">
        <w:rPr>
          <w:b/>
          <w:bCs/>
          <w:iCs/>
          <w:color w:val="auto"/>
          <w:sz w:val="20"/>
          <w:szCs w:val="20"/>
        </w:rPr>
        <w:t>CARACTERÍSTICAS Y CONDICIONES DEL SERVICIO A CONTRATAR</w:t>
      </w:r>
    </w:p>
    <w:p w14:paraId="7CDC718C" w14:textId="77777777" w:rsidR="00F95689" w:rsidRPr="0022660B" w:rsidRDefault="00F95689" w:rsidP="00EE5DFB">
      <w:pPr>
        <w:pStyle w:val="Default"/>
        <w:numPr>
          <w:ilvl w:val="1"/>
          <w:numId w:val="35"/>
        </w:numPr>
        <w:ind w:left="567" w:hanging="567"/>
        <w:rPr>
          <w:b/>
          <w:bCs/>
          <w:iCs/>
          <w:color w:val="auto"/>
          <w:sz w:val="20"/>
          <w:szCs w:val="20"/>
        </w:rPr>
      </w:pPr>
      <w:r w:rsidRPr="0022660B">
        <w:rPr>
          <w:b/>
          <w:bCs/>
          <w:color w:val="auto"/>
          <w:sz w:val="20"/>
          <w:szCs w:val="20"/>
        </w:rPr>
        <w:t>Definiciones</w:t>
      </w:r>
    </w:p>
    <w:p w14:paraId="2FFD1121" w14:textId="77777777" w:rsidR="00F95689" w:rsidRPr="0022660B" w:rsidRDefault="00F95689" w:rsidP="00F95689">
      <w:pPr>
        <w:pStyle w:val="Prrafodelista"/>
        <w:tabs>
          <w:tab w:val="left" w:pos="-3119"/>
        </w:tabs>
        <w:ind w:left="567"/>
        <w:contextualSpacing w:val="0"/>
        <w:jc w:val="both"/>
        <w:rPr>
          <w:rFonts w:ascii="Arial" w:eastAsia="MS Mincho" w:hAnsi="Arial" w:cs="Arial"/>
          <w:bCs/>
          <w:color w:val="auto"/>
          <w:sz w:val="20"/>
          <w:lang w:val="es-ES_tradnl"/>
        </w:rPr>
      </w:pPr>
      <w:r w:rsidRPr="0022660B">
        <w:rPr>
          <w:rFonts w:ascii="Arial" w:hAnsi="Arial" w:cs="Arial"/>
          <w:color w:val="auto"/>
          <w:sz w:val="20"/>
        </w:rPr>
        <w:t>Cuando</w:t>
      </w:r>
      <w:r w:rsidRPr="0022660B">
        <w:rPr>
          <w:rFonts w:ascii="Arial" w:eastAsia="MS Mincho" w:hAnsi="Arial" w:cs="Arial"/>
          <w:bCs/>
          <w:color w:val="auto"/>
          <w:sz w:val="20"/>
          <w:lang w:val="es-ES_tradnl"/>
        </w:rPr>
        <w:t xml:space="preserve"> se les mencione en el presente documento, los siguientes términos y expresiones tendrán el significado que se indica a continuación:</w:t>
      </w:r>
    </w:p>
    <w:p w14:paraId="1A86EFD7" w14:textId="77777777" w:rsidR="00F95689" w:rsidRPr="0022660B" w:rsidRDefault="00F95689" w:rsidP="00EE5DFB">
      <w:pPr>
        <w:pStyle w:val="Prrafodelista"/>
        <w:numPr>
          <w:ilvl w:val="0"/>
          <w:numId w:val="53"/>
        </w:numPr>
        <w:ind w:left="851" w:hanging="284"/>
        <w:contextualSpacing w:val="0"/>
        <w:jc w:val="both"/>
        <w:rPr>
          <w:rFonts w:ascii="Arial" w:hAnsi="Arial" w:cs="Arial"/>
          <w:color w:val="auto"/>
          <w:sz w:val="20"/>
        </w:rPr>
      </w:pPr>
      <w:r w:rsidRPr="0022660B">
        <w:rPr>
          <w:rFonts w:ascii="Arial" w:hAnsi="Arial" w:cs="Arial"/>
          <w:b/>
          <w:bCs/>
          <w:color w:val="auto"/>
          <w:sz w:val="20"/>
        </w:rPr>
        <w:t>Administrador del Servicio</w:t>
      </w:r>
    </w:p>
    <w:p w14:paraId="45ABBE35" w14:textId="77777777" w:rsidR="00F95689" w:rsidRPr="0022660B" w:rsidRDefault="00F95689" w:rsidP="00F95689">
      <w:pPr>
        <w:pStyle w:val="Prrafodelista"/>
        <w:ind w:left="851"/>
        <w:contextualSpacing w:val="0"/>
        <w:jc w:val="both"/>
        <w:rPr>
          <w:rFonts w:ascii="Arial" w:hAnsi="Arial" w:cs="Arial"/>
          <w:color w:val="auto"/>
          <w:sz w:val="20"/>
        </w:rPr>
      </w:pPr>
      <w:r w:rsidRPr="0022660B">
        <w:rPr>
          <w:rFonts w:ascii="Arial" w:hAnsi="Arial" w:cs="Arial"/>
          <w:color w:val="auto"/>
          <w:sz w:val="20"/>
        </w:rPr>
        <w:t>Es el personal responsable de administrar el servicio, el cual es designado por la División de Atención de Usuarios (DAU), por la Gerencia de Soporte Administrativo I Lima, por las Oficinas de Soporte Administrativo de las dependencias de Lima y Callao, y por las Oficinas de Soporte Administrativo de cada dependencia en provincias, respectivamente. La DAU realizará las coordinaciones con los administradores de servicio a nivel nacional.</w:t>
      </w:r>
    </w:p>
    <w:p w14:paraId="68ACCC72" w14:textId="77777777" w:rsidR="00F95689" w:rsidRPr="0022660B" w:rsidRDefault="00F95689" w:rsidP="00F95689">
      <w:pPr>
        <w:pStyle w:val="Prrafodelista"/>
        <w:ind w:left="851"/>
        <w:contextualSpacing w:val="0"/>
        <w:jc w:val="both"/>
        <w:rPr>
          <w:rFonts w:ascii="Arial" w:hAnsi="Arial" w:cs="Arial"/>
          <w:color w:val="auto"/>
          <w:sz w:val="20"/>
        </w:rPr>
      </w:pPr>
      <w:r w:rsidRPr="0022660B">
        <w:rPr>
          <w:rFonts w:ascii="Arial" w:hAnsi="Arial" w:cs="Arial"/>
          <w:color w:val="auto"/>
          <w:sz w:val="20"/>
        </w:rPr>
        <w:t xml:space="preserve">El administrador del servicio se encarga de administrar y gestionar el servicio, que comprende lo siguiente: coordinar la distribución de los equipos celulares y dispositivo modem/router, reporte y gestión de todo incidente ocurrido, gestión de averías y su reparación,  gestión de reposiciones por siniestro de equipos celulares, dispositivos modem /router y SIM Card, </w:t>
      </w:r>
      <w:r w:rsidRPr="0022660B">
        <w:rPr>
          <w:rFonts w:ascii="Arial" w:hAnsi="Arial" w:cs="Arial"/>
          <w:color w:val="auto"/>
          <w:sz w:val="20"/>
        </w:rPr>
        <w:lastRenderedPageBreak/>
        <w:t xml:space="preserve">generar y actualizar la información sobre la asignación de equipos y servicio por usuario, coordinar la renovación anual de equipos celulares y dispositivos modem/router a nivel nacional, la recuperación de equipos celulares por desvinculación o cambio de función del usuario y la gestión de roaming para la alta dirección. </w:t>
      </w:r>
    </w:p>
    <w:p w14:paraId="482C1F69" w14:textId="77777777" w:rsidR="00F95689" w:rsidRPr="0022660B" w:rsidRDefault="00F95689" w:rsidP="00EE5DFB">
      <w:pPr>
        <w:pStyle w:val="Prrafodelista"/>
        <w:numPr>
          <w:ilvl w:val="0"/>
          <w:numId w:val="53"/>
        </w:numPr>
        <w:ind w:left="851" w:hanging="284"/>
        <w:contextualSpacing w:val="0"/>
        <w:jc w:val="both"/>
        <w:rPr>
          <w:rFonts w:ascii="Arial" w:hAnsi="Arial" w:cs="Arial"/>
          <w:b/>
          <w:bCs/>
          <w:color w:val="auto"/>
          <w:sz w:val="20"/>
        </w:rPr>
      </w:pPr>
      <w:r w:rsidRPr="0022660B">
        <w:rPr>
          <w:rFonts w:ascii="Arial" w:hAnsi="Arial" w:cs="Arial"/>
          <w:b/>
          <w:bCs/>
          <w:color w:val="auto"/>
          <w:sz w:val="20"/>
        </w:rPr>
        <w:t>Gestor de Incidentes</w:t>
      </w:r>
    </w:p>
    <w:p w14:paraId="5FBDCB7F" w14:textId="77777777" w:rsidR="00F95689" w:rsidRPr="0022660B" w:rsidRDefault="00F95689" w:rsidP="00F95689">
      <w:pPr>
        <w:pStyle w:val="Prrafodelista"/>
        <w:ind w:left="851"/>
        <w:contextualSpacing w:val="0"/>
        <w:jc w:val="both"/>
        <w:rPr>
          <w:rFonts w:ascii="Arial" w:hAnsi="Arial" w:cs="Arial"/>
          <w:color w:val="auto"/>
          <w:sz w:val="20"/>
        </w:rPr>
      </w:pPr>
      <w:r w:rsidRPr="0022660B">
        <w:rPr>
          <w:rFonts w:ascii="Arial" w:hAnsi="Arial" w:cs="Arial"/>
          <w:color w:val="auto"/>
          <w:sz w:val="20"/>
        </w:rPr>
        <w:t>Es el personal de Help Desk en Lima y de Soporte informático de cada dependencia de provincia, encargados de canalizar los reportes de incidencias del servicio, derivándolos al administrador del servicio para su atención, según corresponda.</w:t>
      </w:r>
    </w:p>
    <w:p w14:paraId="0F34A480" w14:textId="77777777" w:rsidR="00F95689" w:rsidRPr="0022660B" w:rsidRDefault="00F95689" w:rsidP="00EE5DFB">
      <w:pPr>
        <w:pStyle w:val="Prrafodelista"/>
        <w:numPr>
          <w:ilvl w:val="0"/>
          <w:numId w:val="53"/>
        </w:numPr>
        <w:ind w:left="851" w:hanging="284"/>
        <w:contextualSpacing w:val="0"/>
        <w:jc w:val="both"/>
        <w:rPr>
          <w:rFonts w:ascii="Arial" w:hAnsi="Arial" w:cs="Arial"/>
          <w:color w:val="auto"/>
          <w:sz w:val="20"/>
        </w:rPr>
      </w:pPr>
      <w:r w:rsidRPr="0022660B">
        <w:rPr>
          <w:rFonts w:ascii="Arial" w:hAnsi="Arial" w:cs="Arial"/>
          <w:b/>
          <w:bCs/>
          <w:color w:val="auto"/>
          <w:sz w:val="20"/>
        </w:rPr>
        <w:t>Usuarios del Servicio</w:t>
      </w:r>
    </w:p>
    <w:p w14:paraId="71978269" w14:textId="77777777" w:rsidR="00F95689" w:rsidRPr="0022660B" w:rsidRDefault="00F95689" w:rsidP="00F95689">
      <w:pPr>
        <w:pStyle w:val="Prrafodelista"/>
        <w:ind w:left="851"/>
        <w:contextualSpacing w:val="0"/>
        <w:jc w:val="both"/>
        <w:rPr>
          <w:rFonts w:ascii="Arial" w:hAnsi="Arial" w:cs="Arial"/>
          <w:bCs/>
          <w:color w:val="auto"/>
          <w:sz w:val="20"/>
        </w:rPr>
      </w:pPr>
      <w:r w:rsidRPr="0022660B">
        <w:rPr>
          <w:rFonts w:ascii="Arial" w:hAnsi="Arial" w:cs="Arial"/>
          <w:bCs/>
          <w:color w:val="auto"/>
          <w:sz w:val="20"/>
        </w:rPr>
        <w:t xml:space="preserve">Es el personal </w:t>
      </w:r>
      <w:r w:rsidRPr="0022660B">
        <w:rPr>
          <w:rFonts w:ascii="Arial" w:hAnsi="Arial" w:cs="Arial"/>
          <w:color w:val="auto"/>
          <w:sz w:val="20"/>
        </w:rPr>
        <w:t>de</w:t>
      </w:r>
      <w:r w:rsidRPr="0022660B">
        <w:rPr>
          <w:rFonts w:ascii="Arial" w:hAnsi="Arial" w:cs="Arial"/>
          <w:bCs/>
          <w:color w:val="auto"/>
          <w:sz w:val="20"/>
        </w:rPr>
        <w:t xml:space="preserve"> las </w:t>
      </w:r>
      <w:r w:rsidRPr="0022660B">
        <w:rPr>
          <w:rFonts w:ascii="Arial" w:hAnsi="Arial" w:cs="Arial"/>
          <w:color w:val="auto"/>
          <w:sz w:val="20"/>
        </w:rPr>
        <w:t>diferentes</w:t>
      </w:r>
      <w:r w:rsidRPr="0022660B">
        <w:rPr>
          <w:rFonts w:ascii="Arial" w:hAnsi="Arial" w:cs="Arial"/>
          <w:bCs/>
          <w:color w:val="auto"/>
          <w:sz w:val="20"/>
        </w:rPr>
        <w:t xml:space="preserve"> unidades organizacionales que utilizarán el servicio contratado para el cumplimiento de sus funciones y registrar en el sistema informático que la entidad designa, las incidencias con el servicio.</w:t>
      </w:r>
    </w:p>
    <w:p w14:paraId="5C72F406" w14:textId="77777777" w:rsidR="00F95689" w:rsidRPr="0022660B" w:rsidRDefault="00F95689" w:rsidP="00EE5DFB">
      <w:pPr>
        <w:pStyle w:val="Prrafodelista"/>
        <w:numPr>
          <w:ilvl w:val="0"/>
          <w:numId w:val="53"/>
        </w:numPr>
        <w:ind w:left="851" w:hanging="284"/>
        <w:contextualSpacing w:val="0"/>
        <w:jc w:val="both"/>
        <w:rPr>
          <w:rFonts w:ascii="Arial" w:hAnsi="Arial" w:cs="Arial"/>
          <w:color w:val="auto"/>
          <w:sz w:val="20"/>
        </w:rPr>
      </w:pPr>
      <w:r w:rsidRPr="0022660B">
        <w:rPr>
          <w:rFonts w:ascii="Arial" w:hAnsi="Arial" w:cs="Arial"/>
          <w:b/>
          <w:bCs/>
          <w:color w:val="auto"/>
          <w:sz w:val="20"/>
        </w:rPr>
        <w:t>La Entidad</w:t>
      </w:r>
    </w:p>
    <w:p w14:paraId="41086A03" w14:textId="77777777" w:rsidR="00F95689" w:rsidRPr="0022660B" w:rsidRDefault="00F95689" w:rsidP="00F95689">
      <w:pPr>
        <w:pStyle w:val="Prrafodelista"/>
        <w:ind w:left="851"/>
        <w:contextualSpacing w:val="0"/>
        <w:jc w:val="both"/>
        <w:rPr>
          <w:rFonts w:ascii="Arial" w:hAnsi="Arial" w:cs="Arial"/>
          <w:color w:val="auto"/>
          <w:sz w:val="20"/>
        </w:rPr>
      </w:pPr>
      <w:r w:rsidRPr="0022660B">
        <w:rPr>
          <w:rFonts w:ascii="Arial" w:hAnsi="Arial" w:cs="Arial"/>
          <w:bCs/>
          <w:color w:val="auto"/>
          <w:sz w:val="20"/>
        </w:rPr>
        <w:t xml:space="preserve">Es, en adelante la SUNAT. </w:t>
      </w:r>
    </w:p>
    <w:p w14:paraId="7AD7DB24" w14:textId="77777777" w:rsidR="00F95689" w:rsidRPr="0022660B" w:rsidRDefault="00F95689" w:rsidP="00EE5DFB">
      <w:pPr>
        <w:pStyle w:val="Prrafodelista"/>
        <w:numPr>
          <w:ilvl w:val="0"/>
          <w:numId w:val="53"/>
        </w:numPr>
        <w:ind w:left="851" w:hanging="284"/>
        <w:contextualSpacing w:val="0"/>
        <w:jc w:val="both"/>
        <w:rPr>
          <w:rFonts w:ascii="Arial" w:hAnsi="Arial" w:cs="Arial"/>
          <w:color w:val="auto"/>
          <w:sz w:val="20"/>
        </w:rPr>
      </w:pPr>
      <w:r w:rsidRPr="0022660B">
        <w:rPr>
          <w:rFonts w:ascii="Arial" w:hAnsi="Arial" w:cs="Arial"/>
          <w:b/>
          <w:bCs/>
          <w:color w:val="auto"/>
          <w:sz w:val="20"/>
        </w:rPr>
        <w:t>El Contratista</w:t>
      </w:r>
    </w:p>
    <w:p w14:paraId="45FEDD0D" w14:textId="77777777" w:rsidR="00F95689" w:rsidRPr="0022660B" w:rsidRDefault="00F95689" w:rsidP="00F95689">
      <w:pPr>
        <w:pStyle w:val="Prrafodelista"/>
        <w:ind w:left="851"/>
        <w:contextualSpacing w:val="0"/>
        <w:jc w:val="both"/>
        <w:rPr>
          <w:rFonts w:ascii="Arial" w:hAnsi="Arial" w:cs="Arial"/>
          <w:bCs/>
          <w:color w:val="auto"/>
          <w:sz w:val="20"/>
        </w:rPr>
      </w:pPr>
      <w:r w:rsidRPr="0022660B">
        <w:rPr>
          <w:rFonts w:ascii="Arial" w:hAnsi="Arial" w:cs="Arial"/>
          <w:bCs/>
          <w:color w:val="auto"/>
          <w:sz w:val="20"/>
        </w:rPr>
        <w:t>Es el postor al cual se le ha adjudicado la buena pro y ha firmado contrato.</w:t>
      </w:r>
    </w:p>
    <w:p w14:paraId="5D7327FE" w14:textId="77777777" w:rsidR="00F95689" w:rsidRPr="0022660B" w:rsidRDefault="00F95689" w:rsidP="00F95689">
      <w:pPr>
        <w:jc w:val="both"/>
        <w:rPr>
          <w:rFonts w:ascii="Arial" w:hAnsi="Arial" w:cs="Arial"/>
          <w:bCs/>
          <w:color w:val="auto"/>
          <w:sz w:val="20"/>
        </w:rPr>
      </w:pPr>
    </w:p>
    <w:p w14:paraId="25D2272C" w14:textId="77777777" w:rsidR="00F95689" w:rsidRPr="0022660B" w:rsidRDefault="00F95689" w:rsidP="00EE5DFB">
      <w:pPr>
        <w:pStyle w:val="Default"/>
        <w:numPr>
          <w:ilvl w:val="1"/>
          <w:numId w:val="35"/>
        </w:numPr>
        <w:ind w:left="567" w:hanging="567"/>
        <w:rPr>
          <w:b/>
          <w:iCs/>
          <w:color w:val="auto"/>
          <w:sz w:val="20"/>
          <w:szCs w:val="20"/>
        </w:rPr>
      </w:pPr>
      <w:r w:rsidRPr="0022660B">
        <w:rPr>
          <w:b/>
          <w:color w:val="auto"/>
          <w:sz w:val="20"/>
          <w:szCs w:val="20"/>
        </w:rPr>
        <w:t>Descripción</w:t>
      </w:r>
      <w:r w:rsidRPr="0022660B">
        <w:rPr>
          <w:b/>
          <w:iCs/>
          <w:color w:val="auto"/>
          <w:sz w:val="20"/>
          <w:szCs w:val="20"/>
        </w:rPr>
        <w:t xml:space="preserve"> y cantidad del servicio a contratar</w:t>
      </w:r>
    </w:p>
    <w:p w14:paraId="0A358C0B" w14:textId="77777777" w:rsidR="00F95689" w:rsidRPr="0022660B" w:rsidRDefault="00F95689" w:rsidP="00F95689">
      <w:pPr>
        <w:pStyle w:val="Default"/>
        <w:ind w:left="567"/>
        <w:jc w:val="both"/>
        <w:rPr>
          <w:bCs/>
          <w:iCs/>
          <w:color w:val="auto"/>
          <w:sz w:val="20"/>
          <w:szCs w:val="20"/>
        </w:rPr>
      </w:pPr>
      <w:r w:rsidRPr="0022660B">
        <w:rPr>
          <w:bCs/>
          <w:iCs/>
          <w:color w:val="auto"/>
          <w:sz w:val="20"/>
          <w:szCs w:val="20"/>
        </w:rPr>
        <w:t>La Entidad requiere contratar un Servicio de telefonía celular y transmisión de datos inalámbrico portátil para el ámbito nacional.</w:t>
      </w:r>
    </w:p>
    <w:p w14:paraId="434A394B" w14:textId="77777777" w:rsidR="00F95689" w:rsidRPr="0022660B" w:rsidRDefault="00F95689" w:rsidP="00EE5DFB">
      <w:pPr>
        <w:pStyle w:val="Default"/>
        <w:numPr>
          <w:ilvl w:val="0"/>
          <w:numId w:val="60"/>
        </w:numPr>
        <w:ind w:left="851" w:hanging="284"/>
        <w:jc w:val="both"/>
        <w:rPr>
          <w:bCs/>
          <w:iCs/>
          <w:color w:val="auto"/>
          <w:sz w:val="20"/>
          <w:szCs w:val="20"/>
        </w:rPr>
      </w:pPr>
      <w:r w:rsidRPr="0022660B">
        <w:rPr>
          <w:bCs/>
          <w:iCs/>
          <w:color w:val="auto"/>
          <w:sz w:val="20"/>
          <w:szCs w:val="20"/>
        </w:rPr>
        <w:t>El servicio de telefonía celular debe brindar comunicación de voz, mensajes de texto y transmisión de datos, así como del equipamiento necesario para su funcionamiento.</w:t>
      </w:r>
    </w:p>
    <w:p w14:paraId="1184CE09" w14:textId="77777777" w:rsidR="00F95689" w:rsidRPr="0022660B" w:rsidRDefault="00F95689" w:rsidP="00EE5DFB">
      <w:pPr>
        <w:pStyle w:val="Default"/>
        <w:numPr>
          <w:ilvl w:val="0"/>
          <w:numId w:val="60"/>
        </w:numPr>
        <w:ind w:left="851" w:hanging="284"/>
        <w:jc w:val="both"/>
        <w:rPr>
          <w:bCs/>
          <w:iCs/>
          <w:color w:val="auto"/>
          <w:sz w:val="20"/>
          <w:szCs w:val="20"/>
        </w:rPr>
      </w:pPr>
      <w:r w:rsidRPr="0022660B">
        <w:rPr>
          <w:bCs/>
          <w:iCs/>
          <w:color w:val="auto"/>
          <w:sz w:val="20"/>
          <w:szCs w:val="20"/>
        </w:rPr>
        <w:t xml:space="preserve">El servicio </w:t>
      </w:r>
      <w:r w:rsidRPr="0022660B">
        <w:rPr>
          <w:color w:val="auto"/>
          <w:sz w:val="20"/>
          <w:szCs w:val="20"/>
        </w:rPr>
        <w:t>transmisión de datos inalámbrico portátil debe brindar Internet Inalámbrico Portátil y el equipamiento necesario para su funcionamiento.</w:t>
      </w:r>
    </w:p>
    <w:p w14:paraId="2EE0F64E" w14:textId="77777777" w:rsidR="00F95689" w:rsidRPr="0022660B" w:rsidRDefault="00F95689" w:rsidP="00F95689">
      <w:pPr>
        <w:pStyle w:val="Default"/>
        <w:ind w:left="567"/>
        <w:jc w:val="both"/>
        <w:rPr>
          <w:bCs/>
          <w:iCs/>
          <w:color w:val="auto"/>
          <w:sz w:val="20"/>
          <w:szCs w:val="20"/>
        </w:rPr>
      </w:pPr>
      <w:r w:rsidRPr="0022660B">
        <w:rPr>
          <w:bCs/>
          <w:iCs/>
          <w:color w:val="auto"/>
          <w:sz w:val="20"/>
          <w:szCs w:val="20"/>
        </w:rPr>
        <w:t>El servicio de telefonía celular y transmisión de datos inalámbrico portátil está conformado por lo siguiente:</w:t>
      </w:r>
    </w:p>
    <w:p w14:paraId="01188D4E" w14:textId="77777777" w:rsidR="00F95689" w:rsidRPr="0022660B" w:rsidRDefault="00F95689" w:rsidP="00F95689">
      <w:pPr>
        <w:pStyle w:val="Default"/>
        <w:ind w:left="567"/>
        <w:jc w:val="both"/>
        <w:rPr>
          <w:bCs/>
          <w:iCs/>
          <w:color w:val="auto"/>
          <w:sz w:val="20"/>
          <w:szCs w:val="20"/>
        </w:rPr>
      </w:pPr>
    </w:p>
    <w:tbl>
      <w:tblPr>
        <w:tblW w:w="79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9"/>
        <w:gridCol w:w="4111"/>
        <w:gridCol w:w="1280"/>
        <w:gridCol w:w="1413"/>
      </w:tblGrid>
      <w:tr w:rsidR="00F95689" w:rsidRPr="0022660B" w14:paraId="3510F328" w14:textId="77777777" w:rsidTr="00F95689">
        <w:trPr>
          <w:trHeight w:val="510"/>
          <w:jc w:val="right"/>
        </w:trPr>
        <w:tc>
          <w:tcPr>
            <w:tcW w:w="1129" w:type="dxa"/>
            <w:tcBorders>
              <w:bottom w:val="single" w:sz="4" w:space="0" w:color="auto"/>
            </w:tcBorders>
            <w:shd w:val="pct10" w:color="auto" w:fill="auto"/>
            <w:vAlign w:val="center"/>
            <w:hideMark/>
          </w:tcPr>
          <w:p w14:paraId="25F1A641"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Ítem</w:t>
            </w:r>
          </w:p>
        </w:tc>
        <w:tc>
          <w:tcPr>
            <w:tcW w:w="4111" w:type="dxa"/>
            <w:shd w:val="pct10" w:color="auto" w:fill="auto"/>
            <w:vAlign w:val="center"/>
            <w:hideMark/>
          </w:tcPr>
          <w:p w14:paraId="4283D8F1" w14:textId="77777777" w:rsidR="00F95689" w:rsidRPr="0022660B" w:rsidRDefault="00F95689" w:rsidP="00F95689">
            <w:pPr>
              <w:rPr>
                <w:rFonts w:ascii="Arial" w:hAnsi="Arial" w:cs="Arial"/>
                <w:b/>
                <w:bCs/>
                <w:color w:val="auto"/>
                <w:sz w:val="20"/>
              </w:rPr>
            </w:pPr>
            <w:r w:rsidRPr="0022660B">
              <w:rPr>
                <w:rFonts w:ascii="Arial" w:hAnsi="Arial" w:cs="Arial"/>
                <w:b/>
                <w:bCs/>
                <w:color w:val="auto"/>
                <w:sz w:val="20"/>
              </w:rPr>
              <w:t>Descripción</w:t>
            </w:r>
          </w:p>
        </w:tc>
        <w:tc>
          <w:tcPr>
            <w:tcW w:w="1280" w:type="dxa"/>
            <w:shd w:val="pct10" w:color="auto" w:fill="auto"/>
            <w:vAlign w:val="center"/>
            <w:hideMark/>
          </w:tcPr>
          <w:p w14:paraId="572665E9"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 xml:space="preserve">Cantidad Estimada </w:t>
            </w:r>
          </w:p>
        </w:tc>
        <w:tc>
          <w:tcPr>
            <w:tcW w:w="1413" w:type="dxa"/>
            <w:shd w:val="pct10" w:color="auto" w:fill="auto"/>
            <w:vAlign w:val="center"/>
            <w:hideMark/>
          </w:tcPr>
          <w:p w14:paraId="77208165"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Unidad de Medida</w:t>
            </w:r>
          </w:p>
        </w:tc>
      </w:tr>
      <w:tr w:rsidR="00F95689" w:rsidRPr="0022660B" w14:paraId="0AC54A7F" w14:textId="77777777" w:rsidTr="00F95689">
        <w:trPr>
          <w:trHeight w:val="300"/>
          <w:jc w:val="right"/>
        </w:trPr>
        <w:tc>
          <w:tcPr>
            <w:tcW w:w="1129" w:type="dxa"/>
            <w:vMerge w:val="restart"/>
            <w:tcBorders>
              <w:top w:val="single" w:sz="4" w:space="0" w:color="auto"/>
              <w:left w:val="single" w:sz="4" w:space="0" w:color="auto"/>
              <w:right w:val="single" w:sz="4" w:space="0" w:color="auto"/>
            </w:tcBorders>
            <w:shd w:val="clear" w:color="auto" w:fill="auto"/>
            <w:noWrap/>
            <w:vAlign w:val="center"/>
          </w:tcPr>
          <w:p w14:paraId="664D1BEC"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Único</w:t>
            </w:r>
          </w:p>
        </w:tc>
        <w:tc>
          <w:tcPr>
            <w:tcW w:w="6804" w:type="dxa"/>
            <w:gridSpan w:val="3"/>
            <w:shd w:val="clear" w:color="auto" w:fill="auto"/>
            <w:vAlign w:val="center"/>
          </w:tcPr>
          <w:p w14:paraId="37351722" w14:textId="77777777" w:rsidR="00F95689" w:rsidRPr="0022660B" w:rsidRDefault="00F95689" w:rsidP="00EE5DFB">
            <w:pPr>
              <w:pStyle w:val="Prrafodelista"/>
              <w:numPr>
                <w:ilvl w:val="1"/>
                <w:numId w:val="61"/>
              </w:numPr>
              <w:jc w:val="both"/>
              <w:rPr>
                <w:rFonts w:ascii="Arial" w:hAnsi="Arial" w:cs="Arial"/>
                <w:b/>
                <w:color w:val="auto"/>
                <w:sz w:val="20"/>
              </w:rPr>
            </w:pPr>
            <w:r w:rsidRPr="0022660B">
              <w:rPr>
                <w:rFonts w:ascii="Arial" w:hAnsi="Arial" w:cs="Arial"/>
                <w:b/>
                <w:bCs/>
                <w:color w:val="auto"/>
                <w:sz w:val="20"/>
              </w:rPr>
              <w:t>Servicio de Telefonía Celular</w:t>
            </w:r>
          </w:p>
        </w:tc>
      </w:tr>
      <w:tr w:rsidR="00F95689" w:rsidRPr="0022660B" w14:paraId="74A0FEBC" w14:textId="77777777" w:rsidTr="00F95689">
        <w:trPr>
          <w:trHeight w:val="300"/>
          <w:jc w:val="right"/>
        </w:trPr>
        <w:tc>
          <w:tcPr>
            <w:tcW w:w="1129" w:type="dxa"/>
            <w:vMerge/>
            <w:tcBorders>
              <w:left w:val="single" w:sz="4" w:space="0" w:color="auto"/>
              <w:right w:val="single" w:sz="4" w:space="0" w:color="auto"/>
            </w:tcBorders>
            <w:shd w:val="clear" w:color="auto" w:fill="auto"/>
            <w:noWrap/>
            <w:vAlign w:val="center"/>
          </w:tcPr>
          <w:p w14:paraId="4DC7A721" w14:textId="77777777" w:rsidR="00F95689" w:rsidRPr="0022660B" w:rsidRDefault="00F95689" w:rsidP="00F95689">
            <w:pPr>
              <w:jc w:val="center"/>
              <w:rPr>
                <w:rFonts w:ascii="Arial" w:hAnsi="Arial" w:cs="Arial"/>
                <w:color w:val="auto"/>
                <w:sz w:val="20"/>
              </w:rPr>
            </w:pPr>
          </w:p>
        </w:tc>
        <w:tc>
          <w:tcPr>
            <w:tcW w:w="4111" w:type="dxa"/>
            <w:shd w:val="clear" w:color="auto" w:fill="auto"/>
            <w:vAlign w:val="center"/>
          </w:tcPr>
          <w:p w14:paraId="7F637147" w14:textId="77777777" w:rsidR="00F95689" w:rsidRPr="0022660B" w:rsidRDefault="00F95689" w:rsidP="00F95689">
            <w:pPr>
              <w:ind w:left="218"/>
              <w:jc w:val="both"/>
              <w:rPr>
                <w:rFonts w:ascii="Arial" w:hAnsi="Arial" w:cs="Arial"/>
                <w:bCs/>
                <w:color w:val="auto"/>
                <w:sz w:val="20"/>
              </w:rPr>
            </w:pPr>
            <w:r w:rsidRPr="0022660B">
              <w:rPr>
                <w:rFonts w:ascii="Arial" w:hAnsi="Arial" w:cs="Arial"/>
                <w:bCs/>
                <w:color w:val="auto"/>
                <w:sz w:val="20"/>
              </w:rPr>
              <w:t>Perfil 1: Servicio de voz y mensajes de texto, y transmisión de datos</w:t>
            </w:r>
          </w:p>
        </w:tc>
        <w:tc>
          <w:tcPr>
            <w:tcW w:w="1280" w:type="dxa"/>
            <w:shd w:val="clear" w:color="auto" w:fill="auto"/>
            <w:vAlign w:val="center"/>
          </w:tcPr>
          <w:p w14:paraId="24FDBE42"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25</w:t>
            </w:r>
          </w:p>
        </w:tc>
        <w:tc>
          <w:tcPr>
            <w:tcW w:w="1413" w:type="dxa"/>
            <w:shd w:val="clear" w:color="auto" w:fill="auto"/>
            <w:vAlign w:val="center"/>
          </w:tcPr>
          <w:p w14:paraId="3578C16B"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Servicio</w:t>
            </w:r>
          </w:p>
        </w:tc>
      </w:tr>
      <w:tr w:rsidR="00F95689" w:rsidRPr="0022660B" w14:paraId="6C0159E8" w14:textId="77777777" w:rsidTr="00F95689">
        <w:trPr>
          <w:trHeight w:val="300"/>
          <w:jc w:val="right"/>
        </w:trPr>
        <w:tc>
          <w:tcPr>
            <w:tcW w:w="1129" w:type="dxa"/>
            <w:vMerge/>
            <w:tcBorders>
              <w:left w:val="single" w:sz="4" w:space="0" w:color="auto"/>
              <w:right w:val="single" w:sz="4" w:space="0" w:color="auto"/>
            </w:tcBorders>
            <w:shd w:val="clear" w:color="auto" w:fill="auto"/>
            <w:noWrap/>
            <w:vAlign w:val="center"/>
          </w:tcPr>
          <w:p w14:paraId="5F595C78" w14:textId="77777777" w:rsidR="00F95689" w:rsidRPr="0022660B" w:rsidRDefault="00F95689" w:rsidP="00F95689">
            <w:pPr>
              <w:jc w:val="center"/>
              <w:rPr>
                <w:rFonts w:ascii="Arial" w:hAnsi="Arial" w:cs="Arial"/>
                <w:color w:val="auto"/>
                <w:sz w:val="20"/>
              </w:rPr>
            </w:pPr>
          </w:p>
        </w:tc>
        <w:tc>
          <w:tcPr>
            <w:tcW w:w="4111" w:type="dxa"/>
            <w:shd w:val="clear" w:color="auto" w:fill="auto"/>
            <w:vAlign w:val="center"/>
          </w:tcPr>
          <w:p w14:paraId="023D5046" w14:textId="77777777" w:rsidR="00F95689" w:rsidRPr="0022660B" w:rsidRDefault="00F95689" w:rsidP="00F95689">
            <w:pPr>
              <w:ind w:left="218"/>
              <w:jc w:val="both"/>
              <w:rPr>
                <w:rFonts w:ascii="Arial" w:hAnsi="Arial" w:cs="Arial"/>
                <w:bCs/>
                <w:color w:val="auto"/>
                <w:sz w:val="20"/>
              </w:rPr>
            </w:pPr>
            <w:r w:rsidRPr="0022660B">
              <w:rPr>
                <w:rFonts w:ascii="Arial" w:hAnsi="Arial" w:cs="Arial"/>
                <w:bCs/>
                <w:color w:val="auto"/>
                <w:sz w:val="20"/>
              </w:rPr>
              <w:t>Perfil 2: Servicio de voz y mensajes de texto, y transmisión de datos</w:t>
            </w:r>
          </w:p>
        </w:tc>
        <w:tc>
          <w:tcPr>
            <w:tcW w:w="1280" w:type="dxa"/>
            <w:shd w:val="clear" w:color="auto" w:fill="auto"/>
            <w:vAlign w:val="center"/>
          </w:tcPr>
          <w:p w14:paraId="053D3765"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447</w:t>
            </w:r>
          </w:p>
        </w:tc>
        <w:tc>
          <w:tcPr>
            <w:tcW w:w="1413" w:type="dxa"/>
            <w:shd w:val="clear" w:color="auto" w:fill="auto"/>
            <w:vAlign w:val="center"/>
          </w:tcPr>
          <w:p w14:paraId="1882C662"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Servicio</w:t>
            </w:r>
          </w:p>
        </w:tc>
      </w:tr>
      <w:tr w:rsidR="00F95689" w:rsidRPr="0022660B" w14:paraId="5D93566A" w14:textId="77777777" w:rsidTr="00F95689">
        <w:trPr>
          <w:trHeight w:val="300"/>
          <w:jc w:val="right"/>
        </w:trPr>
        <w:tc>
          <w:tcPr>
            <w:tcW w:w="1129" w:type="dxa"/>
            <w:vMerge/>
            <w:tcBorders>
              <w:left w:val="single" w:sz="4" w:space="0" w:color="auto"/>
              <w:right w:val="single" w:sz="4" w:space="0" w:color="auto"/>
            </w:tcBorders>
            <w:shd w:val="clear" w:color="auto" w:fill="auto"/>
            <w:noWrap/>
            <w:vAlign w:val="center"/>
          </w:tcPr>
          <w:p w14:paraId="0AE312B5" w14:textId="77777777" w:rsidR="00F95689" w:rsidRPr="0022660B" w:rsidRDefault="00F95689" w:rsidP="00F95689">
            <w:pPr>
              <w:jc w:val="center"/>
              <w:rPr>
                <w:rFonts w:ascii="Arial" w:hAnsi="Arial" w:cs="Arial"/>
                <w:color w:val="auto"/>
                <w:sz w:val="20"/>
              </w:rPr>
            </w:pPr>
          </w:p>
        </w:tc>
        <w:tc>
          <w:tcPr>
            <w:tcW w:w="4111" w:type="dxa"/>
            <w:shd w:val="clear" w:color="auto" w:fill="auto"/>
            <w:vAlign w:val="center"/>
          </w:tcPr>
          <w:p w14:paraId="44515789" w14:textId="77777777" w:rsidR="00F95689" w:rsidRPr="0022660B" w:rsidRDefault="00F95689" w:rsidP="00F95689">
            <w:pPr>
              <w:ind w:left="218"/>
              <w:jc w:val="both"/>
              <w:rPr>
                <w:rFonts w:ascii="Arial" w:hAnsi="Arial" w:cs="Arial"/>
                <w:bCs/>
                <w:color w:val="auto"/>
                <w:sz w:val="20"/>
              </w:rPr>
            </w:pPr>
            <w:r w:rsidRPr="0022660B">
              <w:rPr>
                <w:rFonts w:ascii="Arial" w:hAnsi="Arial" w:cs="Arial"/>
                <w:bCs/>
                <w:color w:val="auto"/>
                <w:sz w:val="20"/>
              </w:rPr>
              <w:t>Perfil 3: Servicio de voz y mensajes de texto, y transmisión de datos</w:t>
            </w:r>
          </w:p>
        </w:tc>
        <w:tc>
          <w:tcPr>
            <w:tcW w:w="1280" w:type="dxa"/>
            <w:shd w:val="clear" w:color="auto" w:fill="auto"/>
            <w:vAlign w:val="center"/>
          </w:tcPr>
          <w:p w14:paraId="7F97FBEE"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3348</w:t>
            </w:r>
          </w:p>
        </w:tc>
        <w:tc>
          <w:tcPr>
            <w:tcW w:w="1413" w:type="dxa"/>
            <w:shd w:val="clear" w:color="auto" w:fill="auto"/>
            <w:vAlign w:val="center"/>
          </w:tcPr>
          <w:p w14:paraId="04A8DF83"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Servicio</w:t>
            </w:r>
          </w:p>
        </w:tc>
      </w:tr>
      <w:tr w:rsidR="00F95689" w:rsidRPr="0022660B" w14:paraId="157BA2B2" w14:textId="77777777" w:rsidTr="00F95689">
        <w:trPr>
          <w:trHeight w:val="300"/>
          <w:jc w:val="right"/>
        </w:trPr>
        <w:tc>
          <w:tcPr>
            <w:tcW w:w="1129" w:type="dxa"/>
            <w:vMerge/>
            <w:tcBorders>
              <w:left w:val="single" w:sz="4" w:space="0" w:color="auto"/>
              <w:right w:val="single" w:sz="4" w:space="0" w:color="auto"/>
            </w:tcBorders>
            <w:shd w:val="clear" w:color="auto" w:fill="auto"/>
            <w:noWrap/>
            <w:vAlign w:val="center"/>
          </w:tcPr>
          <w:p w14:paraId="786718B1" w14:textId="77777777" w:rsidR="00F95689" w:rsidRPr="0022660B" w:rsidRDefault="00F95689" w:rsidP="00F95689">
            <w:pPr>
              <w:jc w:val="center"/>
              <w:rPr>
                <w:rFonts w:ascii="Arial" w:hAnsi="Arial" w:cs="Arial"/>
                <w:color w:val="auto"/>
                <w:sz w:val="20"/>
              </w:rPr>
            </w:pPr>
          </w:p>
        </w:tc>
        <w:tc>
          <w:tcPr>
            <w:tcW w:w="4111" w:type="dxa"/>
            <w:shd w:val="clear" w:color="auto" w:fill="auto"/>
            <w:vAlign w:val="center"/>
          </w:tcPr>
          <w:p w14:paraId="262B25A1" w14:textId="77777777" w:rsidR="00F95689" w:rsidRPr="0022660B" w:rsidRDefault="00F95689" w:rsidP="00F95689">
            <w:pPr>
              <w:ind w:left="218"/>
              <w:jc w:val="both"/>
              <w:rPr>
                <w:rFonts w:ascii="Arial" w:hAnsi="Arial" w:cs="Arial"/>
                <w:bCs/>
                <w:color w:val="auto"/>
                <w:sz w:val="20"/>
              </w:rPr>
            </w:pPr>
            <w:r w:rsidRPr="0022660B">
              <w:rPr>
                <w:rFonts w:ascii="Arial" w:hAnsi="Arial" w:cs="Arial"/>
                <w:bCs/>
                <w:color w:val="auto"/>
                <w:sz w:val="20"/>
              </w:rPr>
              <w:t>Perfil 4: Servicio de voz y mensajes de texto, y transmisión de datos</w:t>
            </w:r>
          </w:p>
        </w:tc>
        <w:tc>
          <w:tcPr>
            <w:tcW w:w="1280" w:type="dxa"/>
            <w:shd w:val="clear" w:color="auto" w:fill="auto"/>
            <w:vAlign w:val="center"/>
          </w:tcPr>
          <w:p w14:paraId="604F578B"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995</w:t>
            </w:r>
          </w:p>
        </w:tc>
        <w:tc>
          <w:tcPr>
            <w:tcW w:w="1413" w:type="dxa"/>
            <w:shd w:val="clear" w:color="auto" w:fill="auto"/>
            <w:vAlign w:val="center"/>
          </w:tcPr>
          <w:p w14:paraId="5EDE6954"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Servicio</w:t>
            </w:r>
          </w:p>
        </w:tc>
      </w:tr>
      <w:tr w:rsidR="00F95689" w:rsidRPr="0022660B" w14:paraId="786893AB" w14:textId="77777777" w:rsidTr="00F95689">
        <w:trPr>
          <w:trHeight w:val="300"/>
          <w:jc w:val="right"/>
        </w:trPr>
        <w:tc>
          <w:tcPr>
            <w:tcW w:w="1129" w:type="dxa"/>
            <w:vMerge/>
            <w:tcBorders>
              <w:left w:val="single" w:sz="4" w:space="0" w:color="auto"/>
              <w:right w:val="single" w:sz="4" w:space="0" w:color="auto"/>
            </w:tcBorders>
            <w:shd w:val="clear" w:color="auto" w:fill="auto"/>
            <w:noWrap/>
            <w:vAlign w:val="center"/>
          </w:tcPr>
          <w:p w14:paraId="431D3EB6" w14:textId="77777777" w:rsidR="00F95689" w:rsidRPr="0022660B" w:rsidRDefault="00F95689" w:rsidP="00F95689">
            <w:pPr>
              <w:jc w:val="center"/>
              <w:rPr>
                <w:rFonts w:ascii="Arial" w:hAnsi="Arial" w:cs="Arial"/>
                <w:color w:val="auto"/>
                <w:sz w:val="20"/>
              </w:rPr>
            </w:pPr>
          </w:p>
        </w:tc>
        <w:tc>
          <w:tcPr>
            <w:tcW w:w="4111" w:type="dxa"/>
            <w:shd w:val="clear" w:color="auto" w:fill="auto"/>
            <w:vAlign w:val="center"/>
          </w:tcPr>
          <w:p w14:paraId="53FBA0DC" w14:textId="77777777" w:rsidR="00F95689" w:rsidRPr="0022660B" w:rsidRDefault="00F95689" w:rsidP="00F95689">
            <w:pPr>
              <w:ind w:left="218"/>
              <w:jc w:val="both"/>
              <w:rPr>
                <w:rFonts w:ascii="Arial" w:hAnsi="Arial" w:cs="Arial"/>
                <w:bCs/>
                <w:color w:val="auto"/>
                <w:sz w:val="20"/>
              </w:rPr>
            </w:pPr>
            <w:r w:rsidRPr="0022660B">
              <w:rPr>
                <w:rFonts w:ascii="Arial" w:hAnsi="Arial" w:cs="Arial"/>
                <w:bCs/>
                <w:color w:val="auto"/>
                <w:sz w:val="20"/>
              </w:rPr>
              <w:t>Cobertura indoor sedes indicadas en el Anexo 01</w:t>
            </w:r>
          </w:p>
        </w:tc>
        <w:tc>
          <w:tcPr>
            <w:tcW w:w="1280" w:type="dxa"/>
            <w:shd w:val="clear" w:color="auto" w:fill="auto"/>
            <w:vAlign w:val="center"/>
          </w:tcPr>
          <w:p w14:paraId="77570278"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12</w:t>
            </w:r>
          </w:p>
        </w:tc>
        <w:tc>
          <w:tcPr>
            <w:tcW w:w="1413" w:type="dxa"/>
            <w:shd w:val="clear" w:color="auto" w:fill="auto"/>
            <w:vAlign w:val="center"/>
          </w:tcPr>
          <w:p w14:paraId="60069AAC"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Servicio</w:t>
            </w:r>
          </w:p>
        </w:tc>
      </w:tr>
      <w:tr w:rsidR="00F95689" w:rsidRPr="0022660B" w14:paraId="1C4F92E0" w14:textId="77777777" w:rsidTr="00F95689">
        <w:trPr>
          <w:trHeight w:val="300"/>
          <w:jc w:val="right"/>
        </w:trPr>
        <w:tc>
          <w:tcPr>
            <w:tcW w:w="1129" w:type="dxa"/>
            <w:vMerge/>
            <w:tcBorders>
              <w:left w:val="single" w:sz="4" w:space="0" w:color="auto"/>
              <w:right w:val="single" w:sz="4" w:space="0" w:color="auto"/>
            </w:tcBorders>
            <w:shd w:val="clear" w:color="auto" w:fill="auto"/>
            <w:noWrap/>
            <w:vAlign w:val="center"/>
          </w:tcPr>
          <w:p w14:paraId="5EF6097F" w14:textId="77777777" w:rsidR="00F95689" w:rsidRPr="0022660B" w:rsidRDefault="00F95689" w:rsidP="00F95689">
            <w:pPr>
              <w:jc w:val="center"/>
              <w:rPr>
                <w:rFonts w:ascii="Arial" w:hAnsi="Arial" w:cs="Arial"/>
                <w:color w:val="auto"/>
                <w:sz w:val="20"/>
              </w:rPr>
            </w:pPr>
          </w:p>
        </w:tc>
        <w:tc>
          <w:tcPr>
            <w:tcW w:w="6804" w:type="dxa"/>
            <w:gridSpan w:val="3"/>
            <w:shd w:val="clear" w:color="auto" w:fill="auto"/>
            <w:vAlign w:val="center"/>
          </w:tcPr>
          <w:p w14:paraId="1FD72913" w14:textId="77777777" w:rsidR="00F95689" w:rsidRPr="0022660B" w:rsidRDefault="00F95689" w:rsidP="00F95689">
            <w:pPr>
              <w:rPr>
                <w:rFonts w:ascii="Arial" w:hAnsi="Arial" w:cs="Arial"/>
                <w:color w:val="auto"/>
                <w:sz w:val="20"/>
              </w:rPr>
            </w:pPr>
            <w:r w:rsidRPr="0022660B">
              <w:rPr>
                <w:rFonts w:ascii="Arial" w:hAnsi="Arial" w:cs="Arial"/>
                <w:b/>
                <w:color w:val="auto"/>
                <w:sz w:val="20"/>
              </w:rPr>
              <w:t xml:space="preserve">1.2 </w:t>
            </w:r>
            <w:bookmarkStart w:id="13" w:name="_Hlk54105730"/>
            <w:r w:rsidRPr="0022660B">
              <w:rPr>
                <w:rFonts w:ascii="Arial" w:hAnsi="Arial" w:cs="Arial"/>
                <w:b/>
                <w:color w:val="auto"/>
                <w:sz w:val="20"/>
              </w:rPr>
              <w:t>Servicio Transmisión de datos inalámbrico portátil</w:t>
            </w:r>
            <w:bookmarkEnd w:id="13"/>
          </w:p>
        </w:tc>
      </w:tr>
      <w:tr w:rsidR="00F95689" w:rsidRPr="0022660B" w14:paraId="05A7FAFD" w14:textId="77777777" w:rsidTr="00F95689">
        <w:trPr>
          <w:trHeight w:val="300"/>
          <w:jc w:val="right"/>
        </w:trPr>
        <w:tc>
          <w:tcPr>
            <w:tcW w:w="1129" w:type="dxa"/>
            <w:vMerge/>
            <w:tcBorders>
              <w:left w:val="single" w:sz="4" w:space="0" w:color="auto"/>
              <w:right w:val="single" w:sz="4" w:space="0" w:color="auto"/>
            </w:tcBorders>
            <w:shd w:val="clear" w:color="auto" w:fill="auto"/>
            <w:noWrap/>
            <w:vAlign w:val="center"/>
          </w:tcPr>
          <w:p w14:paraId="33C24E1A" w14:textId="77777777" w:rsidR="00F95689" w:rsidRPr="0022660B" w:rsidRDefault="00F95689" w:rsidP="00F95689">
            <w:pPr>
              <w:jc w:val="center"/>
              <w:rPr>
                <w:rFonts w:ascii="Arial" w:hAnsi="Arial" w:cs="Arial"/>
                <w:color w:val="auto"/>
                <w:sz w:val="20"/>
              </w:rPr>
            </w:pPr>
          </w:p>
        </w:tc>
        <w:tc>
          <w:tcPr>
            <w:tcW w:w="4111" w:type="dxa"/>
            <w:shd w:val="clear" w:color="auto" w:fill="auto"/>
            <w:vAlign w:val="center"/>
          </w:tcPr>
          <w:p w14:paraId="403B1429" w14:textId="77777777" w:rsidR="00F95689" w:rsidRPr="0022660B" w:rsidRDefault="00F95689" w:rsidP="00F95689">
            <w:pPr>
              <w:ind w:left="218"/>
              <w:jc w:val="both"/>
              <w:rPr>
                <w:rFonts w:ascii="Arial" w:hAnsi="Arial" w:cs="Arial"/>
                <w:color w:val="auto"/>
                <w:sz w:val="20"/>
              </w:rPr>
            </w:pPr>
            <w:r w:rsidRPr="0022660B">
              <w:rPr>
                <w:rFonts w:ascii="Arial" w:hAnsi="Arial" w:cs="Arial"/>
                <w:color w:val="auto"/>
                <w:sz w:val="20"/>
              </w:rPr>
              <w:t>Servicio de Internet Inalámbrico Portátil   BAM Tipo I</w:t>
            </w:r>
          </w:p>
        </w:tc>
        <w:tc>
          <w:tcPr>
            <w:tcW w:w="1280" w:type="dxa"/>
            <w:shd w:val="clear" w:color="auto" w:fill="auto"/>
            <w:vAlign w:val="center"/>
          </w:tcPr>
          <w:p w14:paraId="35814522"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200</w:t>
            </w:r>
          </w:p>
        </w:tc>
        <w:tc>
          <w:tcPr>
            <w:tcW w:w="1413" w:type="dxa"/>
            <w:shd w:val="clear" w:color="auto" w:fill="auto"/>
            <w:vAlign w:val="center"/>
          </w:tcPr>
          <w:p w14:paraId="3B45F3D5"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Servicio</w:t>
            </w:r>
          </w:p>
        </w:tc>
      </w:tr>
      <w:tr w:rsidR="00F95689" w:rsidRPr="0022660B" w14:paraId="7D1E082E" w14:textId="77777777" w:rsidTr="00F95689">
        <w:trPr>
          <w:trHeight w:val="300"/>
          <w:jc w:val="right"/>
        </w:trPr>
        <w:tc>
          <w:tcPr>
            <w:tcW w:w="1129" w:type="dxa"/>
            <w:vMerge/>
            <w:tcBorders>
              <w:left w:val="single" w:sz="4" w:space="0" w:color="auto"/>
              <w:right w:val="single" w:sz="4" w:space="0" w:color="auto"/>
            </w:tcBorders>
            <w:shd w:val="clear" w:color="auto" w:fill="auto"/>
            <w:noWrap/>
            <w:vAlign w:val="center"/>
          </w:tcPr>
          <w:p w14:paraId="18546FC3" w14:textId="77777777" w:rsidR="00F95689" w:rsidRPr="0022660B" w:rsidRDefault="00F95689" w:rsidP="00F95689">
            <w:pPr>
              <w:jc w:val="center"/>
              <w:rPr>
                <w:rFonts w:ascii="Arial" w:hAnsi="Arial" w:cs="Arial"/>
                <w:color w:val="auto"/>
                <w:sz w:val="20"/>
              </w:rPr>
            </w:pPr>
          </w:p>
        </w:tc>
        <w:tc>
          <w:tcPr>
            <w:tcW w:w="4111" w:type="dxa"/>
            <w:shd w:val="clear" w:color="auto" w:fill="auto"/>
            <w:vAlign w:val="center"/>
          </w:tcPr>
          <w:p w14:paraId="7A5059FD" w14:textId="77777777" w:rsidR="00F95689" w:rsidRPr="0022660B" w:rsidRDefault="00F95689" w:rsidP="00F95689">
            <w:pPr>
              <w:ind w:left="218"/>
              <w:jc w:val="both"/>
              <w:rPr>
                <w:rFonts w:ascii="Arial" w:hAnsi="Arial" w:cs="Arial"/>
                <w:color w:val="auto"/>
                <w:sz w:val="20"/>
              </w:rPr>
            </w:pPr>
            <w:r w:rsidRPr="0022660B">
              <w:rPr>
                <w:rFonts w:ascii="Arial" w:hAnsi="Arial" w:cs="Arial"/>
                <w:color w:val="auto"/>
                <w:sz w:val="20"/>
              </w:rPr>
              <w:t>Servicio de Internet Inalámbrico Portátil   BAM Tipo II</w:t>
            </w:r>
          </w:p>
        </w:tc>
        <w:tc>
          <w:tcPr>
            <w:tcW w:w="1280" w:type="dxa"/>
            <w:shd w:val="clear" w:color="auto" w:fill="auto"/>
            <w:vAlign w:val="center"/>
          </w:tcPr>
          <w:p w14:paraId="77992A0E"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155</w:t>
            </w:r>
          </w:p>
        </w:tc>
        <w:tc>
          <w:tcPr>
            <w:tcW w:w="1413" w:type="dxa"/>
            <w:shd w:val="clear" w:color="auto" w:fill="auto"/>
            <w:vAlign w:val="center"/>
          </w:tcPr>
          <w:p w14:paraId="49EF51B2"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Servicio</w:t>
            </w:r>
          </w:p>
        </w:tc>
      </w:tr>
    </w:tbl>
    <w:p w14:paraId="042CC9D8" w14:textId="77777777" w:rsidR="00F95689" w:rsidRPr="0022660B" w:rsidRDefault="00F95689" w:rsidP="00F95689">
      <w:pPr>
        <w:pStyle w:val="Prrafodelista"/>
        <w:tabs>
          <w:tab w:val="left" w:pos="-3119"/>
        </w:tabs>
        <w:ind w:left="567"/>
        <w:jc w:val="both"/>
        <w:rPr>
          <w:rFonts w:ascii="Arial" w:hAnsi="Arial" w:cs="Arial"/>
          <w:color w:val="auto"/>
          <w:sz w:val="20"/>
        </w:rPr>
      </w:pPr>
    </w:p>
    <w:p w14:paraId="45482422" w14:textId="77777777" w:rsidR="00F95689" w:rsidRPr="0022660B" w:rsidRDefault="00F95689" w:rsidP="00F95689">
      <w:pPr>
        <w:pStyle w:val="Sangradetextonormal"/>
        <w:tabs>
          <w:tab w:val="left" w:pos="-1985"/>
        </w:tabs>
        <w:spacing w:after="0"/>
        <w:ind w:left="567"/>
        <w:jc w:val="both"/>
        <w:rPr>
          <w:rFonts w:ascii="Arial" w:hAnsi="Arial" w:cs="Arial"/>
          <w:color w:val="auto"/>
          <w:sz w:val="20"/>
        </w:rPr>
      </w:pPr>
      <w:r w:rsidRPr="0022660B">
        <w:rPr>
          <w:rFonts w:ascii="Arial" w:hAnsi="Arial" w:cs="Arial"/>
          <w:color w:val="auto"/>
          <w:spacing w:val="-3"/>
          <w:sz w:val="20"/>
        </w:rPr>
        <w:t xml:space="preserve">La </w:t>
      </w:r>
      <w:r w:rsidRPr="0022660B">
        <w:rPr>
          <w:rFonts w:ascii="Arial" w:hAnsi="Arial" w:cs="Arial"/>
          <w:color w:val="auto"/>
          <w:sz w:val="20"/>
        </w:rPr>
        <w:t>cantidad</w:t>
      </w:r>
      <w:r w:rsidRPr="0022660B">
        <w:rPr>
          <w:rFonts w:ascii="Arial" w:hAnsi="Arial" w:cs="Arial"/>
          <w:color w:val="auto"/>
          <w:spacing w:val="-3"/>
          <w:sz w:val="20"/>
        </w:rPr>
        <w:t xml:space="preserve"> estimada, es variable en el tiempo y se </w:t>
      </w:r>
      <w:r w:rsidRPr="0022660B">
        <w:rPr>
          <w:rFonts w:ascii="Arial" w:hAnsi="Arial" w:cs="Arial"/>
          <w:color w:val="auto"/>
          <w:sz w:val="20"/>
        </w:rPr>
        <w:t>ajustará</w:t>
      </w:r>
      <w:r w:rsidRPr="0022660B">
        <w:rPr>
          <w:rFonts w:ascii="Arial" w:hAnsi="Arial" w:cs="Arial"/>
          <w:color w:val="auto"/>
          <w:spacing w:val="-3"/>
          <w:sz w:val="20"/>
        </w:rPr>
        <w:t xml:space="preserve"> durante el plazo de ejecución contractual, según la necesidad de la Entidad, proyectada para un periodo de mil noventa y cinco (1095) días calendario, durante </w:t>
      </w:r>
      <w:r w:rsidRPr="0022660B">
        <w:rPr>
          <w:rFonts w:ascii="Arial" w:hAnsi="Arial" w:cs="Arial"/>
          <w:color w:val="auto"/>
          <w:sz w:val="20"/>
        </w:rPr>
        <w:t>las veinticuatro (24) horas del día en todos los departamentos y a nivel nacional.</w:t>
      </w:r>
    </w:p>
    <w:p w14:paraId="7B9EFCD2" w14:textId="77777777" w:rsidR="00F95689" w:rsidRPr="0022660B" w:rsidRDefault="00F95689" w:rsidP="00F95689">
      <w:pPr>
        <w:pStyle w:val="Sangradetextonormal"/>
        <w:tabs>
          <w:tab w:val="left" w:pos="-1985"/>
        </w:tabs>
        <w:spacing w:after="0"/>
        <w:ind w:left="567"/>
        <w:jc w:val="both"/>
        <w:rPr>
          <w:rFonts w:ascii="Arial" w:hAnsi="Arial" w:cs="Arial"/>
          <w:color w:val="auto"/>
          <w:spacing w:val="-3"/>
          <w:sz w:val="20"/>
        </w:rPr>
      </w:pPr>
      <w:r w:rsidRPr="0022660B">
        <w:rPr>
          <w:rFonts w:ascii="Arial" w:hAnsi="Arial" w:cs="Arial"/>
          <w:color w:val="auto"/>
          <w:spacing w:val="-3"/>
          <w:sz w:val="20"/>
        </w:rPr>
        <w:t>El servicio será brindado por el contratista a todo costo y deberá incluir la provisión de equipos celulares por categoría y sus accesorios, dispositivos modem/router, así como el equipamiento Indoor y el soporte necesario a fin de garantizar la operatividad de un eficiente servicio.</w:t>
      </w:r>
    </w:p>
    <w:p w14:paraId="1D5607A4" w14:textId="77777777" w:rsidR="00F95689" w:rsidRPr="0022660B" w:rsidRDefault="00F95689" w:rsidP="00F95689">
      <w:pPr>
        <w:pStyle w:val="Sangradetextonormal"/>
        <w:tabs>
          <w:tab w:val="left" w:pos="-1985"/>
        </w:tabs>
        <w:spacing w:after="0"/>
        <w:ind w:left="567"/>
        <w:jc w:val="both"/>
        <w:rPr>
          <w:rFonts w:ascii="Arial" w:hAnsi="Arial" w:cs="Arial"/>
          <w:color w:val="auto"/>
          <w:spacing w:val="-3"/>
          <w:sz w:val="20"/>
        </w:rPr>
      </w:pPr>
      <w:r w:rsidRPr="0022660B">
        <w:rPr>
          <w:rFonts w:ascii="Arial" w:hAnsi="Arial" w:cs="Arial"/>
          <w:color w:val="auto"/>
          <w:spacing w:val="-3"/>
          <w:sz w:val="20"/>
        </w:rPr>
        <w:t>El postor deberá presentar el costo unitario de su oferta de acuerdo con lo indicado en el Anexo 03.</w:t>
      </w:r>
    </w:p>
    <w:p w14:paraId="086FE218" w14:textId="77777777" w:rsidR="00F95689" w:rsidRPr="0022660B" w:rsidRDefault="00F95689" w:rsidP="00F95689">
      <w:pPr>
        <w:pStyle w:val="Sangradetextonormal"/>
        <w:tabs>
          <w:tab w:val="left" w:pos="-1985"/>
        </w:tabs>
        <w:spacing w:after="0"/>
        <w:ind w:left="567"/>
        <w:jc w:val="both"/>
        <w:rPr>
          <w:rFonts w:ascii="Arial" w:hAnsi="Arial" w:cs="Arial"/>
          <w:color w:val="auto"/>
          <w:spacing w:val="-3"/>
          <w:sz w:val="20"/>
        </w:rPr>
      </w:pPr>
    </w:p>
    <w:p w14:paraId="47415915" w14:textId="77777777" w:rsidR="00F95689" w:rsidRPr="0022660B" w:rsidRDefault="00F95689" w:rsidP="00EE5DFB">
      <w:pPr>
        <w:pStyle w:val="Default"/>
        <w:numPr>
          <w:ilvl w:val="1"/>
          <w:numId w:val="35"/>
        </w:numPr>
        <w:ind w:left="567" w:hanging="567"/>
        <w:rPr>
          <w:b/>
          <w:color w:val="auto"/>
          <w:sz w:val="20"/>
          <w:szCs w:val="20"/>
        </w:rPr>
      </w:pPr>
      <w:r w:rsidRPr="0022660B">
        <w:rPr>
          <w:b/>
          <w:color w:val="auto"/>
          <w:sz w:val="20"/>
          <w:szCs w:val="20"/>
        </w:rPr>
        <w:t>Características técnicas del servicio</w:t>
      </w:r>
    </w:p>
    <w:p w14:paraId="31035478" w14:textId="77777777" w:rsidR="00F95689" w:rsidRPr="0022660B" w:rsidRDefault="00F95689" w:rsidP="00EE5DFB">
      <w:pPr>
        <w:pStyle w:val="Default"/>
        <w:numPr>
          <w:ilvl w:val="2"/>
          <w:numId w:val="35"/>
        </w:numPr>
        <w:ind w:left="709" w:hanging="709"/>
        <w:rPr>
          <w:b/>
          <w:bCs/>
          <w:color w:val="auto"/>
          <w:sz w:val="20"/>
          <w:szCs w:val="20"/>
        </w:rPr>
      </w:pPr>
      <w:r w:rsidRPr="0022660B">
        <w:rPr>
          <w:b/>
          <w:bCs/>
          <w:color w:val="auto"/>
          <w:sz w:val="20"/>
          <w:szCs w:val="20"/>
        </w:rPr>
        <w:t>Servicio de Telefonía Celular</w:t>
      </w:r>
    </w:p>
    <w:p w14:paraId="67CC5143" w14:textId="77777777" w:rsidR="00F95689" w:rsidRPr="0022660B" w:rsidRDefault="00F95689" w:rsidP="00F95689">
      <w:pPr>
        <w:pStyle w:val="Sangradetextonormal"/>
        <w:tabs>
          <w:tab w:val="left" w:pos="-1985"/>
        </w:tabs>
        <w:spacing w:after="0"/>
        <w:ind w:left="708"/>
        <w:jc w:val="both"/>
        <w:rPr>
          <w:rFonts w:ascii="Arial" w:hAnsi="Arial" w:cs="Arial"/>
          <w:color w:val="auto"/>
          <w:spacing w:val="-3"/>
          <w:sz w:val="20"/>
        </w:rPr>
      </w:pPr>
      <w:r w:rsidRPr="0022660B">
        <w:rPr>
          <w:rFonts w:ascii="Arial" w:hAnsi="Arial" w:cs="Arial"/>
          <w:color w:val="auto"/>
          <w:spacing w:val="-3"/>
          <w:sz w:val="20"/>
        </w:rPr>
        <w:t xml:space="preserve">El contratista debe brindar el servicio de telefonía celular por un periodo de mil noventa y cinco (1095) días calendario, el cual debe tener cobertura según lo indicado en el numeral 5.3.1.2. literal d) a nivel nacional. </w:t>
      </w:r>
    </w:p>
    <w:p w14:paraId="24567718" w14:textId="77777777" w:rsidR="00F95689" w:rsidRPr="0022660B" w:rsidRDefault="00F95689" w:rsidP="00F95689">
      <w:pPr>
        <w:pStyle w:val="Sangradetextonormal"/>
        <w:tabs>
          <w:tab w:val="left" w:pos="-1985"/>
        </w:tabs>
        <w:spacing w:after="0"/>
        <w:ind w:left="708"/>
        <w:jc w:val="both"/>
        <w:rPr>
          <w:rFonts w:ascii="Arial" w:hAnsi="Arial" w:cs="Arial"/>
          <w:color w:val="auto"/>
          <w:spacing w:val="-3"/>
          <w:sz w:val="20"/>
        </w:rPr>
      </w:pPr>
      <w:r w:rsidRPr="0022660B">
        <w:rPr>
          <w:rFonts w:ascii="Arial" w:hAnsi="Arial" w:cs="Arial"/>
          <w:color w:val="auto"/>
          <w:spacing w:val="-3"/>
          <w:sz w:val="20"/>
        </w:rPr>
        <w:t xml:space="preserve">El servicio de telefonía celular está compuesto por: </w:t>
      </w:r>
    </w:p>
    <w:p w14:paraId="2423A1F2" w14:textId="77777777" w:rsidR="00F95689" w:rsidRPr="0022660B" w:rsidRDefault="00F95689" w:rsidP="00F95689">
      <w:pPr>
        <w:pStyle w:val="Sangradetextonormal"/>
        <w:tabs>
          <w:tab w:val="left" w:pos="-1985"/>
        </w:tabs>
        <w:spacing w:after="0"/>
        <w:ind w:left="709"/>
        <w:jc w:val="both"/>
        <w:rPr>
          <w:rFonts w:ascii="Arial" w:hAnsi="Arial" w:cs="Arial"/>
          <w:color w:val="auto"/>
          <w:spacing w:val="-3"/>
          <w:sz w:val="20"/>
        </w:rPr>
      </w:pPr>
    </w:p>
    <w:p w14:paraId="06088CAC" w14:textId="77777777" w:rsidR="00F95689" w:rsidRPr="0022660B" w:rsidRDefault="00F95689" w:rsidP="00EE5DFB">
      <w:pPr>
        <w:pStyle w:val="Default"/>
        <w:numPr>
          <w:ilvl w:val="3"/>
          <w:numId w:val="35"/>
        </w:numPr>
        <w:ind w:left="851" w:hanging="851"/>
        <w:rPr>
          <w:b/>
          <w:bCs/>
          <w:color w:val="auto"/>
          <w:sz w:val="20"/>
          <w:szCs w:val="20"/>
        </w:rPr>
      </w:pPr>
      <w:r w:rsidRPr="0022660B">
        <w:rPr>
          <w:b/>
          <w:bCs/>
          <w:color w:val="auto"/>
          <w:sz w:val="20"/>
          <w:szCs w:val="20"/>
        </w:rPr>
        <w:lastRenderedPageBreak/>
        <w:t>Servicio de voz y mensajes de texto</w:t>
      </w:r>
    </w:p>
    <w:p w14:paraId="1109481A" w14:textId="77777777" w:rsidR="00F95689" w:rsidRPr="0022660B" w:rsidRDefault="00F95689" w:rsidP="00F95689">
      <w:pPr>
        <w:ind w:left="709"/>
        <w:jc w:val="both"/>
        <w:rPr>
          <w:rFonts w:ascii="Arial" w:hAnsi="Arial" w:cs="Arial"/>
          <w:color w:val="auto"/>
          <w:sz w:val="20"/>
        </w:rPr>
      </w:pPr>
      <w:r w:rsidRPr="0022660B">
        <w:rPr>
          <w:rFonts w:ascii="Arial" w:hAnsi="Arial" w:cs="Arial"/>
          <w:color w:val="auto"/>
          <w:sz w:val="20"/>
        </w:rPr>
        <w:t>El servicio de voz es la capacidad de comunicarse con otros operadores vía comunicación de telefonía celular a todos los operadores de telefonía. En base a lo indicado se debe cumplir lo siguiente:</w:t>
      </w:r>
    </w:p>
    <w:p w14:paraId="2C1FC7F7" w14:textId="77777777" w:rsidR="00F95689" w:rsidRPr="0022660B" w:rsidRDefault="00F95689" w:rsidP="00EE5DFB">
      <w:pPr>
        <w:pStyle w:val="Prrafodelista1"/>
        <w:numPr>
          <w:ilvl w:val="0"/>
          <w:numId w:val="3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deberá brindar el servicio de voz y mensajes de texto ilimitado a los equipos definidos según lo señalado en el numeral 6.1.1; lo que podrá ser utilizado para llamar a teléfonos móviles del mismo u otro operador y teléfonos fijos locales y nacionales de cualquier operador, así como también enviar mensajes de texto a teléfonos móviles del mismo u otro operador.</w:t>
      </w:r>
    </w:p>
    <w:p w14:paraId="5A472340" w14:textId="77777777" w:rsidR="00F95689" w:rsidRPr="0022660B" w:rsidRDefault="00F95689" w:rsidP="00EE5DFB">
      <w:pPr>
        <w:pStyle w:val="Prrafodelista1"/>
        <w:numPr>
          <w:ilvl w:val="0"/>
          <w:numId w:val="3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servicio de voz no incluye llamadas a teléfonos satelitales, así como también las llamadas a teléfonos fijos y a teléfonos celulares de larga distancia internacional (LDI); para ello el contratista deberá restringir estos servicios.</w:t>
      </w:r>
    </w:p>
    <w:p w14:paraId="762023E4" w14:textId="77777777" w:rsidR="00F95689" w:rsidRPr="0022660B" w:rsidRDefault="00F95689" w:rsidP="00EE5DFB">
      <w:pPr>
        <w:pStyle w:val="Prrafodelista1"/>
        <w:numPr>
          <w:ilvl w:val="0"/>
          <w:numId w:val="3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El Contratista deberá garantizar un servicio con señal clara y libre de interferencias, garantizando una excelente comunicación, salvo causas no atribuibles a la responsabilidad del Contratista, en cuyo caso será determinadas por el ente regulador o por mal uso comprobado por parte del usuario, dentro de los parámetros de calidad establecido y/o aceptado por OSIPTEL y el Ministerio de Transportes y Comunicaciones, según corresponda. </w:t>
      </w:r>
    </w:p>
    <w:p w14:paraId="4A0DD345" w14:textId="77777777" w:rsidR="00F95689" w:rsidRPr="0022660B" w:rsidRDefault="00F95689" w:rsidP="00EE5DFB">
      <w:pPr>
        <w:pStyle w:val="Prrafodelista1"/>
        <w:numPr>
          <w:ilvl w:val="0"/>
          <w:numId w:val="39"/>
        </w:numPr>
        <w:spacing w:after="0" w:line="240" w:lineRule="auto"/>
        <w:ind w:left="993" w:hanging="284"/>
        <w:contextualSpacing w:val="0"/>
        <w:jc w:val="both"/>
        <w:rPr>
          <w:rFonts w:ascii="Arial" w:hAnsi="Arial" w:cs="Arial"/>
          <w:strike/>
          <w:sz w:val="20"/>
          <w:szCs w:val="20"/>
        </w:rPr>
      </w:pPr>
      <w:r w:rsidRPr="0022660B">
        <w:rPr>
          <w:rFonts w:ascii="Arial" w:hAnsi="Arial" w:cs="Arial"/>
          <w:sz w:val="20"/>
          <w:szCs w:val="20"/>
        </w:rPr>
        <w:t>El Contratista deberá brindar el servicio de casilla de voz para cada una de las líneas telefónicas.</w:t>
      </w:r>
    </w:p>
    <w:p w14:paraId="0F6ED835" w14:textId="77777777" w:rsidR="00F95689" w:rsidRPr="0022660B" w:rsidRDefault="00F95689" w:rsidP="00EE5DFB">
      <w:pPr>
        <w:pStyle w:val="Prrafodelista1"/>
        <w:numPr>
          <w:ilvl w:val="0"/>
          <w:numId w:val="3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deberá garantizar la portabilidad de la actual numeración vigente de la Entidad. Cualquier costo relacionado a la portabilidad deberá ser asumido por el Contratista.</w:t>
      </w:r>
    </w:p>
    <w:p w14:paraId="2A693070" w14:textId="77777777" w:rsidR="00F95689" w:rsidRPr="0022660B" w:rsidRDefault="00F95689" w:rsidP="00F95689">
      <w:pPr>
        <w:pStyle w:val="Default"/>
        <w:ind w:left="709"/>
        <w:rPr>
          <w:color w:val="auto"/>
          <w:sz w:val="20"/>
          <w:szCs w:val="20"/>
        </w:rPr>
      </w:pPr>
    </w:p>
    <w:p w14:paraId="20740198" w14:textId="77777777" w:rsidR="00F95689" w:rsidRPr="0022660B" w:rsidRDefault="00F95689" w:rsidP="00EE5DFB">
      <w:pPr>
        <w:pStyle w:val="Default"/>
        <w:numPr>
          <w:ilvl w:val="3"/>
          <w:numId w:val="35"/>
        </w:numPr>
        <w:ind w:left="851" w:hanging="851"/>
        <w:rPr>
          <w:b/>
          <w:bCs/>
          <w:color w:val="auto"/>
          <w:sz w:val="20"/>
          <w:szCs w:val="20"/>
        </w:rPr>
      </w:pPr>
      <w:r w:rsidRPr="0022660B">
        <w:rPr>
          <w:b/>
          <w:bCs/>
          <w:color w:val="auto"/>
          <w:sz w:val="20"/>
          <w:szCs w:val="20"/>
        </w:rPr>
        <w:t>Servicio de Transmisión de Datos para telefonía celular</w:t>
      </w:r>
    </w:p>
    <w:p w14:paraId="1D6DF3F2" w14:textId="77777777" w:rsidR="00F95689" w:rsidRPr="0022660B" w:rsidRDefault="00F95689" w:rsidP="00F95689">
      <w:pPr>
        <w:pStyle w:val="Prrafodelista1"/>
        <w:spacing w:after="0" w:line="240" w:lineRule="auto"/>
        <w:ind w:left="709"/>
        <w:contextualSpacing w:val="0"/>
        <w:jc w:val="both"/>
        <w:rPr>
          <w:rFonts w:ascii="Arial" w:hAnsi="Arial" w:cs="Arial"/>
          <w:sz w:val="20"/>
          <w:szCs w:val="20"/>
        </w:rPr>
      </w:pPr>
      <w:r w:rsidRPr="0022660B">
        <w:rPr>
          <w:rFonts w:ascii="Arial" w:hAnsi="Arial" w:cs="Arial"/>
          <w:sz w:val="20"/>
          <w:szCs w:val="20"/>
        </w:rPr>
        <w:t>El servicio de transmisión de datos se refiere a navegar por internet desde el equipo celular provisto por el contratista también se entiende como, la transferencia física de datos (flujo digital de bits) por un canal de comunicación punto a punto o punto multipunto. En base a lo indicado, este servicio debe cumplir lo siguiente:</w:t>
      </w:r>
    </w:p>
    <w:p w14:paraId="1E344895"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deberá brindar el servicio de transmisión de datos a los equipos definidos según lo señalado en el numeral 6.1.1.</w:t>
      </w:r>
    </w:p>
    <w:p w14:paraId="56D14269"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Plan de datos (GB) es designado de acuerdo con cada perfil señalado en el numeral 6.1.2 y podrá ser consumido hasta agotar el límite establecido. Cuando el usuario consuma la totalidad del límite de plan de datos (GB) asignado en el periodo establecido en la forma de pago, el sistema deberá restringir el servicio de datos.</w:t>
      </w:r>
    </w:p>
    <w:p w14:paraId="34ED9E85"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carga del servicio de datos (GB) deberá realizarse al inicio de cada periodo establecido en la forma de pago. No se aceptará facturación por el exceso del consumo, sin perjuicio que el usuario pueda realizar la recarga de datos que requiera, a las tarifas preferenciales vigentes al momento de su activación siendo este costo asumido por el usuario.</w:t>
      </w:r>
    </w:p>
    <w:p w14:paraId="1AE72F22"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El Contratista deberá brindar el servicio de transmisión de datos para telefonía celular </w:t>
      </w:r>
      <w:bookmarkStart w:id="14" w:name="_Hlk69219888"/>
      <w:r w:rsidRPr="0022660B">
        <w:rPr>
          <w:rFonts w:ascii="Arial" w:hAnsi="Arial" w:cs="Arial"/>
          <w:sz w:val="20"/>
          <w:szCs w:val="20"/>
        </w:rPr>
        <w:t xml:space="preserve">mínimo con la tecnología 3.5G, 4G y 4.5G o superior </w:t>
      </w:r>
      <w:bookmarkEnd w:id="14"/>
      <w:r w:rsidRPr="0022660B">
        <w:rPr>
          <w:rFonts w:ascii="Arial" w:hAnsi="Arial" w:cs="Arial"/>
          <w:sz w:val="20"/>
          <w:szCs w:val="20"/>
        </w:rPr>
        <w:t xml:space="preserve">y con una velocidad mínima de transmisión de datos conforme a las exigencias establecidas y reguladas por OSIPTEL. </w:t>
      </w:r>
    </w:p>
    <w:p w14:paraId="3207E486" w14:textId="77777777" w:rsidR="00F95689" w:rsidRPr="0022660B" w:rsidRDefault="00F95689" w:rsidP="00EE5DFB">
      <w:pPr>
        <w:pStyle w:val="Prrafodelista1"/>
        <w:numPr>
          <w:ilvl w:val="0"/>
          <w:numId w:val="55"/>
        </w:numPr>
        <w:tabs>
          <w:tab w:val="left" w:pos="993"/>
        </w:tabs>
        <w:spacing w:after="0" w:line="240" w:lineRule="auto"/>
        <w:ind w:left="993"/>
        <w:jc w:val="both"/>
        <w:rPr>
          <w:rFonts w:ascii="Arial" w:hAnsi="Arial" w:cs="Arial"/>
          <w:sz w:val="20"/>
          <w:szCs w:val="20"/>
        </w:rPr>
      </w:pPr>
      <w:r w:rsidRPr="0022660B">
        <w:rPr>
          <w:rFonts w:ascii="Arial" w:hAnsi="Arial" w:cs="Arial"/>
          <w:sz w:val="20"/>
          <w:szCs w:val="20"/>
        </w:rPr>
        <w:t xml:space="preserve">El Contratista debe garantizar la señal y cobertura outdoor optima a nivel nacional. La cobertura outdoor requerida a nivel nacional es la que el Contratista provee y reporta conforme a las exigencias mínimas establecidas por el ente regulador OSIPTEL. </w:t>
      </w:r>
    </w:p>
    <w:p w14:paraId="73D6B2DB"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bookmarkStart w:id="15" w:name="_Hlk69219907"/>
      <w:r w:rsidRPr="0022660B">
        <w:rPr>
          <w:rFonts w:ascii="Arial" w:hAnsi="Arial" w:cs="Arial"/>
          <w:sz w:val="20"/>
          <w:szCs w:val="20"/>
        </w:rPr>
        <w:t>A solicitud de la Entidad y de acuerdo con la actualización tecnológica (equipo liberado por fabrica</w:t>
      </w:r>
    </w:p>
    <w:p w14:paraId="0E987505"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nte con soporte 5G y cobertura 5G desplegada por el postor en la zona de cobertura informada a OSIPTEL), el Contratista deberá actualizar el servicio de trasmisión de datos en la tecnología 5G</w:t>
      </w:r>
      <w:bookmarkEnd w:id="15"/>
      <w:r w:rsidRPr="0022660B">
        <w:rPr>
          <w:rFonts w:ascii="Arial" w:hAnsi="Arial" w:cs="Arial"/>
          <w:sz w:val="20"/>
          <w:szCs w:val="20"/>
        </w:rPr>
        <w:t>, para ello en el siguiente periodo de renovación de equipos, el contratista deberá entregar equipos celulares que permitan la cobertura actualizada con esta tecnología.</w:t>
      </w:r>
    </w:p>
    <w:p w14:paraId="09CE053B"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servicio de transmisión de datos debe contar con la capacidad de acceder a las aplicaciones corporativas Microsoft Office 365 de manera permanente y continua sin interrupciones durante cada periodo mensual del servicio.</w:t>
      </w:r>
    </w:p>
    <w:p w14:paraId="3FAB55B1"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servicio de transmisión de datos debe permitir el uso de las aplicaciones como Whatsapp y redes sociales de manera permanente y continua sin interrupciones durante cada periodo mensual del servicio.</w:t>
      </w:r>
    </w:p>
    <w:p w14:paraId="2B03360D" w14:textId="77777777" w:rsidR="00F95689" w:rsidRPr="0022660B" w:rsidRDefault="00F95689" w:rsidP="00EE5DFB">
      <w:pPr>
        <w:pStyle w:val="Prrafodelista1"/>
        <w:numPr>
          <w:ilvl w:val="0"/>
          <w:numId w:val="55"/>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servicio de transmisión de datos de telefonía celular debe contar con la capacidad de compartir datos con otros dispositivos, mínimo un 25% del plan de datos correspondiente a cada perfil.</w:t>
      </w:r>
    </w:p>
    <w:p w14:paraId="353D66E4" w14:textId="77777777" w:rsidR="00F95689" w:rsidRPr="0022660B" w:rsidRDefault="00F95689" w:rsidP="00F95689">
      <w:pPr>
        <w:pStyle w:val="Prrafodelista1"/>
        <w:spacing w:after="0" w:line="240" w:lineRule="auto"/>
        <w:ind w:left="993"/>
        <w:contextualSpacing w:val="0"/>
        <w:jc w:val="both"/>
        <w:rPr>
          <w:rFonts w:ascii="Arial" w:hAnsi="Arial" w:cs="Arial"/>
          <w:sz w:val="20"/>
          <w:szCs w:val="20"/>
        </w:rPr>
      </w:pPr>
    </w:p>
    <w:p w14:paraId="0FA10E53" w14:textId="77777777" w:rsidR="00F95689" w:rsidRPr="0022660B" w:rsidRDefault="00F95689" w:rsidP="00EE5DFB">
      <w:pPr>
        <w:pStyle w:val="Default"/>
        <w:numPr>
          <w:ilvl w:val="3"/>
          <w:numId w:val="35"/>
        </w:numPr>
        <w:ind w:left="851" w:hanging="851"/>
        <w:rPr>
          <w:b/>
          <w:bCs/>
          <w:color w:val="auto"/>
          <w:sz w:val="20"/>
          <w:szCs w:val="20"/>
        </w:rPr>
      </w:pPr>
      <w:r w:rsidRPr="0022660B">
        <w:rPr>
          <w:b/>
          <w:bCs/>
          <w:color w:val="auto"/>
          <w:sz w:val="20"/>
          <w:szCs w:val="20"/>
        </w:rPr>
        <w:t>Equipos celulares</w:t>
      </w:r>
    </w:p>
    <w:p w14:paraId="30AF434C" w14:textId="77777777" w:rsidR="00F95689" w:rsidRPr="0022660B" w:rsidRDefault="00F95689" w:rsidP="00F95689">
      <w:pPr>
        <w:pStyle w:val="Prrafodelista1"/>
        <w:spacing w:after="0" w:line="240" w:lineRule="auto"/>
        <w:ind w:left="709"/>
        <w:contextualSpacing w:val="0"/>
        <w:jc w:val="both"/>
        <w:rPr>
          <w:rFonts w:ascii="Arial" w:hAnsi="Arial" w:cs="Arial"/>
          <w:sz w:val="20"/>
          <w:szCs w:val="20"/>
        </w:rPr>
      </w:pPr>
      <w:r w:rsidRPr="0022660B">
        <w:rPr>
          <w:rFonts w:ascii="Arial" w:hAnsi="Arial" w:cs="Arial"/>
          <w:sz w:val="20"/>
          <w:szCs w:val="20"/>
        </w:rPr>
        <w:t>Los equipos celulares deben cumplir como mínimo con lo siguiente:</w:t>
      </w:r>
    </w:p>
    <w:p w14:paraId="4EB5767A" w14:textId="77777777" w:rsidR="00F95689" w:rsidRPr="0022660B" w:rsidRDefault="00F95689" w:rsidP="00EE5DFB">
      <w:pPr>
        <w:pStyle w:val="Prrafodelista1"/>
        <w:numPr>
          <w:ilvl w:val="0"/>
          <w:numId w:val="47"/>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lastRenderedPageBreak/>
        <w:t xml:space="preserve">La cantidad de equipos requeridos por categoría y las características técnicas mínimas de los equipos se encuentran detalladas en el numeral 6.1.1. </w:t>
      </w:r>
    </w:p>
    <w:p w14:paraId="63C68DE6" w14:textId="77777777" w:rsidR="00F95689" w:rsidRPr="0022660B" w:rsidRDefault="00F95689" w:rsidP="00F95689">
      <w:pPr>
        <w:pStyle w:val="Prrafodelista1"/>
        <w:spacing w:after="0" w:line="240" w:lineRule="auto"/>
        <w:ind w:left="993"/>
        <w:jc w:val="both"/>
        <w:rPr>
          <w:rFonts w:ascii="Arial" w:hAnsi="Arial" w:cs="Arial"/>
          <w:sz w:val="20"/>
          <w:szCs w:val="20"/>
        </w:rPr>
      </w:pPr>
      <w:bookmarkStart w:id="16" w:name="_Hlk64021282"/>
      <w:r w:rsidRPr="0022660B">
        <w:rPr>
          <w:rFonts w:ascii="Arial" w:hAnsi="Arial" w:cs="Arial"/>
          <w:sz w:val="20"/>
          <w:szCs w:val="20"/>
        </w:rPr>
        <w:t xml:space="preserve">Todos los equipos celulares deben ser nuevos, del último modelo que se encuentre lanzado comercialmente en el Perú por el fabricante y deben incluir sus accesorios (adaptador de corriente (220 VAC) incluido el cable y audífonos para su funcionamiento los cuales deben ser originales y de la misma marca del equipo). Los equipos por categoría deberán ser: </w:t>
      </w:r>
    </w:p>
    <w:p w14:paraId="25DC41FD" w14:textId="77777777" w:rsidR="00F95689" w:rsidRPr="0022660B" w:rsidRDefault="00F95689" w:rsidP="00F95689">
      <w:pPr>
        <w:pStyle w:val="Prrafodelista1"/>
        <w:spacing w:after="0" w:line="240" w:lineRule="auto"/>
        <w:ind w:left="993"/>
        <w:jc w:val="both"/>
        <w:rPr>
          <w:rFonts w:ascii="Arial" w:hAnsi="Arial" w:cs="Arial"/>
          <w:sz w:val="20"/>
          <w:szCs w:val="20"/>
        </w:rPr>
      </w:pPr>
      <w:bookmarkStart w:id="17" w:name="_Hlk69218171"/>
      <w:r w:rsidRPr="0022660B">
        <w:rPr>
          <w:rFonts w:ascii="Arial" w:hAnsi="Arial" w:cs="Arial"/>
          <w:sz w:val="20"/>
          <w:szCs w:val="20"/>
          <w:u w:val="single"/>
        </w:rPr>
        <w:t>Para la primera entrega</w:t>
      </w:r>
      <w:r w:rsidRPr="0022660B">
        <w:rPr>
          <w:rFonts w:ascii="Arial" w:hAnsi="Arial" w:cs="Arial"/>
          <w:sz w:val="20"/>
          <w:szCs w:val="20"/>
        </w:rPr>
        <w:t xml:space="preserve">: del último modelo que se encuentre lanzado comercialmente en el Perú a la presentación de la oferta. </w:t>
      </w:r>
    </w:p>
    <w:p w14:paraId="0DDC4CE6" w14:textId="77777777" w:rsidR="00F95689" w:rsidRPr="0022660B" w:rsidRDefault="00F95689" w:rsidP="00F95689">
      <w:pPr>
        <w:pStyle w:val="Prrafodelista1"/>
        <w:spacing w:after="0" w:line="240" w:lineRule="auto"/>
        <w:ind w:left="993"/>
        <w:jc w:val="both"/>
        <w:rPr>
          <w:rFonts w:ascii="Arial" w:hAnsi="Arial" w:cs="Arial"/>
          <w:sz w:val="20"/>
          <w:szCs w:val="20"/>
        </w:rPr>
      </w:pPr>
      <w:bookmarkStart w:id="18" w:name="_Hlk69210648"/>
      <w:bookmarkStart w:id="19" w:name="_Hlk70005063"/>
      <w:r w:rsidRPr="0022660B">
        <w:rPr>
          <w:rFonts w:ascii="Arial" w:hAnsi="Arial" w:cs="Arial"/>
          <w:sz w:val="20"/>
          <w:szCs w:val="20"/>
          <w:u w:val="single"/>
        </w:rPr>
        <w:t>Para la renovación</w:t>
      </w:r>
      <w:r w:rsidRPr="0022660B">
        <w:rPr>
          <w:rFonts w:ascii="Arial" w:hAnsi="Arial" w:cs="Arial"/>
          <w:sz w:val="20"/>
          <w:szCs w:val="20"/>
        </w:rPr>
        <w:t xml:space="preserve">: del último modelo que se encuentre lanzado comercialmente en el Perú a la presentación del plan de renovación (primera y segunda renovación) y de conformidad a lo indicado en el numeral 5.4.3 literal a). </w:t>
      </w:r>
      <w:bookmarkEnd w:id="16"/>
      <w:bookmarkEnd w:id="17"/>
      <w:bookmarkEnd w:id="18"/>
    </w:p>
    <w:bookmarkEnd w:id="19"/>
    <w:p w14:paraId="33A6A699" w14:textId="77777777" w:rsidR="00F95689" w:rsidRPr="0022660B" w:rsidRDefault="00F95689" w:rsidP="00F95689">
      <w:pPr>
        <w:pStyle w:val="Prrafodelista1"/>
        <w:spacing w:after="0" w:line="240" w:lineRule="auto"/>
        <w:ind w:left="993"/>
        <w:jc w:val="both"/>
        <w:rPr>
          <w:rFonts w:ascii="Arial" w:hAnsi="Arial" w:cs="Arial"/>
          <w:sz w:val="20"/>
          <w:szCs w:val="20"/>
        </w:rPr>
      </w:pPr>
      <w:r w:rsidRPr="0022660B">
        <w:rPr>
          <w:rFonts w:ascii="Arial" w:hAnsi="Arial" w:cs="Arial"/>
          <w:sz w:val="20"/>
          <w:szCs w:val="20"/>
        </w:rPr>
        <w:t>Los equipos celulares deben mantener una vigencia tecnológica y contar con el soporte y mantenimiento durante cada periodo anual del servicio.</w:t>
      </w:r>
    </w:p>
    <w:p w14:paraId="37AD9AAA" w14:textId="77777777" w:rsidR="00F95689" w:rsidRPr="0022660B" w:rsidRDefault="00F95689" w:rsidP="00EE5DFB">
      <w:pPr>
        <w:pStyle w:val="Prrafodelista1"/>
        <w:numPr>
          <w:ilvl w:val="0"/>
          <w:numId w:val="47"/>
        </w:numPr>
        <w:spacing w:after="0" w:line="240" w:lineRule="auto"/>
        <w:ind w:left="993" w:hanging="284"/>
        <w:contextualSpacing w:val="0"/>
        <w:jc w:val="both"/>
        <w:rPr>
          <w:rFonts w:ascii="Arial" w:hAnsi="Arial" w:cs="Arial"/>
          <w:iCs/>
          <w:sz w:val="20"/>
          <w:szCs w:val="20"/>
        </w:rPr>
      </w:pPr>
      <w:r w:rsidRPr="0022660B">
        <w:rPr>
          <w:rFonts w:ascii="Arial" w:hAnsi="Arial" w:cs="Arial"/>
          <w:sz w:val="20"/>
          <w:szCs w:val="20"/>
        </w:rPr>
        <w:t>El Contratista debe considerar la entrega de dos (02) equipos adicionales por cada categoría (A, B, C y D), estos equipos no representan un costo adicional para la Entidad, los mismos que serán utilizados como backup en el caso de averías u otras eventualidades. Estos equipos también deben ser renovados según lo señalado en el numeral 5.4.3. Los dos (02) equipos adicionales proporcionados no tendrán chip debido a que se utilizará el número asignado. La activación de estos equipos debe ser inmediata y a solicitud de la Entidad.</w:t>
      </w:r>
    </w:p>
    <w:p w14:paraId="1A13448D" w14:textId="77777777" w:rsidR="00F95689" w:rsidRPr="0022660B" w:rsidRDefault="00F95689" w:rsidP="00F95689">
      <w:pPr>
        <w:pStyle w:val="Prrafodelista1"/>
        <w:spacing w:after="0" w:line="240" w:lineRule="auto"/>
        <w:ind w:left="993"/>
        <w:contextualSpacing w:val="0"/>
        <w:jc w:val="both"/>
        <w:rPr>
          <w:rFonts w:ascii="Arial" w:hAnsi="Arial" w:cs="Arial"/>
          <w:iCs/>
          <w:sz w:val="20"/>
          <w:szCs w:val="20"/>
        </w:rPr>
      </w:pPr>
      <w:r w:rsidRPr="0022660B">
        <w:rPr>
          <w:rFonts w:ascii="Arial" w:hAnsi="Arial" w:cs="Arial"/>
          <w:sz w:val="20"/>
          <w:szCs w:val="20"/>
        </w:rPr>
        <w:t>Los equipos de backup serán entregados en la sede San Isidro.</w:t>
      </w:r>
    </w:p>
    <w:p w14:paraId="70399210" w14:textId="77777777" w:rsidR="00F95689" w:rsidRPr="0022660B" w:rsidRDefault="00F95689" w:rsidP="00EE5DFB">
      <w:pPr>
        <w:pStyle w:val="Prrafodelista1"/>
        <w:numPr>
          <w:ilvl w:val="0"/>
          <w:numId w:val="47"/>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Durante el plazo de ejecución del contrato, los equipos serán utilizados por la Entidad y serán renovados por el Contratista a la culminación de cada periodo de doce (12) meses hasta finalizar el plazo contractual. </w:t>
      </w:r>
    </w:p>
    <w:p w14:paraId="6BA55C88" w14:textId="77777777" w:rsidR="00F95689" w:rsidRPr="0022660B" w:rsidRDefault="00F95689" w:rsidP="00EE5DFB">
      <w:pPr>
        <w:pStyle w:val="Prrafodelista1"/>
        <w:numPr>
          <w:ilvl w:val="0"/>
          <w:numId w:val="47"/>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Los equipos celulares, así como sus accesorios, deben contar con una garantía mínima de doce (12) meses, dicha garantía se renueva con cada renovación del equipo celular (durante el servicio existen tres periodos de garantía). La garantía deberá cubrir defectos de fabricación, desprogramación, y cualquier otro desperfecto, salvo que se demuestre que el desperfecto ha sido producto del mal uso por parte del usuario. Los equipos y accesorios que presenten este tipo de defectos serán reemplazados por otro de iguales o superiores características, sin costo alguno para la Entidad, conforme a lo señalado en el literal c) del numeral 5.4.4.</w:t>
      </w:r>
    </w:p>
    <w:p w14:paraId="41DBBCD3" w14:textId="77777777" w:rsidR="00F95689" w:rsidRPr="0022660B" w:rsidRDefault="00F95689" w:rsidP="00F95689">
      <w:pPr>
        <w:pStyle w:val="Prrafodelista1"/>
        <w:spacing w:after="0" w:line="240" w:lineRule="auto"/>
        <w:ind w:left="993"/>
        <w:contextualSpacing w:val="0"/>
        <w:jc w:val="both"/>
        <w:rPr>
          <w:rFonts w:ascii="Arial" w:hAnsi="Arial" w:cs="Arial"/>
          <w:sz w:val="20"/>
          <w:szCs w:val="20"/>
        </w:rPr>
      </w:pPr>
      <w:r w:rsidRPr="0022660B">
        <w:rPr>
          <w:rFonts w:ascii="Arial" w:hAnsi="Arial" w:cs="Arial"/>
          <w:sz w:val="20"/>
          <w:szCs w:val="20"/>
        </w:rPr>
        <w:t>Los motivos de invalidación de garantía pueden ser:</w:t>
      </w:r>
    </w:p>
    <w:p w14:paraId="25E7C864"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Ingreso de Liquido (humedad, vapor, etc.)</w:t>
      </w:r>
    </w:p>
    <w:p w14:paraId="47FF60B8"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Golpe (quiñes, rajaduras, raspaduras, etc.)</w:t>
      </w:r>
    </w:p>
    <w:p w14:paraId="2B2E5C1F"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Manipulación por terceros (Centros No Autorizados)</w:t>
      </w:r>
    </w:p>
    <w:p w14:paraId="2C90CC9B"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Fuera del periodo de garantía (la misma que será validada por personal de soporte técnico del Contratista, de acuerdo con la fecha de entrega del equipo y del estado de este, antes de ser internado).</w:t>
      </w:r>
    </w:p>
    <w:p w14:paraId="4A062AC1" w14:textId="77777777" w:rsidR="00F95689" w:rsidRPr="0022660B" w:rsidRDefault="00F95689" w:rsidP="00EE5DFB">
      <w:pPr>
        <w:pStyle w:val="Prrafodelista1"/>
        <w:numPr>
          <w:ilvl w:val="0"/>
          <w:numId w:val="47"/>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 garantizar las funciones ofrecidas por el equipo y el acceso al correo electrónico corporativo, conteniendo todo lo necesario para cumplir con tal fin, Los equipos y sus líneas se activarán posterior a la entrega al usuario final y en coordinación con el área técnica del Contratista.</w:t>
      </w:r>
    </w:p>
    <w:p w14:paraId="69A2FCC9" w14:textId="77777777" w:rsidR="00F95689" w:rsidRPr="0022660B" w:rsidRDefault="00F95689" w:rsidP="00EE5DFB">
      <w:pPr>
        <w:pStyle w:val="Prrafodelista1"/>
        <w:numPr>
          <w:ilvl w:val="0"/>
          <w:numId w:val="47"/>
        </w:numPr>
        <w:spacing w:after="0" w:line="240" w:lineRule="auto"/>
        <w:ind w:left="993" w:hanging="284"/>
        <w:contextualSpacing w:val="0"/>
        <w:jc w:val="both"/>
        <w:rPr>
          <w:rFonts w:ascii="Arial" w:hAnsi="Arial" w:cs="Arial"/>
          <w:strike/>
          <w:sz w:val="20"/>
          <w:szCs w:val="20"/>
        </w:rPr>
      </w:pPr>
      <w:r w:rsidRPr="0022660B">
        <w:rPr>
          <w:rFonts w:ascii="Arial" w:hAnsi="Arial" w:cs="Arial"/>
          <w:sz w:val="20"/>
          <w:szCs w:val="20"/>
        </w:rPr>
        <w:t>El Contratista deberá incluir los respectivos SIM CARD o chips para los equipos, los cuales se deberán brindar sin costo alguno para la Entidad. Cabe precisar que todo equipo entregado por el Contratista debe incluir el SIM CARD exceptuando los equipos reparados y los equipos backup. En caso de robo, pérdida o daño irreparable (avería) del SIM CARD, el Contratista deberá realizar su reposición sin que ello genere un costo para la Entidad.</w:t>
      </w:r>
    </w:p>
    <w:p w14:paraId="2CC8A095" w14:textId="77777777" w:rsidR="00F95689" w:rsidRPr="0022660B" w:rsidRDefault="00F95689" w:rsidP="00F95689">
      <w:pPr>
        <w:pStyle w:val="Prrafodelista1"/>
        <w:spacing w:after="0" w:line="240" w:lineRule="auto"/>
        <w:ind w:left="993"/>
        <w:contextualSpacing w:val="0"/>
        <w:jc w:val="both"/>
        <w:rPr>
          <w:rFonts w:ascii="Arial" w:hAnsi="Arial" w:cs="Arial"/>
          <w:strike/>
          <w:sz w:val="20"/>
          <w:szCs w:val="20"/>
        </w:rPr>
      </w:pPr>
    </w:p>
    <w:p w14:paraId="27C54DBF" w14:textId="77777777" w:rsidR="00F95689" w:rsidRPr="0022660B" w:rsidRDefault="00F95689" w:rsidP="00EE5DFB">
      <w:pPr>
        <w:pStyle w:val="Default"/>
        <w:numPr>
          <w:ilvl w:val="3"/>
          <w:numId w:val="35"/>
        </w:numPr>
        <w:ind w:left="851" w:hanging="851"/>
        <w:rPr>
          <w:b/>
          <w:bCs/>
          <w:color w:val="auto"/>
          <w:sz w:val="20"/>
          <w:szCs w:val="20"/>
        </w:rPr>
      </w:pPr>
      <w:r w:rsidRPr="0022660B">
        <w:rPr>
          <w:b/>
          <w:bCs/>
          <w:color w:val="auto"/>
          <w:sz w:val="20"/>
          <w:szCs w:val="20"/>
        </w:rPr>
        <w:t>Entrega de equipos celulares a la Entidad</w:t>
      </w:r>
    </w:p>
    <w:p w14:paraId="57445527"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Los equipos celulares serán entregados directamente por el Contratista en cada sede de la Entidad a través del administrador del servicio a nivel nacional, de acuerdo con la relación señalada en el Anexo 02, en un plazo máximo de treinta (30) días calendario siguientes de aprobado el plan de implementación.</w:t>
      </w:r>
    </w:p>
    <w:p w14:paraId="73839EEB"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 xml:space="preserve">El contratista deberá entregar los equipos celulares cada uno de estos en su respectiva caja individual original, en la misma caja debe contar con un rotulado que señale el número de celular, el número de IMEI y el número de SIMCARD. En caso los accesorios no se encuentren incluidos en el equipo celular, estos deberán ser entregados cada uno agrupado al equipo celular correspondiente.   </w:t>
      </w:r>
    </w:p>
    <w:p w14:paraId="1B7490D7"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La relación de las personas responsables de la recepción de los equipos celulares (administrador del servicio, o a quien se haya delegado dicha función) será entregada por la DAU al Contratista en un plazo máximo de cinco (05) días calendario siguientes de suscrito el contrato.</w:t>
      </w:r>
    </w:p>
    <w:p w14:paraId="61E53822"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lastRenderedPageBreak/>
        <w:t>Para la entrega de los equipos celulares y de la portabilidad numérica, la Entidad entregará al contratista la relación de líneas existentes con el siguiente detalle: número de línea, perfil, categoría y sede, la cual será entregada por la DAU en un plazo máximo de cinco (05) días calendario siguientes de suscrito el contrato.</w:t>
      </w:r>
    </w:p>
    <w:p w14:paraId="31A75AC0"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Los equipos celulares deben ser entregados por el Contratista a la Entidad para el uso del personal.</w:t>
      </w:r>
    </w:p>
    <w:p w14:paraId="7C514EE3"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El Contratista es responsable de la operatividad del servicio y de los equipos celulares, del remplazo, de la revisión y/o reposición, así como el mantenimiento, soporte y garantía de acuerdo con lo indicado en presente términos de referencia.</w:t>
      </w:r>
    </w:p>
    <w:p w14:paraId="564C642F"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El Contratista debe entregar todos los equipos celulares debidamente configurados y con todas las funcionalidades activadas, de acuerdo con las condiciones del servicio contenidos en los presentes términos de referencia.</w:t>
      </w:r>
    </w:p>
    <w:p w14:paraId="4BAC3385"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 xml:space="preserve">El Contratista debe entregar un informe del desarrollo de la implementación del servicio en un plazo no mayor de quince (15) días calendario siguientes de suscrita el Acta de Inicio de Servicio. El informe y sus anexos deben ser entregados por el Contratista a la DAU a través de correo electrónico y  por  Mesa de Partes Virtual (MPV) de la entidad </w:t>
      </w:r>
      <w:bookmarkStart w:id="20" w:name="_Hlk58230240"/>
      <w:r w:rsidRPr="0022660B">
        <w:rPr>
          <w:rFonts w:ascii="Arial" w:hAnsi="Arial" w:cs="Arial"/>
          <w:sz w:val="20"/>
          <w:szCs w:val="20"/>
        </w:rPr>
        <w:t xml:space="preserve">al link </w:t>
      </w:r>
      <w:hyperlink r:id="rId19" w:history="1">
        <w:r w:rsidRPr="0022660B">
          <w:rPr>
            <w:rStyle w:val="Hipervnculo"/>
            <w:rFonts w:ascii="Arial" w:hAnsi="Arial" w:cs="Arial"/>
            <w:color w:val="auto"/>
            <w:sz w:val="20"/>
            <w:szCs w:val="20"/>
          </w:rPr>
          <w:t>https://www.sunat.gob.pe/ol-at-ittramitedoc/registro/iniciar</w:t>
        </w:r>
      </w:hyperlink>
    </w:p>
    <w:bookmarkEnd w:id="20"/>
    <w:p w14:paraId="284143FE" w14:textId="77777777" w:rsidR="00F95689" w:rsidRPr="0022660B" w:rsidRDefault="00F95689" w:rsidP="00EE5DFB">
      <w:pPr>
        <w:pStyle w:val="Prrafodelista1"/>
        <w:numPr>
          <w:ilvl w:val="0"/>
          <w:numId w:val="49"/>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El informe debe contener el detalle de los equipos (celulares y dispositivos modem/router) distribuidos por cada sede, adjuntando una copia digitalizada de la guía de remisión–entrega, firmada por el administrador del servicio o a quien se le haya encargado dicha función. El detalle de los equipos distribuidos deberá incluir la siguiente información:</w:t>
      </w:r>
    </w:p>
    <w:p w14:paraId="6ADA3678" w14:textId="77777777" w:rsidR="00F95689" w:rsidRPr="0022660B" w:rsidRDefault="00F95689" w:rsidP="00F95689">
      <w:pPr>
        <w:widowControl w:val="0"/>
        <w:numPr>
          <w:ilvl w:val="1"/>
          <w:numId w:val="0"/>
        </w:numPr>
        <w:ind w:left="1418"/>
        <w:jc w:val="both"/>
        <w:rPr>
          <w:rFonts w:ascii="Arial" w:hAnsi="Arial" w:cs="Arial"/>
          <w:color w:val="auto"/>
          <w:sz w:val="20"/>
        </w:rPr>
      </w:pPr>
      <w:r w:rsidRPr="0022660B">
        <w:rPr>
          <w:rFonts w:ascii="Arial" w:hAnsi="Arial" w:cs="Arial"/>
          <w:color w:val="auto"/>
          <w:sz w:val="20"/>
        </w:rPr>
        <w:t>Número</w:t>
      </w:r>
      <w:r w:rsidRPr="0022660B">
        <w:rPr>
          <w:rFonts w:ascii="Arial" w:hAnsi="Arial" w:cs="Arial"/>
          <w:color w:val="auto"/>
          <w:sz w:val="20"/>
        </w:rPr>
        <w:tab/>
      </w:r>
      <w:r w:rsidRPr="0022660B">
        <w:rPr>
          <w:rFonts w:ascii="Arial" w:hAnsi="Arial" w:cs="Arial"/>
          <w:color w:val="auto"/>
          <w:sz w:val="20"/>
        </w:rPr>
        <w:tab/>
      </w:r>
      <w:r w:rsidRPr="0022660B">
        <w:rPr>
          <w:rFonts w:ascii="Arial" w:hAnsi="Arial" w:cs="Arial"/>
          <w:color w:val="auto"/>
          <w:sz w:val="20"/>
        </w:rPr>
        <w:tab/>
      </w:r>
      <w:r w:rsidRPr="0022660B">
        <w:rPr>
          <w:rFonts w:ascii="Arial" w:hAnsi="Arial" w:cs="Arial"/>
          <w:color w:val="auto"/>
          <w:sz w:val="20"/>
        </w:rPr>
        <w:tab/>
        <w:t>:</w:t>
      </w:r>
      <w:r w:rsidRPr="0022660B">
        <w:rPr>
          <w:rFonts w:ascii="Arial" w:hAnsi="Arial" w:cs="Arial"/>
          <w:color w:val="auto"/>
          <w:sz w:val="20"/>
        </w:rPr>
        <w:tab/>
        <w:t>999-999-999</w:t>
      </w:r>
    </w:p>
    <w:p w14:paraId="50689992" w14:textId="77777777" w:rsidR="00F95689" w:rsidRPr="0022660B" w:rsidRDefault="00F95689" w:rsidP="00F95689">
      <w:pPr>
        <w:widowControl w:val="0"/>
        <w:numPr>
          <w:ilvl w:val="1"/>
          <w:numId w:val="0"/>
        </w:numPr>
        <w:ind w:left="1418"/>
        <w:jc w:val="both"/>
        <w:rPr>
          <w:rFonts w:ascii="Arial" w:hAnsi="Arial" w:cs="Arial"/>
          <w:color w:val="auto"/>
          <w:sz w:val="20"/>
        </w:rPr>
      </w:pPr>
      <w:r w:rsidRPr="0022660B">
        <w:rPr>
          <w:rFonts w:ascii="Arial" w:hAnsi="Arial" w:cs="Arial"/>
          <w:color w:val="auto"/>
          <w:sz w:val="20"/>
        </w:rPr>
        <w:t>Número de IMEI del equipo</w:t>
      </w:r>
      <w:r w:rsidRPr="0022660B">
        <w:rPr>
          <w:rFonts w:ascii="Arial" w:hAnsi="Arial" w:cs="Arial"/>
          <w:color w:val="auto"/>
          <w:sz w:val="20"/>
        </w:rPr>
        <w:tab/>
      </w:r>
      <w:r w:rsidRPr="0022660B">
        <w:rPr>
          <w:rFonts w:ascii="Arial" w:hAnsi="Arial" w:cs="Arial"/>
          <w:color w:val="auto"/>
          <w:sz w:val="20"/>
        </w:rPr>
        <w:tab/>
        <w:t>:</w:t>
      </w:r>
      <w:r w:rsidRPr="0022660B">
        <w:rPr>
          <w:rFonts w:ascii="Arial" w:hAnsi="Arial" w:cs="Arial"/>
          <w:color w:val="auto"/>
          <w:sz w:val="20"/>
        </w:rPr>
        <w:tab/>
        <w:t>xxxxxxxxxxxxxxxxx</w:t>
      </w:r>
    </w:p>
    <w:p w14:paraId="57D8592B" w14:textId="77777777" w:rsidR="00F95689" w:rsidRPr="0022660B" w:rsidRDefault="00F95689" w:rsidP="00F95689">
      <w:pPr>
        <w:widowControl w:val="0"/>
        <w:numPr>
          <w:ilvl w:val="1"/>
          <w:numId w:val="0"/>
        </w:numPr>
        <w:ind w:left="1418"/>
        <w:jc w:val="both"/>
        <w:rPr>
          <w:rFonts w:ascii="Arial" w:hAnsi="Arial" w:cs="Arial"/>
          <w:color w:val="auto"/>
          <w:sz w:val="20"/>
        </w:rPr>
      </w:pPr>
      <w:r w:rsidRPr="0022660B">
        <w:rPr>
          <w:rFonts w:ascii="Arial" w:hAnsi="Arial" w:cs="Arial"/>
          <w:color w:val="auto"/>
          <w:sz w:val="20"/>
        </w:rPr>
        <w:t>Número de SIMCARD</w:t>
      </w:r>
      <w:r w:rsidRPr="0022660B">
        <w:rPr>
          <w:rFonts w:ascii="Arial" w:hAnsi="Arial" w:cs="Arial"/>
          <w:color w:val="auto"/>
          <w:sz w:val="20"/>
        </w:rPr>
        <w:tab/>
      </w:r>
      <w:r w:rsidRPr="0022660B">
        <w:rPr>
          <w:rFonts w:ascii="Arial" w:hAnsi="Arial" w:cs="Arial"/>
          <w:color w:val="auto"/>
          <w:sz w:val="20"/>
        </w:rPr>
        <w:tab/>
        <w:t>:</w:t>
      </w:r>
      <w:r w:rsidRPr="0022660B">
        <w:rPr>
          <w:rFonts w:ascii="Arial" w:hAnsi="Arial" w:cs="Arial"/>
          <w:color w:val="auto"/>
          <w:sz w:val="20"/>
        </w:rPr>
        <w:tab/>
        <w:t>xxxxxxxxxxxxxxxxx</w:t>
      </w:r>
    </w:p>
    <w:p w14:paraId="21E1AC60" w14:textId="77777777" w:rsidR="00F95689" w:rsidRPr="0022660B" w:rsidRDefault="00F95689" w:rsidP="00F95689">
      <w:pPr>
        <w:widowControl w:val="0"/>
        <w:numPr>
          <w:ilvl w:val="1"/>
          <w:numId w:val="0"/>
        </w:numPr>
        <w:ind w:left="1418"/>
        <w:jc w:val="both"/>
        <w:rPr>
          <w:rFonts w:ascii="Arial" w:hAnsi="Arial" w:cs="Arial"/>
          <w:color w:val="auto"/>
          <w:sz w:val="20"/>
        </w:rPr>
      </w:pPr>
      <w:r w:rsidRPr="0022660B">
        <w:rPr>
          <w:rFonts w:ascii="Arial" w:hAnsi="Arial" w:cs="Arial"/>
          <w:color w:val="auto"/>
          <w:sz w:val="20"/>
        </w:rPr>
        <w:t>Sede</w:t>
      </w:r>
      <w:r w:rsidRPr="0022660B">
        <w:rPr>
          <w:rFonts w:ascii="Arial" w:hAnsi="Arial" w:cs="Arial"/>
          <w:color w:val="auto"/>
          <w:sz w:val="20"/>
        </w:rPr>
        <w:tab/>
      </w:r>
      <w:r w:rsidRPr="0022660B">
        <w:rPr>
          <w:rFonts w:ascii="Arial" w:hAnsi="Arial" w:cs="Arial"/>
          <w:color w:val="auto"/>
          <w:sz w:val="20"/>
        </w:rPr>
        <w:tab/>
      </w:r>
      <w:r w:rsidRPr="0022660B">
        <w:rPr>
          <w:rFonts w:ascii="Arial" w:hAnsi="Arial" w:cs="Arial"/>
          <w:color w:val="auto"/>
          <w:sz w:val="20"/>
        </w:rPr>
        <w:tab/>
      </w:r>
      <w:r w:rsidRPr="0022660B">
        <w:rPr>
          <w:rFonts w:ascii="Arial" w:hAnsi="Arial" w:cs="Arial"/>
          <w:color w:val="auto"/>
          <w:sz w:val="20"/>
        </w:rPr>
        <w:tab/>
      </w:r>
      <w:r w:rsidRPr="0022660B">
        <w:rPr>
          <w:rFonts w:ascii="Arial" w:hAnsi="Arial" w:cs="Arial"/>
          <w:color w:val="auto"/>
          <w:sz w:val="20"/>
        </w:rPr>
        <w:tab/>
        <w:t>:</w:t>
      </w:r>
      <w:r w:rsidRPr="0022660B">
        <w:rPr>
          <w:rFonts w:ascii="Arial" w:hAnsi="Arial" w:cs="Arial"/>
          <w:color w:val="auto"/>
          <w:sz w:val="20"/>
        </w:rPr>
        <w:tab/>
        <w:t>xxxxxxxxxxxxxxxxx</w:t>
      </w:r>
    </w:p>
    <w:p w14:paraId="699EABF9" w14:textId="77777777" w:rsidR="00F95689" w:rsidRPr="0022660B" w:rsidRDefault="00F95689" w:rsidP="00F95689">
      <w:pPr>
        <w:pStyle w:val="Prrafodelista1"/>
        <w:spacing w:after="0" w:line="240" w:lineRule="auto"/>
        <w:ind w:left="1134"/>
        <w:contextualSpacing w:val="0"/>
        <w:jc w:val="both"/>
        <w:rPr>
          <w:rFonts w:ascii="Arial" w:hAnsi="Arial" w:cs="Arial"/>
          <w:sz w:val="20"/>
          <w:szCs w:val="20"/>
        </w:rPr>
      </w:pPr>
      <w:r w:rsidRPr="0022660B">
        <w:rPr>
          <w:rFonts w:ascii="Arial" w:hAnsi="Arial" w:cs="Arial"/>
          <w:sz w:val="20"/>
          <w:szCs w:val="20"/>
        </w:rPr>
        <w:t>Adicionalmente, el detalle de los equipos distribuidos deberá ser entregado en un archivo en MS Excel en medio digital.</w:t>
      </w:r>
    </w:p>
    <w:p w14:paraId="07386C24" w14:textId="77777777" w:rsidR="00F95689" w:rsidRPr="0022660B" w:rsidRDefault="00F95689" w:rsidP="00F95689">
      <w:pPr>
        <w:pStyle w:val="Default"/>
        <w:ind w:left="709"/>
        <w:rPr>
          <w:iCs/>
          <w:color w:val="auto"/>
          <w:sz w:val="20"/>
          <w:szCs w:val="20"/>
        </w:rPr>
      </w:pPr>
    </w:p>
    <w:p w14:paraId="1A995E26" w14:textId="77777777" w:rsidR="00F95689" w:rsidRPr="0022660B" w:rsidRDefault="00F95689" w:rsidP="00EE5DFB">
      <w:pPr>
        <w:pStyle w:val="Default"/>
        <w:numPr>
          <w:ilvl w:val="3"/>
          <w:numId w:val="35"/>
        </w:numPr>
        <w:ind w:left="851" w:hanging="851"/>
        <w:rPr>
          <w:b/>
          <w:bCs/>
          <w:color w:val="auto"/>
          <w:sz w:val="20"/>
          <w:szCs w:val="20"/>
        </w:rPr>
      </w:pPr>
      <w:r w:rsidRPr="0022660B">
        <w:rPr>
          <w:b/>
          <w:bCs/>
          <w:color w:val="auto"/>
          <w:sz w:val="20"/>
          <w:szCs w:val="20"/>
        </w:rPr>
        <w:t>Distribución y entrega de los equipos celulares a los usuarios</w:t>
      </w:r>
    </w:p>
    <w:p w14:paraId="08BD8CB5" w14:textId="77777777" w:rsidR="00F95689" w:rsidRPr="0022660B" w:rsidRDefault="00F95689" w:rsidP="00EE5DFB">
      <w:pPr>
        <w:pStyle w:val="Prrafodelista"/>
        <w:numPr>
          <w:ilvl w:val="0"/>
          <w:numId w:val="57"/>
        </w:numPr>
        <w:ind w:left="993" w:hanging="284"/>
        <w:contextualSpacing w:val="0"/>
        <w:jc w:val="both"/>
        <w:rPr>
          <w:rFonts w:ascii="Arial" w:hAnsi="Arial" w:cs="Arial"/>
          <w:color w:val="auto"/>
          <w:sz w:val="20"/>
        </w:rPr>
      </w:pPr>
      <w:r w:rsidRPr="0022660B">
        <w:rPr>
          <w:rFonts w:ascii="Arial" w:hAnsi="Arial" w:cs="Arial"/>
          <w:color w:val="auto"/>
          <w:sz w:val="20"/>
        </w:rPr>
        <w:t xml:space="preserve">Luego de suscrita el Acta de Inspección y Pruebas, la Entidad a través de la DAU y de los Administradores del servicio elaborarán un cronograma de distribución de los equipos a los usuarios y realizarán la distribución y asignación de los equipos celulares a los usuarios de cada sede debidamente identificados. </w:t>
      </w:r>
    </w:p>
    <w:p w14:paraId="6ACBB85E" w14:textId="77777777" w:rsidR="00F95689" w:rsidRPr="0022660B" w:rsidRDefault="00F95689" w:rsidP="00EE5DFB">
      <w:pPr>
        <w:pStyle w:val="Prrafodelista"/>
        <w:numPr>
          <w:ilvl w:val="0"/>
          <w:numId w:val="57"/>
        </w:numPr>
        <w:ind w:left="993" w:hanging="284"/>
        <w:contextualSpacing w:val="0"/>
        <w:jc w:val="both"/>
        <w:rPr>
          <w:rFonts w:ascii="Arial" w:hAnsi="Arial" w:cs="Arial"/>
          <w:color w:val="auto"/>
          <w:sz w:val="20"/>
        </w:rPr>
      </w:pPr>
      <w:r w:rsidRPr="0022660B">
        <w:rPr>
          <w:rFonts w:ascii="Arial" w:hAnsi="Arial" w:cs="Arial"/>
          <w:color w:val="auto"/>
          <w:sz w:val="20"/>
        </w:rPr>
        <w:t xml:space="preserve">La DAU y el personal de soporte informático de cada sede en provincia, y con el apoyo del personal técnico del Contratista, en los casos que se requiera realizaran la configuración de las aplicaciones necesarias en cada equipo celular entregados a los usuarios. </w:t>
      </w:r>
    </w:p>
    <w:p w14:paraId="246CEC54" w14:textId="08FA4364" w:rsidR="00F95689" w:rsidRDefault="00F95689" w:rsidP="00EE5DFB">
      <w:pPr>
        <w:pStyle w:val="Prrafodelista"/>
        <w:numPr>
          <w:ilvl w:val="0"/>
          <w:numId w:val="57"/>
        </w:numPr>
        <w:ind w:left="993" w:hanging="284"/>
        <w:contextualSpacing w:val="0"/>
        <w:jc w:val="both"/>
        <w:rPr>
          <w:rFonts w:ascii="Arial" w:hAnsi="Arial" w:cs="Arial"/>
          <w:color w:val="auto"/>
          <w:sz w:val="20"/>
        </w:rPr>
      </w:pPr>
      <w:r w:rsidRPr="0022660B">
        <w:rPr>
          <w:rFonts w:ascii="Arial" w:hAnsi="Arial" w:cs="Arial"/>
          <w:color w:val="auto"/>
          <w:sz w:val="20"/>
        </w:rPr>
        <w:t>La distribución y asignación de los equipos celulares tendrá un plazo máximo de treinta (30) días calendarios siguientes contados a partir de suscrita el Acta de Inspección y Pruebas.</w:t>
      </w:r>
    </w:p>
    <w:p w14:paraId="03F81199" w14:textId="77777777" w:rsidR="00A710D2" w:rsidRPr="0022660B" w:rsidRDefault="00A710D2" w:rsidP="00A710D2">
      <w:pPr>
        <w:pStyle w:val="Prrafodelista"/>
        <w:ind w:left="993"/>
        <w:contextualSpacing w:val="0"/>
        <w:jc w:val="both"/>
        <w:rPr>
          <w:rFonts w:ascii="Arial" w:hAnsi="Arial" w:cs="Arial"/>
          <w:color w:val="auto"/>
          <w:sz w:val="20"/>
        </w:rPr>
      </w:pPr>
    </w:p>
    <w:p w14:paraId="01B327DD" w14:textId="77777777" w:rsidR="00F95689" w:rsidRPr="0022660B" w:rsidRDefault="00F95689" w:rsidP="00EE5DFB">
      <w:pPr>
        <w:pStyle w:val="Default"/>
        <w:numPr>
          <w:ilvl w:val="2"/>
          <w:numId w:val="35"/>
        </w:numPr>
        <w:ind w:left="709" w:hanging="709"/>
        <w:rPr>
          <w:b/>
          <w:bCs/>
          <w:color w:val="auto"/>
          <w:sz w:val="20"/>
          <w:szCs w:val="20"/>
        </w:rPr>
      </w:pPr>
      <w:bookmarkStart w:id="21" w:name="_Hlk52218769"/>
      <w:r w:rsidRPr="0022660B">
        <w:rPr>
          <w:b/>
          <w:bCs/>
          <w:color w:val="auto"/>
          <w:sz w:val="20"/>
          <w:szCs w:val="20"/>
        </w:rPr>
        <w:t>Servicio de transmisión de datos inalámbrico portátil</w:t>
      </w:r>
    </w:p>
    <w:p w14:paraId="510CF87D"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El contratista debe brindar el servicio de transmisión de datos inalámbrica móvil (Banda Ancha Móvil) por un periodo de mil noventa y cinco (1095) días calendario, el cual debe tener cobertura conforme se detalla en el literal d) del presente numeral </w:t>
      </w:r>
      <w:r w:rsidRPr="0022660B">
        <w:rPr>
          <w:rFonts w:ascii="Arial" w:hAnsi="Arial" w:cs="Arial"/>
          <w:spacing w:val="-3"/>
          <w:sz w:val="20"/>
          <w:szCs w:val="20"/>
        </w:rPr>
        <w:t>a nivel nacional.</w:t>
      </w:r>
    </w:p>
    <w:p w14:paraId="79A5BDE2"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servicio de transmisión de datos inalámbrica móvil (Banda Ancha Móvil) a ser brindado por el Contratista deberá ser de dos (02) tipos:</w:t>
      </w:r>
    </w:p>
    <w:p w14:paraId="66727C36"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 xml:space="preserve">BAM Tipo I: 200 - Con capacidad de datos mínimos de 80GB, que será habilitado al inicio de cada periodo mensual del servicio y cada uno incluye un dispositivo modem/router entregados por el Contratista. </w:t>
      </w:r>
    </w:p>
    <w:p w14:paraId="51142039" w14:textId="77777777" w:rsidR="00F95689" w:rsidRPr="0022660B" w:rsidRDefault="00F95689" w:rsidP="00F95689">
      <w:pPr>
        <w:pStyle w:val="Prrafodelista1"/>
        <w:spacing w:after="0" w:line="240" w:lineRule="auto"/>
        <w:ind w:left="1276"/>
        <w:contextualSpacing w:val="0"/>
        <w:jc w:val="both"/>
        <w:rPr>
          <w:rFonts w:ascii="Arial" w:hAnsi="Arial" w:cs="Arial"/>
          <w:sz w:val="20"/>
          <w:szCs w:val="20"/>
        </w:rPr>
      </w:pPr>
      <w:r w:rsidRPr="0022660B">
        <w:rPr>
          <w:rFonts w:ascii="Arial" w:hAnsi="Arial" w:cs="Arial"/>
          <w:sz w:val="20"/>
          <w:szCs w:val="20"/>
        </w:rPr>
        <w:t>En el Servicio de transmisión de datos inalámbrico portátil tipo 1, los dispositivos modem router podrán ser utilizados dentro o fuera de la Entidad.</w:t>
      </w:r>
    </w:p>
    <w:p w14:paraId="0C25072C"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 xml:space="preserve">BAM Tipo II: 155 - Con capacidad de datos mínimos de 30GB, que será habilitado al inicio de cada periodo mensual del servicio, y solo incluye chip, mas no incluye un dispositivo modem/router. Este tipo de servicio será brindado mediante tablets proporcionados por la Entidad Samsung Galaxy Tab S5e, el mismo que cuenta con ranura para nanoSIM. </w:t>
      </w:r>
    </w:p>
    <w:p w14:paraId="0390DC02" w14:textId="77777777" w:rsidR="00F95689" w:rsidRPr="0022660B" w:rsidRDefault="00F95689" w:rsidP="00F95689">
      <w:pPr>
        <w:pStyle w:val="Prrafodelista1"/>
        <w:spacing w:after="0" w:line="240" w:lineRule="auto"/>
        <w:ind w:left="1276"/>
        <w:contextualSpacing w:val="0"/>
        <w:jc w:val="both"/>
        <w:rPr>
          <w:rFonts w:ascii="Arial" w:hAnsi="Arial" w:cs="Arial"/>
          <w:sz w:val="20"/>
          <w:szCs w:val="20"/>
        </w:rPr>
      </w:pPr>
      <w:r w:rsidRPr="0022660B">
        <w:rPr>
          <w:rFonts w:ascii="Arial" w:hAnsi="Arial" w:cs="Arial"/>
          <w:sz w:val="20"/>
          <w:szCs w:val="20"/>
        </w:rPr>
        <w:t xml:space="preserve">El Servicio de transmisión de datos inalámbrico portátil tipo 2, podrá ser utilizado dentro o fuera de la Entidad. </w:t>
      </w:r>
    </w:p>
    <w:p w14:paraId="4146A96E"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Cuando el plan de datos se termine en el periodo, se podrá permitir al usuario que realice una recarga de datos.</w:t>
      </w:r>
    </w:p>
    <w:p w14:paraId="4EDECAE9"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deberá brindar el servicio de transmisión de datos inalámbrico móvil mínimo con la tecnología 3.5G, 4G y 4.5G o superior y con una velocidad mínima de transmisión de datos conforme a las exigencias establecidas y reguladas por OSIPTEL. De acuerdo con ello, el contratista deberá garantizar la cobertura y servicio requeridos en todo momento.</w:t>
      </w:r>
    </w:p>
    <w:p w14:paraId="541B2057"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lastRenderedPageBreak/>
        <w:t xml:space="preserve">El Contratista debe garantizar la señal y cobertura outdoor optima a nivel nacional. La cobertura outdoor requerida a nivel nacional es la que el Contratista provee y reporta conforme a las exigencias mínimas establecidas por el ente regulador OSIPTEL. </w:t>
      </w:r>
    </w:p>
    <w:p w14:paraId="2FB47F53"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A solicitud de la Entidad y de acuerdo con la actualización tecnológica (equipo liberado por fabricante con soporte 5G y  cobertura 5G desplegada por el postor en la zona de cobertura informada a OSIPTEL), el Contratista deberá actualizar el servicio de trasmisión de datos inalámbrica en la tecnología 5G, para ello en el siguiente periodo de renovación de los dispositivos modem /router, el contratista deberá entregar dispositivos modem /router que permitan la cobertura actualizada con esta tecnología.</w:t>
      </w:r>
    </w:p>
    <w:p w14:paraId="3A856533"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velocidad mínima de descarga garantizada por el contratista deberá ser de al menos el 40% de la velocidad asociada a la tecnología de transmisión propuesta por el contratista. De acuerdo con lo indicado por el OSIPTEL, la velocidad mínima garantizada no podrá ser menor al 40% de la velocidad contratada.</w:t>
      </w:r>
    </w:p>
    <w:p w14:paraId="2A882B66"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El Contratista deberá garantizar un servicio con señal clara y libre de interferencias, garantizando una excelente comunicación, salvo causas no atribuibles a la responsabilidad del Contratista, en cuyo caso será determinadas por el ente regulador o por mal uso comprobado por parte del usuario, dentro de los parámetros de calidad establecido y/o aceptado por OSIPTEL y el Ministerio de Transportes y Comunicaciones, según corresponda. </w:t>
      </w:r>
    </w:p>
    <w:p w14:paraId="44F5A1AD"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Todos los modem/router entregados por el Contratista deben ser nuevos sin uso, homologados por el fabricante, no deben estar descontinuados, contar con vigencia tecnológica a la entrega del dispositivo. Todos los modem/router deben ser de una misma marca y modelo, y serán entregados con sus accesorios (adaptador de corriente (220 VAC) incluido el cable y</w:t>
      </w:r>
      <w:r w:rsidRPr="0022660B">
        <w:rPr>
          <w:rFonts w:ascii="Arial" w:hAnsi="Arial" w:cs="Arial"/>
          <w:bCs/>
          <w:sz w:val="20"/>
          <w:szCs w:val="20"/>
        </w:rPr>
        <w:t xml:space="preserve"> </w:t>
      </w:r>
      <w:r w:rsidRPr="0022660B">
        <w:rPr>
          <w:rFonts w:ascii="Arial" w:hAnsi="Arial" w:cs="Arial"/>
          <w:sz w:val="20"/>
          <w:szCs w:val="20"/>
        </w:rPr>
        <w:t>otros necesarios para su funcionamiento).</w:t>
      </w:r>
    </w:p>
    <w:p w14:paraId="1E48377A"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Todos los modem/routers deben contar con una garantía mínima de doce (12) meses, dicha garantía se renueva con cada renovación del dispositivo modem/router (durante el servicio existen tres periodos de garantía). La garantía deberá cubrir defectos de fabricación, desprogramación, y cualquier otro desperfecto, salvo que se demuestre que el desperfecto ha sido producto del mal uso por parte del usuario. Los modem/router que presenten este tipo de defectos serán reemplazados por otro de iguales o superiores características, sin costo alguno para la Entidad, conforme a lo señalado en el literal c) del numeral 5.4.4.</w:t>
      </w:r>
    </w:p>
    <w:p w14:paraId="5384FDB0" w14:textId="77777777" w:rsidR="00F95689" w:rsidRPr="0022660B" w:rsidRDefault="00F95689" w:rsidP="00F95689">
      <w:pPr>
        <w:pStyle w:val="Prrafodelista1"/>
        <w:spacing w:after="0" w:line="240" w:lineRule="auto"/>
        <w:ind w:left="993"/>
        <w:contextualSpacing w:val="0"/>
        <w:jc w:val="both"/>
        <w:rPr>
          <w:rFonts w:ascii="Arial" w:hAnsi="Arial" w:cs="Arial"/>
          <w:sz w:val="20"/>
          <w:szCs w:val="20"/>
        </w:rPr>
      </w:pPr>
      <w:r w:rsidRPr="0022660B">
        <w:rPr>
          <w:rFonts w:ascii="Arial" w:hAnsi="Arial" w:cs="Arial"/>
          <w:sz w:val="20"/>
          <w:szCs w:val="20"/>
        </w:rPr>
        <w:t>Los motivos de invalidación de garantía pueden ser:</w:t>
      </w:r>
    </w:p>
    <w:p w14:paraId="300535E2"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Ingreso de Liquido (humedad, vapor, etc.)</w:t>
      </w:r>
    </w:p>
    <w:p w14:paraId="52F0FCFC"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Golpe (quiñes, rajaduras, raspaduras, etc.)</w:t>
      </w:r>
    </w:p>
    <w:p w14:paraId="0226403E"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Manipulación por terceros (Centros No Autorizados)</w:t>
      </w:r>
    </w:p>
    <w:p w14:paraId="107B4532" w14:textId="77777777" w:rsidR="00F95689" w:rsidRPr="0022660B" w:rsidRDefault="00F95689" w:rsidP="00EE5DFB">
      <w:pPr>
        <w:pStyle w:val="Prrafodelista1"/>
        <w:numPr>
          <w:ilvl w:val="1"/>
          <w:numId w:val="48"/>
        </w:numPr>
        <w:spacing w:after="0" w:line="240" w:lineRule="auto"/>
        <w:ind w:left="1276" w:hanging="284"/>
        <w:contextualSpacing w:val="0"/>
        <w:jc w:val="both"/>
        <w:rPr>
          <w:rFonts w:ascii="Arial" w:hAnsi="Arial" w:cs="Arial"/>
          <w:sz w:val="20"/>
          <w:szCs w:val="20"/>
        </w:rPr>
      </w:pPr>
      <w:r w:rsidRPr="0022660B">
        <w:rPr>
          <w:rFonts w:ascii="Arial" w:hAnsi="Arial" w:cs="Arial"/>
          <w:sz w:val="20"/>
          <w:szCs w:val="20"/>
        </w:rPr>
        <w:t>Fuera del periodo de garantía (la misma que será validada por personal de soporte técnico del Contratista, de acuerdo con la fecha de entrega del equipo y del estado de este, antes de ser internado).</w:t>
      </w:r>
    </w:p>
    <w:p w14:paraId="641A4B42"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 proveer los modem/router portátil capaz de conectarse a internet mediante la red inalámbrica de celular. Cada modem/router deberá permitir la conexión de hasta 10 dispositivos a la vez. Los sistemas operativos soportados. Windows son 7, 8,10 y Mac Os.</w:t>
      </w:r>
    </w:p>
    <w:p w14:paraId="5FC60761"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Los modem/router deben ser entregados debidamente configurados y con todas las funcionalidades activadas, de acuerdo con las condiciones del servicio transmisión de datos inalámbrica móvil.</w:t>
      </w:r>
    </w:p>
    <w:p w14:paraId="4B15FD5D"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tendrá un plazo máximo de treinta (30) días calendario siguientes de aprobado el Plan de implementación, para realizar la entrega de los modem/router a los Administradores del servicio de cada sede de la Entidad según lo indicado en el Anexo 02.</w:t>
      </w:r>
    </w:p>
    <w:p w14:paraId="25A5AC8F"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detalle de la distribución de los dispositivos modem/router portátil que incluye: número de línea, sede y los datos del responsable de la recepción de los dispositivos, será entregado por la DAU al Contratista, en un plazo máximo de cinco (05) días calendario siguientes de suscrito el contrato.</w:t>
      </w:r>
    </w:p>
    <w:p w14:paraId="5FD9A045"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DAU elaborará un cronograma de distribución de los modem/router a los usuarios, comunicando la fecha de activación del nuevo equipamiento, lo cual será comunicado al Contratista, a fin de que efectué la respectiva activación. La no activación del equipamiento en la fecha indicada será motivo de la penalidad indicada en numeral 7.9.2.</w:t>
      </w:r>
    </w:p>
    <w:p w14:paraId="3AE66B5B"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DAU y de los Administradores del servicio de Lima y Provincias, de acuerdo con el detalle de la distribución entregada al Contratista, realizaran la distribución y asignación de los dispositivos modem/router a los usuarios de cada sede, debidamente identificados.</w:t>
      </w:r>
    </w:p>
    <w:p w14:paraId="34B1584D" w14:textId="77777777" w:rsidR="00F95689" w:rsidRPr="0022660B" w:rsidRDefault="00F95689" w:rsidP="00EE5DFB">
      <w:pPr>
        <w:pStyle w:val="Prrafodelista1"/>
        <w:numPr>
          <w:ilvl w:val="0"/>
          <w:numId w:val="59"/>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Culminada la distribución y asignación de los dispositivos modem/router, la Entidad comunicará al Contratista la fecha de Activación de los dispositivos, para el inicio del servicio.</w:t>
      </w:r>
    </w:p>
    <w:bookmarkEnd w:id="21"/>
    <w:p w14:paraId="12955E70" w14:textId="77777777" w:rsidR="00F95689" w:rsidRPr="0022660B" w:rsidRDefault="00F95689" w:rsidP="00F95689">
      <w:pPr>
        <w:pStyle w:val="Prrafodelista1"/>
        <w:spacing w:after="0" w:line="240" w:lineRule="auto"/>
        <w:ind w:left="709"/>
        <w:contextualSpacing w:val="0"/>
        <w:jc w:val="both"/>
        <w:rPr>
          <w:rFonts w:ascii="Arial" w:hAnsi="Arial" w:cs="Arial"/>
          <w:sz w:val="20"/>
          <w:szCs w:val="20"/>
        </w:rPr>
      </w:pPr>
    </w:p>
    <w:p w14:paraId="0754A7B6" w14:textId="77777777" w:rsidR="00F95689" w:rsidRPr="0022660B" w:rsidRDefault="00F95689" w:rsidP="00EE5DFB">
      <w:pPr>
        <w:pStyle w:val="Default"/>
        <w:numPr>
          <w:ilvl w:val="2"/>
          <w:numId w:val="35"/>
        </w:numPr>
        <w:ind w:left="709" w:hanging="709"/>
        <w:rPr>
          <w:b/>
          <w:bCs/>
          <w:color w:val="auto"/>
          <w:sz w:val="20"/>
          <w:szCs w:val="20"/>
        </w:rPr>
      </w:pPr>
      <w:r w:rsidRPr="0022660B">
        <w:rPr>
          <w:b/>
          <w:bCs/>
          <w:color w:val="auto"/>
          <w:sz w:val="20"/>
          <w:szCs w:val="20"/>
        </w:rPr>
        <w:lastRenderedPageBreak/>
        <w:t>Otras consideraciones del servicio</w:t>
      </w:r>
    </w:p>
    <w:p w14:paraId="55B2AD5C" w14:textId="77777777" w:rsidR="00F95689" w:rsidRPr="0022660B" w:rsidRDefault="00F95689" w:rsidP="00EE5DFB">
      <w:pPr>
        <w:pStyle w:val="Default"/>
        <w:numPr>
          <w:ilvl w:val="3"/>
          <w:numId w:val="35"/>
        </w:numPr>
        <w:ind w:left="851" w:hanging="851"/>
        <w:jc w:val="both"/>
        <w:rPr>
          <w:b/>
          <w:bCs/>
          <w:color w:val="auto"/>
          <w:sz w:val="20"/>
          <w:szCs w:val="20"/>
        </w:rPr>
      </w:pPr>
      <w:r w:rsidRPr="0022660B">
        <w:rPr>
          <w:b/>
          <w:bCs/>
          <w:color w:val="auto"/>
          <w:sz w:val="20"/>
          <w:szCs w:val="20"/>
        </w:rPr>
        <w:t>Equipamiento e implementación de la cobertura Indoor</w:t>
      </w:r>
    </w:p>
    <w:p w14:paraId="42B17DC2" w14:textId="77777777" w:rsidR="00F95689" w:rsidRPr="0022660B" w:rsidRDefault="00F95689" w:rsidP="00EE5DFB">
      <w:pPr>
        <w:pStyle w:val="Prrafodelista"/>
        <w:numPr>
          <w:ilvl w:val="0"/>
          <w:numId w:val="40"/>
        </w:numPr>
        <w:ind w:left="1134" w:hanging="283"/>
        <w:jc w:val="both"/>
        <w:rPr>
          <w:rFonts w:ascii="Arial" w:hAnsi="Arial" w:cs="Arial"/>
          <w:color w:val="auto"/>
          <w:sz w:val="20"/>
        </w:rPr>
      </w:pPr>
      <w:r w:rsidRPr="0022660B">
        <w:rPr>
          <w:rFonts w:ascii="Arial" w:hAnsi="Arial" w:cs="Arial"/>
          <w:color w:val="auto"/>
          <w:sz w:val="20"/>
        </w:rPr>
        <w:t xml:space="preserve">El contratista deberá garantizar una señal óptima, clara y libre de interferencias, y, de manera especial, en los exteriores e interiores de las sedes de la Entidad. </w:t>
      </w:r>
    </w:p>
    <w:p w14:paraId="2E32656D" w14:textId="77777777" w:rsidR="00F95689" w:rsidRPr="0022660B" w:rsidRDefault="00F95689" w:rsidP="00EE5DFB">
      <w:pPr>
        <w:pStyle w:val="Prrafodelista"/>
        <w:numPr>
          <w:ilvl w:val="0"/>
          <w:numId w:val="40"/>
        </w:numPr>
        <w:ind w:left="1134" w:hanging="283"/>
        <w:jc w:val="both"/>
        <w:rPr>
          <w:rFonts w:ascii="Arial" w:hAnsi="Arial" w:cs="Arial"/>
          <w:color w:val="auto"/>
          <w:sz w:val="20"/>
        </w:rPr>
      </w:pPr>
      <w:r w:rsidRPr="0022660B">
        <w:rPr>
          <w:rFonts w:ascii="Arial" w:hAnsi="Arial" w:cs="Arial"/>
          <w:color w:val="auto"/>
          <w:sz w:val="20"/>
        </w:rPr>
        <w:t>El contratista para la cobertura Indoor implementará el equipamiento necesario en las sedes de la Entidad indicadas en el Anexo 01, en un plazo no mayor a ciento veinte (120) días calendario, contados a partir del día siguiente de la suscripción del contrato. En el caso de incumplimiento de dicho plazo se aplicará la penalidad indicada en el numeral 7.9.2.</w:t>
      </w:r>
    </w:p>
    <w:p w14:paraId="5E69DA4B" w14:textId="77777777" w:rsidR="00F95689" w:rsidRPr="0022660B" w:rsidRDefault="00F95689" w:rsidP="00EE5DFB">
      <w:pPr>
        <w:pStyle w:val="Prrafodelista"/>
        <w:numPr>
          <w:ilvl w:val="0"/>
          <w:numId w:val="40"/>
        </w:numPr>
        <w:ind w:left="1134" w:hanging="283"/>
        <w:jc w:val="both"/>
        <w:rPr>
          <w:rFonts w:ascii="Arial" w:hAnsi="Arial" w:cs="Arial"/>
          <w:color w:val="auto"/>
          <w:sz w:val="20"/>
        </w:rPr>
      </w:pPr>
      <w:r w:rsidRPr="0022660B">
        <w:rPr>
          <w:rFonts w:ascii="Arial" w:hAnsi="Arial" w:cs="Arial"/>
          <w:color w:val="auto"/>
          <w:sz w:val="20"/>
        </w:rPr>
        <w:t>El equipamiento de cobertura Indoor debe ser nuevo, de acuerdo con la tecnología más reciente.</w:t>
      </w:r>
    </w:p>
    <w:p w14:paraId="1DE844F7" w14:textId="77777777" w:rsidR="00F95689" w:rsidRPr="0022660B" w:rsidRDefault="00F95689" w:rsidP="00EE5DFB">
      <w:pPr>
        <w:pStyle w:val="Prrafodelista"/>
        <w:numPr>
          <w:ilvl w:val="0"/>
          <w:numId w:val="40"/>
        </w:numPr>
        <w:ind w:left="1134" w:hanging="283"/>
        <w:jc w:val="both"/>
        <w:rPr>
          <w:rFonts w:ascii="Arial" w:hAnsi="Arial" w:cs="Arial"/>
          <w:color w:val="auto"/>
          <w:sz w:val="20"/>
        </w:rPr>
      </w:pPr>
      <w:r w:rsidRPr="0022660B">
        <w:rPr>
          <w:rFonts w:ascii="Arial" w:hAnsi="Arial" w:cs="Arial"/>
          <w:color w:val="auto"/>
          <w:sz w:val="20"/>
        </w:rPr>
        <w:t>El contratista deberá realizar el estudio de señal en las sedes indicadas en el Anexo 01 y determinar el equipamiento Indoor para la cobertura del servicio de telefonía celular. El Contratista podrá solicitar a la entidad los planos de infraestructura de las sedes que requieran implementación Indoor (Anexo 01).</w:t>
      </w:r>
    </w:p>
    <w:p w14:paraId="72AA89C6" w14:textId="77777777" w:rsidR="00F95689" w:rsidRPr="0022660B" w:rsidRDefault="00F95689" w:rsidP="00EE5DFB">
      <w:pPr>
        <w:pStyle w:val="Prrafodelista"/>
        <w:numPr>
          <w:ilvl w:val="0"/>
          <w:numId w:val="40"/>
        </w:numPr>
        <w:ind w:left="1135" w:hanging="284"/>
        <w:contextualSpacing w:val="0"/>
        <w:jc w:val="both"/>
        <w:rPr>
          <w:rFonts w:ascii="Arial" w:hAnsi="Arial" w:cs="Arial"/>
          <w:color w:val="auto"/>
          <w:sz w:val="20"/>
        </w:rPr>
      </w:pPr>
      <w:r w:rsidRPr="0022660B">
        <w:rPr>
          <w:rFonts w:ascii="Arial" w:hAnsi="Arial" w:cs="Arial"/>
          <w:color w:val="auto"/>
          <w:sz w:val="20"/>
        </w:rPr>
        <w:t>Con el fin de realizar el reconocimiento y las condiciones de los locales o sedes indicadas en el Anexo 01, en los cuales se realizará la instalación del equipamiento de cobertura indoor, se programará a solicitud una visita a los locales o sedes. Para ello, los participantes registrados en el procedimiento de selección podrán solicitar a la Entidad su participación comunicando a través de mesa de partes virtual hasta tres (03) días hábiles antes de la fecha programada para la presentación de las ofertas. Cabe indicar que la visita se programara en una sola fecha y horario para todos los interesados.</w:t>
      </w:r>
    </w:p>
    <w:p w14:paraId="13746D2A" w14:textId="77777777" w:rsidR="00F95689" w:rsidRPr="0022660B" w:rsidRDefault="00F95689" w:rsidP="00EE5DFB">
      <w:pPr>
        <w:pStyle w:val="Prrafodelista"/>
        <w:numPr>
          <w:ilvl w:val="0"/>
          <w:numId w:val="40"/>
        </w:numPr>
        <w:ind w:left="1134" w:hanging="283"/>
        <w:jc w:val="both"/>
        <w:rPr>
          <w:rFonts w:ascii="Arial" w:hAnsi="Arial" w:cs="Arial"/>
          <w:color w:val="auto"/>
          <w:sz w:val="20"/>
        </w:rPr>
      </w:pPr>
      <w:r w:rsidRPr="0022660B">
        <w:rPr>
          <w:rFonts w:ascii="Arial" w:hAnsi="Arial" w:cs="Arial"/>
          <w:color w:val="auto"/>
          <w:sz w:val="20"/>
        </w:rPr>
        <w:t xml:space="preserve">El Contratista deberá asumir los costos de equipamiento adicional (repetidoras o micro celdas), en caso se requiera, a fin de asegurar una señal óptima en los interiores de las sedes según se detalla en el Anexo 01 (cobertura interior mínima). Se precisa que la cobertura mínima es la que brinda y se encuentra reportada ante los entes reguladores OSIPTEL. </w:t>
      </w:r>
    </w:p>
    <w:p w14:paraId="748C9E06" w14:textId="77777777" w:rsidR="00F95689" w:rsidRPr="0022660B" w:rsidRDefault="00F95689" w:rsidP="00EE5DFB">
      <w:pPr>
        <w:pStyle w:val="Prrafodelista"/>
        <w:numPr>
          <w:ilvl w:val="0"/>
          <w:numId w:val="40"/>
        </w:numPr>
        <w:ind w:left="1134" w:hanging="283"/>
        <w:jc w:val="both"/>
        <w:rPr>
          <w:rFonts w:ascii="Arial" w:hAnsi="Arial" w:cs="Arial"/>
          <w:color w:val="auto"/>
          <w:sz w:val="20"/>
        </w:rPr>
      </w:pPr>
      <w:bookmarkStart w:id="22" w:name="_Hlk58864514"/>
      <w:r w:rsidRPr="0022660B">
        <w:rPr>
          <w:rFonts w:ascii="Arial" w:hAnsi="Arial" w:cs="Arial"/>
          <w:color w:val="auto"/>
          <w:sz w:val="20"/>
        </w:rPr>
        <w:t>El postor ganador de la buena pro en la suscripción del contrato deberá detallar el costo del servicio de la cobertura indoor por cada local o sede indicado en el Anexo 01, de acuerdo con la estructura mínima requerida indicada en el Anexo 04 de los Términos de Referencia; comprometiéndose a respetar dicho costo durante el plazo de la ejecución contractual.</w:t>
      </w:r>
    </w:p>
    <w:bookmarkEnd w:id="22"/>
    <w:p w14:paraId="51974E1B" w14:textId="77777777" w:rsidR="00F95689" w:rsidRPr="0022660B" w:rsidRDefault="00F95689" w:rsidP="00EE5DFB">
      <w:pPr>
        <w:pStyle w:val="Prrafodelista"/>
        <w:numPr>
          <w:ilvl w:val="0"/>
          <w:numId w:val="40"/>
        </w:numPr>
        <w:ind w:left="1134" w:hanging="283"/>
        <w:jc w:val="both"/>
        <w:rPr>
          <w:rFonts w:ascii="Arial" w:hAnsi="Arial" w:cs="Arial"/>
          <w:color w:val="auto"/>
          <w:sz w:val="20"/>
        </w:rPr>
      </w:pPr>
      <w:r w:rsidRPr="0022660B">
        <w:rPr>
          <w:rFonts w:ascii="Arial" w:hAnsi="Arial" w:cs="Arial"/>
          <w:color w:val="auto"/>
          <w:sz w:val="20"/>
        </w:rPr>
        <w:t>En casos excepcionales, la Entidad podrá solicitar el equipamiento y la instalación de la cobertura indoor en sedes adicionales a las indicadas en el Anexo 01 o la ampliación y reducción de la cobertura indoor en las sedes indicadas en el Anexo 01. Así como el retiro, el traslado e instalación del equipamiento de la cobertura indoor en locales o sedes conforme lo determine la Entidad.</w:t>
      </w:r>
    </w:p>
    <w:p w14:paraId="349C3A73" w14:textId="77777777" w:rsidR="00F95689" w:rsidRPr="0022660B" w:rsidRDefault="00F95689" w:rsidP="00EE5DFB">
      <w:pPr>
        <w:pStyle w:val="Prrafodelista"/>
        <w:numPr>
          <w:ilvl w:val="0"/>
          <w:numId w:val="40"/>
        </w:numPr>
        <w:ind w:left="1134" w:hanging="283"/>
        <w:jc w:val="both"/>
        <w:rPr>
          <w:rFonts w:ascii="Arial" w:hAnsi="Arial" w:cs="Arial"/>
          <w:color w:val="auto"/>
          <w:sz w:val="20"/>
        </w:rPr>
      </w:pPr>
      <w:r w:rsidRPr="0022660B">
        <w:rPr>
          <w:rFonts w:ascii="Arial" w:hAnsi="Arial" w:cs="Arial"/>
          <w:color w:val="auto"/>
          <w:sz w:val="20"/>
        </w:rPr>
        <w:t>El Contratista deberá desinstalar todo el equipamiento de cobertura indoor implementado en cada local o sede, en un plazo máximo de treinta (30) días calendario de terminado el servicio contratado.</w:t>
      </w:r>
    </w:p>
    <w:p w14:paraId="687B230B" w14:textId="77777777" w:rsidR="00F95689" w:rsidRPr="0022660B" w:rsidRDefault="00F95689" w:rsidP="00F95689">
      <w:pPr>
        <w:pStyle w:val="Prrafodelista"/>
        <w:ind w:left="1134"/>
        <w:jc w:val="both"/>
        <w:rPr>
          <w:rFonts w:ascii="Arial" w:hAnsi="Arial" w:cs="Arial"/>
          <w:color w:val="auto"/>
          <w:sz w:val="20"/>
        </w:rPr>
      </w:pPr>
    </w:p>
    <w:p w14:paraId="56FC51F5" w14:textId="77777777" w:rsidR="00F95689" w:rsidRPr="0022660B" w:rsidRDefault="00F95689" w:rsidP="00EE5DFB">
      <w:pPr>
        <w:pStyle w:val="Default"/>
        <w:numPr>
          <w:ilvl w:val="1"/>
          <w:numId w:val="35"/>
        </w:numPr>
        <w:ind w:left="567" w:hanging="567"/>
        <w:rPr>
          <w:b/>
          <w:color w:val="auto"/>
          <w:sz w:val="20"/>
          <w:szCs w:val="20"/>
        </w:rPr>
      </w:pPr>
      <w:r w:rsidRPr="0022660B">
        <w:rPr>
          <w:b/>
          <w:color w:val="auto"/>
          <w:sz w:val="20"/>
          <w:szCs w:val="20"/>
        </w:rPr>
        <w:t>Procedimiento</w:t>
      </w:r>
    </w:p>
    <w:p w14:paraId="28E1129A" w14:textId="77777777" w:rsidR="00F95689" w:rsidRPr="0022660B" w:rsidRDefault="00F95689" w:rsidP="00EE5DFB">
      <w:pPr>
        <w:pStyle w:val="Default"/>
        <w:numPr>
          <w:ilvl w:val="2"/>
          <w:numId w:val="35"/>
        </w:numPr>
        <w:ind w:left="709" w:hanging="709"/>
        <w:rPr>
          <w:b/>
          <w:bCs/>
          <w:color w:val="auto"/>
          <w:sz w:val="20"/>
          <w:szCs w:val="20"/>
        </w:rPr>
      </w:pPr>
      <w:r w:rsidRPr="0022660B">
        <w:rPr>
          <w:b/>
          <w:bCs/>
          <w:color w:val="auto"/>
          <w:sz w:val="20"/>
          <w:szCs w:val="20"/>
        </w:rPr>
        <w:t>Implementación del Servicio</w:t>
      </w:r>
    </w:p>
    <w:p w14:paraId="5D935551" w14:textId="77777777" w:rsidR="00F95689" w:rsidRPr="0022660B" w:rsidRDefault="00F95689" w:rsidP="00EE5DFB">
      <w:pPr>
        <w:pStyle w:val="Prrafodelista"/>
        <w:numPr>
          <w:ilvl w:val="0"/>
          <w:numId w:val="44"/>
        </w:numPr>
        <w:jc w:val="both"/>
        <w:rPr>
          <w:rFonts w:ascii="Arial" w:hAnsi="Arial" w:cs="Arial"/>
          <w:color w:val="auto"/>
          <w:sz w:val="20"/>
        </w:rPr>
      </w:pPr>
      <w:r w:rsidRPr="0022660B">
        <w:rPr>
          <w:rFonts w:ascii="Arial" w:hAnsi="Arial" w:cs="Arial"/>
          <w:color w:val="auto"/>
          <w:sz w:val="20"/>
        </w:rPr>
        <w:t>La Implementación del Servicio incluye: i) la Entrega de los Equipos a las sedes (Anexo 02) de la Entidad, ii) las Inspecciones y Pruebas, y iii) instalación y configuración del equipamiento accesorio (indoor).</w:t>
      </w:r>
    </w:p>
    <w:p w14:paraId="783CE72E" w14:textId="77777777" w:rsidR="00F95689" w:rsidRPr="0022660B" w:rsidRDefault="00F95689" w:rsidP="00EE5DFB">
      <w:pPr>
        <w:pStyle w:val="Prrafodelista"/>
        <w:numPr>
          <w:ilvl w:val="0"/>
          <w:numId w:val="44"/>
        </w:numPr>
        <w:jc w:val="both"/>
        <w:rPr>
          <w:rFonts w:ascii="Arial" w:hAnsi="Arial" w:cs="Arial"/>
          <w:color w:val="auto"/>
          <w:sz w:val="20"/>
        </w:rPr>
      </w:pPr>
      <w:r w:rsidRPr="0022660B">
        <w:rPr>
          <w:rFonts w:ascii="Arial" w:hAnsi="Arial" w:cs="Arial"/>
          <w:color w:val="auto"/>
          <w:sz w:val="20"/>
        </w:rPr>
        <w:t>Para la implementación del servicio el Contratista deberá presentar el Plan de Implementación en un plazo máximo de diez (10) días calendario siguientes de suscrito el contrato.</w:t>
      </w:r>
    </w:p>
    <w:p w14:paraId="537DB8FC" w14:textId="77777777" w:rsidR="00F95689" w:rsidRPr="0022660B" w:rsidRDefault="00F95689" w:rsidP="00EE5DFB">
      <w:pPr>
        <w:pStyle w:val="Prrafodelista"/>
        <w:numPr>
          <w:ilvl w:val="0"/>
          <w:numId w:val="44"/>
        </w:numPr>
        <w:ind w:left="993" w:hanging="285"/>
        <w:jc w:val="both"/>
        <w:rPr>
          <w:rFonts w:ascii="Arial" w:hAnsi="Arial" w:cs="Arial"/>
          <w:color w:val="auto"/>
          <w:sz w:val="20"/>
        </w:rPr>
      </w:pPr>
      <w:r w:rsidRPr="0022660B">
        <w:rPr>
          <w:rFonts w:ascii="Arial" w:hAnsi="Arial" w:cs="Arial"/>
          <w:color w:val="auto"/>
          <w:sz w:val="20"/>
        </w:rPr>
        <w:t>La DAU revisará y aprobará el Plan de Implementación en un plazo no mayor a siete (07) días calendario siguientes de recibido dicho Plan. Durante el plazo señalado la DAU podrá revisar, modificar y sugerir cambios al Contratista, hasta su aprobación.</w:t>
      </w:r>
    </w:p>
    <w:p w14:paraId="192E7D55" w14:textId="77777777" w:rsidR="00F95689" w:rsidRPr="0022660B" w:rsidRDefault="00F95689" w:rsidP="00EE5DFB">
      <w:pPr>
        <w:pStyle w:val="Prrafodelista"/>
        <w:numPr>
          <w:ilvl w:val="0"/>
          <w:numId w:val="44"/>
        </w:numPr>
        <w:ind w:left="993" w:hanging="285"/>
        <w:jc w:val="both"/>
        <w:rPr>
          <w:rFonts w:ascii="Arial" w:hAnsi="Arial" w:cs="Arial"/>
          <w:color w:val="auto"/>
          <w:sz w:val="20"/>
        </w:rPr>
      </w:pPr>
      <w:r w:rsidRPr="0022660B">
        <w:rPr>
          <w:rFonts w:ascii="Arial" w:hAnsi="Arial" w:cs="Arial"/>
          <w:color w:val="auto"/>
          <w:sz w:val="20"/>
        </w:rPr>
        <w:t>El Contratista tendrá un plazo máximo de treinta (30) días calendario siguientes de aprobado el Plan de implementación, para realizar la entrega de los equipos celulares y los modem/router a los Administradores del servicio de cada sede de la Entidad según lo indicado en el Anexo 02.</w:t>
      </w:r>
    </w:p>
    <w:p w14:paraId="278ADAEE" w14:textId="77777777" w:rsidR="00F95689" w:rsidRPr="0022660B" w:rsidRDefault="00F95689" w:rsidP="00EE5DFB">
      <w:pPr>
        <w:pStyle w:val="Prrafodelista"/>
        <w:numPr>
          <w:ilvl w:val="0"/>
          <w:numId w:val="44"/>
        </w:numPr>
        <w:ind w:left="993" w:hanging="285"/>
        <w:jc w:val="both"/>
        <w:rPr>
          <w:rFonts w:ascii="Arial" w:hAnsi="Arial" w:cs="Arial"/>
          <w:color w:val="auto"/>
          <w:sz w:val="20"/>
        </w:rPr>
      </w:pPr>
      <w:r w:rsidRPr="0022660B">
        <w:rPr>
          <w:rFonts w:ascii="Arial" w:hAnsi="Arial" w:cs="Arial"/>
          <w:color w:val="auto"/>
          <w:sz w:val="20"/>
        </w:rPr>
        <w:t>Durante los mencionados treinta (30) días calendario, el Contratista debe gestionar la portabilidad numérica ante el órgano competente de las Telecomunicaciones del Perú, a fin de mantener los mismos números telefónicos. Para efectuarse la portabilidad.</w:t>
      </w:r>
    </w:p>
    <w:p w14:paraId="14FDA704" w14:textId="77777777" w:rsidR="00F95689" w:rsidRPr="0022660B" w:rsidRDefault="00F95689" w:rsidP="00EE5DFB">
      <w:pPr>
        <w:pStyle w:val="Prrafodelista"/>
        <w:numPr>
          <w:ilvl w:val="0"/>
          <w:numId w:val="44"/>
        </w:numPr>
        <w:ind w:left="993" w:hanging="285"/>
        <w:jc w:val="both"/>
        <w:rPr>
          <w:rFonts w:ascii="Arial" w:hAnsi="Arial" w:cs="Arial"/>
          <w:color w:val="auto"/>
          <w:sz w:val="20"/>
        </w:rPr>
      </w:pPr>
      <w:r w:rsidRPr="0022660B">
        <w:rPr>
          <w:rFonts w:ascii="Arial" w:hAnsi="Arial" w:cs="Arial"/>
          <w:color w:val="auto"/>
          <w:sz w:val="20"/>
        </w:rPr>
        <w:t>La Entidad brindará la relación de número de línea a portar con su respectivo perfil (plan), categoría y sede, así como la relación de los responsables de la Administración del Servicio por cada sede en un plazo máximo de cinco (05) días calendario de suscrito el contrato.</w:t>
      </w:r>
    </w:p>
    <w:p w14:paraId="61FD1406" w14:textId="77777777" w:rsidR="00F95689" w:rsidRPr="0022660B" w:rsidRDefault="00F95689" w:rsidP="00EE5DFB">
      <w:pPr>
        <w:pStyle w:val="Prrafodelista"/>
        <w:numPr>
          <w:ilvl w:val="0"/>
          <w:numId w:val="44"/>
        </w:numPr>
        <w:ind w:left="993" w:hanging="285"/>
        <w:jc w:val="both"/>
        <w:rPr>
          <w:rFonts w:ascii="Arial" w:hAnsi="Arial" w:cs="Arial"/>
          <w:color w:val="auto"/>
          <w:sz w:val="20"/>
        </w:rPr>
      </w:pPr>
      <w:r w:rsidRPr="0022660B">
        <w:rPr>
          <w:rFonts w:ascii="Arial" w:hAnsi="Arial" w:cs="Arial"/>
          <w:color w:val="auto"/>
          <w:sz w:val="20"/>
        </w:rPr>
        <w:lastRenderedPageBreak/>
        <w:t>El Contratista para la realizar las inspecciones y pruebas tendrá un plazo máximo de diez (10) días calendario siguientes de realizada la entrega de la totalidad de equipos celulares y modem/router a la Entidad. Culminado las inspecciones y pruebas y estando todo conforme se suscribirá el Acta de inspecciones y pruebas.</w:t>
      </w:r>
    </w:p>
    <w:p w14:paraId="44F626A3" w14:textId="77777777" w:rsidR="00F95689" w:rsidRPr="0022660B" w:rsidRDefault="00F95689" w:rsidP="00EE5DFB">
      <w:pPr>
        <w:pStyle w:val="Prrafodelista"/>
        <w:numPr>
          <w:ilvl w:val="0"/>
          <w:numId w:val="44"/>
        </w:numPr>
        <w:ind w:left="993" w:hanging="285"/>
        <w:jc w:val="both"/>
        <w:rPr>
          <w:rFonts w:ascii="Arial" w:hAnsi="Arial" w:cs="Arial"/>
          <w:color w:val="auto"/>
          <w:sz w:val="20"/>
        </w:rPr>
      </w:pPr>
      <w:bookmarkStart w:id="23" w:name="_Hlk58518893"/>
      <w:r w:rsidRPr="0022660B">
        <w:rPr>
          <w:rFonts w:ascii="Arial" w:hAnsi="Arial" w:cs="Arial"/>
          <w:color w:val="auto"/>
          <w:sz w:val="20"/>
        </w:rPr>
        <w:t xml:space="preserve">Una vez que el Contratista haya entregado al administrador de servicio de cada sede, la Entidad procederá a la distribución y asignación de los equipos celulares y de los dispositivos </w:t>
      </w:r>
      <w:bookmarkEnd w:id="23"/>
      <w:r w:rsidRPr="0022660B">
        <w:rPr>
          <w:rFonts w:ascii="Arial" w:hAnsi="Arial" w:cs="Arial"/>
          <w:color w:val="auto"/>
          <w:sz w:val="20"/>
        </w:rPr>
        <w:t>modem/router a los usuarios del servicio, en un plazo máximo de treinta (30) días calendarios siguientes contados a partir de suscrita el Acta de Inspección y Pruebas.</w:t>
      </w:r>
    </w:p>
    <w:p w14:paraId="323509BE" w14:textId="77777777" w:rsidR="00F95689" w:rsidRPr="0022660B" w:rsidRDefault="00F95689" w:rsidP="00EE5DFB">
      <w:pPr>
        <w:pStyle w:val="Prrafodelista"/>
        <w:numPr>
          <w:ilvl w:val="0"/>
          <w:numId w:val="44"/>
        </w:numPr>
        <w:ind w:left="993" w:hanging="285"/>
        <w:jc w:val="both"/>
        <w:rPr>
          <w:rFonts w:ascii="Arial" w:hAnsi="Arial" w:cs="Arial"/>
          <w:color w:val="auto"/>
          <w:sz w:val="20"/>
        </w:rPr>
      </w:pPr>
      <w:bookmarkStart w:id="24" w:name="_Hlk59010692"/>
      <w:r w:rsidRPr="0022660B">
        <w:rPr>
          <w:rFonts w:ascii="Arial" w:hAnsi="Arial" w:cs="Arial"/>
          <w:color w:val="auto"/>
          <w:sz w:val="20"/>
        </w:rPr>
        <w:t>Culminada la distribución y asignación de los equipos celulares y de los dispositivos modem/router a los usuarios del servicio, la DAU y el Contratista coordinarán la activación de los equipos celulares y de los dispositivos modem/ router; concluida la activación la Entidad y el Contratista suscribirán el Acta de Inicio de Servicio indicando la fecha de inicio del servicio.</w:t>
      </w:r>
    </w:p>
    <w:bookmarkEnd w:id="24"/>
    <w:p w14:paraId="37C37F49" w14:textId="77777777" w:rsidR="00F95689" w:rsidRPr="0022660B" w:rsidRDefault="00F95689" w:rsidP="00EE5DFB">
      <w:pPr>
        <w:pStyle w:val="Prrafodelista"/>
        <w:numPr>
          <w:ilvl w:val="0"/>
          <w:numId w:val="44"/>
        </w:numPr>
        <w:ind w:left="993" w:hanging="285"/>
        <w:jc w:val="both"/>
        <w:rPr>
          <w:rFonts w:ascii="Arial" w:hAnsi="Arial" w:cs="Arial"/>
          <w:color w:val="auto"/>
          <w:sz w:val="20"/>
        </w:rPr>
      </w:pPr>
      <w:r w:rsidRPr="0022660B">
        <w:rPr>
          <w:rFonts w:ascii="Arial" w:hAnsi="Arial" w:cs="Arial"/>
          <w:color w:val="auto"/>
          <w:sz w:val="20"/>
        </w:rPr>
        <w:t>Culminado la entrega de los equipos celulares y de los dispositivos modem/router, el Contratista tendrá un plazo de quince (15) días calendario siguiente de suscrita el Acta de Inicio de Servicio, para entregar un informe detallado sobre el desarrollo de la implementación. El incumplimiento de la presentación del informe en el plazo señalado será motivo de penalidad según lo especificado en el numeral 7.9.2.</w:t>
      </w:r>
    </w:p>
    <w:p w14:paraId="61F6F560" w14:textId="77777777" w:rsidR="00F95689" w:rsidRPr="0022660B" w:rsidRDefault="00F95689" w:rsidP="00F95689">
      <w:pPr>
        <w:pStyle w:val="Prrafodelista1"/>
        <w:spacing w:after="0" w:line="240" w:lineRule="auto"/>
        <w:ind w:left="709"/>
        <w:contextualSpacing w:val="0"/>
        <w:jc w:val="both"/>
        <w:rPr>
          <w:rFonts w:ascii="Arial" w:hAnsi="Arial" w:cs="Arial"/>
          <w:sz w:val="20"/>
          <w:szCs w:val="20"/>
        </w:rPr>
      </w:pPr>
    </w:p>
    <w:p w14:paraId="5A304641" w14:textId="77777777" w:rsidR="00F95689" w:rsidRPr="0022660B" w:rsidRDefault="00F95689" w:rsidP="00EE5DFB">
      <w:pPr>
        <w:pStyle w:val="Default"/>
        <w:numPr>
          <w:ilvl w:val="2"/>
          <w:numId w:val="35"/>
        </w:numPr>
        <w:ind w:left="709" w:hanging="709"/>
        <w:rPr>
          <w:b/>
          <w:bCs/>
          <w:color w:val="auto"/>
          <w:sz w:val="20"/>
          <w:szCs w:val="20"/>
        </w:rPr>
      </w:pPr>
      <w:r w:rsidRPr="0022660B">
        <w:rPr>
          <w:b/>
          <w:bCs/>
          <w:color w:val="auto"/>
          <w:sz w:val="20"/>
          <w:szCs w:val="20"/>
        </w:rPr>
        <w:t>Inspecciones y pruebas</w:t>
      </w:r>
    </w:p>
    <w:p w14:paraId="0904186A" w14:textId="77777777" w:rsidR="00F95689" w:rsidRPr="0022660B" w:rsidRDefault="00F95689" w:rsidP="00F95689">
      <w:pPr>
        <w:ind w:left="709"/>
        <w:jc w:val="both"/>
        <w:rPr>
          <w:rFonts w:ascii="Arial" w:hAnsi="Arial" w:cs="Arial"/>
          <w:color w:val="auto"/>
          <w:sz w:val="20"/>
        </w:rPr>
      </w:pPr>
      <w:r w:rsidRPr="0022660B">
        <w:rPr>
          <w:rFonts w:ascii="Arial" w:hAnsi="Arial" w:cs="Arial"/>
          <w:color w:val="auto"/>
          <w:sz w:val="20"/>
        </w:rPr>
        <w:t>A efectos de validar los servicios y coberturas con relación a lo señalado en el numeral 5.3.1 y 5.3.2 del presente documento, el Contratista deberá presentar en el Plan de Implementación del servicio, el Protocolo de Pruebas en donde se validan los servicios ofertados. La Entidad podrá actualizar el Protocolo de pruebas de forma conjunta con el Contratista antes de realizar la Inspección y Pruebas.</w:t>
      </w:r>
    </w:p>
    <w:p w14:paraId="7D294417" w14:textId="77777777" w:rsidR="00F95689" w:rsidRPr="0022660B" w:rsidRDefault="00F95689" w:rsidP="00F95689">
      <w:pPr>
        <w:ind w:left="709"/>
        <w:jc w:val="both"/>
        <w:rPr>
          <w:rFonts w:ascii="Arial" w:hAnsi="Arial" w:cs="Arial"/>
          <w:color w:val="auto"/>
          <w:sz w:val="20"/>
        </w:rPr>
      </w:pPr>
      <w:r w:rsidRPr="0022660B">
        <w:rPr>
          <w:rFonts w:ascii="Arial" w:hAnsi="Arial" w:cs="Arial"/>
          <w:color w:val="auto"/>
          <w:sz w:val="20"/>
        </w:rPr>
        <w:t xml:space="preserve">El Contratista para realizar las inspecciones y pruebas tendrá un plazo máximo de diez (10) días calendario siguientes de realizada la entrega de la totalidad de equipos celulares y modem/router a la Entidad. Las inspecciones y pruebas se </w:t>
      </w:r>
      <w:bookmarkStart w:id="25" w:name="_Hlk69210017"/>
      <w:r w:rsidRPr="0022660B">
        <w:rPr>
          <w:rFonts w:ascii="Arial" w:hAnsi="Arial" w:cs="Arial"/>
          <w:color w:val="auto"/>
          <w:sz w:val="20"/>
        </w:rPr>
        <w:t xml:space="preserve">realizarán en todas las sedes indicadas en el Anexo 02. </w:t>
      </w:r>
      <w:bookmarkEnd w:id="25"/>
    </w:p>
    <w:p w14:paraId="33261F4A" w14:textId="77777777" w:rsidR="00F95689" w:rsidRPr="0022660B" w:rsidRDefault="00F95689" w:rsidP="00F95689">
      <w:pPr>
        <w:ind w:left="709"/>
        <w:jc w:val="both"/>
        <w:rPr>
          <w:rFonts w:ascii="Arial" w:hAnsi="Arial" w:cs="Arial"/>
          <w:color w:val="auto"/>
          <w:sz w:val="20"/>
        </w:rPr>
      </w:pPr>
      <w:r w:rsidRPr="0022660B">
        <w:rPr>
          <w:rFonts w:ascii="Arial" w:hAnsi="Arial" w:cs="Arial"/>
          <w:color w:val="auto"/>
          <w:sz w:val="20"/>
        </w:rPr>
        <w:t>Las inspecciones y pruebas deberán cumplir como mínimo con lo siguiente:</w:t>
      </w:r>
    </w:p>
    <w:p w14:paraId="588B3A50" w14:textId="77777777" w:rsidR="00F95689" w:rsidRPr="0022660B" w:rsidRDefault="00F95689" w:rsidP="00EE5DFB">
      <w:pPr>
        <w:pStyle w:val="Prrafodelista1"/>
        <w:numPr>
          <w:ilvl w:val="0"/>
          <w:numId w:val="54"/>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descripción detallada de las pruebas a realizar para confirmar que los elementos de la oferta adjudicada cumplan con lo solicitado en los términos de referencia.</w:t>
      </w:r>
    </w:p>
    <w:p w14:paraId="7049067F" w14:textId="77777777" w:rsidR="00F95689" w:rsidRPr="0022660B" w:rsidRDefault="00F95689" w:rsidP="00EE5DFB">
      <w:pPr>
        <w:pStyle w:val="Prrafodelista1"/>
        <w:numPr>
          <w:ilvl w:val="0"/>
          <w:numId w:val="54"/>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deberá proporcionar personal técnico (mínimo 01 por sede) durante el periodo de inspecciones y pruebas en las sedes señaladas de la Entidad de acuerdo con el Anexo 02. Dicho personal participará en forma conjunta con el personal de la Entidad.</w:t>
      </w:r>
    </w:p>
    <w:p w14:paraId="3C8B2482" w14:textId="77777777" w:rsidR="00F95689" w:rsidRPr="0022660B" w:rsidRDefault="00F95689" w:rsidP="00EE5DFB">
      <w:pPr>
        <w:pStyle w:val="Prrafodelista1"/>
        <w:numPr>
          <w:ilvl w:val="0"/>
          <w:numId w:val="54"/>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 presentar adjunto al plan de implementación del servicio la relación del personal técnico encargado de realizar la inspección y pruebas del servicio en cada sede de la Entidad, con el fin de verificar sus resultados de la inspección y pruebas.</w:t>
      </w:r>
    </w:p>
    <w:p w14:paraId="41045822" w14:textId="77777777" w:rsidR="00F95689" w:rsidRPr="0022660B" w:rsidRDefault="00F95689" w:rsidP="00EE5DFB">
      <w:pPr>
        <w:pStyle w:val="Prrafodelista1"/>
        <w:numPr>
          <w:ilvl w:val="0"/>
          <w:numId w:val="54"/>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El Contratista deberá asumir el costo de traslado (transporte, movilidad y otros) de su personal, así como de los materiales, programas de medición performance y otros para la implementación del servicio; sin implicar gasto alguno para la Entidad. </w:t>
      </w:r>
      <w:r w:rsidRPr="0022660B">
        <w:rPr>
          <w:rFonts w:ascii="Arial" w:hAnsi="Arial" w:cs="Arial"/>
          <w:iCs/>
          <w:sz w:val="20"/>
          <w:szCs w:val="20"/>
        </w:rPr>
        <w:t>Se precisa que la Entidad asumirá los gastos de su personal con relación a su participación para las pruebas.</w:t>
      </w:r>
    </w:p>
    <w:p w14:paraId="5EB5E013" w14:textId="77777777" w:rsidR="00F95689" w:rsidRPr="0022660B" w:rsidRDefault="00F95689" w:rsidP="00EE5DFB">
      <w:pPr>
        <w:pStyle w:val="Prrafodelista1"/>
        <w:numPr>
          <w:ilvl w:val="0"/>
          <w:numId w:val="54"/>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omisión de algún componente o elemento que resulte necesario para la normal provisión del servicio ofrecido o para el cumplimiento de las especificaciones técnicas ofrecidas, deberá ser asumido por el Contratista sin cargo alguno para la Entidad.</w:t>
      </w:r>
    </w:p>
    <w:p w14:paraId="02621CF0" w14:textId="77777777" w:rsidR="00F95689" w:rsidRPr="0022660B" w:rsidRDefault="00F95689" w:rsidP="00EE5DFB">
      <w:pPr>
        <w:pStyle w:val="Prrafodelista1"/>
        <w:numPr>
          <w:ilvl w:val="0"/>
          <w:numId w:val="54"/>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Cualquier defecto notificado por la Entidad al Contratista durante la realización de inspección y pruebas del servicio, será inmediatamente rectificado por el Contratista sin costo alguno para la Entidad.</w:t>
      </w:r>
    </w:p>
    <w:p w14:paraId="08FCC31C" w14:textId="77777777" w:rsidR="00F95689" w:rsidRPr="0022660B" w:rsidRDefault="00F95689" w:rsidP="00EE5DFB">
      <w:pPr>
        <w:pStyle w:val="Prrafodelista1"/>
        <w:numPr>
          <w:ilvl w:val="0"/>
          <w:numId w:val="54"/>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Las pruebas se realizarán </w:t>
      </w:r>
      <w:bookmarkStart w:id="26" w:name="_Hlk69210123"/>
      <w:r w:rsidRPr="0022660B">
        <w:rPr>
          <w:rFonts w:ascii="Arial" w:hAnsi="Arial" w:cs="Arial"/>
          <w:sz w:val="20"/>
          <w:szCs w:val="20"/>
        </w:rPr>
        <w:t>utilizando un (01) equipo celular y un (01) dispositivo modem/router, que el contratista proporcione los cuales serán del mismo modelo de los equipos a entregar</w:t>
      </w:r>
      <w:bookmarkEnd w:id="26"/>
      <w:r w:rsidRPr="0022660B">
        <w:rPr>
          <w:rFonts w:ascii="Arial" w:hAnsi="Arial" w:cs="Arial"/>
          <w:sz w:val="20"/>
          <w:szCs w:val="20"/>
        </w:rPr>
        <w:t>, los cuales tendrán que cumplir las características técnicas requeridas en los numerales 6.1.1 literal a) y b) respectivamente. En caso de no cumplir con las características técnicas solicitadas, el Contratista deberá cambiar los equipos celulares de la categoría correspondiente.</w:t>
      </w:r>
    </w:p>
    <w:p w14:paraId="63D5CB2F" w14:textId="77777777" w:rsidR="00F95689" w:rsidRPr="0022660B" w:rsidRDefault="00F95689" w:rsidP="00EE5DFB">
      <w:pPr>
        <w:pStyle w:val="Prrafodelista1"/>
        <w:numPr>
          <w:ilvl w:val="0"/>
          <w:numId w:val="54"/>
        </w:numPr>
        <w:spacing w:after="0" w:line="240" w:lineRule="auto"/>
        <w:ind w:left="993" w:hanging="284"/>
        <w:contextualSpacing w:val="0"/>
        <w:jc w:val="both"/>
        <w:rPr>
          <w:rFonts w:ascii="Arial" w:hAnsi="Arial" w:cs="Arial"/>
          <w:sz w:val="20"/>
          <w:szCs w:val="20"/>
        </w:rPr>
      </w:pPr>
      <w:bookmarkStart w:id="27" w:name="_Hlk58573168"/>
      <w:r w:rsidRPr="0022660B">
        <w:rPr>
          <w:rFonts w:ascii="Arial" w:hAnsi="Arial" w:cs="Arial"/>
          <w:sz w:val="20"/>
          <w:szCs w:val="20"/>
        </w:rPr>
        <w:t xml:space="preserve">Concluida la inspección y prueba del servicio y estando todo conforme la DAU otorga su conformidad mediante la suscripción del </w:t>
      </w:r>
      <w:r w:rsidRPr="0022660B">
        <w:rPr>
          <w:rFonts w:ascii="Arial" w:hAnsi="Arial" w:cs="Arial"/>
          <w:bCs/>
          <w:sz w:val="20"/>
          <w:szCs w:val="20"/>
        </w:rPr>
        <w:t>Acta de Inspección y Pruebas,</w:t>
      </w:r>
      <w:r w:rsidRPr="0022660B">
        <w:rPr>
          <w:rFonts w:ascii="Arial" w:hAnsi="Arial" w:cs="Arial"/>
          <w:sz w:val="20"/>
          <w:szCs w:val="20"/>
        </w:rPr>
        <w:t xml:space="preserve"> requisito necesario para la </w:t>
      </w:r>
      <w:r w:rsidRPr="0022660B">
        <w:rPr>
          <w:rFonts w:ascii="Arial" w:hAnsi="Arial" w:cs="Arial"/>
          <w:spacing w:val="-4"/>
          <w:sz w:val="20"/>
          <w:szCs w:val="20"/>
        </w:rPr>
        <w:t>Distribución y asignación de los equipos celulares y de los dispositivos modem/router a los usuarios del servicio.</w:t>
      </w:r>
    </w:p>
    <w:p w14:paraId="1BE0BBE2" w14:textId="77777777" w:rsidR="00F95689" w:rsidRPr="0022660B" w:rsidRDefault="00F95689" w:rsidP="00F95689">
      <w:pPr>
        <w:jc w:val="both"/>
        <w:rPr>
          <w:rFonts w:ascii="Arial" w:hAnsi="Arial" w:cs="Arial"/>
          <w:bCs/>
          <w:color w:val="auto"/>
          <w:sz w:val="20"/>
        </w:rPr>
      </w:pPr>
    </w:p>
    <w:bookmarkEnd w:id="27"/>
    <w:p w14:paraId="17949449" w14:textId="77777777" w:rsidR="00F95689" w:rsidRPr="0022660B" w:rsidRDefault="00F95689" w:rsidP="00EE5DFB">
      <w:pPr>
        <w:pStyle w:val="Default"/>
        <w:numPr>
          <w:ilvl w:val="2"/>
          <w:numId w:val="35"/>
        </w:numPr>
        <w:ind w:left="709" w:hanging="709"/>
        <w:rPr>
          <w:b/>
          <w:bCs/>
          <w:color w:val="auto"/>
          <w:sz w:val="20"/>
          <w:szCs w:val="20"/>
        </w:rPr>
      </w:pPr>
      <w:r w:rsidRPr="0022660B">
        <w:rPr>
          <w:b/>
          <w:bCs/>
          <w:color w:val="auto"/>
          <w:sz w:val="20"/>
          <w:szCs w:val="20"/>
        </w:rPr>
        <w:t>Renovación de los equipos celulares y dispositivos modem/router</w:t>
      </w:r>
    </w:p>
    <w:p w14:paraId="3A097D6D"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sz w:val="20"/>
          <w:szCs w:val="20"/>
        </w:rPr>
      </w:pPr>
      <w:bookmarkStart w:id="28" w:name="_Hlk64020324"/>
      <w:r w:rsidRPr="0022660B">
        <w:rPr>
          <w:rFonts w:ascii="Arial" w:hAnsi="Arial" w:cs="Arial"/>
          <w:sz w:val="20"/>
          <w:szCs w:val="20"/>
        </w:rPr>
        <w:t>La renovación de los equipos celulares y dispositivos modem/router debe guardar re</w:t>
      </w:r>
      <w:r w:rsidRPr="0022660B">
        <w:rPr>
          <w:rFonts w:ascii="Arial" w:hAnsi="Arial" w:cs="Arial"/>
          <w:sz w:val="20"/>
          <w:szCs w:val="20"/>
        </w:rPr>
        <w:tab/>
        <w:t xml:space="preserve">lación con el avance tecnológico y deben tener características técnicas superiores (último modelo) a los proporcionados en la primera entrega o primera renovación, según </w:t>
      </w:r>
      <w:r w:rsidRPr="0022660B">
        <w:rPr>
          <w:rFonts w:ascii="Arial" w:hAnsi="Arial" w:cs="Arial"/>
          <w:sz w:val="20"/>
          <w:szCs w:val="20"/>
        </w:rPr>
        <w:lastRenderedPageBreak/>
        <w:t>corresponda, de acuerdo con la categoría de cada equipo. La entrega de los equipos se realizará en las sedes indicadas en el Anexo 02. El Contratista deberá entregar equipos celulares y dispositivos modem/router nuevos, sin que ello signifique un costo adicional para la Entidad. En ningún caso el Contratista deberá entregar equipos celulares y dispositivos modem/router cuya fabricación esté descontinuada.</w:t>
      </w:r>
    </w:p>
    <w:p w14:paraId="191D8E53" w14:textId="77777777" w:rsidR="00F95689" w:rsidRPr="0022660B" w:rsidRDefault="00F95689" w:rsidP="00EE5DFB">
      <w:pPr>
        <w:pStyle w:val="Sangradetextonormal"/>
        <w:numPr>
          <w:ilvl w:val="0"/>
          <w:numId w:val="58"/>
        </w:numPr>
        <w:tabs>
          <w:tab w:val="left" w:pos="-1985"/>
        </w:tabs>
        <w:spacing w:after="0"/>
        <w:ind w:hanging="284"/>
        <w:jc w:val="both"/>
        <w:rPr>
          <w:rFonts w:ascii="Arial" w:hAnsi="Arial" w:cs="Arial"/>
          <w:color w:val="auto"/>
          <w:sz w:val="20"/>
        </w:rPr>
      </w:pPr>
      <w:bookmarkStart w:id="29" w:name="_Hlk69220545"/>
      <w:bookmarkEnd w:id="28"/>
      <w:r w:rsidRPr="0022660B">
        <w:rPr>
          <w:rFonts w:ascii="Arial" w:hAnsi="Arial" w:cs="Arial"/>
          <w:color w:val="auto"/>
          <w:sz w:val="20"/>
        </w:rPr>
        <w:t>El contratista deberá presentar en cada plan de renovación de los equipos celulares y dispositivos modem/router, propuestas de modelos de los equipos por cada categoría que entregará por renovación, así mismo, deberá presentar la ficha técnica o ficha del producto donde se precise la marca, el modelo, las características técnicas, el mes y año de lanzamiento del fabricante. Además de manera complementaria podrá adjuntar documentación técnica del fabricante como brochure o catálogos o información que se encuentre publicada en la web del mismo fabricante respecto a la marca y modelo del equipamiento propuesto. La entidad durante el plazo de la revisión del plan de renovación también revisará y verificará las propuestas en relación con el cumplimiento a lo precisado en literal a) del numeral 5.3.1.3 y remitirá su respuesta en la aprobación de dicho plan.</w:t>
      </w:r>
    </w:p>
    <w:bookmarkEnd w:id="29"/>
    <w:p w14:paraId="1DE9C3D2"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bCs/>
          <w:sz w:val="20"/>
          <w:szCs w:val="20"/>
        </w:rPr>
      </w:pPr>
      <w:r w:rsidRPr="0022660B">
        <w:rPr>
          <w:rFonts w:ascii="Arial" w:hAnsi="Arial" w:cs="Arial"/>
          <w:bCs/>
          <w:sz w:val="20"/>
          <w:szCs w:val="20"/>
        </w:rPr>
        <w:t xml:space="preserve">El contratista renovará los equipos celulares (incluidos sus accesorios) </w:t>
      </w:r>
      <w:r w:rsidRPr="0022660B">
        <w:rPr>
          <w:rFonts w:ascii="Arial" w:hAnsi="Arial" w:cs="Arial"/>
          <w:sz w:val="20"/>
          <w:szCs w:val="20"/>
        </w:rPr>
        <w:t xml:space="preserve">y dispositivos modem/router </w:t>
      </w:r>
      <w:r w:rsidRPr="0022660B">
        <w:rPr>
          <w:rFonts w:ascii="Arial" w:hAnsi="Arial" w:cs="Arial"/>
          <w:bCs/>
          <w:sz w:val="20"/>
          <w:szCs w:val="20"/>
        </w:rPr>
        <w:t xml:space="preserve">en dos (02) oportunidades durante la ejecución del servicio: la primera a los doce (12) meses y la segunda a los veinticuatro (24) meses de iniciado el servicio. </w:t>
      </w:r>
      <w:r w:rsidRPr="0022660B">
        <w:rPr>
          <w:rFonts w:ascii="Arial" w:hAnsi="Arial" w:cs="Arial"/>
          <w:sz w:val="20"/>
          <w:szCs w:val="20"/>
        </w:rPr>
        <w:t>La renovación de los equipos celulares y dispositivos modem/router no implicara corte de ninguno de los servicios asignados.</w:t>
      </w:r>
    </w:p>
    <w:p w14:paraId="2C0A1593"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sz w:val="20"/>
          <w:szCs w:val="20"/>
        </w:rPr>
      </w:pPr>
      <w:r w:rsidRPr="0022660B">
        <w:rPr>
          <w:rFonts w:ascii="Arial" w:hAnsi="Arial" w:cs="Arial"/>
          <w:sz w:val="20"/>
          <w:szCs w:val="20"/>
        </w:rPr>
        <w:t xml:space="preserve">El Contratista presentará a la DAU a través de correo electrónico y por  Mesa de Partes Virtual (MPV) de la entidad al link </w:t>
      </w:r>
      <w:hyperlink r:id="rId20" w:history="1">
        <w:r w:rsidRPr="0022660B">
          <w:rPr>
            <w:rStyle w:val="Hipervnculo"/>
            <w:rFonts w:ascii="Arial" w:hAnsi="Arial" w:cs="Arial"/>
            <w:color w:val="auto"/>
            <w:sz w:val="20"/>
            <w:szCs w:val="20"/>
          </w:rPr>
          <w:t>https://www.sunat.gob.pe/ol-at-ittramitedoc/registro/iniciar</w:t>
        </w:r>
      </w:hyperlink>
      <w:r w:rsidRPr="0022660B">
        <w:rPr>
          <w:rFonts w:ascii="Arial" w:hAnsi="Arial" w:cs="Arial"/>
          <w:sz w:val="20"/>
          <w:szCs w:val="20"/>
        </w:rPr>
        <w:t xml:space="preserve">, el Plan de la primera y segunda renovación que incluya el </w:t>
      </w:r>
      <w:r w:rsidRPr="0022660B">
        <w:rPr>
          <w:rFonts w:ascii="Arial" w:hAnsi="Arial" w:cs="Arial"/>
          <w:bCs/>
          <w:sz w:val="20"/>
          <w:szCs w:val="20"/>
        </w:rPr>
        <w:t>cronograma</w:t>
      </w:r>
      <w:r w:rsidRPr="0022660B">
        <w:rPr>
          <w:rFonts w:ascii="Arial" w:hAnsi="Arial" w:cs="Arial"/>
          <w:sz w:val="20"/>
          <w:szCs w:val="20"/>
        </w:rPr>
        <w:t xml:space="preserve"> de la distribución de los equipos celulares y dispositivos modem/router a cada sede (Anexo 02) de la Entidad.</w:t>
      </w:r>
    </w:p>
    <w:p w14:paraId="19EA6A6B" w14:textId="77777777" w:rsidR="00F95689" w:rsidRPr="0022660B" w:rsidRDefault="00F95689" w:rsidP="00EE5DFB">
      <w:pPr>
        <w:pStyle w:val="Prrafodelista"/>
        <w:numPr>
          <w:ilvl w:val="0"/>
          <w:numId w:val="58"/>
        </w:numPr>
        <w:ind w:hanging="284"/>
        <w:contextualSpacing w:val="0"/>
        <w:jc w:val="both"/>
        <w:rPr>
          <w:rFonts w:ascii="Arial" w:hAnsi="Arial" w:cs="Arial"/>
          <w:color w:val="auto"/>
          <w:sz w:val="20"/>
        </w:rPr>
      </w:pPr>
      <w:r w:rsidRPr="0022660B">
        <w:rPr>
          <w:rFonts w:ascii="Arial" w:hAnsi="Arial" w:cs="Arial"/>
          <w:bCs/>
          <w:color w:val="auto"/>
          <w:sz w:val="20"/>
        </w:rPr>
        <w:t>El contratista, para</w:t>
      </w:r>
      <w:r w:rsidRPr="0022660B">
        <w:rPr>
          <w:rFonts w:ascii="Arial" w:hAnsi="Arial" w:cs="Arial"/>
          <w:color w:val="auto"/>
          <w:sz w:val="20"/>
        </w:rPr>
        <w:t xml:space="preserve"> la primera renovación de los equipos celulares y dispositivos modem/router presentará el Plan de renovación en el día treinta (30) del mes nueve (09) de iniciado el servicio y </w:t>
      </w:r>
      <w:r w:rsidRPr="0022660B">
        <w:rPr>
          <w:rFonts w:ascii="Arial" w:hAnsi="Arial" w:cs="Arial"/>
          <w:bCs/>
          <w:color w:val="auto"/>
          <w:sz w:val="20"/>
        </w:rPr>
        <w:t>para</w:t>
      </w:r>
      <w:r w:rsidRPr="0022660B">
        <w:rPr>
          <w:rFonts w:ascii="Arial" w:hAnsi="Arial" w:cs="Arial"/>
          <w:color w:val="auto"/>
          <w:sz w:val="20"/>
        </w:rPr>
        <w:t xml:space="preserve"> la segunda renovación presentará el Plan de renovación en el día treinta (30) del mes veintiuno (21) de iniciado el servicio. Para ello la DAU en un plazo máximo de cinco (05) días anteriores de cumplirse los plazos antes señalados, remitirá al Contratista la relación de número de línea, perfil (plan), categoría y sede del equipamiento a renovar.</w:t>
      </w:r>
    </w:p>
    <w:p w14:paraId="51013F52"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sz w:val="20"/>
          <w:szCs w:val="20"/>
        </w:rPr>
      </w:pPr>
      <w:r w:rsidRPr="0022660B">
        <w:rPr>
          <w:rFonts w:ascii="Arial" w:hAnsi="Arial" w:cs="Arial"/>
          <w:sz w:val="20"/>
          <w:szCs w:val="20"/>
        </w:rPr>
        <w:t>El Plan de la primera y segunda renovación será revisado y aprobado por la DAU en un plazo no mayor a siete (07) días calendario siguientes de presentado dicho plan.</w:t>
      </w:r>
    </w:p>
    <w:p w14:paraId="37E70C53"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sz w:val="20"/>
          <w:szCs w:val="20"/>
        </w:rPr>
      </w:pPr>
      <w:r w:rsidRPr="0022660B">
        <w:rPr>
          <w:rFonts w:ascii="Arial" w:hAnsi="Arial" w:cs="Arial"/>
          <w:sz w:val="20"/>
          <w:szCs w:val="20"/>
        </w:rPr>
        <w:t>A partir del día siguiente de aprobado el Plan de la primera y segunda renovación, el Contratista dispondrá de un plazo máximo de sesenta (60) días calendario para realizar la entrega a la Entidad de los equipos celulares lo cual incluye sus accesorios (adaptadores de corriente (220 VAC) incluido el cable y audífonos para su funcionamiento los cuales deben ser originales y de la misma marca del equipo), así como de los dispositivos modem/router; en la sedes y locales de la Entidad (Anexo 2). La demora en la entrega de los equipos celulares y dispositivos modem/router es motivo de penalidad según lo especificado en el numeral 7.9.2.</w:t>
      </w:r>
    </w:p>
    <w:p w14:paraId="35D09655"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sz w:val="20"/>
          <w:szCs w:val="20"/>
        </w:rPr>
      </w:pPr>
      <w:r w:rsidRPr="0022660B">
        <w:rPr>
          <w:rFonts w:ascii="Arial" w:hAnsi="Arial" w:cs="Arial"/>
          <w:sz w:val="20"/>
          <w:szCs w:val="20"/>
        </w:rPr>
        <w:t xml:space="preserve">La renovación no será aplicable para aquellos equipos que hayan sido repuestos en los últimos dos (02) meses. La renovación de estos equipos será en la siguiente renovación. </w:t>
      </w:r>
    </w:p>
    <w:p w14:paraId="1E240DFA"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sz w:val="20"/>
          <w:szCs w:val="20"/>
        </w:rPr>
      </w:pPr>
      <w:r w:rsidRPr="0022660B">
        <w:rPr>
          <w:rFonts w:ascii="Arial" w:hAnsi="Arial" w:cs="Arial"/>
          <w:sz w:val="20"/>
          <w:szCs w:val="20"/>
        </w:rPr>
        <w:t xml:space="preserve">Los equipos celulares y dispositivos modem/router que han sido renovados en cada periodo no serán devueltos al Contratista y deberán quedar liberados para posteriormente ser utilizados, lo cual no incurrirá en un costo adicional para la Entidad. La Entidad pondrá a disposición del usuario final u otro usuario, el equipo celular y dispositivo modem/router liberado para su uso al finalizar cada periodo de renovación. </w:t>
      </w:r>
    </w:p>
    <w:p w14:paraId="6838F427"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sz w:val="20"/>
          <w:szCs w:val="20"/>
        </w:rPr>
      </w:pPr>
      <w:r w:rsidRPr="0022660B">
        <w:rPr>
          <w:rFonts w:ascii="Arial" w:hAnsi="Arial" w:cs="Arial"/>
          <w:sz w:val="20"/>
          <w:szCs w:val="20"/>
        </w:rPr>
        <w:t>Luego de concluida la entrega del equipamiento renovado, la DAU elaborará un cronograma de distribución de los equipos a los usuarios, comunicando la fecha de corte de los equipos anteriores, y la fecha de activación del nuevo equipamiento, lo cual será comunicado al Contratista, a fin de que efectué la respectiva activación. La no activación del equipamiento renovado en la fecha indicada será motivo de la penalidad indicada en numeral 7.9.2.</w:t>
      </w:r>
    </w:p>
    <w:p w14:paraId="6BFB6F2E" w14:textId="77777777" w:rsidR="00F95689" w:rsidRPr="0022660B" w:rsidRDefault="00F95689" w:rsidP="00EE5DFB">
      <w:pPr>
        <w:pStyle w:val="Prrafodelista1"/>
        <w:numPr>
          <w:ilvl w:val="0"/>
          <w:numId w:val="58"/>
        </w:numPr>
        <w:spacing w:after="0" w:line="240" w:lineRule="auto"/>
        <w:ind w:hanging="284"/>
        <w:contextualSpacing w:val="0"/>
        <w:jc w:val="both"/>
        <w:rPr>
          <w:rFonts w:ascii="Arial" w:hAnsi="Arial" w:cs="Arial"/>
          <w:sz w:val="20"/>
          <w:szCs w:val="20"/>
        </w:rPr>
      </w:pPr>
      <w:r w:rsidRPr="0022660B">
        <w:rPr>
          <w:rFonts w:ascii="Arial" w:hAnsi="Arial" w:cs="Arial"/>
          <w:sz w:val="20"/>
          <w:szCs w:val="20"/>
        </w:rPr>
        <w:t>Culminado la entrega de los equipos celulares y de los dispositivos modem/router, el Contratista tendrá un plazo de quince (15) días calendario siguiente de la activación del nuevo equipamiento, para entregar un informe detallado sobre la gestión de la renovación. El incumplimiento de la presentación del informe en el plazo señalado será motivo de penalidad según lo especificado en el numeral 7.9.2.</w:t>
      </w:r>
    </w:p>
    <w:p w14:paraId="27E530F2" w14:textId="77777777" w:rsidR="00F95689" w:rsidRPr="0022660B" w:rsidRDefault="00F95689" w:rsidP="00F95689">
      <w:pPr>
        <w:pStyle w:val="Prrafodelista1"/>
        <w:spacing w:after="0" w:line="240" w:lineRule="auto"/>
        <w:ind w:left="993"/>
        <w:contextualSpacing w:val="0"/>
        <w:jc w:val="both"/>
        <w:rPr>
          <w:rFonts w:ascii="Arial" w:hAnsi="Arial" w:cs="Arial"/>
          <w:sz w:val="20"/>
          <w:szCs w:val="20"/>
        </w:rPr>
      </w:pPr>
    </w:p>
    <w:p w14:paraId="1E9389DC" w14:textId="77777777" w:rsidR="00F95689" w:rsidRPr="0022660B" w:rsidRDefault="00F95689" w:rsidP="00EE5DFB">
      <w:pPr>
        <w:pStyle w:val="Default"/>
        <w:numPr>
          <w:ilvl w:val="2"/>
          <w:numId w:val="35"/>
        </w:numPr>
        <w:ind w:left="709" w:hanging="709"/>
        <w:rPr>
          <w:b/>
          <w:bCs/>
          <w:color w:val="auto"/>
          <w:sz w:val="20"/>
          <w:szCs w:val="20"/>
        </w:rPr>
      </w:pPr>
      <w:r w:rsidRPr="0022660B">
        <w:rPr>
          <w:b/>
          <w:bCs/>
          <w:color w:val="auto"/>
          <w:sz w:val="20"/>
          <w:szCs w:val="20"/>
        </w:rPr>
        <w:t>Reposición de los equipos celulares y dispositivos modem/router</w:t>
      </w:r>
    </w:p>
    <w:p w14:paraId="1D1C7D83" w14:textId="77777777" w:rsidR="00F95689" w:rsidRPr="0022660B" w:rsidRDefault="00F95689" w:rsidP="00EE5DFB">
      <w:pPr>
        <w:pStyle w:val="Prrafodelista1"/>
        <w:numPr>
          <w:ilvl w:val="0"/>
          <w:numId w:val="41"/>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En caso de pérdida, robo o daño irreparable (avería), en el periodo de garantía del equipo celular y del dispositivo modem/router, el Contratista emitirá una Nota de Débito por el monto de la reposición correspondiente, el cuál será cubierto por la Entidad, quien determinará la </w:t>
      </w:r>
      <w:r w:rsidRPr="0022660B">
        <w:rPr>
          <w:rFonts w:ascii="Arial" w:hAnsi="Arial" w:cs="Arial"/>
          <w:sz w:val="20"/>
          <w:szCs w:val="20"/>
        </w:rPr>
        <w:lastRenderedPageBreak/>
        <w:t>responsabilidad del usuario de acuerdo con sus normas internas; sin perjuicio de reponer el equipo mediante otro en sustitución. La Nota de Débito deberá ser entregada a la DAU vía correo electrónico, dentro de un plazo de veinticuatro (24) horas de atendida la reposición.</w:t>
      </w:r>
    </w:p>
    <w:p w14:paraId="6907D418" w14:textId="77777777" w:rsidR="00F95689" w:rsidRPr="0022660B" w:rsidRDefault="00F95689" w:rsidP="00EE5DFB">
      <w:pPr>
        <w:pStyle w:val="Prrafodelista1"/>
        <w:numPr>
          <w:ilvl w:val="0"/>
          <w:numId w:val="41"/>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postor ganador deberá presentar a la suscripción del contrato, el procedimiento para la reposición de los equipos celulares y dispositivos modem/router, estableciendo como parte de ello la presentación de una denuncia policial, (para el caso de robo o pérdida el usuario gestionará la denuncia policial correspondiente), el monto por este concepto se calculará en función al tiempo de uso y a las características técnicas del equipo celular de cada categoría y las características del modem/router. En ese sentido, los montos a pagarse por reposición deberán ser facturados en forma independiente del contrato.</w:t>
      </w:r>
    </w:p>
    <w:p w14:paraId="6C607DD3" w14:textId="77777777" w:rsidR="00F95689" w:rsidRPr="0022660B" w:rsidRDefault="00F95689" w:rsidP="00EE5DFB">
      <w:pPr>
        <w:pStyle w:val="Prrafodelista1"/>
        <w:numPr>
          <w:ilvl w:val="0"/>
          <w:numId w:val="41"/>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plazo de reposición en los casos de pérdida, robo o daño irreparable (avería), no deberá exceder las veinticuatro (24) horas para Lima y las setenta y dos (72) horas para las provincias de reportado el hecho vía correo electrónico por cada Administrador de Servicio, de acuerdo con el horario establecido en el numeral 5.6.3. El retraso en la atención es motivo de penalidad según lo especificado en el numeral 7.9.2.</w:t>
      </w:r>
    </w:p>
    <w:p w14:paraId="4CC7F113" w14:textId="77777777" w:rsidR="00F95689" w:rsidRPr="0022660B" w:rsidRDefault="00F95689" w:rsidP="00EE5DFB">
      <w:pPr>
        <w:pStyle w:val="Prrafodelista1"/>
        <w:numPr>
          <w:ilvl w:val="0"/>
          <w:numId w:val="41"/>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En caso de pérdida o robo o daño irreparable (avería), el Contratista deberá recoger los equipos celulares averiados y/o accesorios en un plazo no mayor de treinta (30) días calendario a partir de la comunicación de la DAU. Si el Contratista no recoge los equipos celulares averiados y/o accesorios en el plazo máximo indicado, la Entidad podrá desecharlos.</w:t>
      </w:r>
    </w:p>
    <w:p w14:paraId="2D78559F" w14:textId="77777777" w:rsidR="00F95689" w:rsidRPr="0022660B" w:rsidRDefault="00F95689" w:rsidP="00EE5DFB">
      <w:pPr>
        <w:pStyle w:val="Prrafodelista1"/>
        <w:numPr>
          <w:ilvl w:val="0"/>
          <w:numId w:val="41"/>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Los equipos celulares y dispositivos modem/router y/o SIM CARD, repuestos por perdida, robo o por daño irreparable (avería), deben estar activados y con el servicio correspondiente, de acuerdo con el perfil definido en el numeral 6.1.2.</w:t>
      </w:r>
    </w:p>
    <w:p w14:paraId="7C7987EE" w14:textId="77777777" w:rsidR="00F95689" w:rsidRPr="0022660B" w:rsidRDefault="00F95689" w:rsidP="00EE5DFB">
      <w:pPr>
        <w:pStyle w:val="Prrafodelista1"/>
        <w:numPr>
          <w:ilvl w:val="0"/>
          <w:numId w:val="41"/>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es responsable de la reposición de los equipos celulares y de los dispositivos modem/router. La reposición debe guardar relación con el avance tecnológico y deben tener iguales o superiores características de acuerdo con la Categoría de cada equipo celular o dispositivo modem/router. La entrega de los equipos se realizará en las sedes indicadas en el Anexo 02.</w:t>
      </w:r>
    </w:p>
    <w:p w14:paraId="5D60A720" w14:textId="77777777" w:rsidR="00F95689" w:rsidRPr="0022660B" w:rsidRDefault="00F95689" w:rsidP="00EE5DFB">
      <w:pPr>
        <w:pStyle w:val="Prrafodelista1"/>
        <w:numPr>
          <w:ilvl w:val="0"/>
          <w:numId w:val="41"/>
        </w:numPr>
        <w:shd w:val="clear" w:color="auto" w:fill="FFFFFF"/>
        <w:spacing w:after="0" w:line="240" w:lineRule="auto"/>
        <w:ind w:left="993" w:hanging="284"/>
        <w:contextualSpacing w:val="0"/>
        <w:jc w:val="both"/>
        <w:rPr>
          <w:rFonts w:ascii="Arial" w:hAnsi="Arial" w:cs="Arial"/>
          <w:sz w:val="20"/>
          <w:szCs w:val="20"/>
        </w:rPr>
      </w:pPr>
      <w:bookmarkStart w:id="30" w:name="_Hlk58864556"/>
      <w:r w:rsidRPr="0022660B">
        <w:rPr>
          <w:rFonts w:ascii="Arial" w:hAnsi="Arial" w:cs="Arial"/>
          <w:sz w:val="20"/>
          <w:szCs w:val="20"/>
        </w:rPr>
        <w:t xml:space="preserve">El postor ganador de la buena pro para la suscripción de contrato debe presentar el costo de cada uno de los equipos celulares por categoría y del dispositivo modem/router en el cuadro indicado en el literal A del Anexo 05 de los presentes Términos de Referencia; comprometiéndose a respectar dicho costo durante el periodo de ejecución contractual. Así también, en el mismo documento (Anexo 05), el postor indicará. los costos de reposición diferenciados de los equipos celulares por categoría y del dispositivo modem/router, por cada mes en que se produce la necesidad de reposición, considerando el tiempo de uso. El costo de reposición debe ser proporcional en cada mes del periodo de la garantía, siendo que, para el primer mes de garantía debe ser inferior al costo del equipo celular y dispositivo modem/router ofertado, y para el doceavo mes el costo podrá ser como máximo el diez por ciento (10%) de su costo.  </w:t>
      </w:r>
    </w:p>
    <w:bookmarkEnd w:id="30"/>
    <w:p w14:paraId="5FF86598" w14:textId="5EC7CBE2" w:rsidR="00F95689" w:rsidRDefault="00F95689" w:rsidP="00EE5DFB">
      <w:pPr>
        <w:pStyle w:val="Prrafodelista1"/>
        <w:numPr>
          <w:ilvl w:val="0"/>
          <w:numId w:val="41"/>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costo de los equipos celulares y dispositivo modem/router, así como sus costos de reposición deben ser un únicos e incluyen IGV, debiendo el postor comprometerse a respetar dichos montos durante el plazo de ejecución contractual.</w:t>
      </w:r>
    </w:p>
    <w:p w14:paraId="31E58ADF" w14:textId="77777777" w:rsidR="00A710D2" w:rsidRPr="0022660B" w:rsidRDefault="00A710D2" w:rsidP="00A710D2">
      <w:pPr>
        <w:pStyle w:val="Prrafodelista1"/>
        <w:shd w:val="clear" w:color="auto" w:fill="FFFFFF"/>
        <w:spacing w:after="0" w:line="240" w:lineRule="auto"/>
        <w:ind w:left="993"/>
        <w:contextualSpacing w:val="0"/>
        <w:jc w:val="both"/>
        <w:rPr>
          <w:rFonts w:ascii="Arial" w:hAnsi="Arial" w:cs="Arial"/>
          <w:sz w:val="20"/>
          <w:szCs w:val="20"/>
        </w:rPr>
      </w:pPr>
    </w:p>
    <w:p w14:paraId="575E526E" w14:textId="77777777" w:rsidR="00F95689" w:rsidRPr="0022660B" w:rsidRDefault="00F95689" w:rsidP="00EE5DFB">
      <w:pPr>
        <w:pStyle w:val="Default"/>
        <w:numPr>
          <w:ilvl w:val="1"/>
          <w:numId w:val="35"/>
        </w:numPr>
        <w:ind w:left="567" w:hanging="567"/>
        <w:rPr>
          <w:b/>
          <w:color w:val="auto"/>
          <w:sz w:val="20"/>
          <w:szCs w:val="20"/>
        </w:rPr>
      </w:pPr>
      <w:r w:rsidRPr="0022660B">
        <w:rPr>
          <w:b/>
          <w:color w:val="auto"/>
          <w:sz w:val="20"/>
          <w:szCs w:val="20"/>
        </w:rPr>
        <w:t>Servicio Técnico y postventa</w:t>
      </w:r>
    </w:p>
    <w:p w14:paraId="588D3A79" w14:textId="77777777" w:rsidR="00F95689" w:rsidRPr="0022660B" w:rsidRDefault="00F95689" w:rsidP="00EE5DFB">
      <w:pPr>
        <w:pStyle w:val="Default"/>
        <w:numPr>
          <w:ilvl w:val="2"/>
          <w:numId w:val="35"/>
        </w:numPr>
        <w:ind w:left="709" w:hanging="709"/>
        <w:rPr>
          <w:b/>
          <w:bCs/>
          <w:color w:val="auto"/>
          <w:sz w:val="20"/>
          <w:szCs w:val="20"/>
        </w:rPr>
      </w:pPr>
      <w:r w:rsidRPr="0022660B">
        <w:rPr>
          <w:b/>
          <w:bCs/>
          <w:color w:val="auto"/>
          <w:sz w:val="20"/>
          <w:szCs w:val="20"/>
        </w:rPr>
        <w:t>Servicio Técnico</w:t>
      </w:r>
    </w:p>
    <w:p w14:paraId="3D091F1B"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asignará a cinco (5) personas residentes: cuatro (4) técnicos de soporte y uno (1) técnico administrativo, los cuales permanecerán en cada una de las siguientes Sedes de la Entidad, en el horario de oficina de lunes a viernes de 8:30 AM a 4:30 PM:</w:t>
      </w:r>
    </w:p>
    <w:p w14:paraId="21FB1EE9" w14:textId="77777777" w:rsidR="00F95689" w:rsidRPr="0022660B" w:rsidRDefault="00F95689" w:rsidP="00EE5DFB">
      <w:pPr>
        <w:pStyle w:val="Prrafodelista1"/>
        <w:numPr>
          <w:ilvl w:val="1"/>
          <w:numId w:val="48"/>
        </w:numPr>
        <w:spacing w:after="0" w:line="240" w:lineRule="auto"/>
        <w:contextualSpacing w:val="0"/>
        <w:jc w:val="both"/>
        <w:rPr>
          <w:rFonts w:ascii="Arial" w:hAnsi="Arial" w:cs="Arial"/>
          <w:sz w:val="20"/>
          <w:szCs w:val="20"/>
        </w:rPr>
      </w:pPr>
      <w:r w:rsidRPr="0022660B">
        <w:rPr>
          <w:rFonts w:ascii="Arial" w:hAnsi="Arial" w:cs="Arial"/>
          <w:sz w:val="20"/>
          <w:szCs w:val="20"/>
        </w:rPr>
        <w:t>Sede San Mateo: Av. Garcilaso de la Vega Nº 1472, Cercado de Lima.</w:t>
      </w:r>
    </w:p>
    <w:p w14:paraId="39DD8ACA" w14:textId="77777777" w:rsidR="00F95689" w:rsidRPr="0022660B" w:rsidRDefault="00F95689" w:rsidP="00EE5DFB">
      <w:pPr>
        <w:pStyle w:val="Prrafodelista1"/>
        <w:numPr>
          <w:ilvl w:val="1"/>
          <w:numId w:val="48"/>
        </w:numPr>
        <w:spacing w:after="0" w:line="240" w:lineRule="auto"/>
        <w:contextualSpacing w:val="0"/>
        <w:jc w:val="both"/>
        <w:rPr>
          <w:rFonts w:ascii="Arial" w:hAnsi="Arial" w:cs="Arial"/>
          <w:sz w:val="20"/>
          <w:szCs w:val="20"/>
        </w:rPr>
      </w:pPr>
      <w:r w:rsidRPr="0022660B">
        <w:rPr>
          <w:rFonts w:ascii="Arial" w:hAnsi="Arial" w:cs="Arial"/>
          <w:sz w:val="20"/>
          <w:szCs w:val="20"/>
        </w:rPr>
        <w:t xml:space="preserve">Sede Arenales: Av. Arenales Nº </w:t>
      </w:r>
      <w:r w:rsidRPr="0022660B">
        <w:rPr>
          <w:rFonts w:ascii="Arial" w:hAnsi="Arial" w:cs="Arial"/>
          <w:sz w:val="20"/>
          <w:szCs w:val="20"/>
          <w:shd w:val="clear" w:color="auto" w:fill="FFFFFF"/>
        </w:rPr>
        <w:t>335 – 357 - Cercado – LIMA.</w:t>
      </w:r>
    </w:p>
    <w:p w14:paraId="03223F6D" w14:textId="77777777" w:rsidR="00F95689" w:rsidRPr="0022660B" w:rsidRDefault="00F95689" w:rsidP="00EE5DFB">
      <w:pPr>
        <w:pStyle w:val="Prrafodelista1"/>
        <w:numPr>
          <w:ilvl w:val="1"/>
          <w:numId w:val="48"/>
        </w:numPr>
        <w:spacing w:after="0" w:line="240" w:lineRule="auto"/>
        <w:contextualSpacing w:val="0"/>
        <w:jc w:val="both"/>
        <w:rPr>
          <w:rFonts w:ascii="Arial" w:hAnsi="Arial" w:cs="Arial"/>
          <w:sz w:val="20"/>
          <w:szCs w:val="20"/>
        </w:rPr>
      </w:pPr>
      <w:r w:rsidRPr="0022660B">
        <w:rPr>
          <w:rFonts w:ascii="Arial" w:hAnsi="Arial" w:cs="Arial"/>
          <w:sz w:val="20"/>
          <w:szCs w:val="20"/>
        </w:rPr>
        <w:t>Sede Chucuito: Av. Gamarra Nº 680, Callao.</w:t>
      </w:r>
    </w:p>
    <w:p w14:paraId="53E7FC7B" w14:textId="77777777" w:rsidR="00F95689" w:rsidRPr="0022660B" w:rsidRDefault="00F95689" w:rsidP="00EE5DFB">
      <w:pPr>
        <w:pStyle w:val="Prrafodelista1"/>
        <w:numPr>
          <w:ilvl w:val="1"/>
          <w:numId w:val="48"/>
        </w:numPr>
        <w:spacing w:after="0" w:line="240" w:lineRule="auto"/>
        <w:contextualSpacing w:val="0"/>
        <w:jc w:val="both"/>
        <w:rPr>
          <w:rFonts w:ascii="Arial" w:hAnsi="Arial" w:cs="Arial"/>
          <w:sz w:val="20"/>
          <w:szCs w:val="20"/>
        </w:rPr>
      </w:pPr>
      <w:r w:rsidRPr="0022660B">
        <w:rPr>
          <w:rFonts w:ascii="Arial" w:hAnsi="Arial" w:cs="Arial"/>
          <w:sz w:val="20"/>
          <w:szCs w:val="20"/>
        </w:rPr>
        <w:t>Sede INSI: Av. Andrés Reyes Nº 320, San Isidro.</w:t>
      </w:r>
    </w:p>
    <w:p w14:paraId="05CDEA42" w14:textId="77777777" w:rsidR="00F95689" w:rsidRPr="0022660B" w:rsidRDefault="00F95689" w:rsidP="00EE5DFB">
      <w:pPr>
        <w:pStyle w:val="Prrafodelista1"/>
        <w:numPr>
          <w:ilvl w:val="1"/>
          <w:numId w:val="48"/>
        </w:numPr>
        <w:spacing w:after="0" w:line="240" w:lineRule="auto"/>
        <w:contextualSpacing w:val="0"/>
        <w:jc w:val="both"/>
        <w:rPr>
          <w:rFonts w:ascii="Arial" w:hAnsi="Arial" w:cs="Arial"/>
          <w:sz w:val="20"/>
          <w:szCs w:val="20"/>
        </w:rPr>
      </w:pPr>
      <w:r w:rsidRPr="0022660B">
        <w:rPr>
          <w:rFonts w:ascii="Arial" w:hAnsi="Arial" w:cs="Arial"/>
          <w:sz w:val="20"/>
          <w:szCs w:val="20"/>
        </w:rPr>
        <w:t>Sede Miraflores: Av. Benavides N° 222.</w:t>
      </w:r>
    </w:p>
    <w:p w14:paraId="47A09BDA"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Entidad brindará el espacio y mobiliario necesario para el desempeño de las funciones del personal del Contratista. Es responsabilidad del Contratista brindar las herramientas y equipos de cómputo necesario que les permitan al personal residente cumplir las actividades indicadas en el numeral 6.1.4.</w:t>
      </w:r>
    </w:p>
    <w:p w14:paraId="7787C4AC"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Los reportes de incidencias del servicio o averías de equipos celulares o modem/router deberán ser canalizados a través del Gestor de Incidentes quien lo derivará al Contratista.</w:t>
      </w:r>
    </w:p>
    <w:p w14:paraId="2E90E974"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La atención de incidentes del servicio o averías de equipos celulares o modem/router ubicados en las sedes de Lima y Callao, se reportarán a los técnicos de soporte (residentes) ubicados en las sedes indicadas en el literal a) del numeral 5.5.1, quienes deben brindar atención de manera presencial. Para el caso de los incidentes del servicio o averías </w:t>
      </w:r>
      <w:r w:rsidRPr="0022660B">
        <w:rPr>
          <w:rFonts w:ascii="Arial" w:hAnsi="Arial" w:cs="Arial"/>
          <w:sz w:val="20"/>
          <w:szCs w:val="20"/>
        </w:rPr>
        <w:lastRenderedPageBreak/>
        <w:t>reportadas en las sedes de provincias, serán atendidos por el servicio técnico del Contratista en su ámbito local (de la sede que reporta la avería). Para ello el personal del Contratista deberá recoger los equipos de en la sede que reporta la avería para que su reparación, dentro del horario indicado en el numeral 5.6.3.</w:t>
      </w:r>
    </w:p>
    <w:p w14:paraId="0858E16F"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servicio de soporte y/o asistencia ante incidencia con el equipo o servicio, realizado por el personal residente, se podrá atender de forma remota considerando las medidas de emergencia en este contexto de pandemia, previa coordinación con el Administrador del Servicio, fuera del estado de emergencia la atención del servicio de soporte y/o asistencia deberá ser brindada por el contratista de manera presencial.</w:t>
      </w:r>
    </w:p>
    <w:p w14:paraId="54CD0E14"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revisión del equipo celular o modem/router no debe exceder de dos (02) días calendario de entregado al técnico en soporte (residente) en el caso de Lima y Callao, en el caso de las provincias el plazo no debe exceder de tres (03) días calendario, contabilizados desde que inicia la evaluación o diagnóstico de forma remota por el Contratista, hasta su devolución (si fuera necesario la entrega del equipo). El incumplimiento es motivo de penalidad según lo especificado en el numeral 7.9.2.</w:t>
      </w:r>
    </w:p>
    <w:p w14:paraId="59A1FC4A"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eastAsiaTheme="minorHAnsi" w:hAnsi="Arial" w:cs="Arial"/>
          <w:sz w:val="20"/>
          <w:szCs w:val="20"/>
          <w:lang w:eastAsia="en-US"/>
        </w:rPr>
      </w:pPr>
      <w:r w:rsidRPr="0022660B">
        <w:rPr>
          <w:rFonts w:ascii="Arial" w:hAnsi="Arial" w:cs="Arial"/>
          <w:sz w:val="20"/>
          <w:szCs w:val="20"/>
        </w:rPr>
        <w:t>Culminada la revisión del personal técnico del Contratista, y de requerirse el internamiento del equipo celular o modem/router a los centros de atención y/o talleres d</w:t>
      </w:r>
      <w:r w:rsidRPr="0022660B">
        <w:rPr>
          <w:rFonts w:ascii="Arial" w:eastAsiaTheme="minorHAnsi" w:hAnsi="Arial" w:cs="Arial"/>
          <w:sz w:val="20"/>
          <w:szCs w:val="20"/>
          <w:lang w:eastAsia="en-US"/>
        </w:rPr>
        <w:t xml:space="preserve">el </w:t>
      </w:r>
      <w:r w:rsidRPr="0022660B">
        <w:rPr>
          <w:rFonts w:ascii="Arial" w:hAnsi="Arial" w:cs="Arial"/>
          <w:sz w:val="20"/>
          <w:szCs w:val="20"/>
        </w:rPr>
        <w:t>Contratista, éste</w:t>
      </w:r>
      <w:r w:rsidRPr="0022660B">
        <w:rPr>
          <w:rFonts w:ascii="Arial" w:eastAsiaTheme="minorHAnsi" w:hAnsi="Arial" w:cs="Arial"/>
          <w:sz w:val="20"/>
          <w:szCs w:val="20"/>
          <w:lang w:eastAsia="en-US"/>
        </w:rPr>
        <w:t xml:space="preserve"> </w:t>
      </w:r>
      <w:r w:rsidRPr="0022660B">
        <w:rPr>
          <w:rFonts w:ascii="Arial" w:hAnsi="Arial" w:cs="Arial"/>
          <w:sz w:val="20"/>
          <w:szCs w:val="20"/>
        </w:rPr>
        <w:t>deberá</w:t>
      </w:r>
      <w:r w:rsidRPr="0022660B">
        <w:rPr>
          <w:rFonts w:ascii="Arial" w:eastAsiaTheme="minorHAnsi" w:hAnsi="Arial" w:cs="Arial"/>
          <w:sz w:val="20"/>
          <w:szCs w:val="20"/>
          <w:lang w:eastAsia="en-US"/>
        </w:rPr>
        <w:t xml:space="preserve"> emitir una Orden de Servicio, en la cual consignará el motivo del internamiento y el detalle de la falla detectada. El servicio no deberá superar los cinco (05) días calendario en Lima y Callao, y de ocho (08) días calendario </w:t>
      </w:r>
      <w:r w:rsidRPr="0022660B">
        <w:rPr>
          <w:rFonts w:ascii="Arial" w:hAnsi="Arial" w:cs="Arial"/>
          <w:sz w:val="20"/>
          <w:szCs w:val="20"/>
        </w:rPr>
        <w:t>en</w:t>
      </w:r>
      <w:r w:rsidRPr="0022660B">
        <w:rPr>
          <w:rFonts w:ascii="Arial" w:eastAsiaTheme="minorHAnsi" w:hAnsi="Arial" w:cs="Arial"/>
          <w:sz w:val="20"/>
          <w:szCs w:val="20"/>
          <w:lang w:eastAsia="en-US"/>
        </w:rPr>
        <w:t xml:space="preserve"> provincias, contabilizados a partir del día siguiente de realizado el internamiento. En la Orden de Servicio debe consignarse la fecha y hora que se realizó el internamiento. El Contratista debe entregar en cada caso un Informe Técnico en el que se detalle la falla detectada y la solución realizada. El retraso en la atención es motivo de penalidad según lo especificado en el numeral 7.9.2.</w:t>
      </w:r>
    </w:p>
    <w:p w14:paraId="365899B8"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En caso de que los equipos celulares o modem/router requieran una revisión en los talleres del Contratista, éste deberá entregar por cada equipo celular o modem/router en revisión, un equipo provisional de similares o superiores características al momento del internamiento, el cual deberá tener el mismo tipo de ranura para el SIM CARD; permaneciendo en uso mientras dure la reparación, evitándose la paralización de las actividades del personal de la Entidad. En el caso que el equipo no pueda ser reparado por el servicio técnico, el Contratista deberá proceder con el reemplazo definitivo del mismo por otro </w:t>
      </w:r>
      <w:r w:rsidRPr="0022660B">
        <w:rPr>
          <w:rFonts w:ascii="Arial" w:hAnsi="Arial" w:cs="Arial"/>
          <w:iCs/>
          <w:sz w:val="20"/>
          <w:szCs w:val="20"/>
        </w:rPr>
        <w:t xml:space="preserve">de iguales o superiores características técnicas al equipo revisado. </w:t>
      </w:r>
    </w:p>
    <w:p w14:paraId="000E04D6"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deberá contar con el servicio de recojo y entrega de los equipos celulares y SIM CARD (chips) o modem/router, en las oficinas de la Entidad en Lima, Callao y Provincias a nivel nacional, según sedes definidas en el Anexo 02, donde se cuente con el Administrador de Servicio, en horario de oficina (desde las 8:30 AM a 04:30 PM). Este servicio aplica para el caso de los equipos nuevos, reposición, garantías y/o servicio técnico, y no significará un costo adicional para la Entidad.</w:t>
      </w:r>
    </w:p>
    <w:p w14:paraId="34DC22D1" w14:textId="77777777" w:rsidR="00F95689" w:rsidRPr="0022660B" w:rsidRDefault="00F95689" w:rsidP="00EE5DFB">
      <w:pPr>
        <w:pStyle w:val="Prrafodelista1"/>
        <w:numPr>
          <w:ilvl w:val="0"/>
          <w:numId w:val="42"/>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 contar con oficinas y/o centros de atención y/o talleres a</w:t>
      </w:r>
      <w:r w:rsidRPr="0022660B">
        <w:rPr>
          <w:rFonts w:ascii="Arial" w:hAnsi="Arial" w:cs="Arial"/>
          <w:strike/>
          <w:sz w:val="20"/>
          <w:szCs w:val="20"/>
        </w:rPr>
        <w:t xml:space="preserve"> </w:t>
      </w:r>
      <w:r w:rsidRPr="0022660B">
        <w:rPr>
          <w:rFonts w:ascii="Arial" w:hAnsi="Arial" w:cs="Arial"/>
          <w:sz w:val="20"/>
          <w:szCs w:val="20"/>
        </w:rPr>
        <w:t>nivel nacional, ubicados en las principales ciudades de cada uno de los departamentos del Perú señalados en el Anexo N° 02. La relación de oficinas y/o centros de atención y/o talleres deberá ser presentada a la suscripción del contrato.</w:t>
      </w:r>
    </w:p>
    <w:p w14:paraId="7C3071AF" w14:textId="77777777" w:rsidR="00F95689" w:rsidRPr="0022660B" w:rsidRDefault="00F95689" w:rsidP="00EE5DFB">
      <w:pPr>
        <w:pStyle w:val="Prrafodelista1"/>
        <w:numPr>
          <w:ilvl w:val="0"/>
          <w:numId w:val="42"/>
        </w:numPr>
        <w:spacing w:after="0" w:line="240" w:lineRule="auto"/>
        <w:ind w:left="993" w:hanging="284"/>
        <w:contextualSpacing w:val="0"/>
        <w:jc w:val="both"/>
        <w:rPr>
          <w:rFonts w:ascii="Arial" w:eastAsiaTheme="minorHAnsi" w:hAnsi="Arial" w:cs="Arial"/>
          <w:sz w:val="20"/>
          <w:szCs w:val="20"/>
          <w:lang w:eastAsia="en-US"/>
        </w:rPr>
      </w:pPr>
      <w:r w:rsidRPr="0022660B">
        <w:rPr>
          <w:rFonts w:ascii="Arial" w:eastAsiaTheme="minorHAnsi" w:hAnsi="Arial" w:cs="Arial"/>
          <w:sz w:val="20"/>
          <w:szCs w:val="20"/>
          <w:lang w:eastAsia="en-US"/>
        </w:rPr>
        <w:t xml:space="preserve">En el caso que un equipo celular o </w:t>
      </w:r>
      <w:r w:rsidRPr="0022660B">
        <w:rPr>
          <w:rFonts w:ascii="Arial" w:hAnsi="Arial" w:cs="Arial"/>
          <w:sz w:val="20"/>
          <w:szCs w:val="20"/>
        </w:rPr>
        <w:t xml:space="preserve">modem/router </w:t>
      </w:r>
      <w:r w:rsidRPr="0022660B">
        <w:rPr>
          <w:rFonts w:ascii="Arial" w:eastAsiaTheme="minorHAnsi" w:hAnsi="Arial" w:cs="Arial"/>
          <w:sz w:val="20"/>
          <w:szCs w:val="20"/>
          <w:lang w:eastAsia="en-US"/>
        </w:rPr>
        <w:t>haya sido ingresado al taller del Contratista hasta un máximo de dos (2) oportunidades por la misma falla comprobada, llámese comprobada al medio o documento del contratista (sea informe de laboratorio u otro) que demuestre fehacientemente que corresponde a la misma falla detectada en ambas oportunidades durante el periodo anual del servicio, éste deberá ser reemplazado por un equipo nuevo de las mismas o superiores características técnicas, sin costo adicional para la Entidad.</w:t>
      </w:r>
    </w:p>
    <w:p w14:paraId="0E584A31" w14:textId="77777777" w:rsidR="00F95689" w:rsidRPr="0022660B" w:rsidRDefault="00F95689" w:rsidP="00F95689">
      <w:pPr>
        <w:pStyle w:val="Prrafodelista1"/>
        <w:spacing w:after="0" w:line="240" w:lineRule="auto"/>
        <w:contextualSpacing w:val="0"/>
        <w:jc w:val="both"/>
        <w:rPr>
          <w:rFonts w:ascii="Arial" w:hAnsi="Arial" w:cs="Arial"/>
          <w:bCs/>
          <w:sz w:val="20"/>
          <w:szCs w:val="20"/>
        </w:rPr>
      </w:pPr>
    </w:p>
    <w:p w14:paraId="6C22EDB9" w14:textId="77777777" w:rsidR="00F95689" w:rsidRPr="0022660B" w:rsidRDefault="00F95689" w:rsidP="00EE5DFB">
      <w:pPr>
        <w:pStyle w:val="Default"/>
        <w:numPr>
          <w:ilvl w:val="2"/>
          <w:numId w:val="35"/>
        </w:numPr>
        <w:ind w:left="709" w:hanging="709"/>
        <w:rPr>
          <w:b/>
          <w:color w:val="auto"/>
          <w:sz w:val="20"/>
          <w:szCs w:val="20"/>
        </w:rPr>
      </w:pPr>
      <w:r w:rsidRPr="0022660B">
        <w:rPr>
          <w:b/>
          <w:bCs/>
          <w:color w:val="auto"/>
          <w:sz w:val="20"/>
          <w:szCs w:val="20"/>
        </w:rPr>
        <w:t>Servicio</w:t>
      </w:r>
      <w:r w:rsidRPr="0022660B">
        <w:rPr>
          <w:b/>
          <w:color w:val="auto"/>
          <w:sz w:val="20"/>
          <w:szCs w:val="20"/>
        </w:rPr>
        <w:t xml:space="preserve"> postventa</w:t>
      </w:r>
    </w:p>
    <w:p w14:paraId="1306CDB1"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El servicio de roaming debe ser brindado sin costo por el contratista en un mínimo de tres (03) países, deberá estar desactivado por defecto y podrá ser activado a solicitud expresa del personal autorizado de la Entidad (a través del correo electrónico del contratista), y solo por el periodo correspondiente establecido en la solicitud de activación. Corresponde al Contratista la desactivación automática, salvo que, el personal autorizado por la Entidad comunique lo contrario. Este servicio de activación no tendrá costo para la Entidad. </w:t>
      </w:r>
    </w:p>
    <w:p w14:paraId="070DBFF8"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consumo que se genere cuando un equipo se encuentre fuera del territorio nacional, distinto a los países indicados sin costo; será cobrado por el Contratista y los montos a pagar por este concepto serán facturados en forma independiente del pago del presente servicio.</w:t>
      </w:r>
    </w:p>
    <w:p w14:paraId="358A3734"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 xml:space="preserve">El postor ganador de la buena pro para la suscripción de contrato presentara el costo del consumo de roaming por minuto y MB en el cuadro del literal B del Anexo 05 de los Términos de Referencia, comprometiéndose a respetar dicho costo durante el plazo de la ejecución </w:t>
      </w:r>
      <w:r w:rsidRPr="0022660B">
        <w:rPr>
          <w:rFonts w:ascii="Arial" w:hAnsi="Arial" w:cs="Arial"/>
          <w:sz w:val="20"/>
          <w:szCs w:val="20"/>
        </w:rPr>
        <w:lastRenderedPageBreak/>
        <w:t>contractual. Asimismo, deberá indicar en el mismo documento, el plazo de anticipación mínimo para la activación del servicio, el mismo que no excederá de las veinticuatro (24) horas después de solicitado el servicio. El incumplimiento es motivo de penalidad según lo especificado en el numeral 7.9.2.   Además, señalará la relación de los países en los que brinda el servicio de roaming, el procedimiento para acceder al mismo. La relación de los países podría cambiar según el convenio con los operadores internacionales.</w:t>
      </w:r>
    </w:p>
    <w:p w14:paraId="1274A2E1"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deberá brindar el servicio de post venta a la Entidad atendiendo solicitudes y/o consultas referidas a los aspectos técnicos o administrativos del servicio, con la finalidad de agilizar las gestiones necesarias y la disponibilidad del servicio contratado. Para ello, el Contratista deberá contar con un (01) correo electrónico y una (01) línea de atención de llamadas telefónicas preferente, asignando a personal ejecutivo de manera exclusiva responsable de la atención, durante las veinticuatro (24) horas del día y durante el periodo de ejecución contractual. Estos canales de atención serán comunicados a la Entidad a los diez (10) días calendario de suscrito el contrato.</w:t>
      </w:r>
    </w:p>
    <w:p w14:paraId="1F99552D"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Las solicitudes y/o consultas formuladas por la Entidad al Contratista, deberán ser respondidas en un plazo máximo de veinticuatro (24) horas.</w:t>
      </w:r>
    </w:p>
    <w:p w14:paraId="5865651B"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deberá brindar una herramienta web, página web o app para realizar consultas respecto a los servicios contratados: estado de consumo y saldo (minutos, datos, límite de saldo), para cada una de las líneas del contrato y dispositivos modem/router. Además de poder brindar la consulta respecto a los servicios contratados, a través de mensajes de texto a cada usuario.</w:t>
      </w:r>
    </w:p>
    <w:p w14:paraId="44E49AC5"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debe proporcionar</w:t>
      </w:r>
      <w:r w:rsidRPr="0022660B">
        <w:rPr>
          <w:rFonts w:ascii="Arial" w:hAnsi="Arial" w:cs="Arial"/>
          <w:b/>
          <w:bCs/>
          <w:sz w:val="20"/>
          <w:szCs w:val="20"/>
        </w:rPr>
        <w:t xml:space="preserve"> </w:t>
      </w:r>
      <w:r w:rsidRPr="0022660B">
        <w:rPr>
          <w:rFonts w:ascii="Arial" w:hAnsi="Arial" w:cs="Arial"/>
          <w:sz w:val="20"/>
          <w:szCs w:val="20"/>
        </w:rPr>
        <w:t xml:space="preserve">a la DAU, durante la vigencia del Contrato, </w:t>
      </w:r>
      <w:bookmarkStart w:id="31" w:name="_Hlk53429510"/>
      <w:r w:rsidRPr="0022660B">
        <w:rPr>
          <w:rFonts w:ascii="Arial" w:hAnsi="Arial" w:cs="Arial"/>
          <w:sz w:val="20"/>
          <w:szCs w:val="20"/>
        </w:rPr>
        <w:t xml:space="preserve">un (01) equipo y línea igual al perfil 2 </w:t>
      </w:r>
      <w:bookmarkEnd w:id="31"/>
      <w:r w:rsidRPr="0022660B">
        <w:rPr>
          <w:rFonts w:ascii="Arial" w:hAnsi="Arial" w:cs="Arial"/>
          <w:sz w:val="20"/>
          <w:szCs w:val="20"/>
        </w:rPr>
        <w:t>señalado en el cuadro del numeral 6.1.2., el mismo que permitirá una comunicación permanente con el Ejecutivo de Atención del Contratista, sin que genere un costo adicional para la Entidad.</w:t>
      </w:r>
    </w:p>
    <w:p w14:paraId="111248DE"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contratista a través del correo electrónico debe entregar a la DAU, dentro de los diez (10) días calendario de culminado cada periodo mensual del servicio, un informe del servicio elaborado en formato pdf, este informe será validado por los administradores de servicio para la conformidad de cada periodo (mensual).</w:t>
      </w:r>
    </w:p>
    <w:p w14:paraId="05822333"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informe del servicio realizado debe incluir un reporte de consumo mensual, un análisis de consumo por cada perfil, que incluya un cuadro de consumos promedios, mínimos y máximos expresados en cantidad y porcentajes, así como un cuadro comparativo de consumo de los últimos seis meses anteriores.</w:t>
      </w:r>
    </w:p>
    <w:p w14:paraId="6C8D17FE"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reporte de consumo mensual debe contener la información detallada sobre las comunicaciones de cada línea telefónica (voz y datos), tal como se indica a continuación:</w:t>
      </w:r>
    </w:p>
    <w:p w14:paraId="7BDE5B83" w14:textId="77777777" w:rsidR="00F95689" w:rsidRPr="0022660B" w:rsidRDefault="00F95689" w:rsidP="00EE5DFB">
      <w:pPr>
        <w:pStyle w:val="Prrafodelista1"/>
        <w:widowControl w:val="0"/>
        <w:numPr>
          <w:ilvl w:val="0"/>
          <w:numId w:val="63"/>
        </w:numPr>
        <w:spacing w:after="0" w:line="240" w:lineRule="auto"/>
        <w:ind w:left="1418" w:hanging="283"/>
        <w:contextualSpacing w:val="0"/>
        <w:jc w:val="both"/>
        <w:rPr>
          <w:rFonts w:ascii="Arial" w:hAnsi="Arial" w:cs="Arial"/>
          <w:sz w:val="20"/>
          <w:szCs w:val="20"/>
        </w:rPr>
      </w:pPr>
      <w:r w:rsidRPr="0022660B">
        <w:rPr>
          <w:rFonts w:ascii="Arial" w:hAnsi="Arial" w:cs="Arial"/>
          <w:sz w:val="20"/>
          <w:szCs w:val="20"/>
        </w:rPr>
        <w:t>Reporte de voz</w:t>
      </w:r>
    </w:p>
    <w:p w14:paraId="1C69B4B1"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 xml:space="preserve">Número de origen </w:t>
      </w:r>
    </w:p>
    <w:p w14:paraId="1E45A6C5"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Número de destino</w:t>
      </w:r>
    </w:p>
    <w:p w14:paraId="711B9D71"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Fecha y hora de inicio</w:t>
      </w:r>
    </w:p>
    <w:p w14:paraId="4B73FC00"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Fecha y hora de término</w:t>
      </w:r>
    </w:p>
    <w:p w14:paraId="3B9760E5"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Duración</w:t>
      </w:r>
    </w:p>
    <w:p w14:paraId="396D0350"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Perfil al cual pertenece</w:t>
      </w:r>
    </w:p>
    <w:p w14:paraId="2624F0E7"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Región</w:t>
      </w:r>
    </w:p>
    <w:p w14:paraId="723A836A" w14:textId="77777777" w:rsidR="00F95689" w:rsidRPr="0022660B" w:rsidRDefault="00F95689" w:rsidP="00EE5DFB">
      <w:pPr>
        <w:pStyle w:val="Prrafodelista1"/>
        <w:widowControl w:val="0"/>
        <w:numPr>
          <w:ilvl w:val="0"/>
          <w:numId w:val="63"/>
        </w:numPr>
        <w:spacing w:after="0" w:line="240" w:lineRule="auto"/>
        <w:ind w:left="1418" w:hanging="283"/>
        <w:contextualSpacing w:val="0"/>
        <w:jc w:val="both"/>
        <w:rPr>
          <w:rFonts w:ascii="Arial" w:hAnsi="Arial" w:cs="Arial"/>
          <w:sz w:val="20"/>
          <w:szCs w:val="20"/>
        </w:rPr>
      </w:pPr>
      <w:r w:rsidRPr="0022660B">
        <w:rPr>
          <w:rFonts w:ascii="Arial" w:hAnsi="Arial" w:cs="Arial"/>
          <w:sz w:val="20"/>
          <w:szCs w:val="20"/>
        </w:rPr>
        <w:t>Reporte de datos</w:t>
      </w:r>
    </w:p>
    <w:p w14:paraId="49D06DDF"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Número de origen</w:t>
      </w:r>
    </w:p>
    <w:p w14:paraId="5C13E14C"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Cantidad de gigas consumidos</w:t>
      </w:r>
    </w:p>
    <w:p w14:paraId="01B6FFEC"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Perfil al cual pertenece</w:t>
      </w:r>
    </w:p>
    <w:p w14:paraId="6484B602" w14:textId="77777777" w:rsidR="00F95689" w:rsidRPr="0022660B" w:rsidRDefault="00F95689" w:rsidP="00EE5DFB">
      <w:pPr>
        <w:pStyle w:val="Prrafodelista1"/>
        <w:widowControl w:val="0"/>
        <w:numPr>
          <w:ilvl w:val="0"/>
          <w:numId w:val="64"/>
        </w:numPr>
        <w:spacing w:after="0" w:line="240" w:lineRule="auto"/>
        <w:ind w:left="1701" w:hanging="285"/>
        <w:contextualSpacing w:val="0"/>
        <w:jc w:val="both"/>
        <w:rPr>
          <w:rFonts w:ascii="Arial" w:hAnsi="Arial" w:cs="Arial"/>
          <w:sz w:val="20"/>
          <w:szCs w:val="20"/>
        </w:rPr>
      </w:pPr>
      <w:r w:rsidRPr="0022660B">
        <w:rPr>
          <w:rFonts w:ascii="Arial" w:hAnsi="Arial" w:cs="Arial"/>
          <w:sz w:val="20"/>
          <w:szCs w:val="20"/>
        </w:rPr>
        <w:t>Región</w:t>
      </w:r>
    </w:p>
    <w:p w14:paraId="52474A30" w14:textId="77777777" w:rsidR="00F95689" w:rsidRPr="0022660B" w:rsidRDefault="00F95689" w:rsidP="00F95689">
      <w:pPr>
        <w:pStyle w:val="Prrafodelista1"/>
        <w:shd w:val="clear" w:color="auto" w:fill="FFFFFF"/>
        <w:spacing w:after="0" w:line="240" w:lineRule="auto"/>
        <w:ind w:left="993"/>
        <w:contextualSpacing w:val="0"/>
        <w:jc w:val="both"/>
        <w:rPr>
          <w:rFonts w:ascii="Arial" w:hAnsi="Arial" w:cs="Arial"/>
          <w:sz w:val="20"/>
          <w:szCs w:val="20"/>
        </w:rPr>
      </w:pPr>
      <w:r w:rsidRPr="0022660B">
        <w:rPr>
          <w:rFonts w:ascii="Arial" w:hAnsi="Arial" w:cs="Arial"/>
          <w:sz w:val="20"/>
          <w:szCs w:val="20"/>
        </w:rPr>
        <w:t>Adicionalmente el reporte de consumo mensual debe ser elaborado y entregado a la Entidad en formato excel.</w:t>
      </w:r>
    </w:p>
    <w:p w14:paraId="13F5EDA7"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 Entidad podrá solicitar al Contratista el cambio número de línea celular, activación y desactivación de línea celular, restricción de llamadas salientes, bloqueo y desbloqueo de equipos y cambio de perfil asociado a una línea, sin ningún costo para la Entidad.</w:t>
      </w:r>
    </w:p>
    <w:p w14:paraId="5CAAEDD1"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El cambio de perfil de una línea será efectivo en el siguiente periodo mensual del servicio, sin embargo, no implica el cambio del equipo a la categoría asociada al nuevo perfil dentro del año de realizada la solicitud; lo cual se producirá a la renovación de los equipos del siguiente periodo anual de renovación.</w:t>
      </w:r>
    </w:p>
    <w:p w14:paraId="24725613" w14:textId="77777777" w:rsidR="00F95689" w:rsidRPr="0022660B" w:rsidRDefault="00F95689" w:rsidP="00EE5DFB">
      <w:pPr>
        <w:pStyle w:val="Prrafodelista1"/>
        <w:numPr>
          <w:ilvl w:val="0"/>
          <w:numId w:val="43"/>
        </w:numPr>
        <w:shd w:val="clear" w:color="auto" w:fill="FFFFFF"/>
        <w:spacing w:after="0" w:line="240" w:lineRule="auto"/>
        <w:ind w:left="993" w:hanging="284"/>
        <w:contextualSpacing w:val="0"/>
        <w:jc w:val="both"/>
        <w:rPr>
          <w:rFonts w:ascii="Arial" w:hAnsi="Arial" w:cs="Arial"/>
          <w:sz w:val="20"/>
          <w:szCs w:val="20"/>
        </w:rPr>
      </w:pPr>
      <w:r w:rsidRPr="0022660B">
        <w:rPr>
          <w:rFonts w:ascii="Arial" w:hAnsi="Arial" w:cs="Arial"/>
          <w:sz w:val="20"/>
          <w:szCs w:val="20"/>
        </w:rPr>
        <w:t>Las coordinaciones referidas los casos de pérdida o robo o daño irreparable (avería), serán canalizadas a través de cada Administrador del Servicio designado por la Entidad.</w:t>
      </w:r>
    </w:p>
    <w:p w14:paraId="515CE700" w14:textId="4E0D6AD2" w:rsidR="00F95689" w:rsidRDefault="00F95689" w:rsidP="00F95689">
      <w:pPr>
        <w:pStyle w:val="Default"/>
        <w:ind w:left="567"/>
        <w:rPr>
          <w:iCs/>
          <w:color w:val="auto"/>
          <w:sz w:val="20"/>
          <w:szCs w:val="20"/>
        </w:rPr>
      </w:pPr>
    </w:p>
    <w:p w14:paraId="73C7E403" w14:textId="56832C3E" w:rsidR="00A710D2" w:rsidRDefault="00A710D2" w:rsidP="00F95689">
      <w:pPr>
        <w:pStyle w:val="Default"/>
        <w:ind w:left="567"/>
        <w:rPr>
          <w:iCs/>
          <w:color w:val="auto"/>
          <w:sz w:val="20"/>
          <w:szCs w:val="20"/>
        </w:rPr>
      </w:pPr>
    </w:p>
    <w:p w14:paraId="014528C2" w14:textId="77777777" w:rsidR="00A710D2" w:rsidRPr="0022660B" w:rsidRDefault="00A710D2" w:rsidP="00F95689">
      <w:pPr>
        <w:pStyle w:val="Default"/>
        <w:ind w:left="567"/>
        <w:rPr>
          <w:iCs/>
          <w:color w:val="auto"/>
          <w:sz w:val="20"/>
          <w:szCs w:val="20"/>
        </w:rPr>
      </w:pPr>
    </w:p>
    <w:p w14:paraId="7416CB81"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lastRenderedPageBreak/>
        <w:t xml:space="preserve">Lugar y plazo de prestación del servicio </w:t>
      </w:r>
    </w:p>
    <w:p w14:paraId="298A1245" w14:textId="77777777" w:rsidR="00F95689" w:rsidRPr="0022660B" w:rsidRDefault="00F95689" w:rsidP="00EE5DFB">
      <w:pPr>
        <w:pStyle w:val="CM96"/>
        <w:numPr>
          <w:ilvl w:val="2"/>
          <w:numId w:val="35"/>
        </w:numPr>
        <w:spacing w:after="0"/>
        <w:ind w:left="709" w:hanging="709"/>
        <w:jc w:val="both"/>
        <w:rPr>
          <w:rFonts w:cs="Arial"/>
          <w:b/>
          <w:bCs/>
          <w:iCs/>
          <w:szCs w:val="20"/>
        </w:rPr>
      </w:pPr>
      <w:r w:rsidRPr="0022660B">
        <w:rPr>
          <w:rFonts w:cs="Arial"/>
          <w:b/>
          <w:bCs/>
          <w:iCs/>
          <w:szCs w:val="20"/>
        </w:rPr>
        <w:t xml:space="preserve">Lugar </w:t>
      </w:r>
    </w:p>
    <w:p w14:paraId="30EBA507" w14:textId="77777777" w:rsidR="00F95689" w:rsidRPr="0022660B" w:rsidRDefault="00F95689" w:rsidP="00F95689">
      <w:pPr>
        <w:pStyle w:val="Sangradetextonormal"/>
        <w:tabs>
          <w:tab w:val="left" w:pos="-1985"/>
        </w:tabs>
        <w:spacing w:after="0"/>
        <w:ind w:left="708"/>
        <w:jc w:val="both"/>
        <w:rPr>
          <w:rFonts w:ascii="Arial" w:hAnsi="Arial" w:cs="Arial"/>
          <w:color w:val="auto"/>
          <w:sz w:val="20"/>
        </w:rPr>
      </w:pPr>
      <w:r w:rsidRPr="0022660B">
        <w:rPr>
          <w:rFonts w:ascii="Arial" w:hAnsi="Arial" w:cs="Arial"/>
          <w:color w:val="auto"/>
          <w:sz w:val="20"/>
        </w:rPr>
        <w:t>El Servicio de telefonía celular y el Servicio de transmisión de datos inalámbrico portátil,</w:t>
      </w:r>
      <w:r w:rsidRPr="0022660B">
        <w:rPr>
          <w:rFonts w:ascii="Arial" w:hAnsi="Arial" w:cs="Arial"/>
          <w:bCs/>
          <w:color w:val="auto"/>
          <w:sz w:val="20"/>
        </w:rPr>
        <w:t xml:space="preserve"> se </w:t>
      </w:r>
      <w:r w:rsidRPr="0022660B">
        <w:rPr>
          <w:rFonts w:ascii="Arial" w:hAnsi="Arial" w:cs="Arial"/>
          <w:color w:val="auto"/>
          <w:sz w:val="20"/>
        </w:rPr>
        <w:t xml:space="preserve">brindará a los usuarios de la Entidad que serán asignados por los Administradores del Servicio de cada una de las sedes, cuyo servicio debe tener alcance en el ámbito nacional.  </w:t>
      </w:r>
    </w:p>
    <w:p w14:paraId="5B26CDB7" w14:textId="77777777" w:rsidR="00F95689" w:rsidRPr="0022660B" w:rsidRDefault="00F95689" w:rsidP="00F95689">
      <w:pPr>
        <w:pStyle w:val="Sangradetextonormal"/>
        <w:tabs>
          <w:tab w:val="left" w:pos="-1985"/>
        </w:tabs>
        <w:spacing w:after="0"/>
        <w:ind w:left="708"/>
        <w:jc w:val="both"/>
        <w:rPr>
          <w:rFonts w:ascii="Arial" w:hAnsi="Arial" w:cs="Arial"/>
          <w:color w:val="auto"/>
          <w:sz w:val="20"/>
        </w:rPr>
      </w:pPr>
    </w:p>
    <w:p w14:paraId="7AAECCF4" w14:textId="77777777" w:rsidR="00F95689" w:rsidRPr="0022660B" w:rsidRDefault="00F95689" w:rsidP="00F95689">
      <w:pPr>
        <w:pStyle w:val="Sangradetextonormal"/>
        <w:tabs>
          <w:tab w:val="left" w:pos="-1985"/>
        </w:tabs>
        <w:spacing w:after="0"/>
        <w:ind w:left="708"/>
        <w:jc w:val="both"/>
        <w:rPr>
          <w:rFonts w:ascii="Arial" w:hAnsi="Arial" w:cs="Arial"/>
          <w:color w:val="auto"/>
          <w:sz w:val="20"/>
        </w:rPr>
      </w:pPr>
      <w:r w:rsidRPr="0022660B">
        <w:rPr>
          <w:rFonts w:ascii="Arial" w:hAnsi="Arial" w:cs="Arial"/>
          <w:color w:val="auto"/>
          <w:sz w:val="20"/>
        </w:rPr>
        <w:t xml:space="preserve">Las sedes y direcciones donde se realizará la entrega de los equipos celulares y dispositivos modem/router son las que se indican en el cuadro del </w:t>
      </w:r>
      <w:r w:rsidRPr="0022660B">
        <w:rPr>
          <w:rFonts w:ascii="Arial" w:hAnsi="Arial" w:cs="Arial"/>
          <w:bCs/>
          <w:color w:val="auto"/>
          <w:sz w:val="20"/>
        </w:rPr>
        <w:t>Anexo 02</w:t>
      </w:r>
      <w:r w:rsidRPr="0022660B">
        <w:rPr>
          <w:rFonts w:ascii="Arial" w:hAnsi="Arial" w:cs="Arial"/>
          <w:b/>
          <w:color w:val="auto"/>
          <w:sz w:val="20"/>
        </w:rPr>
        <w:t xml:space="preserve">. </w:t>
      </w:r>
      <w:r w:rsidRPr="0022660B">
        <w:rPr>
          <w:rFonts w:ascii="Arial" w:hAnsi="Arial" w:cs="Arial"/>
          <w:color w:val="auto"/>
          <w:sz w:val="20"/>
        </w:rPr>
        <w:t>La Entidad podrá actualizar o establecer otras sedes o locales, dentro del ámbito geográfico a nivel nacional.</w:t>
      </w:r>
    </w:p>
    <w:p w14:paraId="1EF9A6ED" w14:textId="77777777" w:rsidR="00F95689" w:rsidRPr="0022660B" w:rsidRDefault="00F95689" w:rsidP="00F95689">
      <w:pPr>
        <w:pStyle w:val="Prrafodelista"/>
        <w:ind w:left="709"/>
        <w:contextualSpacing w:val="0"/>
        <w:jc w:val="both"/>
        <w:rPr>
          <w:rFonts w:ascii="Arial" w:hAnsi="Arial" w:cs="Arial"/>
          <w:bCs/>
          <w:color w:val="auto"/>
          <w:sz w:val="20"/>
        </w:rPr>
      </w:pPr>
    </w:p>
    <w:p w14:paraId="6A85965B" w14:textId="77777777" w:rsidR="00F95689" w:rsidRPr="0022660B" w:rsidRDefault="00F95689" w:rsidP="00EE5DFB">
      <w:pPr>
        <w:pStyle w:val="CM96"/>
        <w:numPr>
          <w:ilvl w:val="2"/>
          <w:numId w:val="35"/>
        </w:numPr>
        <w:spacing w:after="0"/>
        <w:ind w:left="709" w:hanging="709"/>
        <w:jc w:val="both"/>
        <w:rPr>
          <w:rFonts w:cs="Arial"/>
          <w:b/>
          <w:bCs/>
          <w:iCs/>
          <w:szCs w:val="20"/>
        </w:rPr>
      </w:pPr>
      <w:r w:rsidRPr="0022660B">
        <w:rPr>
          <w:rFonts w:cs="Arial"/>
          <w:b/>
          <w:bCs/>
          <w:iCs/>
          <w:szCs w:val="20"/>
        </w:rPr>
        <w:t>Plazo</w:t>
      </w:r>
    </w:p>
    <w:p w14:paraId="21E60D1B" w14:textId="77777777" w:rsidR="00F95689" w:rsidRPr="0022660B" w:rsidRDefault="00F95689" w:rsidP="00F95689">
      <w:pPr>
        <w:pStyle w:val="Sangradetextonormal"/>
        <w:tabs>
          <w:tab w:val="left" w:pos="-1985"/>
        </w:tabs>
        <w:spacing w:after="0"/>
        <w:ind w:left="708"/>
        <w:jc w:val="both"/>
        <w:rPr>
          <w:rFonts w:ascii="Arial" w:hAnsi="Arial" w:cs="Arial"/>
          <w:color w:val="auto"/>
          <w:sz w:val="20"/>
        </w:rPr>
      </w:pPr>
      <w:bookmarkStart w:id="32" w:name="_Hlk58227440"/>
      <w:r w:rsidRPr="0022660B">
        <w:rPr>
          <w:rFonts w:ascii="Arial" w:hAnsi="Arial" w:cs="Arial"/>
          <w:color w:val="auto"/>
          <w:sz w:val="20"/>
        </w:rPr>
        <w:t>Los servicios materia del presente requerimiento se prestarán por un plazo máximo de mil noventa y cinco (1 095) días calendario o hasta agotar el monto contratado</w:t>
      </w:r>
      <w:bookmarkEnd w:id="32"/>
      <w:r w:rsidRPr="0022660B">
        <w:rPr>
          <w:rFonts w:ascii="Arial" w:hAnsi="Arial" w:cs="Arial"/>
          <w:color w:val="auto"/>
          <w:sz w:val="20"/>
        </w:rPr>
        <w:t>, lo que ocurra primero, contabilizados a partir del inicio del servicio.</w:t>
      </w:r>
    </w:p>
    <w:p w14:paraId="11919BCE" w14:textId="77777777" w:rsidR="00F95689" w:rsidRPr="0022660B" w:rsidRDefault="00F95689" w:rsidP="00F95689">
      <w:pPr>
        <w:pStyle w:val="Sangradetextonormal"/>
        <w:tabs>
          <w:tab w:val="left" w:pos="-1985"/>
        </w:tabs>
        <w:spacing w:after="0"/>
        <w:ind w:left="708"/>
        <w:jc w:val="both"/>
        <w:rPr>
          <w:rFonts w:ascii="Arial" w:hAnsi="Arial" w:cs="Arial"/>
          <w:color w:val="auto"/>
          <w:sz w:val="20"/>
        </w:rPr>
      </w:pPr>
      <w:r w:rsidRPr="0022660B">
        <w:rPr>
          <w:rFonts w:ascii="Arial" w:hAnsi="Arial" w:cs="Arial"/>
          <w:color w:val="auto"/>
          <w:sz w:val="20"/>
        </w:rPr>
        <w:t>La fecha de inicio del servicio será comunicada por la DAU al Contratista, mediante la suscripción del Acta de Inicio de Servicio una vez cumplidas todas las condiciones establecidas para el inicio del servicio, de acuerdo con lo señalado en el numeral 5.4.1 literal i).</w:t>
      </w:r>
    </w:p>
    <w:p w14:paraId="1A12DCE5" w14:textId="77777777" w:rsidR="00F95689" w:rsidRPr="0022660B" w:rsidRDefault="00F95689" w:rsidP="00F95689">
      <w:pPr>
        <w:pStyle w:val="Sangradetextonormal"/>
        <w:tabs>
          <w:tab w:val="left" w:pos="-1985"/>
        </w:tabs>
        <w:spacing w:after="0"/>
        <w:ind w:left="708"/>
        <w:jc w:val="both"/>
        <w:rPr>
          <w:rFonts w:ascii="Arial" w:hAnsi="Arial" w:cs="Arial"/>
          <w:color w:val="auto"/>
          <w:sz w:val="20"/>
        </w:rPr>
      </w:pPr>
    </w:p>
    <w:tbl>
      <w:tblPr>
        <w:tblStyle w:val="Tablaconcuadrcula"/>
        <w:tblW w:w="0" w:type="auto"/>
        <w:jc w:val="right"/>
        <w:tblLook w:val="04A0" w:firstRow="1" w:lastRow="0" w:firstColumn="1" w:lastColumn="0" w:noHBand="0" w:noVBand="1"/>
      </w:tblPr>
      <w:tblGrid>
        <w:gridCol w:w="2977"/>
        <w:gridCol w:w="3210"/>
        <w:gridCol w:w="1461"/>
      </w:tblGrid>
      <w:tr w:rsidR="00F95689" w:rsidRPr="0022660B" w14:paraId="4D53CE50" w14:textId="77777777" w:rsidTr="00F95689">
        <w:trPr>
          <w:tblHeader/>
          <w:jc w:val="right"/>
        </w:trPr>
        <w:tc>
          <w:tcPr>
            <w:tcW w:w="2977" w:type="dxa"/>
            <w:shd w:val="pct10" w:color="auto" w:fill="auto"/>
          </w:tcPr>
          <w:p w14:paraId="60B0F35D" w14:textId="77777777" w:rsidR="00F95689" w:rsidRPr="0022660B" w:rsidRDefault="00F95689" w:rsidP="00F95689">
            <w:pPr>
              <w:jc w:val="center"/>
              <w:rPr>
                <w:rFonts w:ascii="Arial" w:hAnsi="Arial" w:cs="Arial"/>
                <w:b/>
                <w:color w:val="auto"/>
                <w:sz w:val="20"/>
              </w:rPr>
            </w:pPr>
            <w:r w:rsidRPr="0022660B">
              <w:rPr>
                <w:rFonts w:ascii="Arial" w:hAnsi="Arial" w:cs="Arial"/>
                <w:b/>
                <w:color w:val="auto"/>
                <w:sz w:val="20"/>
              </w:rPr>
              <w:t>Actividad</w:t>
            </w:r>
          </w:p>
        </w:tc>
        <w:tc>
          <w:tcPr>
            <w:tcW w:w="3210" w:type="dxa"/>
            <w:shd w:val="pct10" w:color="auto" w:fill="auto"/>
          </w:tcPr>
          <w:p w14:paraId="7F751D22" w14:textId="77777777" w:rsidR="00F95689" w:rsidRPr="0022660B" w:rsidRDefault="00F95689" w:rsidP="00F95689">
            <w:pPr>
              <w:jc w:val="center"/>
              <w:rPr>
                <w:rFonts w:ascii="Arial" w:hAnsi="Arial" w:cs="Arial"/>
                <w:b/>
                <w:color w:val="auto"/>
                <w:sz w:val="20"/>
              </w:rPr>
            </w:pPr>
            <w:r w:rsidRPr="0022660B">
              <w:rPr>
                <w:rFonts w:ascii="Arial" w:hAnsi="Arial" w:cs="Arial"/>
                <w:b/>
                <w:color w:val="auto"/>
                <w:sz w:val="20"/>
              </w:rPr>
              <w:t>Plazos máximos</w:t>
            </w:r>
          </w:p>
        </w:tc>
        <w:tc>
          <w:tcPr>
            <w:tcW w:w="1461" w:type="dxa"/>
            <w:shd w:val="pct10" w:color="auto" w:fill="auto"/>
          </w:tcPr>
          <w:p w14:paraId="4AEBA633" w14:textId="77777777" w:rsidR="00F95689" w:rsidRPr="0022660B" w:rsidRDefault="00F95689" w:rsidP="00F95689">
            <w:pPr>
              <w:jc w:val="center"/>
              <w:rPr>
                <w:rFonts w:ascii="Arial" w:hAnsi="Arial" w:cs="Arial"/>
                <w:b/>
                <w:color w:val="auto"/>
                <w:sz w:val="20"/>
              </w:rPr>
            </w:pPr>
            <w:r w:rsidRPr="0022660B">
              <w:rPr>
                <w:rFonts w:ascii="Arial" w:hAnsi="Arial" w:cs="Arial"/>
                <w:b/>
                <w:color w:val="auto"/>
                <w:sz w:val="20"/>
              </w:rPr>
              <w:t>Responsable</w:t>
            </w:r>
          </w:p>
        </w:tc>
      </w:tr>
      <w:tr w:rsidR="00F95689" w:rsidRPr="0022660B" w14:paraId="300DD92F" w14:textId="77777777" w:rsidTr="00F95689">
        <w:trPr>
          <w:trHeight w:val="674"/>
          <w:jc w:val="right"/>
        </w:trPr>
        <w:tc>
          <w:tcPr>
            <w:tcW w:w="2977" w:type="dxa"/>
            <w:vAlign w:val="center"/>
          </w:tcPr>
          <w:p w14:paraId="231EC076"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Presentación del Plan de implementación del servicio realizado por el Contratista.</w:t>
            </w:r>
          </w:p>
        </w:tc>
        <w:tc>
          <w:tcPr>
            <w:tcW w:w="3210" w:type="dxa"/>
            <w:vAlign w:val="center"/>
          </w:tcPr>
          <w:p w14:paraId="6DCA29D5"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Hasta los diez (10) días calendario, siguientes de suscrito el contrato.</w:t>
            </w:r>
          </w:p>
        </w:tc>
        <w:tc>
          <w:tcPr>
            <w:tcW w:w="1461" w:type="dxa"/>
            <w:vAlign w:val="center"/>
          </w:tcPr>
          <w:p w14:paraId="7FB3CEB4" w14:textId="77777777" w:rsidR="00F95689" w:rsidRPr="0022660B" w:rsidRDefault="00F95689" w:rsidP="00F95689">
            <w:pPr>
              <w:jc w:val="center"/>
              <w:rPr>
                <w:rFonts w:ascii="Arial" w:hAnsi="Arial" w:cs="Arial"/>
                <w:color w:val="auto"/>
                <w:spacing w:val="-4"/>
                <w:sz w:val="20"/>
              </w:rPr>
            </w:pPr>
            <w:r w:rsidRPr="0022660B">
              <w:rPr>
                <w:rFonts w:ascii="Arial" w:hAnsi="Arial" w:cs="Arial"/>
                <w:color w:val="auto"/>
                <w:spacing w:val="-4"/>
                <w:sz w:val="20"/>
              </w:rPr>
              <w:t>El Contratista</w:t>
            </w:r>
          </w:p>
        </w:tc>
      </w:tr>
      <w:tr w:rsidR="00F95689" w:rsidRPr="0022660B" w14:paraId="3CD8F13A" w14:textId="77777777" w:rsidTr="00F95689">
        <w:trPr>
          <w:trHeight w:val="740"/>
          <w:jc w:val="right"/>
        </w:trPr>
        <w:tc>
          <w:tcPr>
            <w:tcW w:w="2977" w:type="dxa"/>
            <w:vAlign w:val="center"/>
          </w:tcPr>
          <w:p w14:paraId="1E51BB6A"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Aprobación del plan de implementación por la DAU.</w:t>
            </w:r>
          </w:p>
        </w:tc>
        <w:tc>
          <w:tcPr>
            <w:tcW w:w="3210" w:type="dxa"/>
            <w:vAlign w:val="center"/>
          </w:tcPr>
          <w:p w14:paraId="408F9518"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Hasta los siete (7) días calendario siguientes de recibido el Plan de Implementación.</w:t>
            </w:r>
          </w:p>
        </w:tc>
        <w:tc>
          <w:tcPr>
            <w:tcW w:w="1461" w:type="dxa"/>
            <w:vAlign w:val="center"/>
          </w:tcPr>
          <w:p w14:paraId="5F578D69" w14:textId="77777777" w:rsidR="00F95689" w:rsidRPr="0022660B" w:rsidRDefault="00F95689" w:rsidP="00F95689">
            <w:pPr>
              <w:jc w:val="center"/>
              <w:rPr>
                <w:rFonts w:ascii="Arial" w:hAnsi="Arial" w:cs="Arial"/>
                <w:color w:val="auto"/>
                <w:spacing w:val="-4"/>
                <w:sz w:val="20"/>
              </w:rPr>
            </w:pPr>
            <w:r w:rsidRPr="0022660B">
              <w:rPr>
                <w:rFonts w:ascii="Arial" w:hAnsi="Arial" w:cs="Arial"/>
                <w:color w:val="auto"/>
                <w:spacing w:val="-4"/>
                <w:sz w:val="20"/>
              </w:rPr>
              <w:t>La Entidad</w:t>
            </w:r>
          </w:p>
        </w:tc>
      </w:tr>
      <w:tr w:rsidR="00F95689" w:rsidRPr="0022660B" w14:paraId="5B3D2610" w14:textId="77777777" w:rsidTr="00F95689">
        <w:trPr>
          <w:trHeight w:val="740"/>
          <w:jc w:val="right"/>
        </w:trPr>
        <w:tc>
          <w:tcPr>
            <w:tcW w:w="2977" w:type="dxa"/>
            <w:vAlign w:val="center"/>
          </w:tcPr>
          <w:p w14:paraId="69AB101D"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Entrega de los equipos celulares y dispositivos modem/router en las sedes de la Entidad realizado por el Contratista.</w:t>
            </w:r>
          </w:p>
        </w:tc>
        <w:tc>
          <w:tcPr>
            <w:tcW w:w="3210" w:type="dxa"/>
            <w:vAlign w:val="center"/>
          </w:tcPr>
          <w:p w14:paraId="629624C4"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Hasta los treinta (30) días calendario siguientes de aprobado el Plan de implementación.</w:t>
            </w:r>
          </w:p>
        </w:tc>
        <w:tc>
          <w:tcPr>
            <w:tcW w:w="1461" w:type="dxa"/>
            <w:vAlign w:val="center"/>
          </w:tcPr>
          <w:p w14:paraId="350D5330" w14:textId="77777777" w:rsidR="00F95689" w:rsidRPr="0022660B" w:rsidRDefault="00F95689" w:rsidP="00F95689">
            <w:pPr>
              <w:jc w:val="center"/>
              <w:rPr>
                <w:rFonts w:ascii="Arial" w:hAnsi="Arial" w:cs="Arial"/>
                <w:color w:val="auto"/>
                <w:spacing w:val="-4"/>
                <w:sz w:val="20"/>
              </w:rPr>
            </w:pPr>
            <w:r w:rsidRPr="0022660B">
              <w:rPr>
                <w:rFonts w:ascii="Arial" w:hAnsi="Arial" w:cs="Arial"/>
                <w:color w:val="auto"/>
                <w:spacing w:val="-4"/>
                <w:sz w:val="20"/>
              </w:rPr>
              <w:t>El Contratista</w:t>
            </w:r>
          </w:p>
        </w:tc>
      </w:tr>
      <w:tr w:rsidR="00F95689" w:rsidRPr="0022660B" w14:paraId="187BCA85" w14:textId="77777777" w:rsidTr="00F95689">
        <w:trPr>
          <w:trHeight w:val="845"/>
          <w:jc w:val="right"/>
        </w:trPr>
        <w:tc>
          <w:tcPr>
            <w:tcW w:w="2977" w:type="dxa"/>
            <w:vAlign w:val="center"/>
          </w:tcPr>
          <w:p w14:paraId="53EA148B"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La Inspecciones y Pruebas por el Contratista.</w:t>
            </w:r>
          </w:p>
        </w:tc>
        <w:tc>
          <w:tcPr>
            <w:tcW w:w="3210" w:type="dxa"/>
            <w:vAlign w:val="center"/>
          </w:tcPr>
          <w:p w14:paraId="56230571"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Hasta los diez (10) días calendario siguientes de realizada la entrega de la totalidad de equipos celulares y modem/router a la Entidad.</w:t>
            </w:r>
          </w:p>
        </w:tc>
        <w:tc>
          <w:tcPr>
            <w:tcW w:w="1461" w:type="dxa"/>
            <w:vAlign w:val="center"/>
          </w:tcPr>
          <w:p w14:paraId="18949DF0" w14:textId="77777777" w:rsidR="00F95689" w:rsidRPr="0022660B" w:rsidRDefault="00F95689" w:rsidP="00F95689">
            <w:pPr>
              <w:jc w:val="center"/>
              <w:rPr>
                <w:rFonts w:ascii="Arial" w:hAnsi="Arial" w:cs="Arial"/>
                <w:color w:val="auto"/>
                <w:spacing w:val="-4"/>
                <w:sz w:val="20"/>
              </w:rPr>
            </w:pPr>
            <w:r w:rsidRPr="0022660B">
              <w:rPr>
                <w:rFonts w:ascii="Arial" w:hAnsi="Arial" w:cs="Arial"/>
                <w:color w:val="auto"/>
                <w:spacing w:val="-4"/>
                <w:sz w:val="20"/>
              </w:rPr>
              <w:t>El Contratista</w:t>
            </w:r>
          </w:p>
        </w:tc>
      </w:tr>
      <w:tr w:rsidR="00F95689" w:rsidRPr="0022660B" w14:paraId="027BFA09" w14:textId="77777777" w:rsidTr="00F95689">
        <w:trPr>
          <w:trHeight w:val="845"/>
          <w:jc w:val="right"/>
        </w:trPr>
        <w:tc>
          <w:tcPr>
            <w:tcW w:w="2977" w:type="dxa"/>
            <w:vAlign w:val="center"/>
          </w:tcPr>
          <w:p w14:paraId="60150AFC"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Distribución y asignación de los equipos celulares y de los dispositivos modem/router a los usuarios del servicio al usuario realizado por la Entidad.</w:t>
            </w:r>
          </w:p>
        </w:tc>
        <w:tc>
          <w:tcPr>
            <w:tcW w:w="3210" w:type="dxa"/>
            <w:vAlign w:val="center"/>
          </w:tcPr>
          <w:p w14:paraId="22534801"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Hasta los treinta (30) días calendarios siguientes contados a partir de suscrita el Acta de Inspección y Pruebas.</w:t>
            </w:r>
          </w:p>
        </w:tc>
        <w:tc>
          <w:tcPr>
            <w:tcW w:w="1461" w:type="dxa"/>
            <w:vAlign w:val="center"/>
          </w:tcPr>
          <w:p w14:paraId="6FFE1BC3" w14:textId="77777777" w:rsidR="00F95689" w:rsidRPr="0022660B" w:rsidRDefault="00F95689" w:rsidP="00F95689">
            <w:pPr>
              <w:jc w:val="center"/>
              <w:rPr>
                <w:rFonts w:ascii="Arial" w:hAnsi="Arial" w:cs="Arial"/>
                <w:color w:val="auto"/>
                <w:spacing w:val="-4"/>
                <w:sz w:val="20"/>
              </w:rPr>
            </w:pPr>
            <w:r w:rsidRPr="0022660B">
              <w:rPr>
                <w:rFonts w:ascii="Arial" w:hAnsi="Arial" w:cs="Arial"/>
                <w:color w:val="auto"/>
                <w:spacing w:val="-4"/>
                <w:sz w:val="20"/>
              </w:rPr>
              <w:t>La Entidad</w:t>
            </w:r>
          </w:p>
        </w:tc>
      </w:tr>
    </w:tbl>
    <w:p w14:paraId="6933D7DA" w14:textId="77777777" w:rsidR="00F95689" w:rsidRPr="0022660B" w:rsidRDefault="00F95689" w:rsidP="00F95689">
      <w:pPr>
        <w:pStyle w:val="Prrafodelista"/>
        <w:ind w:left="851"/>
        <w:contextualSpacing w:val="0"/>
        <w:jc w:val="both"/>
        <w:rPr>
          <w:rFonts w:ascii="Arial" w:hAnsi="Arial" w:cs="Arial"/>
          <w:b/>
          <w:color w:val="auto"/>
          <w:sz w:val="20"/>
        </w:rPr>
      </w:pPr>
      <w:r w:rsidRPr="0022660B">
        <w:rPr>
          <w:rFonts w:ascii="Arial" w:hAnsi="Arial" w:cs="Arial"/>
          <w:b/>
          <w:color w:val="auto"/>
          <w:sz w:val="20"/>
        </w:rPr>
        <w:t xml:space="preserve">Nota: </w:t>
      </w:r>
      <w:r w:rsidRPr="0022660B">
        <w:rPr>
          <w:rFonts w:ascii="Arial" w:hAnsi="Arial" w:cs="Arial"/>
          <w:color w:val="auto"/>
          <w:sz w:val="20"/>
        </w:rPr>
        <w:t>Si la fecha coincide con un sábado, domingo o feriado, esta fecha se trasladará al día hábil siguiente.</w:t>
      </w:r>
    </w:p>
    <w:p w14:paraId="04ECA2F6" w14:textId="77777777" w:rsidR="00F95689" w:rsidRPr="0022660B" w:rsidRDefault="00F95689" w:rsidP="00F95689">
      <w:pPr>
        <w:pStyle w:val="Default"/>
        <w:ind w:left="567"/>
        <w:rPr>
          <w:iCs/>
          <w:color w:val="auto"/>
          <w:sz w:val="20"/>
          <w:szCs w:val="20"/>
        </w:rPr>
      </w:pPr>
    </w:p>
    <w:p w14:paraId="05347CE8" w14:textId="77777777" w:rsidR="00F95689" w:rsidRPr="0022660B" w:rsidRDefault="00F95689" w:rsidP="00EE5DFB">
      <w:pPr>
        <w:pStyle w:val="CM96"/>
        <w:numPr>
          <w:ilvl w:val="2"/>
          <w:numId w:val="35"/>
        </w:numPr>
        <w:spacing w:after="0"/>
        <w:ind w:left="709" w:hanging="709"/>
        <w:jc w:val="both"/>
        <w:rPr>
          <w:rFonts w:cs="Arial"/>
          <w:iCs/>
          <w:szCs w:val="20"/>
        </w:rPr>
      </w:pPr>
      <w:r w:rsidRPr="0022660B">
        <w:rPr>
          <w:rFonts w:cs="Arial"/>
          <w:b/>
          <w:bCs/>
          <w:iCs/>
          <w:szCs w:val="20"/>
        </w:rPr>
        <w:t>Horario</w:t>
      </w:r>
    </w:p>
    <w:p w14:paraId="49A872F9" w14:textId="77777777" w:rsidR="00F95689" w:rsidRPr="0022660B" w:rsidRDefault="00F95689" w:rsidP="00F95689">
      <w:pPr>
        <w:pStyle w:val="Default"/>
        <w:ind w:left="709"/>
        <w:jc w:val="both"/>
        <w:rPr>
          <w:rFonts w:eastAsia="MS Mincho"/>
          <w:color w:val="auto"/>
          <w:sz w:val="20"/>
          <w:szCs w:val="20"/>
          <w:lang w:val="es-ES_tradnl"/>
        </w:rPr>
      </w:pPr>
      <w:r w:rsidRPr="0022660B">
        <w:rPr>
          <w:rFonts w:eastAsia="MS Mincho"/>
          <w:color w:val="auto"/>
          <w:sz w:val="20"/>
          <w:szCs w:val="20"/>
          <w:lang w:val="es-ES_tradnl"/>
        </w:rPr>
        <w:t>La prestación del servicio debe estar disponible las veinticuatro (24) horas del día, los siete (07) días de la semana, los trescientos sesenta y cinco (365) días del año, durante el periodo de ejecución contractual.</w:t>
      </w:r>
    </w:p>
    <w:p w14:paraId="5E4F981E" w14:textId="77777777" w:rsidR="00F95689" w:rsidRPr="0022660B" w:rsidRDefault="00F95689" w:rsidP="00F95689">
      <w:pPr>
        <w:pStyle w:val="Default"/>
        <w:ind w:left="708"/>
        <w:jc w:val="both"/>
        <w:rPr>
          <w:rFonts w:eastAsia="MS Mincho"/>
          <w:color w:val="auto"/>
          <w:sz w:val="20"/>
          <w:szCs w:val="20"/>
          <w:lang w:val="es-ES_tradnl"/>
        </w:rPr>
      </w:pPr>
      <w:r w:rsidRPr="0022660B">
        <w:rPr>
          <w:rFonts w:eastAsia="MS Mincho"/>
          <w:color w:val="auto"/>
          <w:sz w:val="20"/>
          <w:szCs w:val="20"/>
          <w:lang w:val="es-ES_tradnl"/>
        </w:rPr>
        <w:t>Respecto a la instalación del servicio, el contratista laborará dentro del horario de oficina establecido por la SUNAT (de lunes a viernes desde las 08:30 horas hasta las 16:30 horas). Sin embargo, de requerirse trabajos fuera del horario mencionado, el contratista podrá coordinarlo con la DAU u OSA correspondiente.</w:t>
      </w:r>
    </w:p>
    <w:p w14:paraId="2E8B92B0" w14:textId="77777777" w:rsidR="00F95689" w:rsidRPr="0022660B" w:rsidRDefault="00F95689" w:rsidP="00F95689">
      <w:pPr>
        <w:pStyle w:val="Default"/>
        <w:ind w:left="708"/>
        <w:jc w:val="both"/>
        <w:rPr>
          <w:rFonts w:eastAsia="MS Mincho"/>
          <w:color w:val="auto"/>
          <w:sz w:val="20"/>
          <w:szCs w:val="20"/>
          <w:lang w:val="es-ES_tradnl"/>
        </w:rPr>
      </w:pPr>
    </w:p>
    <w:p w14:paraId="3B8730F8" w14:textId="77777777" w:rsidR="00F95689" w:rsidRPr="0022660B" w:rsidRDefault="00F95689" w:rsidP="00F95689">
      <w:pPr>
        <w:pStyle w:val="Default"/>
        <w:ind w:left="708"/>
        <w:jc w:val="both"/>
        <w:rPr>
          <w:rFonts w:eastAsia="MS Mincho"/>
          <w:color w:val="auto"/>
          <w:sz w:val="20"/>
          <w:szCs w:val="20"/>
          <w:lang w:val="es-ES_tradnl"/>
        </w:rPr>
      </w:pPr>
      <w:r w:rsidRPr="0022660B">
        <w:rPr>
          <w:rFonts w:eastAsia="MS Mincho"/>
          <w:color w:val="auto"/>
          <w:sz w:val="20"/>
          <w:szCs w:val="20"/>
          <w:lang w:val="es-ES_tradnl"/>
        </w:rPr>
        <w:t>Respecto a la reposición de equipos por robo y/o averías el horario tanto para solicitudes como de las atenciones, se realizarán dentro del horario de oficina establecido por la SUNAT (de lunes a viernes desde las 08:30 horas hasta las 16:30 horas).</w:t>
      </w:r>
    </w:p>
    <w:p w14:paraId="4C6E7B6D" w14:textId="77777777" w:rsidR="00F95689" w:rsidRPr="0022660B" w:rsidRDefault="00F95689" w:rsidP="00F95689">
      <w:pPr>
        <w:pStyle w:val="Default"/>
        <w:ind w:left="708"/>
        <w:jc w:val="both"/>
        <w:rPr>
          <w:rFonts w:eastAsia="MS Mincho"/>
          <w:color w:val="auto"/>
          <w:sz w:val="20"/>
          <w:szCs w:val="20"/>
          <w:lang w:val="es-ES_tradnl"/>
        </w:rPr>
      </w:pPr>
      <w:r w:rsidRPr="0022660B">
        <w:rPr>
          <w:rFonts w:eastAsia="MS Mincho"/>
          <w:color w:val="auto"/>
          <w:sz w:val="20"/>
          <w:szCs w:val="20"/>
          <w:lang w:val="es-ES_tradnl"/>
        </w:rPr>
        <w:t>Respecto al soporte técnico del servicio, el horario tanto para las solicitudes como atenciones del servicio se realizarán dentro del horario de oficina establecido por la SUNAT (de lunes a viernes desde las 08:30 horas hasta las 16:30 horas).</w:t>
      </w:r>
    </w:p>
    <w:p w14:paraId="21F76398" w14:textId="77777777" w:rsidR="00F95689" w:rsidRPr="0022660B" w:rsidRDefault="00F95689" w:rsidP="00F95689">
      <w:pPr>
        <w:pStyle w:val="Default"/>
        <w:ind w:left="567"/>
        <w:rPr>
          <w:iCs/>
          <w:color w:val="auto"/>
          <w:sz w:val="20"/>
          <w:szCs w:val="20"/>
        </w:rPr>
      </w:pPr>
    </w:p>
    <w:p w14:paraId="2AB48B8C"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Resultados esperados (entregables)</w:t>
      </w:r>
    </w:p>
    <w:tbl>
      <w:tblPr>
        <w:tblStyle w:val="Tablaconcuadrcula"/>
        <w:tblW w:w="8222" w:type="dxa"/>
        <w:jc w:val="right"/>
        <w:tblLook w:val="04A0" w:firstRow="1" w:lastRow="0" w:firstColumn="1" w:lastColumn="0" w:noHBand="0" w:noVBand="1"/>
      </w:tblPr>
      <w:tblGrid>
        <w:gridCol w:w="3964"/>
        <w:gridCol w:w="4258"/>
      </w:tblGrid>
      <w:tr w:rsidR="00F95689" w:rsidRPr="0022660B" w14:paraId="24149A2F" w14:textId="77777777" w:rsidTr="00F95689">
        <w:trPr>
          <w:tblHeader/>
          <w:jc w:val="right"/>
        </w:trPr>
        <w:tc>
          <w:tcPr>
            <w:tcW w:w="3964" w:type="dxa"/>
            <w:shd w:val="pct10" w:color="auto" w:fill="auto"/>
          </w:tcPr>
          <w:p w14:paraId="6B5A3EB7" w14:textId="77777777" w:rsidR="00F95689" w:rsidRPr="0022660B" w:rsidRDefault="00F95689" w:rsidP="00F95689">
            <w:pPr>
              <w:jc w:val="center"/>
              <w:rPr>
                <w:rFonts w:ascii="Arial" w:hAnsi="Arial" w:cs="Arial"/>
                <w:b/>
                <w:color w:val="auto"/>
                <w:sz w:val="20"/>
              </w:rPr>
            </w:pPr>
            <w:r w:rsidRPr="0022660B">
              <w:rPr>
                <w:rFonts w:ascii="Arial" w:hAnsi="Arial" w:cs="Arial"/>
                <w:b/>
                <w:color w:val="auto"/>
                <w:sz w:val="20"/>
              </w:rPr>
              <w:t>Descripción</w:t>
            </w:r>
          </w:p>
        </w:tc>
        <w:tc>
          <w:tcPr>
            <w:tcW w:w="4258" w:type="dxa"/>
            <w:shd w:val="pct10" w:color="auto" w:fill="auto"/>
          </w:tcPr>
          <w:p w14:paraId="0024EFEA" w14:textId="77777777" w:rsidR="00F95689" w:rsidRPr="0022660B" w:rsidRDefault="00F95689" w:rsidP="00F95689">
            <w:pPr>
              <w:jc w:val="center"/>
              <w:rPr>
                <w:rFonts w:ascii="Arial" w:hAnsi="Arial" w:cs="Arial"/>
                <w:b/>
                <w:color w:val="auto"/>
                <w:sz w:val="20"/>
              </w:rPr>
            </w:pPr>
            <w:r w:rsidRPr="0022660B">
              <w:rPr>
                <w:rFonts w:ascii="Arial" w:hAnsi="Arial" w:cs="Arial"/>
                <w:b/>
                <w:color w:val="auto"/>
                <w:sz w:val="20"/>
              </w:rPr>
              <w:t>Entregable</w:t>
            </w:r>
          </w:p>
        </w:tc>
      </w:tr>
      <w:tr w:rsidR="00F95689" w:rsidRPr="0022660B" w14:paraId="45043F7E" w14:textId="77777777" w:rsidTr="00F95689">
        <w:trPr>
          <w:trHeight w:val="432"/>
          <w:jc w:val="right"/>
        </w:trPr>
        <w:tc>
          <w:tcPr>
            <w:tcW w:w="3964" w:type="dxa"/>
            <w:vAlign w:val="center"/>
          </w:tcPr>
          <w:p w14:paraId="456BBD10"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Presentación del Plan de implementación del servicio realizado por el Contratista.</w:t>
            </w:r>
          </w:p>
        </w:tc>
        <w:tc>
          <w:tcPr>
            <w:tcW w:w="4258" w:type="dxa"/>
            <w:vAlign w:val="center"/>
          </w:tcPr>
          <w:p w14:paraId="5140FBAF" w14:textId="77777777" w:rsidR="00F95689" w:rsidRPr="0022660B" w:rsidRDefault="00F95689" w:rsidP="00EE5DFB">
            <w:pPr>
              <w:pStyle w:val="Prrafodelista"/>
              <w:numPr>
                <w:ilvl w:val="0"/>
                <w:numId w:val="67"/>
              </w:numPr>
              <w:ind w:left="175" w:hanging="175"/>
              <w:jc w:val="both"/>
              <w:rPr>
                <w:rFonts w:ascii="Arial" w:hAnsi="Arial" w:cs="Arial"/>
                <w:color w:val="auto"/>
                <w:spacing w:val="-4"/>
                <w:sz w:val="20"/>
              </w:rPr>
            </w:pPr>
            <w:r w:rsidRPr="0022660B">
              <w:rPr>
                <w:rFonts w:ascii="Arial" w:hAnsi="Arial" w:cs="Arial"/>
                <w:color w:val="auto"/>
                <w:spacing w:val="-4"/>
                <w:sz w:val="20"/>
              </w:rPr>
              <w:t>Plan de implementación del servicio realizado por el Contratista.</w:t>
            </w:r>
          </w:p>
        </w:tc>
      </w:tr>
      <w:tr w:rsidR="00F95689" w:rsidRPr="0022660B" w14:paraId="1F465DEC" w14:textId="77777777" w:rsidTr="00F95689">
        <w:trPr>
          <w:trHeight w:val="598"/>
          <w:jc w:val="right"/>
        </w:trPr>
        <w:tc>
          <w:tcPr>
            <w:tcW w:w="3964" w:type="dxa"/>
            <w:vAlign w:val="center"/>
          </w:tcPr>
          <w:p w14:paraId="4F049339"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lastRenderedPageBreak/>
              <w:t>Entrega de los equipos celulares y dispositivos modem/router en las sedes de la Entidad realizado por el Contratista.</w:t>
            </w:r>
          </w:p>
        </w:tc>
        <w:tc>
          <w:tcPr>
            <w:tcW w:w="4258" w:type="dxa"/>
            <w:vAlign w:val="center"/>
          </w:tcPr>
          <w:p w14:paraId="7D90D25C" w14:textId="77777777" w:rsidR="00F95689" w:rsidRPr="0022660B" w:rsidRDefault="00F95689" w:rsidP="00EE5DFB">
            <w:pPr>
              <w:pStyle w:val="Prrafodelista"/>
              <w:numPr>
                <w:ilvl w:val="0"/>
                <w:numId w:val="67"/>
              </w:numPr>
              <w:ind w:left="175" w:hanging="175"/>
              <w:jc w:val="both"/>
              <w:rPr>
                <w:rFonts w:ascii="Arial" w:hAnsi="Arial" w:cs="Arial"/>
                <w:color w:val="auto"/>
                <w:spacing w:val="-4"/>
                <w:sz w:val="20"/>
              </w:rPr>
            </w:pPr>
            <w:r w:rsidRPr="0022660B">
              <w:rPr>
                <w:rFonts w:ascii="Arial" w:hAnsi="Arial" w:cs="Arial"/>
                <w:color w:val="auto"/>
                <w:spacing w:val="-4"/>
                <w:sz w:val="20"/>
              </w:rPr>
              <w:t>Los equipos celulares y dispositivos modem/router serán entregados directamente por el Contratista en cada sede de la Entidad a través del administrador del servicio a nivel nacional, de acuerdo con la relación señalada en el Anexo 02</w:t>
            </w:r>
          </w:p>
          <w:p w14:paraId="37E31FC3" w14:textId="77777777" w:rsidR="00F95689" w:rsidRPr="0022660B" w:rsidRDefault="00F95689" w:rsidP="00EE5DFB">
            <w:pPr>
              <w:pStyle w:val="Prrafodelista"/>
              <w:numPr>
                <w:ilvl w:val="0"/>
                <w:numId w:val="67"/>
              </w:numPr>
              <w:ind w:left="175" w:hanging="175"/>
              <w:jc w:val="both"/>
              <w:rPr>
                <w:rFonts w:ascii="Arial" w:hAnsi="Arial" w:cs="Arial"/>
                <w:color w:val="auto"/>
                <w:spacing w:val="-4"/>
                <w:sz w:val="20"/>
              </w:rPr>
            </w:pPr>
            <w:r w:rsidRPr="0022660B">
              <w:rPr>
                <w:rFonts w:ascii="Arial" w:hAnsi="Arial" w:cs="Arial"/>
                <w:color w:val="auto"/>
                <w:spacing w:val="-4"/>
                <w:sz w:val="20"/>
              </w:rPr>
              <w:t>Informe del desarrollo de la implementación del servicio.</w:t>
            </w:r>
          </w:p>
        </w:tc>
      </w:tr>
      <w:tr w:rsidR="00F95689" w:rsidRPr="0022660B" w14:paraId="2B15CE58" w14:textId="77777777" w:rsidTr="00F95689">
        <w:trPr>
          <w:trHeight w:val="234"/>
          <w:jc w:val="right"/>
        </w:trPr>
        <w:tc>
          <w:tcPr>
            <w:tcW w:w="3964" w:type="dxa"/>
            <w:vAlign w:val="center"/>
          </w:tcPr>
          <w:p w14:paraId="698DF7A8"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La Inspecciones y Pruebas por el Contratista.</w:t>
            </w:r>
          </w:p>
        </w:tc>
        <w:tc>
          <w:tcPr>
            <w:tcW w:w="4258" w:type="dxa"/>
            <w:vAlign w:val="center"/>
          </w:tcPr>
          <w:p w14:paraId="0662C878" w14:textId="77777777" w:rsidR="00F95689" w:rsidRPr="0022660B" w:rsidRDefault="00F95689" w:rsidP="00EE5DFB">
            <w:pPr>
              <w:pStyle w:val="Prrafodelista"/>
              <w:numPr>
                <w:ilvl w:val="0"/>
                <w:numId w:val="67"/>
              </w:numPr>
              <w:ind w:left="175" w:hanging="175"/>
              <w:jc w:val="both"/>
              <w:rPr>
                <w:rFonts w:ascii="Arial" w:hAnsi="Arial" w:cs="Arial"/>
                <w:color w:val="auto"/>
                <w:spacing w:val="-4"/>
                <w:sz w:val="20"/>
              </w:rPr>
            </w:pPr>
            <w:r w:rsidRPr="0022660B">
              <w:rPr>
                <w:rFonts w:ascii="Arial" w:hAnsi="Arial" w:cs="Arial"/>
                <w:color w:val="auto"/>
                <w:spacing w:val="-4"/>
                <w:sz w:val="20"/>
              </w:rPr>
              <w:t>El Contratista debe realizar las inspecciones y pruebas.</w:t>
            </w:r>
          </w:p>
          <w:p w14:paraId="16B14E4E" w14:textId="77777777" w:rsidR="00F95689" w:rsidRPr="0022660B" w:rsidRDefault="00F95689" w:rsidP="00F95689">
            <w:pPr>
              <w:pStyle w:val="Prrafodelista"/>
              <w:ind w:left="175"/>
              <w:jc w:val="both"/>
              <w:rPr>
                <w:rFonts w:ascii="Arial" w:hAnsi="Arial" w:cs="Arial"/>
                <w:color w:val="auto"/>
                <w:spacing w:val="-4"/>
                <w:sz w:val="20"/>
              </w:rPr>
            </w:pPr>
          </w:p>
        </w:tc>
      </w:tr>
      <w:tr w:rsidR="00F95689" w:rsidRPr="0022660B" w14:paraId="14E2344C" w14:textId="77777777" w:rsidTr="00F95689">
        <w:trPr>
          <w:trHeight w:val="280"/>
          <w:jc w:val="right"/>
        </w:trPr>
        <w:tc>
          <w:tcPr>
            <w:tcW w:w="3964" w:type="dxa"/>
            <w:vAlign w:val="center"/>
          </w:tcPr>
          <w:p w14:paraId="7E99CECC"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Presentación del Plan de Renovación de los equipos .</w:t>
            </w:r>
          </w:p>
        </w:tc>
        <w:tc>
          <w:tcPr>
            <w:tcW w:w="4258" w:type="dxa"/>
            <w:vAlign w:val="center"/>
          </w:tcPr>
          <w:p w14:paraId="6D9F573A" w14:textId="77777777" w:rsidR="00F95689" w:rsidRPr="0022660B" w:rsidRDefault="00F95689" w:rsidP="00EE5DFB">
            <w:pPr>
              <w:pStyle w:val="Prrafodelista"/>
              <w:numPr>
                <w:ilvl w:val="0"/>
                <w:numId w:val="67"/>
              </w:numPr>
              <w:ind w:left="175" w:hanging="175"/>
              <w:jc w:val="both"/>
              <w:rPr>
                <w:rFonts w:ascii="Arial" w:hAnsi="Arial" w:cs="Arial"/>
                <w:color w:val="auto"/>
                <w:spacing w:val="-4"/>
                <w:sz w:val="20"/>
              </w:rPr>
            </w:pPr>
            <w:r w:rsidRPr="0022660B">
              <w:rPr>
                <w:rFonts w:ascii="Arial" w:hAnsi="Arial" w:cs="Arial"/>
                <w:color w:val="auto"/>
                <w:spacing w:val="-4"/>
                <w:sz w:val="20"/>
              </w:rPr>
              <w:t>Plan de Renovación de los equipos El Contratista (primera y segunda renovación)</w:t>
            </w:r>
          </w:p>
        </w:tc>
      </w:tr>
      <w:tr w:rsidR="00F95689" w:rsidRPr="0022660B" w14:paraId="7EC391F8" w14:textId="77777777" w:rsidTr="00F95689">
        <w:trPr>
          <w:trHeight w:val="402"/>
          <w:jc w:val="right"/>
        </w:trPr>
        <w:tc>
          <w:tcPr>
            <w:tcW w:w="3964" w:type="dxa"/>
            <w:vAlign w:val="center"/>
          </w:tcPr>
          <w:p w14:paraId="44FD1490" w14:textId="77777777" w:rsidR="00F95689" w:rsidRPr="0022660B" w:rsidRDefault="00F95689" w:rsidP="00F95689">
            <w:pPr>
              <w:jc w:val="both"/>
              <w:rPr>
                <w:rFonts w:ascii="Arial" w:hAnsi="Arial" w:cs="Arial"/>
                <w:color w:val="auto"/>
                <w:spacing w:val="-4"/>
                <w:sz w:val="20"/>
              </w:rPr>
            </w:pPr>
            <w:r w:rsidRPr="0022660B">
              <w:rPr>
                <w:rFonts w:ascii="Arial" w:hAnsi="Arial" w:cs="Arial"/>
                <w:color w:val="auto"/>
                <w:spacing w:val="-4"/>
                <w:sz w:val="20"/>
              </w:rPr>
              <w:t>Renovación de equipos celulares y dispositivos modem /router.</w:t>
            </w:r>
          </w:p>
        </w:tc>
        <w:tc>
          <w:tcPr>
            <w:tcW w:w="4258" w:type="dxa"/>
            <w:vAlign w:val="center"/>
          </w:tcPr>
          <w:p w14:paraId="3C0AA0B2" w14:textId="77777777" w:rsidR="00F95689" w:rsidRPr="0022660B" w:rsidRDefault="00F95689" w:rsidP="00EE5DFB">
            <w:pPr>
              <w:pStyle w:val="Prrafodelista"/>
              <w:numPr>
                <w:ilvl w:val="0"/>
                <w:numId w:val="67"/>
              </w:numPr>
              <w:ind w:left="175" w:hanging="175"/>
              <w:jc w:val="both"/>
              <w:rPr>
                <w:rFonts w:ascii="Arial" w:hAnsi="Arial" w:cs="Arial"/>
                <w:color w:val="auto"/>
                <w:spacing w:val="-4"/>
                <w:sz w:val="20"/>
              </w:rPr>
            </w:pPr>
            <w:r w:rsidRPr="0022660B">
              <w:rPr>
                <w:rFonts w:ascii="Arial" w:hAnsi="Arial" w:cs="Arial"/>
                <w:color w:val="auto"/>
                <w:spacing w:val="-4"/>
                <w:sz w:val="20"/>
              </w:rPr>
              <w:t>El Contratista realiza la entrega a la Entidad de los equipos celulares y sus accesorios (adaptador de corriente (220 VAC) incluido el cable y audífonos originales de la misma marca para su funcionamiento), así como de los dispositivos modem/router renovados.</w:t>
            </w:r>
          </w:p>
        </w:tc>
      </w:tr>
    </w:tbl>
    <w:p w14:paraId="2FC3D7F9" w14:textId="77777777" w:rsidR="00F95689" w:rsidRPr="0022660B" w:rsidRDefault="00F95689" w:rsidP="00F95689">
      <w:pPr>
        <w:pStyle w:val="Default"/>
        <w:ind w:left="567"/>
        <w:rPr>
          <w:iCs/>
          <w:color w:val="auto"/>
          <w:sz w:val="20"/>
          <w:szCs w:val="20"/>
        </w:rPr>
      </w:pPr>
    </w:p>
    <w:p w14:paraId="07412F1F" w14:textId="77777777" w:rsidR="00F95689" w:rsidRPr="0022660B" w:rsidRDefault="00F95689" w:rsidP="00EE5DFB">
      <w:pPr>
        <w:pStyle w:val="Default"/>
        <w:numPr>
          <w:ilvl w:val="0"/>
          <w:numId w:val="35"/>
        </w:numPr>
        <w:ind w:left="284" w:hanging="284"/>
        <w:rPr>
          <w:b/>
          <w:bCs/>
          <w:iCs/>
          <w:color w:val="auto"/>
          <w:sz w:val="20"/>
          <w:szCs w:val="20"/>
        </w:rPr>
      </w:pPr>
      <w:r w:rsidRPr="0022660B">
        <w:rPr>
          <w:b/>
          <w:bCs/>
          <w:iCs/>
          <w:color w:val="auto"/>
          <w:sz w:val="20"/>
          <w:szCs w:val="20"/>
        </w:rPr>
        <w:t>REQUISITOS Y RECURSOS DEL PROVEEDOR</w:t>
      </w:r>
    </w:p>
    <w:p w14:paraId="6AB96C8F"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 xml:space="preserve">Recursos a ser provistos por el proveedor </w:t>
      </w:r>
    </w:p>
    <w:p w14:paraId="6686A1E8" w14:textId="77777777" w:rsidR="00F95689" w:rsidRPr="0022660B" w:rsidRDefault="00F95689" w:rsidP="00EE5DFB">
      <w:pPr>
        <w:pStyle w:val="Sangradetextonormal"/>
        <w:numPr>
          <w:ilvl w:val="2"/>
          <w:numId w:val="35"/>
        </w:numPr>
        <w:tabs>
          <w:tab w:val="left" w:pos="-1985"/>
        </w:tabs>
        <w:spacing w:after="0"/>
        <w:ind w:left="709" w:hanging="709"/>
        <w:jc w:val="both"/>
        <w:rPr>
          <w:rFonts w:ascii="Arial" w:hAnsi="Arial" w:cs="Arial"/>
          <w:b/>
          <w:color w:val="auto"/>
          <w:spacing w:val="-3"/>
          <w:sz w:val="20"/>
        </w:rPr>
      </w:pPr>
      <w:r w:rsidRPr="0022660B">
        <w:rPr>
          <w:rFonts w:ascii="Arial" w:hAnsi="Arial" w:cs="Arial"/>
          <w:b/>
          <w:color w:val="auto"/>
          <w:spacing w:val="-3"/>
          <w:sz w:val="20"/>
        </w:rPr>
        <w:t>Equipamiento del contratista para brindar el servicio</w:t>
      </w:r>
    </w:p>
    <w:p w14:paraId="55FE3A11"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r w:rsidRPr="0022660B">
        <w:rPr>
          <w:rFonts w:ascii="Arial" w:hAnsi="Arial" w:cs="Arial"/>
          <w:color w:val="auto"/>
          <w:sz w:val="20"/>
        </w:rPr>
        <w:t>El servicio deberá ser brindado en equipos celulares clasificados por categoría y, por los dispositivos modem/router que se señalan en el siguiente cuadro:</w:t>
      </w:r>
    </w:p>
    <w:p w14:paraId="15067086"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p>
    <w:tbl>
      <w:tblPr>
        <w:tblW w:w="7654"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5"/>
        <w:gridCol w:w="1985"/>
        <w:gridCol w:w="1984"/>
      </w:tblGrid>
      <w:tr w:rsidR="00F95689" w:rsidRPr="0022660B" w14:paraId="3091C511" w14:textId="77777777" w:rsidTr="00F95689">
        <w:trPr>
          <w:trHeight w:val="300"/>
        </w:trPr>
        <w:tc>
          <w:tcPr>
            <w:tcW w:w="3685" w:type="dxa"/>
            <w:shd w:val="clear" w:color="auto" w:fill="D9D9D9" w:themeFill="background1" w:themeFillShade="D9"/>
            <w:vAlign w:val="center"/>
          </w:tcPr>
          <w:p w14:paraId="3317900F" w14:textId="77777777" w:rsidR="00F95689" w:rsidRPr="0022660B" w:rsidRDefault="00F95689" w:rsidP="00F95689">
            <w:pPr>
              <w:ind w:left="218"/>
              <w:jc w:val="center"/>
              <w:rPr>
                <w:rFonts w:ascii="Arial" w:hAnsi="Arial" w:cs="Arial"/>
                <w:b/>
                <w:bCs/>
                <w:color w:val="auto"/>
                <w:sz w:val="20"/>
              </w:rPr>
            </w:pPr>
            <w:r w:rsidRPr="0022660B">
              <w:rPr>
                <w:rFonts w:ascii="Arial" w:hAnsi="Arial" w:cs="Arial"/>
                <w:b/>
                <w:bCs/>
                <w:color w:val="auto"/>
                <w:sz w:val="20"/>
              </w:rPr>
              <w:t>Tipo de equipamiento</w:t>
            </w:r>
          </w:p>
        </w:tc>
        <w:tc>
          <w:tcPr>
            <w:tcW w:w="1985" w:type="dxa"/>
            <w:shd w:val="clear" w:color="auto" w:fill="D9D9D9" w:themeFill="background1" w:themeFillShade="D9"/>
            <w:vAlign w:val="center"/>
          </w:tcPr>
          <w:p w14:paraId="29FE5EF3" w14:textId="77777777" w:rsidR="00F95689" w:rsidRPr="0022660B" w:rsidRDefault="00F95689" w:rsidP="00F95689">
            <w:pPr>
              <w:ind w:left="218"/>
              <w:jc w:val="center"/>
              <w:rPr>
                <w:rFonts w:ascii="Arial" w:hAnsi="Arial" w:cs="Arial"/>
                <w:b/>
                <w:bCs/>
                <w:color w:val="auto"/>
                <w:sz w:val="20"/>
              </w:rPr>
            </w:pPr>
            <w:r w:rsidRPr="0022660B">
              <w:rPr>
                <w:rFonts w:ascii="Arial" w:hAnsi="Arial" w:cs="Arial"/>
                <w:b/>
                <w:bCs/>
                <w:color w:val="auto"/>
                <w:sz w:val="20"/>
              </w:rPr>
              <w:t>Cantidad estimada</w:t>
            </w:r>
          </w:p>
        </w:tc>
        <w:tc>
          <w:tcPr>
            <w:tcW w:w="1984" w:type="dxa"/>
            <w:shd w:val="clear" w:color="auto" w:fill="D9D9D9" w:themeFill="background1" w:themeFillShade="D9"/>
            <w:vAlign w:val="center"/>
          </w:tcPr>
          <w:p w14:paraId="1E8D5F67" w14:textId="77777777" w:rsidR="00F95689" w:rsidRPr="0022660B" w:rsidRDefault="00F95689" w:rsidP="00F95689">
            <w:pPr>
              <w:ind w:left="218"/>
              <w:jc w:val="center"/>
              <w:rPr>
                <w:rFonts w:ascii="Arial" w:hAnsi="Arial" w:cs="Arial"/>
                <w:b/>
                <w:bCs/>
                <w:color w:val="auto"/>
                <w:sz w:val="20"/>
              </w:rPr>
            </w:pPr>
            <w:r w:rsidRPr="0022660B">
              <w:rPr>
                <w:rFonts w:ascii="Arial" w:hAnsi="Arial" w:cs="Arial"/>
                <w:b/>
                <w:bCs/>
                <w:color w:val="auto"/>
                <w:sz w:val="20"/>
              </w:rPr>
              <w:t xml:space="preserve">Unidad </w:t>
            </w:r>
          </w:p>
        </w:tc>
      </w:tr>
      <w:tr w:rsidR="00F95689" w:rsidRPr="0022660B" w14:paraId="4D79DB28" w14:textId="77777777" w:rsidTr="00F95689">
        <w:trPr>
          <w:trHeight w:val="246"/>
        </w:trPr>
        <w:tc>
          <w:tcPr>
            <w:tcW w:w="3685" w:type="dxa"/>
            <w:shd w:val="clear" w:color="auto" w:fill="auto"/>
            <w:vAlign w:val="center"/>
          </w:tcPr>
          <w:p w14:paraId="6341DE10" w14:textId="77777777" w:rsidR="00F95689" w:rsidRPr="0022660B" w:rsidRDefault="00F95689" w:rsidP="00F95689">
            <w:pPr>
              <w:ind w:left="213"/>
              <w:rPr>
                <w:rFonts w:ascii="Arial" w:hAnsi="Arial" w:cs="Arial"/>
                <w:bCs/>
                <w:color w:val="auto"/>
                <w:sz w:val="20"/>
              </w:rPr>
            </w:pPr>
            <w:r w:rsidRPr="0022660B">
              <w:rPr>
                <w:rFonts w:ascii="Arial" w:hAnsi="Arial" w:cs="Arial"/>
                <w:bCs/>
                <w:color w:val="auto"/>
                <w:sz w:val="20"/>
              </w:rPr>
              <w:t>Perfil 1: Equipos categoría A</w:t>
            </w:r>
          </w:p>
        </w:tc>
        <w:tc>
          <w:tcPr>
            <w:tcW w:w="1985" w:type="dxa"/>
            <w:shd w:val="clear" w:color="auto" w:fill="auto"/>
            <w:vAlign w:val="center"/>
          </w:tcPr>
          <w:p w14:paraId="70F0F130"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25</w:t>
            </w:r>
          </w:p>
        </w:tc>
        <w:tc>
          <w:tcPr>
            <w:tcW w:w="1984" w:type="dxa"/>
            <w:shd w:val="clear" w:color="auto" w:fill="auto"/>
            <w:vAlign w:val="center"/>
          </w:tcPr>
          <w:p w14:paraId="6661B56C"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Unidades</w:t>
            </w:r>
          </w:p>
        </w:tc>
      </w:tr>
      <w:tr w:rsidR="00F95689" w:rsidRPr="0022660B" w14:paraId="5C2FBD57" w14:textId="77777777" w:rsidTr="00F95689">
        <w:trPr>
          <w:trHeight w:val="265"/>
        </w:trPr>
        <w:tc>
          <w:tcPr>
            <w:tcW w:w="3685" w:type="dxa"/>
            <w:shd w:val="clear" w:color="auto" w:fill="auto"/>
            <w:vAlign w:val="center"/>
          </w:tcPr>
          <w:p w14:paraId="56D96F16" w14:textId="77777777" w:rsidR="00F95689" w:rsidRPr="0022660B" w:rsidRDefault="00F95689" w:rsidP="00F95689">
            <w:pPr>
              <w:ind w:left="213"/>
              <w:rPr>
                <w:rFonts w:ascii="Arial" w:hAnsi="Arial" w:cs="Arial"/>
                <w:bCs/>
                <w:color w:val="auto"/>
                <w:sz w:val="20"/>
              </w:rPr>
            </w:pPr>
            <w:r w:rsidRPr="0022660B">
              <w:rPr>
                <w:rFonts w:ascii="Arial" w:hAnsi="Arial" w:cs="Arial"/>
                <w:bCs/>
                <w:color w:val="auto"/>
                <w:sz w:val="20"/>
              </w:rPr>
              <w:t>Perfil 2: Equipos categoría B</w:t>
            </w:r>
          </w:p>
        </w:tc>
        <w:tc>
          <w:tcPr>
            <w:tcW w:w="1985" w:type="dxa"/>
            <w:shd w:val="clear" w:color="auto" w:fill="auto"/>
            <w:vAlign w:val="center"/>
          </w:tcPr>
          <w:p w14:paraId="6E878BDC"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447</w:t>
            </w:r>
          </w:p>
        </w:tc>
        <w:tc>
          <w:tcPr>
            <w:tcW w:w="1984" w:type="dxa"/>
            <w:shd w:val="clear" w:color="auto" w:fill="auto"/>
            <w:vAlign w:val="center"/>
          </w:tcPr>
          <w:p w14:paraId="610D7433"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Unidades</w:t>
            </w:r>
          </w:p>
        </w:tc>
      </w:tr>
      <w:tr w:rsidR="00F95689" w:rsidRPr="0022660B" w14:paraId="2A7A8C48" w14:textId="77777777" w:rsidTr="00F95689">
        <w:trPr>
          <w:trHeight w:val="282"/>
        </w:trPr>
        <w:tc>
          <w:tcPr>
            <w:tcW w:w="3685" w:type="dxa"/>
            <w:shd w:val="clear" w:color="auto" w:fill="auto"/>
            <w:vAlign w:val="center"/>
          </w:tcPr>
          <w:p w14:paraId="2E7F9344" w14:textId="77777777" w:rsidR="00F95689" w:rsidRPr="0022660B" w:rsidRDefault="00F95689" w:rsidP="00F95689">
            <w:pPr>
              <w:ind w:left="213"/>
              <w:rPr>
                <w:rFonts w:ascii="Arial" w:hAnsi="Arial" w:cs="Arial"/>
                <w:bCs/>
                <w:color w:val="auto"/>
                <w:sz w:val="20"/>
              </w:rPr>
            </w:pPr>
            <w:r w:rsidRPr="0022660B">
              <w:rPr>
                <w:rFonts w:ascii="Arial" w:hAnsi="Arial" w:cs="Arial"/>
                <w:bCs/>
                <w:color w:val="auto"/>
                <w:sz w:val="20"/>
              </w:rPr>
              <w:t>Perfil 3: Equipos categoría C</w:t>
            </w:r>
          </w:p>
        </w:tc>
        <w:tc>
          <w:tcPr>
            <w:tcW w:w="1985" w:type="dxa"/>
            <w:shd w:val="clear" w:color="auto" w:fill="auto"/>
            <w:vAlign w:val="center"/>
          </w:tcPr>
          <w:p w14:paraId="6F415751"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3348</w:t>
            </w:r>
          </w:p>
        </w:tc>
        <w:tc>
          <w:tcPr>
            <w:tcW w:w="1984" w:type="dxa"/>
            <w:shd w:val="clear" w:color="auto" w:fill="auto"/>
            <w:vAlign w:val="center"/>
          </w:tcPr>
          <w:p w14:paraId="38BFA06F"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Unidades</w:t>
            </w:r>
          </w:p>
        </w:tc>
      </w:tr>
      <w:tr w:rsidR="00F95689" w:rsidRPr="0022660B" w14:paraId="305058C3" w14:textId="77777777" w:rsidTr="00F95689">
        <w:trPr>
          <w:trHeight w:val="117"/>
        </w:trPr>
        <w:tc>
          <w:tcPr>
            <w:tcW w:w="3685" w:type="dxa"/>
            <w:shd w:val="clear" w:color="auto" w:fill="auto"/>
            <w:vAlign w:val="center"/>
          </w:tcPr>
          <w:p w14:paraId="3A646459" w14:textId="77777777" w:rsidR="00F95689" w:rsidRPr="0022660B" w:rsidRDefault="00F95689" w:rsidP="00F95689">
            <w:pPr>
              <w:ind w:left="213"/>
              <w:rPr>
                <w:rFonts w:ascii="Arial" w:hAnsi="Arial" w:cs="Arial"/>
                <w:bCs/>
                <w:color w:val="auto"/>
                <w:sz w:val="20"/>
              </w:rPr>
            </w:pPr>
            <w:r w:rsidRPr="0022660B">
              <w:rPr>
                <w:rFonts w:ascii="Arial" w:hAnsi="Arial" w:cs="Arial"/>
                <w:bCs/>
                <w:color w:val="auto"/>
                <w:sz w:val="20"/>
              </w:rPr>
              <w:t>Perfil 4: Equipos categoría D</w:t>
            </w:r>
          </w:p>
        </w:tc>
        <w:tc>
          <w:tcPr>
            <w:tcW w:w="1985" w:type="dxa"/>
            <w:shd w:val="clear" w:color="auto" w:fill="auto"/>
            <w:vAlign w:val="center"/>
          </w:tcPr>
          <w:p w14:paraId="386A7B08"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995</w:t>
            </w:r>
          </w:p>
        </w:tc>
        <w:tc>
          <w:tcPr>
            <w:tcW w:w="1984" w:type="dxa"/>
            <w:shd w:val="clear" w:color="auto" w:fill="auto"/>
            <w:vAlign w:val="center"/>
          </w:tcPr>
          <w:p w14:paraId="67FEAD6F"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Unidades</w:t>
            </w:r>
          </w:p>
        </w:tc>
      </w:tr>
      <w:tr w:rsidR="00F95689" w:rsidRPr="0022660B" w14:paraId="4C961DB3" w14:textId="77777777" w:rsidTr="00F95689">
        <w:trPr>
          <w:trHeight w:val="117"/>
        </w:trPr>
        <w:tc>
          <w:tcPr>
            <w:tcW w:w="3685" w:type="dxa"/>
            <w:shd w:val="clear" w:color="auto" w:fill="auto"/>
            <w:vAlign w:val="center"/>
          </w:tcPr>
          <w:p w14:paraId="1569F7BA" w14:textId="77777777" w:rsidR="00F95689" w:rsidRPr="0022660B" w:rsidRDefault="00F95689" w:rsidP="00F95689">
            <w:pPr>
              <w:ind w:left="213"/>
              <w:rPr>
                <w:rFonts w:ascii="Arial" w:hAnsi="Arial" w:cs="Arial"/>
                <w:bCs/>
                <w:color w:val="auto"/>
                <w:sz w:val="20"/>
              </w:rPr>
            </w:pPr>
            <w:r w:rsidRPr="0022660B">
              <w:rPr>
                <w:rFonts w:ascii="Arial" w:hAnsi="Arial" w:cs="Arial"/>
                <w:bCs/>
                <w:color w:val="auto"/>
                <w:sz w:val="20"/>
              </w:rPr>
              <w:t>Dispositivo modem/router</w:t>
            </w:r>
          </w:p>
        </w:tc>
        <w:tc>
          <w:tcPr>
            <w:tcW w:w="1985" w:type="dxa"/>
            <w:shd w:val="clear" w:color="auto" w:fill="auto"/>
            <w:vAlign w:val="center"/>
          </w:tcPr>
          <w:p w14:paraId="1D51479B"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200</w:t>
            </w:r>
          </w:p>
        </w:tc>
        <w:tc>
          <w:tcPr>
            <w:tcW w:w="1984" w:type="dxa"/>
            <w:shd w:val="clear" w:color="auto" w:fill="auto"/>
            <w:vAlign w:val="center"/>
          </w:tcPr>
          <w:p w14:paraId="5234BF27"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Unidades</w:t>
            </w:r>
          </w:p>
        </w:tc>
      </w:tr>
    </w:tbl>
    <w:p w14:paraId="35FE3066"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p>
    <w:p w14:paraId="739380C2"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r w:rsidRPr="0022660B">
        <w:rPr>
          <w:rFonts w:ascii="Arial" w:hAnsi="Arial" w:cs="Arial"/>
          <w:color w:val="auto"/>
          <w:sz w:val="20"/>
        </w:rPr>
        <w:t>Los equipos celulares de acuerdo con su categoría, así como el dispositivo modem/router; deben cumplir como mínimo con las siguientes características técnicas mínimas:</w:t>
      </w:r>
    </w:p>
    <w:p w14:paraId="7CBF8C28"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p>
    <w:p w14:paraId="5B70DA22" w14:textId="77777777" w:rsidR="00F95689" w:rsidRPr="0022660B" w:rsidRDefault="00F95689" w:rsidP="00EE5DFB">
      <w:pPr>
        <w:pStyle w:val="Sangradetextonormal"/>
        <w:numPr>
          <w:ilvl w:val="0"/>
          <w:numId w:val="62"/>
        </w:numPr>
        <w:tabs>
          <w:tab w:val="left" w:pos="-1985"/>
        </w:tabs>
        <w:spacing w:after="0"/>
        <w:jc w:val="both"/>
        <w:rPr>
          <w:rFonts w:ascii="Arial" w:hAnsi="Arial" w:cs="Arial"/>
          <w:color w:val="auto"/>
          <w:sz w:val="20"/>
        </w:rPr>
      </w:pPr>
      <w:r w:rsidRPr="0022660B">
        <w:rPr>
          <w:rFonts w:ascii="Arial" w:hAnsi="Arial" w:cs="Arial"/>
          <w:b/>
          <w:bCs/>
          <w:color w:val="auto"/>
          <w:sz w:val="20"/>
        </w:rPr>
        <w:t>De los equipos celulares</w:t>
      </w:r>
      <w:r w:rsidRPr="0022660B">
        <w:rPr>
          <w:rFonts w:ascii="Arial" w:hAnsi="Arial" w:cs="Arial"/>
          <w:color w:val="auto"/>
          <w:sz w:val="20"/>
        </w:rPr>
        <w:t>:</w:t>
      </w:r>
    </w:p>
    <w:p w14:paraId="5F00A73A"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p>
    <w:tbl>
      <w:tblPr>
        <w:tblW w:w="838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75"/>
        <w:gridCol w:w="1685"/>
        <w:gridCol w:w="1858"/>
        <w:gridCol w:w="1631"/>
        <w:gridCol w:w="1631"/>
      </w:tblGrid>
      <w:tr w:rsidR="00F95689" w:rsidRPr="0022660B" w14:paraId="00177334" w14:textId="77777777" w:rsidTr="00F95689">
        <w:trPr>
          <w:trHeight w:val="540"/>
        </w:trPr>
        <w:tc>
          <w:tcPr>
            <w:tcW w:w="1575" w:type="dxa"/>
            <w:shd w:val="clear" w:color="000000" w:fill="E7E6E6"/>
            <w:vAlign w:val="center"/>
            <w:hideMark/>
          </w:tcPr>
          <w:p w14:paraId="371C498B" w14:textId="77777777" w:rsidR="00F95689" w:rsidRPr="0022660B" w:rsidRDefault="00F95689" w:rsidP="00F95689">
            <w:pPr>
              <w:rPr>
                <w:rFonts w:ascii="Arial" w:hAnsi="Arial" w:cs="Arial"/>
                <w:b/>
                <w:bCs/>
                <w:color w:val="auto"/>
                <w:sz w:val="20"/>
              </w:rPr>
            </w:pPr>
            <w:r w:rsidRPr="0022660B">
              <w:rPr>
                <w:rFonts w:ascii="Arial" w:hAnsi="Arial" w:cs="Arial"/>
                <w:b/>
                <w:bCs/>
                <w:color w:val="auto"/>
                <w:sz w:val="20"/>
              </w:rPr>
              <w:t>Características Técnicas</w:t>
            </w:r>
          </w:p>
        </w:tc>
        <w:tc>
          <w:tcPr>
            <w:tcW w:w="1685" w:type="dxa"/>
            <w:shd w:val="clear" w:color="000000" w:fill="E7E6E6"/>
            <w:vAlign w:val="center"/>
            <w:hideMark/>
          </w:tcPr>
          <w:p w14:paraId="533E1B6F"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 xml:space="preserve">Categoría A </w:t>
            </w:r>
          </w:p>
        </w:tc>
        <w:tc>
          <w:tcPr>
            <w:tcW w:w="1858" w:type="dxa"/>
            <w:shd w:val="clear" w:color="000000" w:fill="E7E6E6"/>
            <w:vAlign w:val="center"/>
            <w:hideMark/>
          </w:tcPr>
          <w:p w14:paraId="10AF452C"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 xml:space="preserve">Categoría B </w:t>
            </w:r>
          </w:p>
        </w:tc>
        <w:tc>
          <w:tcPr>
            <w:tcW w:w="1631" w:type="dxa"/>
            <w:shd w:val="clear" w:color="000000" w:fill="E7E6E6"/>
            <w:vAlign w:val="center"/>
            <w:hideMark/>
          </w:tcPr>
          <w:p w14:paraId="2EFD6647"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Categoría C</w:t>
            </w:r>
          </w:p>
        </w:tc>
        <w:tc>
          <w:tcPr>
            <w:tcW w:w="1631" w:type="dxa"/>
            <w:shd w:val="clear" w:color="000000" w:fill="E7E6E6"/>
            <w:vAlign w:val="center"/>
          </w:tcPr>
          <w:p w14:paraId="4A497B99"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Categoría D</w:t>
            </w:r>
          </w:p>
        </w:tc>
      </w:tr>
      <w:tr w:rsidR="00F95689" w:rsidRPr="0022660B" w14:paraId="0036170F" w14:textId="77777777" w:rsidTr="00F95689">
        <w:trPr>
          <w:trHeight w:val="540"/>
        </w:trPr>
        <w:tc>
          <w:tcPr>
            <w:tcW w:w="1575" w:type="dxa"/>
            <w:shd w:val="clear" w:color="000000" w:fill="FFFFFF"/>
            <w:vAlign w:val="center"/>
            <w:hideMark/>
          </w:tcPr>
          <w:p w14:paraId="1EAB4478" w14:textId="77777777" w:rsidR="00F95689" w:rsidRPr="0022660B" w:rsidRDefault="00F95689" w:rsidP="00F95689">
            <w:pPr>
              <w:rPr>
                <w:rFonts w:ascii="Arial" w:hAnsi="Arial" w:cs="Arial"/>
                <w:color w:val="auto"/>
                <w:sz w:val="20"/>
              </w:rPr>
            </w:pPr>
            <w:r w:rsidRPr="0022660B">
              <w:rPr>
                <w:rFonts w:ascii="Arial" w:hAnsi="Arial" w:cs="Arial"/>
                <w:color w:val="auto"/>
                <w:sz w:val="20"/>
              </w:rPr>
              <w:t>Sistema operativo</w:t>
            </w:r>
          </w:p>
        </w:tc>
        <w:tc>
          <w:tcPr>
            <w:tcW w:w="1685" w:type="dxa"/>
            <w:shd w:val="clear" w:color="000000" w:fill="FFFFFF"/>
            <w:vAlign w:val="center"/>
            <w:hideMark/>
          </w:tcPr>
          <w:p w14:paraId="2B6E7A60"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ios 14 o superior</w:t>
            </w:r>
          </w:p>
        </w:tc>
        <w:tc>
          <w:tcPr>
            <w:tcW w:w="1858" w:type="dxa"/>
            <w:shd w:val="clear" w:color="000000" w:fill="FFFFFF"/>
            <w:vAlign w:val="center"/>
            <w:hideMark/>
          </w:tcPr>
          <w:p w14:paraId="485980A1"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 xml:space="preserve"> Android 10 o superior </w:t>
            </w:r>
          </w:p>
        </w:tc>
        <w:tc>
          <w:tcPr>
            <w:tcW w:w="1631" w:type="dxa"/>
            <w:shd w:val="clear" w:color="000000" w:fill="FFFFFF"/>
            <w:vAlign w:val="center"/>
            <w:hideMark/>
          </w:tcPr>
          <w:p w14:paraId="2CA86C78"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 xml:space="preserve">Android 10 o superior </w:t>
            </w:r>
          </w:p>
        </w:tc>
        <w:tc>
          <w:tcPr>
            <w:tcW w:w="1631" w:type="dxa"/>
            <w:shd w:val="clear" w:color="000000" w:fill="FFFFFF"/>
            <w:vAlign w:val="center"/>
          </w:tcPr>
          <w:p w14:paraId="5455F21D"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 xml:space="preserve">Android 10 o superior </w:t>
            </w:r>
          </w:p>
        </w:tc>
      </w:tr>
      <w:tr w:rsidR="00F95689" w:rsidRPr="0022660B" w14:paraId="2E987915" w14:textId="77777777" w:rsidTr="00F95689">
        <w:trPr>
          <w:trHeight w:val="855"/>
        </w:trPr>
        <w:tc>
          <w:tcPr>
            <w:tcW w:w="1575" w:type="dxa"/>
            <w:shd w:val="clear" w:color="auto" w:fill="auto"/>
            <w:noWrap/>
            <w:vAlign w:val="center"/>
            <w:hideMark/>
          </w:tcPr>
          <w:p w14:paraId="361F49BB" w14:textId="77777777" w:rsidR="00F95689" w:rsidRPr="0022660B" w:rsidRDefault="00F95689" w:rsidP="00F95689">
            <w:pPr>
              <w:rPr>
                <w:rFonts w:ascii="Arial" w:hAnsi="Arial" w:cs="Arial"/>
                <w:color w:val="auto"/>
                <w:sz w:val="20"/>
              </w:rPr>
            </w:pPr>
            <w:r w:rsidRPr="0022660B">
              <w:rPr>
                <w:rFonts w:ascii="Arial" w:hAnsi="Arial" w:cs="Arial"/>
                <w:color w:val="auto"/>
                <w:sz w:val="20"/>
              </w:rPr>
              <w:t xml:space="preserve">Procesador </w:t>
            </w:r>
          </w:p>
        </w:tc>
        <w:tc>
          <w:tcPr>
            <w:tcW w:w="1685" w:type="dxa"/>
            <w:shd w:val="clear" w:color="auto" w:fill="auto"/>
            <w:noWrap/>
            <w:vAlign w:val="center"/>
            <w:hideMark/>
          </w:tcPr>
          <w:p w14:paraId="695C5603"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Chip A14 Bionic o superior</w:t>
            </w:r>
          </w:p>
        </w:tc>
        <w:tc>
          <w:tcPr>
            <w:tcW w:w="1858" w:type="dxa"/>
            <w:shd w:val="clear" w:color="auto" w:fill="auto"/>
            <w:vAlign w:val="center"/>
            <w:hideMark/>
          </w:tcPr>
          <w:p w14:paraId="165C9978"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 xml:space="preserve">Octa-Core </w:t>
            </w:r>
            <w:r w:rsidRPr="0022660B">
              <w:rPr>
                <w:rFonts w:ascii="Arial" w:hAnsi="Arial" w:cs="Arial"/>
                <w:color w:val="auto"/>
                <w:sz w:val="20"/>
              </w:rPr>
              <w:br/>
              <w:t>(2 x 2.0 GHz o superior)</w:t>
            </w:r>
          </w:p>
        </w:tc>
        <w:tc>
          <w:tcPr>
            <w:tcW w:w="1631" w:type="dxa"/>
            <w:shd w:val="clear" w:color="auto" w:fill="auto"/>
            <w:vAlign w:val="center"/>
            <w:hideMark/>
          </w:tcPr>
          <w:p w14:paraId="7978450A"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Octa-Core</w:t>
            </w:r>
          </w:p>
          <w:p w14:paraId="15FD9688"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(2x1.8 GHz o superior)</w:t>
            </w:r>
          </w:p>
        </w:tc>
        <w:tc>
          <w:tcPr>
            <w:tcW w:w="1631" w:type="dxa"/>
            <w:vAlign w:val="center"/>
          </w:tcPr>
          <w:p w14:paraId="3C84A9A9"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Octa-Core</w:t>
            </w:r>
          </w:p>
          <w:p w14:paraId="486D9275"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(2x1.8 GHz o superior)</w:t>
            </w:r>
          </w:p>
        </w:tc>
      </w:tr>
      <w:tr w:rsidR="00F95689" w:rsidRPr="0022660B" w14:paraId="363F96F8" w14:textId="77777777" w:rsidTr="00F95689">
        <w:trPr>
          <w:trHeight w:val="300"/>
        </w:trPr>
        <w:tc>
          <w:tcPr>
            <w:tcW w:w="1575" w:type="dxa"/>
            <w:shd w:val="clear" w:color="auto" w:fill="auto"/>
            <w:noWrap/>
            <w:vAlign w:val="center"/>
            <w:hideMark/>
          </w:tcPr>
          <w:p w14:paraId="2A69E7A8" w14:textId="77777777" w:rsidR="00F95689" w:rsidRPr="0022660B" w:rsidRDefault="00F95689" w:rsidP="00F95689">
            <w:pPr>
              <w:rPr>
                <w:rFonts w:ascii="Arial" w:hAnsi="Arial" w:cs="Arial"/>
                <w:color w:val="auto"/>
                <w:sz w:val="20"/>
              </w:rPr>
            </w:pPr>
            <w:r w:rsidRPr="0022660B">
              <w:rPr>
                <w:rFonts w:ascii="Arial" w:hAnsi="Arial" w:cs="Arial"/>
                <w:color w:val="auto"/>
                <w:sz w:val="20"/>
              </w:rPr>
              <w:t>Memoria RAM</w:t>
            </w:r>
          </w:p>
        </w:tc>
        <w:tc>
          <w:tcPr>
            <w:tcW w:w="1685" w:type="dxa"/>
            <w:shd w:val="pct10" w:color="auto" w:fill="auto"/>
            <w:vAlign w:val="center"/>
            <w:hideMark/>
          </w:tcPr>
          <w:p w14:paraId="3BE8E762" w14:textId="77777777" w:rsidR="00F95689" w:rsidRPr="0022660B" w:rsidRDefault="00F95689" w:rsidP="00F95689">
            <w:pPr>
              <w:jc w:val="center"/>
              <w:rPr>
                <w:rFonts w:ascii="Arial" w:hAnsi="Arial" w:cs="Arial"/>
                <w:color w:val="auto"/>
                <w:sz w:val="20"/>
              </w:rPr>
            </w:pPr>
          </w:p>
        </w:tc>
        <w:tc>
          <w:tcPr>
            <w:tcW w:w="1858" w:type="dxa"/>
            <w:shd w:val="clear" w:color="auto" w:fill="auto"/>
            <w:vAlign w:val="center"/>
            <w:hideMark/>
          </w:tcPr>
          <w:p w14:paraId="71015BC9"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 GB o superior</w:t>
            </w:r>
          </w:p>
        </w:tc>
        <w:tc>
          <w:tcPr>
            <w:tcW w:w="1631" w:type="dxa"/>
            <w:shd w:val="clear" w:color="auto" w:fill="auto"/>
            <w:vAlign w:val="center"/>
            <w:hideMark/>
          </w:tcPr>
          <w:p w14:paraId="5C2B2F45"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3 GB o superior</w:t>
            </w:r>
          </w:p>
        </w:tc>
        <w:tc>
          <w:tcPr>
            <w:tcW w:w="1631" w:type="dxa"/>
            <w:vAlign w:val="center"/>
          </w:tcPr>
          <w:p w14:paraId="7FC150A4"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3 GB o superior</w:t>
            </w:r>
          </w:p>
        </w:tc>
      </w:tr>
      <w:tr w:rsidR="00F95689" w:rsidRPr="0022660B" w14:paraId="6D282C5D" w14:textId="77777777" w:rsidTr="00F95689">
        <w:trPr>
          <w:trHeight w:val="300"/>
        </w:trPr>
        <w:tc>
          <w:tcPr>
            <w:tcW w:w="1575" w:type="dxa"/>
            <w:shd w:val="clear" w:color="auto" w:fill="auto"/>
            <w:noWrap/>
            <w:vAlign w:val="center"/>
            <w:hideMark/>
          </w:tcPr>
          <w:p w14:paraId="408F7771" w14:textId="77777777" w:rsidR="00F95689" w:rsidRPr="0022660B" w:rsidRDefault="00F95689" w:rsidP="00F95689">
            <w:pPr>
              <w:rPr>
                <w:rFonts w:ascii="Arial" w:hAnsi="Arial" w:cs="Arial"/>
                <w:color w:val="auto"/>
                <w:sz w:val="20"/>
              </w:rPr>
            </w:pPr>
            <w:r w:rsidRPr="0022660B">
              <w:rPr>
                <w:rFonts w:ascii="Arial" w:hAnsi="Arial" w:cs="Arial"/>
                <w:color w:val="auto"/>
                <w:sz w:val="20"/>
              </w:rPr>
              <w:t>Memoria ROM</w:t>
            </w:r>
          </w:p>
        </w:tc>
        <w:tc>
          <w:tcPr>
            <w:tcW w:w="1685" w:type="dxa"/>
            <w:shd w:val="clear" w:color="auto" w:fill="auto"/>
            <w:vAlign w:val="center"/>
            <w:hideMark/>
          </w:tcPr>
          <w:p w14:paraId="5AE6119A"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256GB</w:t>
            </w:r>
          </w:p>
        </w:tc>
        <w:tc>
          <w:tcPr>
            <w:tcW w:w="1858" w:type="dxa"/>
            <w:shd w:val="clear" w:color="auto" w:fill="auto"/>
            <w:vAlign w:val="center"/>
            <w:hideMark/>
          </w:tcPr>
          <w:p w14:paraId="473E1BD5"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128 GB o superior</w:t>
            </w:r>
          </w:p>
        </w:tc>
        <w:tc>
          <w:tcPr>
            <w:tcW w:w="1631" w:type="dxa"/>
            <w:shd w:val="clear" w:color="auto" w:fill="auto"/>
            <w:vAlign w:val="center"/>
            <w:hideMark/>
          </w:tcPr>
          <w:p w14:paraId="34BEA0E2"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64 GB o superior</w:t>
            </w:r>
          </w:p>
        </w:tc>
        <w:tc>
          <w:tcPr>
            <w:tcW w:w="1631" w:type="dxa"/>
            <w:vAlign w:val="center"/>
          </w:tcPr>
          <w:p w14:paraId="102EC42A"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64 GB o superior</w:t>
            </w:r>
          </w:p>
        </w:tc>
      </w:tr>
      <w:tr w:rsidR="00F95689" w:rsidRPr="0022660B" w14:paraId="5261C6FE" w14:textId="77777777" w:rsidTr="00F95689">
        <w:trPr>
          <w:trHeight w:val="300"/>
        </w:trPr>
        <w:tc>
          <w:tcPr>
            <w:tcW w:w="1575" w:type="dxa"/>
            <w:shd w:val="clear" w:color="auto" w:fill="auto"/>
            <w:noWrap/>
            <w:vAlign w:val="center"/>
            <w:hideMark/>
          </w:tcPr>
          <w:p w14:paraId="393AD2F6" w14:textId="77777777" w:rsidR="00F95689" w:rsidRPr="0022660B" w:rsidRDefault="00F95689" w:rsidP="00F95689">
            <w:pPr>
              <w:rPr>
                <w:rFonts w:ascii="Arial" w:hAnsi="Arial" w:cs="Arial"/>
                <w:color w:val="auto"/>
                <w:sz w:val="20"/>
              </w:rPr>
            </w:pPr>
            <w:r w:rsidRPr="0022660B">
              <w:rPr>
                <w:rFonts w:ascii="Arial" w:hAnsi="Arial" w:cs="Arial"/>
                <w:color w:val="auto"/>
                <w:sz w:val="20"/>
              </w:rPr>
              <w:t>Tamaño de pantalla</w:t>
            </w:r>
          </w:p>
        </w:tc>
        <w:tc>
          <w:tcPr>
            <w:tcW w:w="1685" w:type="dxa"/>
            <w:shd w:val="clear" w:color="auto" w:fill="auto"/>
            <w:vAlign w:val="center"/>
            <w:hideMark/>
          </w:tcPr>
          <w:p w14:paraId="20BC05DB"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6.1" o superior</w:t>
            </w:r>
          </w:p>
        </w:tc>
        <w:tc>
          <w:tcPr>
            <w:tcW w:w="1858" w:type="dxa"/>
            <w:shd w:val="clear" w:color="auto" w:fill="auto"/>
            <w:vAlign w:val="center"/>
            <w:hideMark/>
          </w:tcPr>
          <w:p w14:paraId="683957E8"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6.4" o superior</w:t>
            </w:r>
          </w:p>
        </w:tc>
        <w:tc>
          <w:tcPr>
            <w:tcW w:w="1631" w:type="dxa"/>
            <w:shd w:val="clear" w:color="auto" w:fill="auto"/>
            <w:vAlign w:val="center"/>
            <w:hideMark/>
          </w:tcPr>
          <w:p w14:paraId="7AEE45B4"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6.4" o superior</w:t>
            </w:r>
          </w:p>
        </w:tc>
        <w:tc>
          <w:tcPr>
            <w:tcW w:w="1631" w:type="dxa"/>
            <w:vAlign w:val="center"/>
          </w:tcPr>
          <w:p w14:paraId="21F51636"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6.4" o superior</w:t>
            </w:r>
          </w:p>
        </w:tc>
      </w:tr>
      <w:tr w:rsidR="00F95689" w:rsidRPr="0022660B" w14:paraId="4DF6276A" w14:textId="77777777" w:rsidTr="00F95689">
        <w:trPr>
          <w:trHeight w:val="629"/>
        </w:trPr>
        <w:tc>
          <w:tcPr>
            <w:tcW w:w="1575" w:type="dxa"/>
            <w:shd w:val="clear" w:color="auto" w:fill="auto"/>
            <w:vAlign w:val="center"/>
            <w:hideMark/>
          </w:tcPr>
          <w:p w14:paraId="0C1BF304" w14:textId="77777777" w:rsidR="00F95689" w:rsidRPr="0022660B" w:rsidRDefault="00F95689" w:rsidP="00F95689">
            <w:pPr>
              <w:rPr>
                <w:rFonts w:ascii="Arial" w:hAnsi="Arial" w:cs="Arial"/>
                <w:color w:val="auto"/>
                <w:sz w:val="20"/>
              </w:rPr>
            </w:pPr>
            <w:r w:rsidRPr="0022660B">
              <w:rPr>
                <w:rFonts w:ascii="Arial" w:hAnsi="Arial" w:cs="Arial"/>
                <w:color w:val="auto"/>
                <w:sz w:val="20"/>
              </w:rPr>
              <w:t>Tecnología de pantalla</w:t>
            </w:r>
          </w:p>
        </w:tc>
        <w:tc>
          <w:tcPr>
            <w:tcW w:w="1685" w:type="dxa"/>
            <w:shd w:val="clear" w:color="auto" w:fill="auto"/>
            <w:vAlign w:val="center"/>
            <w:hideMark/>
          </w:tcPr>
          <w:p w14:paraId="274693C8"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 xml:space="preserve">OLED (HDR) </w:t>
            </w:r>
          </w:p>
        </w:tc>
        <w:tc>
          <w:tcPr>
            <w:tcW w:w="1858" w:type="dxa"/>
            <w:shd w:val="clear" w:color="auto" w:fill="auto"/>
            <w:vAlign w:val="center"/>
            <w:hideMark/>
          </w:tcPr>
          <w:p w14:paraId="59A02364"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Amoled o Super Amoled o TFT LCD o IPS o superior</w:t>
            </w:r>
          </w:p>
        </w:tc>
        <w:tc>
          <w:tcPr>
            <w:tcW w:w="1631" w:type="dxa"/>
            <w:shd w:val="clear" w:color="auto" w:fill="auto"/>
            <w:vAlign w:val="center"/>
            <w:hideMark/>
          </w:tcPr>
          <w:p w14:paraId="6F7A94F5"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Amoled o Super Amoled o TFT o TFT LCD o IPS o superior</w:t>
            </w:r>
          </w:p>
        </w:tc>
        <w:tc>
          <w:tcPr>
            <w:tcW w:w="1631" w:type="dxa"/>
            <w:vAlign w:val="center"/>
          </w:tcPr>
          <w:p w14:paraId="4CB16ED8"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Amoled o Super Amoled o TFT LCD o IPS o superior</w:t>
            </w:r>
          </w:p>
        </w:tc>
      </w:tr>
      <w:tr w:rsidR="00F95689" w:rsidRPr="0022660B" w14:paraId="195FFFF5" w14:textId="77777777" w:rsidTr="00F95689">
        <w:trPr>
          <w:trHeight w:val="540"/>
        </w:trPr>
        <w:tc>
          <w:tcPr>
            <w:tcW w:w="1575" w:type="dxa"/>
            <w:shd w:val="clear" w:color="auto" w:fill="auto"/>
            <w:vAlign w:val="center"/>
            <w:hideMark/>
          </w:tcPr>
          <w:p w14:paraId="7752EA44" w14:textId="77777777" w:rsidR="00F95689" w:rsidRPr="0022660B" w:rsidRDefault="00F95689" w:rsidP="00F95689">
            <w:pPr>
              <w:rPr>
                <w:rFonts w:ascii="Arial" w:hAnsi="Arial" w:cs="Arial"/>
                <w:color w:val="auto"/>
                <w:sz w:val="20"/>
              </w:rPr>
            </w:pPr>
            <w:r w:rsidRPr="0022660B">
              <w:rPr>
                <w:rFonts w:ascii="Arial" w:hAnsi="Arial" w:cs="Arial"/>
                <w:color w:val="auto"/>
                <w:sz w:val="20"/>
              </w:rPr>
              <w:t>Resolución de pantalla</w:t>
            </w:r>
          </w:p>
        </w:tc>
        <w:tc>
          <w:tcPr>
            <w:tcW w:w="1685" w:type="dxa"/>
            <w:shd w:val="clear" w:color="auto" w:fill="auto"/>
            <w:vAlign w:val="center"/>
            <w:hideMark/>
          </w:tcPr>
          <w:p w14:paraId="42F22DF6"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2532 x 1170 o superior</w:t>
            </w:r>
          </w:p>
        </w:tc>
        <w:tc>
          <w:tcPr>
            <w:tcW w:w="1858" w:type="dxa"/>
            <w:shd w:val="clear" w:color="auto" w:fill="auto"/>
            <w:vAlign w:val="center"/>
            <w:hideMark/>
          </w:tcPr>
          <w:p w14:paraId="5FDA0890"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2400 x 1080 o superior</w:t>
            </w:r>
          </w:p>
        </w:tc>
        <w:tc>
          <w:tcPr>
            <w:tcW w:w="1631" w:type="dxa"/>
            <w:shd w:val="clear" w:color="auto" w:fill="auto"/>
            <w:vAlign w:val="center"/>
            <w:hideMark/>
          </w:tcPr>
          <w:p w14:paraId="4A87601E"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 xml:space="preserve">1560 x 720 o superior </w:t>
            </w:r>
          </w:p>
        </w:tc>
        <w:tc>
          <w:tcPr>
            <w:tcW w:w="1631" w:type="dxa"/>
            <w:vAlign w:val="center"/>
          </w:tcPr>
          <w:p w14:paraId="467F36A4"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 xml:space="preserve">1560 x 720 o superior </w:t>
            </w:r>
          </w:p>
        </w:tc>
      </w:tr>
      <w:tr w:rsidR="00F95689" w:rsidRPr="0022660B" w14:paraId="46B658C9" w14:textId="77777777" w:rsidTr="00F95689">
        <w:trPr>
          <w:trHeight w:val="300"/>
        </w:trPr>
        <w:tc>
          <w:tcPr>
            <w:tcW w:w="1575" w:type="dxa"/>
            <w:shd w:val="clear" w:color="auto" w:fill="auto"/>
            <w:noWrap/>
            <w:vAlign w:val="center"/>
            <w:hideMark/>
          </w:tcPr>
          <w:p w14:paraId="12EB0D55" w14:textId="77777777" w:rsidR="00F95689" w:rsidRPr="0022660B" w:rsidRDefault="00F95689" w:rsidP="00F95689">
            <w:pPr>
              <w:rPr>
                <w:rFonts w:ascii="Arial" w:hAnsi="Arial" w:cs="Arial"/>
                <w:color w:val="auto"/>
                <w:sz w:val="20"/>
              </w:rPr>
            </w:pPr>
            <w:r w:rsidRPr="0022660B">
              <w:rPr>
                <w:rFonts w:ascii="Arial" w:hAnsi="Arial" w:cs="Arial"/>
                <w:color w:val="auto"/>
                <w:sz w:val="20"/>
              </w:rPr>
              <w:lastRenderedPageBreak/>
              <w:t>Conectividad WIFI</w:t>
            </w:r>
          </w:p>
        </w:tc>
        <w:tc>
          <w:tcPr>
            <w:tcW w:w="1685" w:type="dxa"/>
            <w:shd w:val="clear" w:color="auto" w:fill="auto"/>
            <w:noWrap/>
            <w:vAlign w:val="center"/>
            <w:hideMark/>
          </w:tcPr>
          <w:p w14:paraId="5E6B399D"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Wi</w:t>
            </w:r>
            <w:r w:rsidRPr="0022660B">
              <w:rPr>
                <w:rFonts w:ascii="Arial" w:hAnsi="Arial" w:cs="Arial"/>
                <w:color w:val="auto"/>
                <w:sz w:val="20"/>
              </w:rPr>
              <w:noBreakHyphen/>
              <w:t>Fi 6 (802.11ax)</w:t>
            </w:r>
          </w:p>
          <w:p w14:paraId="528E1DAA" w14:textId="77777777" w:rsidR="00F95689" w:rsidRPr="0022660B" w:rsidRDefault="00F95689" w:rsidP="00F95689">
            <w:pPr>
              <w:jc w:val="center"/>
              <w:rPr>
                <w:rFonts w:ascii="Arial" w:hAnsi="Arial" w:cs="Arial"/>
                <w:color w:val="auto"/>
                <w:sz w:val="20"/>
              </w:rPr>
            </w:pPr>
          </w:p>
        </w:tc>
        <w:tc>
          <w:tcPr>
            <w:tcW w:w="1858" w:type="dxa"/>
            <w:shd w:val="clear" w:color="auto" w:fill="auto"/>
            <w:noWrap/>
            <w:vAlign w:val="center"/>
            <w:hideMark/>
          </w:tcPr>
          <w:p w14:paraId="3114F699"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802.11</w:t>
            </w:r>
          </w:p>
          <w:p w14:paraId="0C451E62"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a/b/g/n/ac</w:t>
            </w:r>
          </w:p>
        </w:tc>
        <w:tc>
          <w:tcPr>
            <w:tcW w:w="1631" w:type="dxa"/>
            <w:shd w:val="clear" w:color="auto" w:fill="auto"/>
            <w:noWrap/>
            <w:vAlign w:val="center"/>
            <w:hideMark/>
          </w:tcPr>
          <w:p w14:paraId="52AB3E10" w14:textId="77777777" w:rsidR="00F95689" w:rsidRPr="0022660B" w:rsidRDefault="00F95689" w:rsidP="00F95689">
            <w:pPr>
              <w:jc w:val="center"/>
              <w:rPr>
                <w:rFonts w:ascii="Arial" w:hAnsi="Arial" w:cs="Arial"/>
                <w:color w:val="auto"/>
                <w:sz w:val="20"/>
              </w:rPr>
            </w:pPr>
            <w:bookmarkStart w:id="33" w:name="_Hlk69219390"/>
            <w:r w:rsidRPr="0022660B">
              <w:rPr>
                <w:rFonts w:ascii="Arial" w:hAnsi="Arial" w:cs="Arial"/>
                <w:color w:val="auto"/>
                <w:sz w:val="20"/>
              </w:rPr>
              <w:t>802.11</w:t>
            </w:r>
          </w:p>
          <w:p w14:paraId="0E78C8F4"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a/b/g/n/ac</w:t>
            </w:r>
            <w:bookmarkEnd w:id="33"/>
          </w:p>
        </w:tc>
        <w:tc>
          <w:tcPr>
            <w:tcW w:w="1631" w:type="dxa"/>
            <w:vAlign w:val="center"/>
          </w:tcPr>
          <w:p w14:paraId="4AC1E3A6"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802.11</w:t>
            </w:r>
          </w:p>
          <w:p w14:paraId="0B473B30"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a/b/g/n/ac</w:t>
            </w:r>
          </w:p>
        </w:tc>
      </w:tr>
      <w:tr w:rsidR="00F95689" w:rsidRPr="0022660B" w14:paraId="68C52D9A" w14:textId="77777777" w:rsidTr="00F95689">
        <w:trPr>
          <w:trHeight w:val="540"/>
        </w:trPr>
        <w:tc>
          <w:tcPr>
            <w:tcW w:w="1575" w:type="dxa"/>
            <w:shd w:val="clear" w:color="auto" w:fill="auto"/>
            <w:vAlign w:val="center"/>
            <w:hideMark/>
          </w:tcPr>
          <w:p w14:paraId="5C78E146" w14:textId="77777777" w:rsidR="00F95689" w:rsidRPr="0022660B" w:rsidRDefault="00F95689" w:rsidP="00F95689">
            <w:pPr>
              <w:rPr>
                <w:rFonts w:ascii="Arial" w:hAnsi="Arial" w:cs="Arial"/>
                <w:color w:val="auto"/>
                <w:sz w:val="20"/>
              </w:rPr>
            </w:pPr>
            <w:r w:rsidRPr="0022660B">
              <w:rPr>
                <w:rFonts w:ascii="Arial" w:hAnsi="Arial" w:cs="Arial"/>
                <w:color w:val="auto"/>
                <w:sz w:val="20"/>
              </w:rPr>
              <w:t>Tecnología de red móvil</w:t>
            </w:r>
          </w:p>
        </w:tc>
        <w:tc>
          <w:tcPr>
            <w:tcW w:w="1685" w:type="dxa"/>
            <w:shd w:val="clear" w:color="auto" w:fill="auto"/>
            <w:noWrap/>
            <w:vAlign w:val="center"/>
            <w:hideMark/>
          </w:tcPr>
          <w:p w14:paraId="2467147F"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5G</w:t>
            </w:r>
          </w:p>
        </w:tc>
        <w:tc>
          <w:tcPr>
            <w:tcW w:w="1858" w:type="dxa"/>
            <w:shd w:val="clear" w:color="auto" w:fill="auto"/>
            <w:noWrap/>
            <w:vAlign w:val="center"/>
            <w:hideMark/>
          </w:tcPr>
          <w:p w14:paraId="218A0C5A"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4G</w:t>
            </w:r>
          </w:p>
        </w:tc>
        <w:tc>
          <w:tcPr>
            <w:tcW w:w="1631" w:type="dxa"/>
            <w:shd w:val="clear" w:color="auto" w:fill="auto"/>
            <w:noWrap/>
            <w:vAlign w:val="center"/>
            <w:hideMark/>
          </w:tcPr>
          <w:p w14:paraId="4808A5B9"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4G</w:t>
            </w:r>
          </w:p>
        </w:tc>
        <w:tc>
          <w:tcPr>
            <w:tcW w:w="1631" w:type="dxa"/>
          </w:tcPr>
          <w:p w14:paraId="0ECA798F" w14:textId="77777777" w:rsidR="00F95689" w:rsidRPr="0022660B" w:rsidRDefault="00F95689" w:rsidP="00F95689">
            <w:pPr>
              <w:jc w:val="center"/>
              <w:rPr>
                <w:rFonts w:ascii="Arial" w:hAnsi="Arial" w:cs="Arial"/>
                <w:color w:val="auto"/>
                <w:sz w:val="20"/>
              </w:rPr>
            </w:pPr>
          </w:p>
          <w:p w14:paraId="08A62424"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4G</w:t>
            </w:r>
          </w:p>
        </w:tc>
      </w:tr>
      <w:tr w:rsidR="00F95689" w:rsidRPr="0022660B" w14:paraId="27825439" w14:textId="77777777" w:rsidTr="00F95689">
        <w:trPr>
          <w:trHeight w:val="300"/>
        </w:trPr>
        <w:tc>
          <w:tcPr>
            <w:tcW w:w="1575" w:type="dxa"/>
            <w:shd w:val="clear" w:color="auto" w:fill="auto"/>
            <w:noWrap/>
            <w:vAlign w:val="center"/>
            <w:hideMark/>
          </w:tcPr>
          <w:p w14:paraId="6F735372" w14:textId="77777777" w:rsidR="00F95689" w:rsidRPr="0022660B" w:rsidRDefault="00F95689" w:rsidP="00F95689">
            <w:pPr>
              <w:rPr>
                <w:rFonts w:ascii="Arial" w:hAnsi="Arial" w:cs="Arial"/>
                <w:color w:val="auto"/>
                <w:sz w:val="20"/>
              </w:rPr>
            </w:pPr>
            <w:r w:rsidRPr="0022660B">
              <w:rPr>
                <w:rFonts w:ascii="Arial" w:hAnsi="Arial" w:cs="Arial"/>
                <w:color w:val="auto"/>
                <w:sz w:val="20"/>
              </w:rPr>
              <w:t>Batería</w:t>
            </w:r>
          </w:p>
        </w:tc>
        <w:tc>
          <w:tcPr>
            <w:tcW w:w="1685" w:type="dxa"/>
            <w:shd w:val="pct10" w:color="auto" w:fill="auto"/>
            <w:noWrap/>
            <w:vAlign w:val="center"/>
            <w:hideMark/>
          </w:tcPr>
          <w:p w14:paraId="365528D6" w14:textId="77777777" w:rsidR="00F95689" w:rsidRPr="0022660B" w:rsidRDefault="00F95689" w:rsidP="00F95689">
            <w:pPr>
              <w:jc w:val="center"/>
              <w:rPr>
                <w:rFonts w:ascii="Arial" w:hAnsi="Arial" w:cs="Arial"/>
                <w:color w:val="auto"/>
                <w:sz w:val="20"/>
              </w:rPr>
            </w:pPr>
          </w:p>
        </w:tc>
        <w:tc>
          <w:tcPr>
            <w:tcW w:w="1858" w:type="dxa"/>
            <w:shd w:val="clear" w:color="auto" w:fill="auto"/>
            <w:noWrap/>
            <w:vAlign w:val="center"/>
            <w:hideMark/>
          </w:tcPr>
          <w:p w14:paraId="7C0C6D49"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4000 mAh o superior</w:t>
            </w:r>
          </w:p>
        </w:tc>
        <w:tc>
          <w:tcPr>
            <w:tcW w:w="1631" w:type="dxa"/>
            <w:shd w:val="clear" w:color="auto" w:fill="auto"/>
            <w:noWrap/>
            <w:vAlign w:val="center"/>
            <w:hideMark/>
          </w:tcPr>
          <w:p w14:paraId="03C977AB"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3020 mAh o superior</w:t>
            </w:r>
          </w:p>
        </w:tc>
        <w:tc>
          <w:tcPr>
            <w:tcW w:w="1631" w:type="dxa"/>
          </w:tcPr>
          <w:p w14:paraId="63008F32"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3020 mAh o superior</w:t>
            </w:r>
          </w:p>
        </w:tc>
      </w:tr>
    </w:tbl>
    <w:p w14:paraId="4DE5C721" w14:textId="77777777" w:rsidR="00F95689" w:rsidRPr="0022660B" w:rsidRDefault="00F95689" w:rsidP="00F95689">
      <w:pPr>
        <w:pStyle w:val="Sangradetextonormal"/>
        <w:tabs>
          <w:tab w:val="left" w:pos="-1985"/>
        </w:tabs>
        <w:spacing w:after="0"/>
        <w:ind w:left="1069"/>
        <w:jc w:val="both"/>
        <w:rPr>
          <w:rFonts w:ascii="Arial" w:hAnsi="Arial" w:cs="Arial"/>
          <w:color w:val="auto"/>
          <w:sz w:val="20"/>
        </w:rPr>
      </w:pPr>
    </w:p>
    <w:p w14:paraId="03150E37" w14:textId="77777777" w:rsidR="00F95689" w:rsidRPr="0022660B" w:rsidRDefault="00F95689" w:rsidP="00EE5DFB">
      <w:pPr>
        <w:pStyle w:val="Sangradetextonormal"/>
        <w:numPr>
          <w:ilvl w:val="0"/>
          <w:numId w:val="62"/>
        </w:numPr>
        <w:tabs>
          <w:tab w:val="left" w:pos="-1985"/>
        </w:tabs>
        <w:spacing w:after="0"/>
        <w:jc w:val="both"/>
        <w:rPr>
          <w:rFonts w:ascii="Arial" w:hAnsi="Arial" w:cs="Arial"/>
          <w:b/>
          <w:bCs/>
          <w:color w:val="auto"/>
          <w:sz w:val="20"/>
        </w:rPr>
      </w:pPr>
      <w:r w:rsidRPr="0022660B">
        <w:rPr>
          <w:rFonts w:ascii="Arial" w:hAnsi="Arial" w:cs="Arial"/>
          <w:b/>
          <w:bCs/>
          <w:color w:val="auto"/>
          <w:sz w:val="20"/>
        </w:rPr>
        <w:t xml:space="preserve">Del dispositivo modem/router: </w:t>
      </w:r>
    </w:p>
    <w:p w14:paraId="59CF038F"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p>
    <w:tbl>
      <w:tblPr>
        <w:tblW w:w="5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31"/>
        <w:gridCol w:w="1885"/>
      </w:tblGrid>
      <w:tr w:rsidR="00F95689" w:rsidRPr="0022660B" w14:paraId="4E6CF6A3" w14:textId="77777777" w:rsidTr="00F95689">
        <w:trPr>
          <w:trHeight w:val="412"/>
          <w:jc w:val="center"/>
        </w:trPr>
        <w:tc>
          <w:tcPr>
            <w:tcW w:w="0" w:type="auto"/>
            <w:shd w:val="clear" w:color="000000" w:fill="D9D9D9"/>
            <w:vAlign w:val="center"/>
            <w:hideMark/>
          </w:tcPr>
          <w:p w14:paraId="75C86BE6" w14:textId="77777777" w:rsidR="00F95689" w:rsidRPr="0022660B" w:rsidRDefault="00F95689" w:rsidP="00F95689">
            <w:pPr>
              <w:rPr>
                <w:rFonts w:ascii="Arial" w:hAnsi="Arial" w:cs="Arial"/>
                <w:b/>
                <w:bCs/>
                <w:color w:val="auto"/>
                <w:sz w:val="20"/>
              </w:rPr>
            </w:pPr>
            <w:r w:rsidRPr="0022660B">
              <w:rPr>
                <w:rFonts w:ascii="Arial" w:hAnsi="Arial" w:cs="Arial"/>
                <w:b/>
                <w:bCs/>
                <w:color w:val="auto"/>
                <w:sz w:val="20"/>
              </w:rPr>
              <w:t>Características Técnicas</w:t>
            </w:r>
          </w:p>
        </w:tc>
        <w:tc>
          <w:tcPr>
            <w:tcW w:w="0" w:type="auto"/>
            <w:shd w:val="clear" w:color="000000" w:fill="D9D9D9"/>
            <w:vAlign w:val="center"/>
            <w:hideMark/>
          </w:tcPr>
          <w:p w14:paraId="24E05D6D" w14:textId="77777777" w:rsidR="00F95689" w:rsidRPr="0022660B" w:rsidRDefault="00F95689" w:rsidP="00F95689">
            <w:pPr>
              <w:rPr>
                <w:rFonts w:ascii="Arial" w:hAnsi="Arial" w:cs="Arial"/>
                <w:b/>
                <w:bCs/>
                <w:color w:val="auto"/>
                <w:sz w:val="20"/>
              </w:rPr>
            </w:pPr>
            <w:r w:rsidRPr="0022660B">
              <w:rPr>
                <w:rFonts w:ascii="Arial" w:hAnsi="Arial" w:cs="Arial"/>
                <w:b/>
                <w:bCs/>
                <w:color w:val="auto"/>
                <w:sz w:val="20"/>
              </w:rPr>
              <w:t>Mínimo Requerido</w:t>
            </w:r>
          </w:p>
        </w:tc>
      </w:tr>
      <w:tr w:rsidR="00F95689" w:rsidRPr="0022660B" w14:paraId="358E10EC" w14:textId="77777777" w:rsidTr="00F95689">
        <w:trPr>
          <w:trHeight w:val="300"/>
          <w:jc w:val="center"/>
        </w:trPr>
        <w:tc>
          <w:tcPr>
            <w:tcW w:w="0" w:type="auto"/>
            <w:shd w:val="clear" w:color="auto" w:fill="auto"/>
            <w:noWrap/>
            <w:vAlign w:val="center"/>
            <w:hideMark/>
          </w:tcPr>
          <w:p w14:paraId="453EB577" w14:textId="77777777" w:rsidR="00F95689" w:rsidRPr="0022660B" w:rsidRDefault="00F95689" w:rsidP="00F95689">
            <w:pPr>
              <w:rPr>
                <w:rFonts w:ascii="Arial" w:hAnsi="Arial" w:cs="Arial"/>
                <w:color w:val="auto"/>
                <w:sz w:val="20"/>
              </w:rPr>
            </w:pPr>
            <w:r w:rsidRPr="0022660B">
              <w:rPr>
                <w:rFonts w:ascii="Arial" w:hAnsi="Arial" w:cs="Arial"/>
                <w:color w:val="auto"/>
                <w:sz w:val="20"/>
              </w:rPr>
              <w:t>Tipo de conexión</w:t>
            </w:r>
          </w:p>
        </w:tc>
        <w:tc>
          <w:tcPr>
            <w:tcW w:w="0" w:type="auto"/>
            <w:shd w:val="clear" w:color="auto" w:fill="auto"/>
            <w:noWrap/>
            <w:vAlign w:val="center"/>
            <w:hideMark/>
          </w:tcPr>
          <w:p w14:paraId="11C45F70"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Wi-Fi</w:t>
            </w:r>
          </w:p>
        </w:tc>
      </w:tr>
      <w:tr w:rsidR="00F95689" w:rsidRPr="0022660B" w14:paraId="2690477A" w14:textId="77777777" w:rsidTr="00F95689">
        <w:trPr>
          <w:trHeight w:val="288"/>
          <w:jc w:val="center"/>
        </w:trPr>
        <w:tc>
          <w:tcPr>
            <w:tcW w:w="0" w:type="auto"/>
            <w:shd w:val="clear" w:color="auto" w:fill="auto"/>
            <w:noWrap/>
            <w:vAlign w:val="center"/>
            <w:hideMark/>
          </w:tcPr>
          <w:p w14:paraId="262C0148" w14:textId="77777777" w:rsidR="00F95689" w:rsidRPr="0022660B" w:rsidRDefault="00F95689" w:rsidP="00F95689">
            <w:pPr>
              <w:rPr>
                <w:rFonts w:ascii="Arial" w:hAnsi="Arial" w:cs="Arial"/>
                <w:color w:val="auto"/>
                <w:sz w:val="20"/>
              </w:rPr>
            </w:pPr>
            <w:r w:rsidRPr="0022660B">
              <w:rPr>
                <w:rFonts w:ascii="Arial" w:hAnsi="Arial" w:cs="Arial"/>
                <w:color w:val="auto"/>
                <w:sz w:val="20"/>
              </w:rPr>
              <w:t>Tecnología WiFi</w:t>
            </w:r>
          </w:p>
        </w:tc>
        <w:tc>
          <w:tcPr>
            <w:tcW w:w="0" w:type="auto"/>
            <w:shd w:val="clear" w:color="auto" w:fill="auto"/>
            <w:noWrap/>
            <w:vAlign w:val="center"/>
            <w:hideMark/>
          </w:tcPr>
          <w:p w14:paraId="0139EEF1"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802.11b/g/n</w:t>
            </w:r>
          </w:p>
        </w:tc>
      </w:tr>
      <w:tr w:rsidR="00F95689" w:rsidRPr="0022660B" w14:paraId="42C4341A" w14:textId="77777777" w:rsidTr="00F95689">
        <w:trPr>
          <w:trHeight w:val="360"/>
          <w:jc w:val="center"/>
        </w:trPr>
        <w:tc>
          <w:tcPr>
            <w:tcW w:w="0" w:type="auto"/>
            <w:shd w:val="clear" w:color="auto" w:fill="auto"/>
            <w:vAlign w:val="center"/>
            <w:hideMark/>
          </w:tcPr>
          <w:p w14:paraId="0812E872" w14:textId="77777777" w:rsidR="00F95689" w:rsidRPr="0022660B" w:rsidRDefault="00F95689" w:rsidP="00F95689">
            <w:pPr>
              <w:rPr>
                <w:rFonts w:ascii="Arial" w:hAnsi="Arial" w:cs="Arial"/>
                <w:color w:val="auto"/>
                <w:sz w:val="20"/>
              </w:rPr>
            </w:pPr>
            <w:r w:rsidRPr="0022660B">
              <w:rPr>
                <w:rFonts w:ascii="Arial" w:hAnsi="Arial" w:cs="Arial"/>
                <w:color w:val="auto"/>
                <w:sz w:val="20"/>
              </w:rPr>
              <w:t xml:space="preserve">Soporte de frecuencias </w:t>
            </w:r>
          </w:p>
        </w:tc>
        <w:tc>
          <w:tcPr>
            <w:tcW w:w="0" w:type="auto"/>
            <w:shd w:val="clear" w:color="auto" w:fill="auto"/>
            <w:noWrap/>
            <w:vAlign w:val="center"/>
            <w:hideMark/>
          </w:tcPr>
          <w:p w14:paraId="586C0337"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4G LTE</w:t>
            </w:r>
          </w:p>
        </w:tc>
      </w:tr>
      <w:tr w:rsidR="00F95689" w:rsidRPr="0022660B" w14:paraId="490D1720" w14:textId="77777777" w:rsidTr="00F95689">
        <w:trPr>
          <w:trHeight w:val="290"/>
          <w:jc w:val="center"/>
        </w:trPr>
        <w:tc>
          <w:tcPr>
            <w:tcW w:w="0" w:type="auto"/>
            <w:shd w:val="clear" w:color="auto" w:fill="auto"/>
            <w:vAlign w:val="center"/>
            <w:hideMark/>
          </w:tcPr>
          <w:p w14:paraId="7C0FA6CD" w14:textId="77777777" w:rsidR="00F95689" w:rsidRPr="0022660B" w:rsidRDefault="00F95689" w:rsidP="00F95689">
            <w:pPr>
              <w:rPr>
                <w:rFonts w:ascii="Arial" w:hAnsi="Arial" w:cs="Arial"/>
                <w:color w:val="auto"/>
                <w:sz w:val="20"/>
              </w:rPr>
            </w:pPr>
            <w:r w:rsidRPr="0022660B">
              <w:rPr>
                <w:rFonts w:ascii="Arial" w:hAnsi="Arial" w:cs="Arial"/>
                <w:color w:val="auto"/>
                <w:sz w:val="20"/>
              </w:rPr>
              <w:t>Velocidad máxima de descarga de LTE</w:t>
            </w:r>
          </w:p>
        </w:tc>
        <w:tc>
          <w:tcPr>
            <w:tcW w:w="0" w:type="auto"/>
            <w:shd w:val="clear" w:color="auto" w:fill="auto"/>
            <w:noWrap/>
            <w:vAlign w:val="center"/>
            <w:hideMark/>
          </w:tcPr>
          <w:p w14:paraId="7F7F131C"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150 Mbps</w:t>
            </w:r>
          </w:p>
        </w:tc>
      </w:tr>
      <w:tr w:rsidR="00F95689" w:rsidRPr="0022660B" w14:paraId="74B6BE48" w14:textId="77777777" w:rsidTr="00F95689">
        <w:trPr>
          <w:trHeight w:val="432"/>
          <w:jc w:val="center"/>
        </w:trPr>
        <w:tc>
          <w:tcPr>
            <w:tcW w:w="0" w:type="auto"/>
            <w:shd w:val="clear" w:color="auto" w:fill="auto"/>
            <w:noWrap/>
            <w:vAlign w:val="center"/>
            <w:hideMark/>
          </w:tcPr>
          <w:p w14:paraId="163D0D81" w14:textId="77777777" w:rsidR="00F95689" w:rsidRPr="0022660B" w:rsidRDefault="00F95689" w:rsidP="00F95689">
            <w:pPr>
              <w:rPr>
                <w:rFonts w:ascii="Arial" w:hAnsi="Arial" w:cs="Arial"/>
                <w:color w:val="auto"/>
                <w:sz w:val="20"/>
              </w:rPr>
            </w:pPr>
            <w:r w:rsidRPr="0022660B">
              <w:rPr>
                <w:rFonts w:ascii="Arial" w:hAnsi="Arial" w:cs="Arial"/>
                <w:color w:val="auto"/>
                <w:sz w:val="20"/>
              </w:rPr>
              <w:t xml:space="preserve">Velocidad de carga </w:t>
            </w:r>
          </w:p>
        </w:tc>
        <w:tc>
          <w:tcPr>
            <w:tcW w:w="0" w:type="auto"/>
            <w:shd w:val="clear" w:color="auto" w:fill="auto"/>
            <w:noWrap/>
            <w:vAlign w:val="center"/>
            <w:hideMark/>
          </w:tcPr>
          <w:p w14:paraId="3F3BD066"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 xml:space="preserve">50 Mbps </w:t>
            </w:r>
          </w:p>
        </w:tc>
      </w:tr>
      <w:tr w:rsidR="00F95689" w:rsidRPr="0022660B" w14:paraId="7D9600A2" w14:textId="77777777" w:rsidTr="00F95689">
        <w:trPr>
          <w:trHeight w:val="288"/>
          <w:jc w:val="center"/>
        </w:trPr>
        <w:tc>
          <w:tcPr>
            <w:tcW w:w="0" w:type="auto"/>
            <w:shd w:val="clear" w:color="auto" w:fill="auto"/>
            <w:noWrap/>
            <w:vAlign w:val="center"/>
            <w:hideMark/>
          </w:tcPr>
          <w:p w14:paraId="21AEB935" w14:textId="77777777" w:rsidR="00F95689" w:rsidRPr="0022660B" w:rsidRDefault="00F95689" w:rsidP="00F95689">
            <w:pPr>
              <w:rPr>
                <w:rFonts w:ascii="Arial" w:hAnsi="Arial" w:cs="Arial"/>
                <w:color w:val="auto"/>
                <w:sz w:val="20"/>
              </w:rPr>
            </w:pPr>
            <w:r w:rsidRPr="0022660B">
              <w:rPr>
                <w:rFonts w:ascii="Arial" w:hAnsi="Arial" w:cs="Arial"/>
                <w:color w:val="auto"/>
                <w:sz w:val="20"/>
              </w:rPr>
              <w:t>Conexión de dispositivo</w:t>
            </w:r>
          </w:p>
        </w:tc>
        <w:tc>
          <w:tcPr>
            <w:tcW w:w="0" w:type="auto"/>
            <w:shd w:val="clear" w:color="auto" w:fill="auto"/>
            <w:noWrap/>
            <w:vAlign w:val="center"/>
            <w:hideMark/>
          </w:tcPr>
          <w:p w14:paraId="4703F335"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8</w:t>
            </w:r>
          </w:p>
        </w:tc>
      </w:tr>
      <w:tr w:rsidR="00F95689" w:rsidRPr="0022660B" w14:paraId="119436C6" w14:textId="77777777" w:rsidTr="00F95689">
        <w:trPr>
          <w:trHeight w:val="288"/>
          <w:jc w:val="center"/>
        </w:trPr>
        <w:tc>
          <w:tcPr>
            <w:tcW w:w="0" w:type="auto"/>
            <w:shd w:val="clear" w:color="auto" w:fill="auto"/>
            <w:noWrap/>
            <w:vAlign w:val="center"/>
            <w:hideMark/>
          </w:tcPr>
          <w:p w14:paraId="7EA33285" w14:textId="77777777" w:rsidR="00F95689" w:rsidRPr="0022660B" w:rsidRDefault="00F95689" w:rsidP="00F95689">
            <w:pPr>
              <w:rPr>
                <w:rFonts w:ascii="Arial" w:hAnsi="Arial" w:cs="Arial"/>
                <w:color w:val="auto"/>
                <w:sz w:val="20"/>
              </w:rPr>
            </w:pPr>
            <w:r w:rsidRPr="0022660B">
              <w:rPr>
                <w:rFonts w:ascii="Arial" w:hAnsi="Arial" w:cs="Arial"/>
                <w:color w:val="auto"/>
                <w:sz w:val="20"/>
              </w:rPr>
              <w:t>Soporta sistema operativo</w:t>
            </w:r>
          </w:p>
        </w:tc>
        <w:tc>
          <w:tcPr>
            <w:tcW w:w="0" w:type="auto"/>
            <w:shd w:val="clear" w:color="auto" w:fill="auto"/>
            <w:noWrap/>
            <w:vAlign w:val="center"/>
            <w:hideMark/>
          </w:tcPr>
          <w:p w14:paraId="55D61944"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Windows 7,8,10</w:t>
            </w:r>
          </w:p>
        </w:tc>
      </w:tr>
      <w:tr w:rsidR="00F95689" w:rsidRPr="0022660B" w14:paraId="68B0903F" w14:textId="77777777" w:rsidTr="00F95689">
        <w:trPr>
          <w:trHeight w:val="396"/>
          <w:jc w:val="center"/>
        </w:trPr>
        <w:tc>
          <w:tcPr>
            <w:tcW w:w="0" w:type="auto"/>
            <w:shd w:val="clear" w:color="auto" w:fill="auto"/>
            <w:noWrap/>
            <w:vAlign w:val="center"/>
            <w:hideMark/>
          </w:tcPr>
          <w:p w14:paraId="7E060113" w14:textId="77777777" w:rsidR="00F95689" w:rsidRPr="0022660B" w:rsidRDefault="00F95689" w:rsidP="00F95689">
            <w:pPr>
              <w:rPr>
                <w:rFonts w:ascii="Arial" w:hAnsi="Arial" w:cs="Arial"/>
                <w:color w:val="auto"/>
                <w:sz w:val="20"/>
              </w:rPr>
            </w:pPr>
            <w:r w:rsidRPr="0022660B">
              <w:rPr>
                <w:rFonts w:ascii="Arial" w:hAnsi="Arial" w:cs="Arial"/>
                <w:color w:val="auto"/>
                <w:sz w:val="20"/>
              </w:rPr>
              <w:t>Batería</w:t>
            </w:r>
          </w:p>
        </w:tc>
        <w:tc>
          <w:tcPr>
            <w:tcW w:w="0" w:type="auto"/>
            <w:shd w:val="clear" w:color="auto" w:fill="auto"/>
            <w:noWrap/>
            <w:vAlign w:val="center"/>
            <w:hideMark/>
          </w:tcPr>
          <w:p w14:paraId="47642A1E"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1500mAh</w:t>
            </w:r>
          </w:p>
        </w:tc>
      </w:tr>
    </w:tbl>
    <w:p w14:paraId="589AA870"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p>
    <w:p w14:paraId="403CAB93" w14:textId="77777777" w:rsidR="00F95689" w:rsidRPr="0022660B" w:rsidRDefault="00F95689" w:rsidP="00EE5DFB">
      <w:pPr>
        <w:pStyle w:val="Sangradetextonormal"/>
        <w:numPr>
          <w:ilvl w:val="2"/>
          <w:numId w:val="35"/>
        </w:numPr>
        <w:tabs>
          <w:tab w:val="left" w:pos="-1985"/>
        </w:tabs>
        <w:spacing w:after="0"/>
        <w:ind w:left="709" w:hanging="709"/>
        <w:jc w:val="both"/>
        <w:rPr>
          <w:rFonts w:ascii="Arial" w:hAnsi="Arial" w:cs="Arial"/>
          <w:b/>
          <w:color w:val="auto"/>
          <w:spacing w:val="-3"/>
          <w:sz w:val="20"/>
        </w:rPr>
      </w:pPr>
      <w:r w:rsidRPr="0022660B">
        <w:rPr>
          <w:rFonts w:ascii="Arial" w:hAnsi="Arial" w:cs="Arial"/>
          <w:b/>
          <w:color w:val="auto"/>
          <w:spacing w:val="-3"/>
          <w:sz w:val="20"/>
        </w:rPr>
        <w:t>Perfil (plan) para brindar el servicio de telefonía celular</w:t>
      </w:r>
    </w:p>
    <w:p w14:paraId="728F0CE7" w14:textId="77777777" w:rsidR="00F95689" w:rsidRPr="0022660B" w:rsidRDefault="00F95689" w:rsidP="00F95689">
      <w:pPr>
        <w:pStyle w:val="Sangradetextonormal"/>
        <w:tabs>
          <w:tab w:val="left" w:pos="-1985"/>
        </w:tabs>
        <w:spacing w:after="0"/>
        <w:ind w:left="709"/>
        <w:jc w:val="both"/>
        <w:rPr>
          <w:rFonts w:ascii="Arial" w:hAnsi="Arial" w:cs="Arial"/>
          <w:color w:val="auto"/>
          <w:spacing w:val="-3"/>
          <w:sz w:val="20"/>
        </w:rPr>
      </w:pPr>
      <w:r w:rsidRPr="0022660B">
        <w:rPr>
          <w:rFonts w:ascii="Arial" w:hAnsi="Arial" w:cs="Arial"/>
          <w:color w:val="auto"/>
          <w:sz w:val="20"/>
        </w:rPr>
        <w:t>El servicio deberá ser brindado mediante planes de datos, clasificados de acuerdo con los siguientes perfiles</w:t>
      </w:r>
      <w:r w:rsidRPr="0022660B">
        <w:rPr>
          <w:rFonts w:ascii="Arial" w:hAnsi="Arial" w:cs="Arial"/>
          <w:color w:val="auto"/>
          <w:spacing w:val="-3"/>
          <w:sz w:val="20"/>
        </w:rPr>
        <w:t>:</w:t>
      </w:r>
    </w:p>
    <w:p w14:paraId="74EEE656" w14:textId="77777777" w:rsidR="00F95689" w:rsidRPr="0022660B" w:rsidRDefault="00F95689" w:rsidP="00F95689">
      <w:pPr>
        <w:pStyle w:val="Sangradetextonormal"/>
        <w:tabs>
          <w:tab w:val="left" w:pos="-1985"/>
        </w:tabs>
        <w:spacing w:after="0"/>
        <w:ind w:left="709"/>
        <w:jc w:val="both"/>
        <w:rPr>
          <w:rFonts w:ascii="Arial" w:hAnsi="Arial" w:cs="Arial"/>
          <w:color w:val="auto"/>
          <w:spacing w:val="-3"/>
          <w:sz w:val="20"/>
        </w:rPr>
      </w:pPr>
    </w:p>
    <w:tbl>
      <w:tblPr>
        <w:tblW w:w="6237"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3402"/>
        <w:gridCol w:w="1701"/>
      </w:tblGrid>
      <w:tr w:rsidR="00F95689" w:rsidRPr="0022660B" w14:paraId="15259BB0" w14:textId="77777777" w:rsidTr="00F95689">
        <w:trPr>
          <w:trHeight w:val="300"/>
        </w:trPr>
        <w:tc>
          <w:tcPr>
            <w:tcW w:w="1134" w:type="dxa"/>
            <w:shd w:val="clear" w:color="000000" w:fill="E7E6E6"/>
            <w:vAlign w:val="center"/>
            <w:hideMark/>
          </w:tcPr>
          <w:p w14:paraId="0C076B27" w14:textId="77777777" w:rsidR="00F95689" w:rsidRPr="0022660B" w:rsidRDefault="00F95689" w:rsidP="00F95689">
            <w:pPr>
              <w:rPr>
                <w:rFonts w:ascii="Arial" w:hAnsi="Arial" w:cs="Arial"/>
                <w:b/>
                <w:bCs/>
                <w:color w:val="auto"/>
                <w:sz w:val="20"/>
              </w:rPr>
            </w:pPr>
            <w:r w:rsidRPr="0022660B">
              <w:rPr>
                <w:rFonts w:ascii="Arial" w:hAnsi="Arial" w:cs="Arial"/>
                <w:b/>
                <w:bCs/>
                <w:color w:val="auto"/>
                <w:sz w:val="20"/>
              </w:rPr>
              <w:t>Perfil</w:t>
            </w:r>
          </w:p>
        </w:tc>
        <w:tc>
          <w:tcPr>
            <w:tcW w:w="3402" w:type="dxa"/>
            <w:shd w:val="clear" w:color="000000" w:fill="E7E6E6"/>
            <w:vAlign w:val="center"/>
            <w:hideMark/>
          </w:tcPr>
          <w:p w14:paraId="13A67F07"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Descripción</w:t>
            </w:r>
          </w:p>
        </w:tc>
        <w:tc>
          <w:tcPr>
            <w:tcW w:w="1701" w:type="dxa"/>
            <w:shd w:val="clear" w:color="000000" w:fill="E7E6E6"/>
          </w:tcPr>
          <w:p w14:paraId="7563EA6F"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Plan de datos mínimo</w:t>
            </w:r>
          </w:p>
        </w:tc>
      </w:tr>
      <w:tr w:rsidR="00F95689" w:rsidRPr="0022660B" w14:paraId="7ACAFC92" w14:textId="77777777" w:rsidTr="00F95689">
        <w:trPr>
          <w:trHeight w:val="612"/>
        </w:trPr>
        <w:tc>
          <w:tcPr>
            <w:tcW w:w="1134" w:type="dxa"/>
            <w:shd w:val="clear" w:color="000000" w:fill="FFFFFF"/>
            <w:vAlign w:val="center"/>
            <w:hideMark/>
          </w:tcPr>
          <w:p w14:paraId="5ED2700C" w14:textId="77777777" w:rsidR="00F95689" w:rsidRPr="0022660B" w:rsidRDefault="00F95689" w:rsidP="00F95689">
            <w:pPr>
              <w:rPr>
                <w:rFonts w:ascii="Arial" w:hAnsi="Arial" w:cs="Arial"/>
                <w:color w:val="auto"/>
                <w:sz w:val="20"/>
              </w:rPr>
            </w:pPr>
            <w:r w:rsidRPr="0022660B">
              <w:rPr>
                <w:rFonts w:ascii="Arial" w:hAnsi="Arial" w:cs="Arial"/>
                <w:color w:val="auto"/>
                <w:sz w:val="20"/>
              </w:rPr>
              <w:t>Perfil 1</w:t>
            </w:r>
          </w:p>
        </w:tc>
        <w:tc>
          <w:tcPr>
            <w:tcW w:w="3402" w:type="dxa"/>
            <w:shd w:val="clear" w:color="000000" w:fill="FFFFFF"/>
            <w:vAlign w:val="center"/>
            <w:hideMark/>
          </w:tcPr>
          <w:p w14:paraId="4A2176A4" w14:textId="77777777" w:rsidR="00F95689" w:rsidRPr="0022660B" w:rsidRDefault="00F95689" w:rsidP="00F95689">
            <w:pPr>
              <w:rPr>
                <w:rFonts w:ascii="Arial" w:hAnsi="Arial" w:cs="Arial"/>
                <w:color w:val="auto"/>
                <w:sz w:val="20"/>
              </w:rPr>
            </w:pPr>
            <w:r w:rsidRPr="0022660B">
              <w:rPr>
                <w:rFonts w:ascii="Arial" w:hAnsi="Arial" w:cs="Arial"/>
                <w:bCs/>
                <w:color w:val="auto"/>
                <w:sz w:val="20"/>
              </w:rPr>
              <w:t>Servicio de voz y mensajes de texto, y transmisión de datos.</w:t>
            </w:r>
          </w:p>
        </w:tc>
        <w:tc>
          <w:tcPr>
            <w:tcW w:w="1701" w:type="dxa"/>
            <w:shd w:val="clear" w:color="000000" w:fill="FFFFFF"/>
            <w:vAlign w:val="center"/>
          </w:tcPr>
          <w:p w14:paraId="00D15C35"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20 GB</w:t>
            </w:r>
          </w:p>
        </w:tc>
      </w:tr>
      <w:tr w:rsidR="00F95689" w:rsidRPr="0022660B" w14:paraId="5E58034F" w14:textId="77777777" w:rsidTr="00F95689">
        <w:trPr>
          <w:trHeight w:val="540"/>
        </w:trPr>
        <w:tc>
          <w:tcPr>
            <w:tcW w:w="1134" w:type="dxa"/>
            <w:shd w:val="clear" w:color="000000" w:fill="FFFFFF"/>
            <w:vAlign w:val="center"/>
            <w:hideMark/>
          </w:tcPr>
          <w:p w14:paraId="58486A65" w14:textId="77777777" w:rsidR="00F95689" w:rsidRPr="0022660B" w:rsidRDefault="00F95689" w:rsidP="00F95689">
            <w:pPr>
              <w:rPr>
                <w:rFonts w:ascii="Arial" w:hAnsi="Arial" w:cs="Arial"/>
                <w:color w:val="auto"/>
                <w:sz w:val="20"/>
              </w:rPr>
            </w:pPr>
            <w:r w:rsidRPr="0022660B">
              <w:rPr>
                <w:rFonts w:ascii="Arial" w:hAnsi="Arial" w:cs="Arial"/>
                <w:color w:val="auto"/>
                <w:sz w:val="20"/>
              </w:rPr>
              <w:t>Perfil 2</w:t>
            </w:r>
          </w:p>
        </w:tc>
        <w:tc>
          <w:tcPr>
            <w:tcW w:w="3402" w:type="dxa"/>
            <w:shd w:val="clear" w:color="auto" w:fill="auto"/>
            <w:vAlign w:val="center"/>
            <w:hideMark/>
          </w:tcPr>
          <w:p w14:paraId="6D2685B9" w14:textId="77777777" w:rsidR="00F95689" w:rsidRPr="0022660B" w:rsidRDefault="00F95689" w:rsidP="00F95689">
            <w:pPr>
              <w:rPr>
                <w:rFonts w:ascii="Arial" w:hAnsi="Arial" w:cs="Arial"/>
                <w:color w:val="auto"/>
                <w:sz w:val="20"/>
              </w:rPr>
            </w:pPr>
            <w:r w:rsidRPr="0022660B">
              <w:rPr>
                <w:rFonts w:ascii="Arial" w:hAnsi="Arial" w:cs="Arial"/>
                <w:bCs/>
                <w:color w:val="auto"/>
                <w:sz w:val="20"/>
              </w:rPr>
              <w:t>Servicio de voz y mensajes de texto, y transmisión de datos</w:t>
            </w:r>
          </w:p>
        </w:tc>
        <w:tc>
          <w:tcPr>
            <w:tcW w:w="1701" w:type="dxa"/>
            <w:vAlign w:val="center"/>
          </w:tcPr>
          <w:p w14:paraId="79E4ECA9"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15 GB</w:t>
            </w:r>
          </w:p>
        </w:tc>
      </w:tr>
      <w:tr w:rsidR="00F95689" w:rsidRPr="0022660B" w14:paraId="7067B109" w14:textId="77777777" w:rsidTr="00F95689">
        <w:trPr>
          <w:trHeight w:val="540"/>
        </w:trPr>
        <w:tc>
          <w:tcPr>
            <w:tcW w:w="1134" w:type="dxa"/>
            <w:shd w:val="clear" w:color="000000" w:fill="FFFFFF"/>
            <w:vAlign w:val="center"/>
            <w:hideMark/>
          </w:tcPr>
          <w:p w14:paraId="7183C789" w14:textId="77777777" w:rsidR="00F95689" w:rsidRPr="0022660B" w:rsidRDefault="00F95689" w:rsidP="00F95689">
            <w:pPr>
              <w:rPr>
                <w:rFonts w:ascii="Arial" w:hAnsi="Arial" w:cs="Arial"/>
                <w:color w:val="auto"/>
                <w:sz w:val="20"/>
              </w:rPr>
            </w:pPr>
            <w:r w:rsidRPr="0022660B">
              <w:rPr>
                <w:rFonts w:ascii="Arial" w:hAnsi="Arial" w:cs="Arial"/>
                <w:color w:val="auto"/>
                <w:sz w:val="20"/>
              </w:rPr>
              <w:t>Perfil 3</w:t>
            </w:r>
          </w:p>
        </w:tc>
        <w:tc>
          <w:tcPr>
            <w:tcW w:w="3402" w:type="dxa"/>
            <w:shd w:val="clear" w:color="auto" w:fill="auto"/>
            <w:vAlign w:val="center"/>
            <w:hideMark/>
          </w:tcPr>
          <w:p w14:paraId="678ACACD" w14:textId="77777777" w:rsidR="00F95689" w:rsidRPr="0022660B" w:rsidRDefault="00F95689" w:rsidP="00F95689">
            <w:pPr>
              <w:rPr>
                <w:rFonts w:ascii="Arial" w:hAnsi="Arial" w:cs="Arial"/>
                <w:color w:val="auto"/>
                <w:sz w:val="20"/>
              </w:rPr>
            </w:pPr>
            <w:r w:rsidRPr="0022660B">
              <w:rPr>
                <w:rFonts w:ascii="Arial" w:hAnsi="Arial" w:cs="Arial"/>
                <w:bCs/>
                <w:color w:val="auto"/>
                <w:sz w:val="20"/>
              </w:rPr>
              <w:t>Servicio de voz y mensajes de texto, y transmisión de datos</w:t>
            </w:r>
          </w:p>
        </w:tc>
        <w:tc>
          <w:tcPr>
            <w:tcW w:w="1701" w:type="dxa"/>
            <w:vAlign w:val="center"/>
          </w:tcPr>
          <w:p w14:paraId="52931A60"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10 GB</w:t>
            </w:r>
          </w:p>
        </w:tc>
      </w:tr>
      <w:tr w:rsidR="00F95689" w:rsidRPr="0022660B" w14:paraId="3266116E" w14:textId="77777777" w:rsidTr="00F95689">
        <w:trPr>
          <w:trHeight w:val="540"/>
        </w:trPr>
        <w:tc>
          <w:tcPr>
            <w:tcW w:w="1134" w:type="dxa"/>
            <w:shd w:val="clear" w:color="000000" w:fill="FFFFFF"/>
            <w:vAlign w:val="center"/>
            <w:hideMark/>
          </w:tcPr>
          <w:p w14:paraId="54FF9024" w14:textId="77777777" w:rsidR="00F95689" w:rsidRPr="0022660B" w:rsidRDefault="00F95689" w:rsidP="00F95689">
            <w:pPr>
              <w:rPr>
                <w:rFonts w:ascii="Arial" w:hAnsi="Arial" w:cs="Arial"/>
                <w:color w:val="auto"/>
                <w:sz w:val="20"/>
              </w:rPr>
            </w:pPr>
            <w:r w:rsidRPr="0022660B">
              <w:rPr>
                <w:rFonts w:ascii="Arial" w:hAnsi="Arial" w:cs="Arial"/>
                <w:color w:val="auto"/>
                <w:sz w:val="20"/>
              </w:rPr>
              <w:t>Perfil 4</w:t>
            </w:r>
          </w:p>
        </w:tc>
        <w:tc>
          <w:tcPr>
            <w:tcW w:w="3402" w:type="dxa"/>
            <w:shd w:val="clear" w:color="auto" w:fill="auto"/>
            <w:vAlign w:val="center"/>
            <w:hideMark/>
          </w:tcPr>
          <w:p w14:paraId="6B49A83E" w14:textId="77777777" w:rsidR="00F95689" w:rsidRPr="0022660B" w:rsidRDefault="00F95689" w:rsidP="00F95689">
            <w:pPr>
              <w:rPr>
                <w:rFonts w:ascii="Arial" w:hAnsi="Arial" w:cs="Arial"/>
                <w:color w:val="auto"/>
                <w:sz w:val="20"/>
              </w:rPr>
            </w:pPr>
            <w:r w:rsidRPr="0022660B">
              <w:rPr>
                <w:rFonts w:ascii="Arial" w:hAnsi="Arial" w:cs="Arial"/>
                <w:bCs/>
                <w:color w:val="auto"/>
                <w:sz w:val="20"/>
              </w:rPr>
              <w:t>Servicio de voz y mensajes de texto, y transmisión de datos</w:t>
            </w:r>
          </w:p>
        </w:tc>
        <w:tc>
          <w:tcPr>
            <w:tcW w:w="1701" w:type="dxa"/>
            <w:vAlign w:val="center"/>
          </w:tcPr>
          <w:p w14:paraId="03C83356"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6 GB</w:t>
            </w:r>
          </w:p>
        </w:tc>
      </w:tr>
    </w:tbl>
    <w:p w14:paraId="10B782BA" w14:textId="77777777" w:rsidR="00F95689" w:rsidRPr="0022660B" w:rsidRDefault="00F95689" w:rsidP="00F95689">
      <w:pPr>
        <w:pStyle w:val="Sangradetextonormal"/>
        <w:tabs>
          <w:tab w:val="left" w:pos="-1985"/>
        </w:tabs>
        <w:spacing w:after="0"/>
        <w:ind w:left="709"/>
        <w:jc w:val="both"/>
        <w:rPr>
          <w:rFonts w:ascii="Arial" w:hAnsi="Arial" w:cs="Arial"/>
          <w:color w:val="auto"/>
          <w:spacing w:val="-3"/>
          <w:sz w:val="20"/>
        </w:rPr>
      </w:pPr>
      <w:r w:rsidRPr="0022660B">
        <w:rPr>
          <w:rFonts w:ascii="Arial" w:hAnsi="Arial" w:cs="Arial"/>
          <w:color w:val="auto"/>
          <w:spacing w:val="-3"/>
          <w:sz w:val="20"/>
        </w:rPr>
        <w:t>El postor deberá considerar como actualización tecnológica la propuesta del plan de datos que se encuentre vigente por perfil al momento de la implementación del servicio.</w:t>
      </w:r>
    </w:p>
    <w:p w14:paraId="6B1EE446"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r w:rsidRPr="0022660B">
        <w:rPr>
          <w:rFonts w:ascii="Arial" w:hAnsi="Arial" w:cs="Arial"/>
          <w:bCs/>
          <w:color w:val="auto"/>
          <w:sz w:val="20"/>
        </w:rPr>
        <w:t xml:space="preserve">El contratista durante la ejecución del servicio aumentará los planes de datos por cada perfil en dos (02) oportunidades: el primer aumento mínimo de 10 GB a los doce (12) meses de iniciado el servicio o el equivalente al plan vigente a la fecha de renovación, y el segundo aumento de 10 GB a los veinticuatro (24) meses de iniciado el servicio o el equivalente al plan vigente a la fecha de renovación. </w:t>
      </w:r>
      <w:r w:rsidRPr="0022660B">
        <w:rPr>
          <w:rFonts w:ascii="Arial" w:hAnsi="Arial" w:cs="Arial"/>
          <w:color w:val="auto"/>
          <w:sz w:val="20"/>
        </w:rPr>
        <w:t>El aumento del plan de datos no implicara incremento en el costo del servicio.</w:t>
      </w:r>
    </w:p>
    <w:p w14:paraId="1B282EF1" w14:textId="77777777" w:rsidR="00F95689" w:rsidRPr="0022660B" w:rsidRDefault="00F95689" w:rsidP="00F95689">
      <w:pPr>
        <w:pStyle w:val="Sangradetextonormal"/>
        <w:tabs>
          <w:tab w:val="left" w:pos="-1985"/>
        </w:tabs>
        <w:spacing w:after="0"/>
        <w:ind w:left="709"/>
        <w:jc w:val="both"/>
        <w:rPr>
          <w:rFonts w:ascii="Arial" w:hAnsi="Arial" w:cs="Arial"/>
          <w:color w:val="auto"/>
          <w:sz w:val="20"/>
        </w:rPr>
      </w:pPr>
    </w:p>
    <w:p w14:paraId="6F9DA166" w14:textId="77777777" w:rsidR="00F95689" w:rsidRPr="0022660B" w:rsidRDefault="00F95689" w:rsidP="00EE5DFB">
      <w:pPr>
        <w:pStyle w:val="Sangradetextonormal"/>
        <w:numPr>
          <w:ilvl w:val="2"/>
          <w:numId w:val="35"/>
        </w:numPr>
        <w:tabs>
          <w:tab w:val="left" w:pos="-1985"/>
        </w:tabs>
        <w:spacing w:after="0"/>
        <w:ind w:left="709" w:hanging="709"/>
        <w:jc w:val="both"/>
        <w:rPr>
          <w:rFonts w:ascii="Arial" w:hAnsi="Arial" w:cs="Arial"/>
          <w:b/>
          <w:color w:val="auto"/>
          <w:spacing w:val="-3"/>
          <w:sz w:val="20"/>
        </w:rPr>
      </w:pPr>
      <w:r w:rsidRPr="0022660B">
        <w:rPr>
          <w:rFonts w:ascii="Arial" w:hAnsi="Arial" w:cs="Arial"/>
          <w:b/>
          <w:color w:val="auto"/>
          <w:spacing w:val="-3"/>
          <w:sz w:val="20"/>
        </w:rPr>
        <w:t>Perfil (plan) para brindar el servicio de internet inalámbrico</w:t>
      </w:r>
    </w:p>
    <w:p w14:paraId="0D45BBB2" w14:textId="77777777" w:rsidR="00F95689" w:rsidRPr="0022660B" w:rsidRDefault="00F95689" w:rsidP="00F95689">
      <w:pPr>
        <w:pStyle w:val="Sangradetextonormal"/>
        <w:tabs>
          <w:tab w:val="left" w:pos="-1985"/>
        </w:tabs>
        <w:spacing w:after="0"/>
        <w:ind w:left="708"/>
        <w:jc w:val="both"/>
        <w:rPr>
          <w:rFonts w:ascii="Arial" w:hAnsi="Arial" w:cs="Arial"/>
          <w:color w:val="auto"/>
          <w:spacing w:val="-3"/>
          <w:sz w:val="20"/>
        </w:rPr>
      </w:pPr>
      <w:r w:rsidRPr="0022660B">
        <w:rPr>
          <w:rFonts w:ascii="Arial" w:hAnsi="Arial" w:cs="Arial"/>
          <w:color w:val="auto"/>
          <w:sz w:val="20"/>
        </w:rPr>
        <w:t xml:space="preserve">El servicio deberá ser brindado mediante planes de datos, clasificados de acuerdo </w:t>
      </w:r>
      <w:r w:rsidRPr="0022660B">
        <w:rPr>
          <w:rFonts w:ascii="Arial" w:hAnsi="Arial" w:cs="Arial"/>
          <w:strike/>
          <w:color w:val="auto"/>
          <w:sz w:val="20"/>
        </w:rPr>
        <w:t>a</w:t>
      </w:r>
      <w:r w:rsidRPr="0022660B">
        <w:rPr>
          <w:rFonts w:ascii="Arial" w:hAnsi="Arial" w:cs="Arial"/>
          <w:color w:val="auto"/>
          <w:sz w:val="20"/>
        </w:rPr>
        <w:t xml:space="preserve"> los siguientes tipos</w:t>
      </w:r>
      <w:r w:rsidRPr="0022660B">
        <w:rPr>
          <w:rFonts w:ascii="Arial" w:hAnsi="Arial" w:cs="Arial"/>
          <w:color w:val="auto"/>
          <w:spacing w:val="-3"/>
          <w:sz w:val="20"/>
        </w:rPr>
        <w:t>:</w:t>
      </w:r>
    </w:p>
    <w:tbl>
      <w:tblPr>
        <w:tblW w:w="6237"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3402"/>
        <w:gridCol w:w="1701"/>
      </w:tblGrid>
      <w:tr w:rsidR="00F95689" w:rsidRPr="0022660B" w14:paraId="0251B9F6" w14:textId="77777777" w:rsidTr="00F95689">
        <w:trPr>
          <w:trHeight w:val="300"/>
        </w:trPr>
        <w:tc>
          <w:tcPr>
            <w:tcW w:w="1134" w:type="dxa"/>
            <w:shd w:val="clear" w:color="000000" w:fill="E7E6E6"/>
            <w:vAlign w:val="center"/>
            <w:hideMark/>
          </w:tcPr>
          <w:p w14:paraId="473E5608" w14:textId="77777777" w:rsidR="00F95689" w:rsidRPr="0022660B" w:rsidRDefault="00F95689" w:rsidP="00F95689">
            <w:pPr>
              <w:rPr>
                <w:rFonts w:ascii="Arial" w:hAnsi="Arial" w:cs="Arial"/>
                <w:b/>
                <w:bCs/>
                <w:color w:val="auto"/>
                <w:sz w:val="20"/>
              </w:rPr>
            </w:pPr>
            <w:r w:rsidRPr="0022660B">
              <w:rPr>
                <w:rFonts w:ascii="Arial" w:hAnsi="Arial" w:cs="Arial"/>
                <w:b/>
                <w:bCs/>
                <w:color w:val="auto"/>
                <w:sz w:val="20"/>
              </w:rPr>
              <w:t>Tipo</w:t>
            </w:r>
          </w:p>
        </w:tc>
        <w:tc>
          <w:tcPr>
            <w:tcW w:w="3402" w:type="dxa"/>
            <w:shd w:val="clear" w:color="000000" w:fill="E7E6E6"/>
            <w:vAlign w:val="center"/>
            <w:hideMark/>
          </w:tcPr>
          <w:p w14:paraId="3D775DDA"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Descripción</w:t>
            </w:r>
          </w:p>
        </w:tc>
        <w:tc>
          <w:tcPr>
            <w:tcW w:w="1701" w:type="dxa"/>
            <w:shd w:val="clear" w:color="000000" w:fill="E7E6E6"/>
          </w:tcPr>
          <w:p w14:paraId="27585215"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Plan de datos mínimo</w:t>
            </w:r>
          </w:p>
        </w:tc>
      </w:tr>
      <w:tr w:rsidR="00F95689" w:rsidRPr="0022660B" w14:paraId="3F8D6495" w14:textId="77777777" w:rsidTr="00F95689">
        <w:trPr>
          <w:trHeight w:val="612"/>
        </w:trPr>
        <w:tc>
          <w:tcPr>
            <w:tcW w:w="1134" w:type="dxa"/>
            <w:shd w:val="clear" w:color="000000" w:fill="FFFFFF"/>
            <w:vAlign w:val="center"/>
            <w:hideMark/>
          </w:tcPr>
          <w:p w14:paraId="1457CD0A" w14:textId="77777777" w:rsidR="00F95689" w:rsidRPr="0022660B" w:rsidRDefault="00F95689" w:rsidP="00F95689">
            <w:pPr>
              <w:rPr>
                <w:rFonts w:ascii="Arial" w:hAnsi="Arial" w:cs="Arial"/>
                <w:color w:val="auto"/>
                <w:sz w:val="20"/>
              </w:rPr>
            </w:pPr>
            <w:r w:rsidRPr="0022660B">
              <w:rPr>
                <w:rFonts w:ascii="Arial" w:hAnsi="Arial" w:cs="Arial"/>
                <w:color w:val="auto"/>
                <w:sz w:val="20"/>
              </w:rPr>
              <w:t>Tipo 1</w:t>
            </w:r>
          </w:p>
        </w:tc>
        <w:tc>
          <w:tcPr>
            <w:tcW w:w="3402" w:type="dxa"/>
            <w:shd w:val="clear" w:color="000000" w:fill="FFFFFF"/>
            <w:vAlign w:val="center"/>
            <w:hideMark/>
          </w:tcPr>
          <w:p w14:paraId="0761B4BB" w14:textId="77777777" w:rsidR="00F95689" w:rsidRPr="0022660B" w:rsidRDefault="00F95689" w:rsidP="00F95689">
            <w:pPr>
              <w:rPr>
                <w:rFonts w:ascii="Arial" w:hAnsi="Arial" w:cs="Arial"/>
                <w:color w:val="auto"/>
                <w:sz w:val="20"/>
              </w:rPr>
            </w:pPr>
            <w:r w:rsidRPr="0022660B">
              <w:rPr>
                <w:rFonts w:ascii="Arial" w:hAnsi="Arial" w:cs="Arial"/>
                <w:color w:val="auto"/>
                <w:sz w:val="20"/>
              </w:rPr>
              <w:t>Servicio de Internet Inalámbrico Portátil BAM Tipo I</w:t>
            </w:r>
          </w:p>
        </w:tc>
        <w:tc>
          <w:tcPr>
            <w:tcW w:w="1701" w:type="dxa"/>
            <w:shd w:val="clear" w:color="000000" w:fill="FFFFFF"/>
            <w:vAlign w:val="center"/>
          </w:tcPr>
          <w:p w14:paraId="4A5F27F9"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40 GB</w:t>
            </w:r>
          </w:p>
        </w:tc>
      </w:tr>
      <w:tr w:rsidR="00F95689" w:rsidRPr="0022660B" w14:paraId="17B42506" w14:textId="77777777" w:rsidTr="00F95689">
        <w:trPr>
          <w:trHeight w:val="540"/>
        </w:trPr>
        <w:tc>
          <w:tcPr>
            <w:tcW w:w="1134" w:type="dxa"/>
            <w:shd w:val="clear" w:color="000000" w:fill="FFFFFF"/>
            <w:vAlign w:val="center"/>
            <w:hideMark/>
          </w:tcPr>
          <w:p w14:paraId="2E587BE6" w14:textId="77777777" w:rsidR="00F95689" w:rsidRPr="0022660B" w:rsidRDefault="00F95689" w:rsidP="00F95689">
            <w:pPr>
              <w:rPr>
                <w:rFonts w:ascii="Arial" w:hAnsi="Arial" w:cs="Arial"/>
                <w:color w:val="auto"/>
                <w:sz w:val="20"/>
              </w:rPr>
            </w:pPr>
            <w:r w:rsidRPr="0022660B">
              <w:rPr>
                <w:rFonts w:ascii="Arial" w:hAnsi="Arial" w:cs="Arial"/>
                <w:color w:val="auto"/>
                <w:sz w:val="20"/>
              </w:rPr>
              <w:t>Tipo 2</w:t>
            </w:r>
          </w:p>
        </w:tc>
        <w:tc>
          <w:tcPr>
            <w:tcW w:w="3402" w:type="dxa"/>
            <w:shd w:val="clear" w:color="auto" w:fill="auto"/>
            <w:vAlign w:val="center"/>
            <w:hideMark/>
          </w:tcPr>
          <w:p w14:paraId="1396033E" w14:textId="77777777" w:rsidR="00F95689" w:rsidRPr="0022660B" w:rsidRDefault="00F95689" w:rsidP="00F95689">
            <w:pPr>
              <w:rPr>
                <w:rFonts w:ascii="Arial" w:hAnsi="Arial" w:cs="Arial"/>
                <w:color w:val="auto"/>
                <w:sz w:val="20"/>
              </w:rPr>
            </w:pPr>
            <w:r w:rsidRPr="0022660B">
              <w:rPr>
                <w:rFonts w:ascii="Arial" w:hAnsi="Arial" w:cs="Arial"/>
                <w:color w:val="auto"/>
                <w:sz w:val="20"/>
              </w:rPr>
              <w:t>Servicio de Internet Inalámbrico Portátil BAM Tipo II</w:t>
            </w:r>
          </w:p>
        </w:tc>
        <w:tc>
          <w:tcPr>
            <w:tcW w:w="1701" w:type="dxa"/>
            <w:vAlign w:val="center"/>
          </w:tcPr>
          <w:p w14:paraId="7D072F72" w14:textId="77777777" w:rsidR="00F95689" w:rsidRPr="0022660B" w:rsidRDefault="00F95689" w:rsidP="00F95689">
            <w:pPr>
              <w:jc w:val="center"/>
              <w:rPr>
                <w:rFonts w:ascii="Arial" w:hAnsi="Arial" w:cs="Arial"/>
                <w:color w:val="auto"/>
                <w:sz w:val="20"/>
              </w:rPr>
            </w:pPr>
            <w:r w:rsidRPr="0022660B">
              <w:rPr>
                <w:rFonts w:ascii="Arial" w:hAnsi="Arial" w:cs="Arial"/>
                <w:color w:val="auto"/>
                <w:sz w:val="20"/>
              </w:rPr>
              <w:t>20 GB</w:t>
            </w:r>
          </w:p>
        </w:tc>
      </w:tr>
    </w:tbl>
    <w:p w14:paraId="74FD0D5A" w14:textId="77777777" w:rsidR="00F95689" w:rsidRPr="0022660B" w:rsidRDefault="00F95689" w:rsidP="00F95689">
      <w:pPr>
        <w:pStyle w:val="Sangradetextonormal"/>
        <w:tabs>
          <w:tab w:val="left" w:pos="-1985"/>
        </w:tabs>
        <w:spacing w:after="0"/>
        <w:ind w:left="709"/>
        <w:jc w:val="both"/>
        <w:rPr>
          <w:rFonts w:ascii="Arial" w:hAnsi="Arial" w:cs="Arial"/>
          <w:bCs/>
          <w:color w:val="auto"/>
          <w:spacing w:val="-3"/>
          <w:sz w:val="20"/>
        </w:rPr>
      </w:pPr>
    </w:p>
    <w:p w14:paraId="2AF61C0D" w14:textId="77777777" w:rsidR="00F95689" w:rsidRPr="0022660B" w:rsidRDefault="00F95689" w:rsidP="00F95689">
      <w:pPr>
        <w:pStyle w:val="Sangradetextonormal"/>
        <w:tabs>
          <w:tab w:val="left" w:pos="-1985"/>
        </w:tabs>
        <w:spacing w:after="0"/>
        <w:ind w:left="709"/>
        <w:jc w:val="both"/>
        <w:rPr>
          <w:rFonts w:ascii="Arial" w:hAnsi="Arial" w:cs="Arial"/>
          <w:color w:val="auto"/>
          <w:spacing w:val="-3"/>
          <w:sz w:val="20"/>
        </w:rPr>
      </w:pPr>
      <w:r w:rsidRPr="0022660B">
        <w:rPr>
          <w:rFonts w:ascii="Arial" w:hAnsi="Arial" w:cs="Arial"/>
          <w:color w:val="auto"/>
          <w:spacing w:val="-3"/>
          <w:sz w:val="20"/>
        </w:rPr>
        <w:t>El postor deberá considerar como actualización tecnológica la propuesta del plan de datos que se encuentre vigente por perfil al momento de la implementación del servicio.</w:t>
      </w:r>
    </w:p>
    <w:p w14:paraId="3E9ED6FF" w14:textId="553952F9" w:rsidR="00F95689" w:rsidRDefault="00F95689" w:rsidP="00F95689">
      <w:pPr>
        <w:pStyle w:val="Sangradetextonormal"/>
        <w:tabs>
          <w:tab w:val="left" w:pos="-1985"/>
        </w:tabs>
        <w:spacing w:after="0"/>
        <w:ind w:left="709"/>
        <w:jc w:val="both"/>
        <w:rPr>
          <w:rFonts w:ascii="Arial" w:hAnsi="Arial" w:cs="Arial"/>
          <w:color w:val="auto"/>
          <w:sz w:val="20"/>
        </w:rPr>
      </w:pPr>
      <w:r w:rsidRPr="0022660B">
        <w:rPr>
          <w:rFonts w:ascii="Arial" w:hAnsi="Arial" w:cs="Arial"/>
          <w:bCs/>
          <w:color w:val="auto"/>
          <w:sz w:val="20"/>
        </w:rPr>
        <w:lastRenderedPageBreak/>
        <w:t xml:space="preserve">El contratista durante la ejecución del servicio aumentará los planes de datos por cada tipo en dos (02) oportunidades: el primer aumento mínimo de 10 GB a los doce (12) meses de iniciado el servicio o el equivalente al plan vigente a la fecha de renovación, y el segundo aumento de 10 GB a los veinticuatro (24) meses de iniciado el servicio o el equivalente al plan vigente a la fecha de renovación. </w:t>
      </w:r>
      <w:r w:rsidRPr="0022660B">
        <w:rPr>
          <w:rFonts w:ascii="Arial" w:hAnsi="Arial" w:cs="Arial"/>
          <w:color w:val="auto"/>
          <w:sz w:val="20"/>
        </w:rPr>
        <w:t>El aumento del plan de datos no implicara incremento en el costo del servicio.</w:t>
      </w:r>
    </w:p>
    <w:p w14:paraId="1330F2A7" w14:textId="77777777" w:rsidR="00A710D2" w:rsidRPr="0022660B" w:rsidRDefault="00A710D2" w:rsidP="00F95689">
      <w:pPr>
        <w:pStyle w:val="Sangradetextonormal"/>
        <w:tabs>
          <w:tab w:val="left" w:pos="-1985"/>
        </w:tabs>
        <w:spacing w:after="0"/>
        <w:ind w:left="709"/>
        <w:jc w:val="both"/>
        <w:rPr>
          <w:rFonts w:ascii="Arial" w:hAnsi="Arial" w:cs="Arial"/>
          <w:color w:val="auto"/>
          <w:sz w:val="20"/>
        </w:rPr>
      </w:pPr>
    </w:p>
    <w:p w14:paraId="6EAAB7EB" w14:textId="77777777" w:rsidR="00F95689" w:rsidRPr="0022660B" w:rsidRDefault="00F95689" w:rsidP="00EE5DFB">
      <w:pPr>
        <w:pStyle w:val="Sangradetextonormal"/>
        <w:numPr>
          <w:ilvl w:val="2"/>
          <w:numId w:val="35"/>
        </w:numPr>
        <w:tabs>
          <w:tab w:val="left" w:pos="-1985"/>
        </w:tabs>
        <w:spacing w:after="0"/>
        <w:ind w:left="709" w:hanging="709"/>
        <w:jc w:val="both"/>
        <w:rPr>
          <w:rFonts w:ascii="Arial" w:hAnsi="Arial" w:cs="Arial"/>
          <w:b/>
          <w:color w:val="auto"/>
          <w:spacing w:val="-3"/>
          <w:sz w:val="20"/>
        </w:rPr>
      </w:pPr>
      <w:r w:rsidRPr="0022660B">
        <w:rPr>
          <w:rFonts w:ascii="Arial" w:hAnsi="Arial" w:cs="Arial"/>
          <w:b/>
          <w:color w:val="auto"/>
          <w:spacing w:val="-3"/>
          <w:sz w:val="20"/>
        </w:rPr>
        <w:t xml:space="preserve">Otro Personal </w:t>
      </w:r>
    </w:p>
    <w:p w14:paraId="265EB6EC" w14:textId="77777777" w:rsidR="00F95689" w:rsidRPr="0022660B" w:rsidRDefault="00F95689" w:rsidP="00EE5DFB">
      <w:pPr>
        <w:pStyle w:val="CM96"/>
        <w:numPr>
          <w:ilvl w:val="3"/>
          <w:numId w:val="35"/>
        </w:numPr>
        <w:spacing w:after="0"/>
        <w:ind w:left="993" w:hanging="993"/>
        <w:jc w:val="both"/>
        <w:rPr>
          <w:rFonts w:cs="Arial"/>
          <w:b/>
          <w:szCs w:val="20"/>
        </w:rPr>
      </w:pPr>
      <w:r w:rsidRPr="0022660B">
        <w:rPr>
          <w:rFonts w:cs="Arial"/>
          <w:b/>
          <w:szCs w:val="20"/>
        </w:rPr>
        <w:t xml:space="preserve">Técnico de Soporte </w:t>
      </w:r>
      <w:r w:rsidRPr="0022660B">
        <w:rPr>
          <w:rFonts w:cs="Arial"/>
          <w:b/>
          <w:spacing w:val="-3"/>
          <w:szCs w:val="20"/>
        </w:rPr>
        <w:t>(residente)</w:t>
      </w:r>
    </w:p>
    <w:p w14:paraId="1A9C3BA7" w14:textId="77777777" w:rsidR="00F95689" w:rsidRPr="0022660B" w:rsidRDefault="00F95689" w:rsidP="00F95689">
      <w:pPr>
        <w:pStyle w:val="Default"/>
        <w:ind w:left="992"/>
        <w:rPr>
          <w:iCs/>
          <w:color w:val="auto"/>
          <w:sz w:val="20"/>
          <w:szCs w:val="20"/>
        </w:rPr>
      </w:pPr>
      <w:r w:rsidRPr="0022660B">
        <w:rPr>
          <w:iCs/>
          <w:color w:val="auto"/>
          <w:sz w:val="20"/>
          <w:szCs w:val="20"/>
        </w:rPr>
        <w:t>Cantidad: Cuatro (4)</w:t>
      </w:r>
    </w:p>
    <w:p w14:paraId="76A926D1" w14:textId="77777777" w:rsidR="00F95689" w:rsidRPr="0022660B" w:rsidRDefault="00F95689" w:rsidP="00F95689">
      <w:pPr>
        <w:pStyle w:val="Default"/>
        <w:ind w:left="992"/>
        <w:rPr>
          <w:b/>
          <w:bCs/>
          <w:iCs/>
          <w:color w:val="auto"/>
          <w:sz w:val="20"/>
          <w:szCs w:val="20"/>
          <w:u w:val="single"/>
        </w:rPr>
      </w:pPr>
      <w:r w:rsidRPr="0022660B">
        <w:rPr>
          <w:b/>
          <w:bCs/>
          <w:iCs/>
          <w:color w:val="auto"/>
          <w:sz w:val="20"/>
          <w:szCs w:val="20"/>
          <w:u w:val="single"/>
        </w:rPr>
        <w:t>Actividades</w:t>
      </w:r>
    </w:p>
    <w:p w14:paraId="5243261F"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Evaluar los equipos celulares y servicio ante incidentes, identificando fallas y métodos que permiten sobrellevarlos, o repararlos.</w:t>
      </w:r>
    </w:p>
    <w:p w14:paraId="751A5963"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Gestionar el internamiento por averías, desde su revisión ante el incidente hasta su devolución al usuario.</w:t>
      </w:r>
    </w:p>
    <w:p w14:paraId="0EE41AE9"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Apoyar en los procesos de entrega (renovación), revisión, instalación, configuración, actualización de los equipos celulares y aplicaciones para celulares.</w:t>
      </w:r>
    </w:p>
    <w:p w14:paraId="5FE91E81"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Elaborar informes y cuadros de información sobre las tareas realizadas.</w:t>
      </w:r>
    </w:p>
    <w:p w14:paraId="0D442E1B" w14:textId="77777777" w:rsidR="00F95689" w:rsidRPr="0022660B" w:rsidRDefault="00F95689" w:rsidP="00F95689">
      <w:pPr>
        <w:pStyle w:val="Default"/>
        <w:ind w:left="992"/>
        <w:jc w:val="both"/>
        <w:rPr>
          <w:iCs/>
          <w:color w:val="auto"/>
          <w:sz w:val="20"/>
          <w:szCs w:val="20"/>
        </w:rPr>
      </w:pPr>
      <w:bookmarkStart w:id="34" w:name="_Hlk58864673"/>
    </w:p>
    <w:p w14:paraId="0BA98339" w14:textId="77777777" w:rsidR="00F95689" w:rsidRPr="0022660B" w:rsidRDefault="00F95689" w:rsidP="00F95689">
      <w:pPr>
        <w:pStyle w:val="Default"/>
        <w:ind w:left="992"/>
        <w:rPr>
          <w:iCs/>
          <w:color w:val="auto"/>
          <w:sz w:val="20"/>
          <w:szCs w:val="20"/>
          <w:u w:val="single"/>
        </w:rPr>
      </w:pPr>
      <w:r w:rsidRPr="0022660B">
        <w:rPr>
          <w:b/>
          <w:bCs/>
          <w:iCs/>
          <w:color w:val="auto"/>
          <w:sz w:val="20"/>
          <w:szCs w:val="20"/>
          <w:u w:val="single"/>
        </w:rPr>
        <w:t>Formación Académica</w:t>
      </w:r>
    </w:p>
    <w:p w14:paraId="011BEB24" w14:textId="77777777" w:rsidR="00F95689" w:rsidRPr="0022660B" w:rsidRDefault="00F95689" w:rsidP="00F95689">
      <w:pPr>
        <w:pStyle w:val="Default"/>
        <w:ind w:left="992"/>
        <w:jc w:val="both"/>
        <w:rPr>
          <w:color w:val="auto"/>
          <w:sz w:val="20"/>
          <w:szCs w:val="20"/>
        </w:rPr>
      </w:pPr>
      <w:r w:rsidRPr="0022660B">
        <w:rPr>
          <w:color w:val="auto"/>
          <w:sz w:val="20"/>
          <w:szCs w:val="20"/>
        </w:rPr>
        <w:t>Formación técnica en Instituto Superior Tecnológico o Centro de Estudios equivalente o superior en las especialidades de: Técnico en Computación o Informática o Sistemas o Electrónica o Industrial.</w:t>
      </w:r>
    </w:p>
    <w:p w14:paraId="271877DB" w14:textId="77777777" w:rsidR="00F95689" w:rsidRPr="0022660B" w:rsidRDefault="00F95689" w:rsidP="00F95689">
      <w:pPr>
        <w:pStyle w:val="Default"/>
        <w:ind w:left="992"/>
        <w:jc w:val="both"/>
        <w:rPr>
          <w:color w:val="auto"/>
          <w:sz w:val="20"/>
          <w:szCs w:val="20"/>
        </w:rPr>
      </w:pPr>
      <w:r w:rsidRPr="0022660B">
        <w:rPr>
          <w:color w:val="auto"/>
          <w:sz w:val="20"/>
          <w:szCs w:val="20"/>
        </w:rPr>
        <w:t xml:space="preserve">Para acreditar la formación académica el </w:t>
      </w:r>
      <w:r w:rsidRPr="0022660B">
        <w:rPr>
          <w:iCs/>
          <w:color w:val="auto"/>
          <w:sz w:val="20"/>
          <w:szCs w:val="20"/>
        </w:rPr>
        <w:t>postor ganador de la buena pro deberá presentar para la suscripción del Contrato</w:t>
      </w:r>
      <w:r w:rsidRPr="0022660B">
        <w:rPr>
          <w:color w:val="auto"/>
          <w:sz w:val="20"/>
          <w:szCs w:val="20"/>
        </w:rPr>
        <w:t xml:space="preserve"> el Copia del Diploma o Título Técnico o Certificados de estudios</w:t>
      </w:r>
      <w:r w:rsidRPr="0022660B">
        <w:rPr>
          <w:color w:val="auto"/>
          <w:sz w:val="20"/>
          <w:szCs w:val="20"/>
          <w:vertAlign w:val="superscript"/>
        </w:rPr>
        <w:t xml:space="preserve"> </w:t>
      </w:r>
      <w:r w:rsidRPr="0022660B">
        <w:rPr>
          <w:color w:val="auto"/>
          <w:sz w:val="20"/>
          <w:szCs w:val="20"/>
        </w:rPr>
        <w:t>del Instituto Superior Tecnológico o Centro de Estudios equivalente o superior.</w:t>
      </w:r>
    </w:p>
    <w:p w14:paraId="70BAD3BD" w14:textId="77777777" w:rsidR="00F95689" w:rsidRPr="0022660B" w:rsidRDefault="00F95689" w:rsidP="00F95689">
      <w:pPr>
        <w:pStyle w:val="Default"/>
        <w:ind w:left="992"/>
        <w:jc w:val="both"/>
        <w:rPr>
          <w:color w:val="auto"/>
          <w:sz w:val="20"/>
          <w:szCs w:val="20"/>
        </w:rPr>
      </w:pPr>
    </w:p>
    <w:p w14:paraId="4A59F46E" w14:textId="77777777" w:rsidR="00F95689" w:rsidRPr="0022660B" w:rsidRDefault="00F95689" w:rsidP="00F95689">
      <w:pPr>
        <w:pStyle w:val="Default"/>
        <w:ind w:left="992"/>
        <w:rPr>
          <w:b/>
          <w:bCs/>
          <w:iCs/>
          <w:color w:val="auto"/>
          <w:sz w:val="20"/>
          <w:szCs w:val="20"/>
          <w:u w:val="single"/>
        </w:rPr>
      </w:pPr>
      <w:r w:rsidRPr="0022660B">
        <w:rPr>
          <w:b/>
          <w:bCs/>
          <w:iCs/>
          <w:color w:val="auto"/>
          <w:sz w:val="20"/>
          <w:szCs w:val="20"/>
          <w:u w:val="single"/>
        </w:rPr>
        <w:t>Capacitación Especializada</w:t>
      </w:r>
    </w:p>
    <w:p w14:paraId="7802FE71" w14:textId="77777777" w:rsidR="00F95689" w:rsidRPr="0022660B" w:rsidRDefault="00F95689" w:rsidP="00F95689">
      <w:pPr>
        <w:pStyle w:val="Default"/>
        <w:ind w:left="992"/>
        <w:jc w:val="both"/>
        <w:rPr>
          <w:iCs/>
          <w:color w:val="auto"/>
          <w:sz w:val="20"/>
          <w:szCs w:val="20"/>
        </w:rPr>
      </w:pPr>
      <w:r w:rsidRPr="0022660B">
        <w:rPr>
          <w:iCs/>
          <w:color w:val="auto"/>
          <w:sz w:val="20"/>
          <w:szCs w:val="20"/>
        </w:rPr>
        <w:t>Deberá contar con certificado(s) o constancia(s) de haber llevado cursos para brindar soporte técnico o mantenimiento y reparación de los equipos celulares y de los modem/router portátil, por un total de dieciséis (16) horas efectivas. Para acreditar la formación especializada el postor ganador de la buena pro deberá presentar copia del(los) certificado(s) o constancia(s) correspondientes para la suscripción del Contrato.</w:t>
      </w:r>
    </w:p>
    <w:p w14:paraId="25E83721" w14:textId="77777777" w:rsidR="00F95689" w:rsidRPr="0022660B" w:rsidRDefault="00F95689" w:rsidP="00F95689">
      <w:pPr>
        <w:pStyle w:val="Default"/>
        <w:ind w:left="993"/>
        <w:rPr>
          <w:iCs/>
          <w:color w:val="auto"/>
          <w:sz w:val="20"/>
          <w:szCs w:val="20"/>
        </w:rPr>
      </w:pPr>
    </w:p>
    <w:p w14:paraId="5897AD0D" w14:textId="77777777" w:rsidR="00F95689" w:rsidRPr="0022660B" w:rsidRDefault="00F95689" w:rsidP="00F95689">
      <w:pPr>
        <w:pStyle w:val="Default"/>
        <w:ind w:left="992"/>
        <w:rPr>
          <w:b/>
          <w:bCs/>
          <w:iCs/>
          <w:color w:val="auto"/>
          <w:sz w:val="20"/>
          <w:szCs w:val="20"/>
          <w:u w:val="single"/>
        </w:rPr>
      </w:pPr>
      <w:r w:rsidRPr="0022660B">
        <w:rPr>
          <w:b/>
          <w:bCs/>
          <w:iCs/>
          <w:color w:val="auto"/>
          <w:sz w:val="20"/>
          <w:szCs w:val="20"/>
          <w:u w:val="single"/>
        </w:rPr>
        <w:t>Experiencia</w:t>
      </w:r>
    </w:p>
    <w:p w14:paraId="4DD6B12D" w14:textId="77777777" w:rsidR="00F95689" w:rsidRPr="0022660B" w:rsidRDefault="00F95689" w:rsidP="00F95689">
      <w:pPr>
        <w:pStyle w:val="Default"/>
        <w:ind w:left="992"/>
        <w:jc w:val="both"/>
        <w:rPr>
          <w:iCs/>
          <w:color w:val="auto"/>
          <w:sz w:val="20"/>
          <w:szCs w:val="20"/>
        </w:rPr>
      </w:pPr>
      <w:r w:rsidRPr="0022660B">
        <w:rPr>
          <w:iCs/>
          <w:color w:val="auto"/>
          <w:sz w:val="20"/>
          <w:szCs w:val="20"/>
        </w:rPr>
        <w:t>Deberá contar con un mínimo un (01) año de experiencia en soporte técnico mantenimiento y reparación de equipos celulares y modem/router portátil.</w:t>
      </w:r>
    </w:p>
    <w:p w14:paraId="4057E2F0" w14:textId="77777777" w:rsidR="00F95689" w:rsidRPr="0022660B" w:rsidRDefault="00F95689" w:rsidP="00F95689">
      <w:pPr>
        <w:pStyle w:val="Default"/>
        <w:ind w:left="992"/>
        <w:jc w:val="both"/>
        <w:rPr>
          <w:iCs/>
          <w:color w:val="auto"/>
          <w:sz w:val="20"/>
          <w:szCs w:val="20"/>
        </w:rPr>
      </w:pPr>
      <w:r w:rsidRPr="0022660B">
        <w:rPr>
          <w:iCs/>
          <w:color w:val="auto"/>
          <w:sz w:val="20"/>
          <w:szCs w:val="20"/>
        </w:rPr>
        <w:t>La experiencia del personal se acreditará para la suscripción del Contrato con cualquiera de los siguientes documentos: (i) copia simple de contratos y su respectiva conformidad o (ii) constancias o (iii) certificados o (iv) cualquier otra documentación que, de manera fehaciente demuestre la experiencia del personal Técnico de Soporte.</w:t>
      </w:r>
    </w:p>
    <w:bookmarkEnd w:id="34"/>
    <w:p w14:paraId="06A9F7FE" w14:textId="77777777" w:rsidR="00F95689" w:rsidRPr="0022660B" w:rsidRDefault="00F95689" w:rsidP="00F95689">
      <w:pPr>
        <w:pStyle w:val="Default"/>
        <w:ind w:left="993"/>
        <w:rPr>
          <w:iCs/>
          <w:color w:val="auto"/>
          <w:sz w:val="20"/>
          <w:szCs w:val="20"/>
        </w:rPr>
      </w:pPr>
    </w:p>
    <w:p w14:paraId="419B86D7" w14:textId="77777777" w:rsidR="00F95689" w:rsidRPr="0022660B" w:rsidRDefault="00F95689" w:rsidP="00EE5DFB">
      <w:pPr>
        <w:pStyle w:val="CM96"/>
        <w:numPr>
          <w:ilvl w:val="3"/>
          <w:numId w:val="35"/>
        </w:numPr>
        <w:spacing w:after="0"/>
        <w:ind w:left="993" w:hanging="993"/>
        <w:jc w:val="both"/>
        <w:rPr>
          <w:rFonts w:cs="Arial"/>
          <w:b/>
          <w:szCs w:val="20"/>
        </w:rPr>
      </w:pPr>
      <w:r w:rsidRPr="0022660B">
        <w:rPr>
          <w:rFonts w:cs="Arial"/>
          <w:b/>
          <w:szCs w:val="20"/>
        </w:rPr>
        <w:t>Técnico Administrativo</w:t>
      </w:r>
    </w:p>
    <w:p w14:paraId="0690CF75" w14:textId="77777777" w:rsidR="00F95689" w:rsidRPr="0022660B" w:rsidRDefault="00F95689" w:rsidP="00F95689">
      <w:pPr>
        <w:pStyle w:val="Default"/>
        <w:ind w:left="992"/>
        <w:rPr>
          <w:iCs/>
          <w:color w:val="auto"/>
          <w:sz w:val="20"/>
          <w:szCs w:val="20"/>
        </w:rPr>
      </w:pPr>
      <w:r w:rsidRPr="0022660B">
        <w:rPr>
          <w:iCs/>
          <w:color w:val="auto"/>
          <w:sz w:val="20"/>
          <w:szCs w:val="20"/>
        </w:rPr>
        <w:t xml:space="preserve">Cantidad: Uno (1) </w:t>
      </w:r>
    </w:p>
    <w:p w14:paraId="7C737DD0" w14:textId="77777777" w:rsidR="00F95689" w:rsidRPr="0022660B" w:rsidRDefault="00F95689" w:rsidP="00F95689">
      <w:pPr>
        <w:pStyle w:val="Default"/>
        <w:ind w:left="992"/>
        <w:rPr>
          <w:b/>
          <w:bCs/>
          <w:iCs/>
          <w:color w:val="auto"/>
          <w:sz w:val="20"/>
          <w:szCs w:val="20"/>
          <w:u w:val="single"/>
        </w:rPr>
      </w:pPr>
      <w:r w:rsidRPr="0022660B">
        <w:rPr>
          <w:b/>
          <w:bCs/>
          <w:iCs/>
          <w:color w:val="auto"/>
          <w:sz w:val="20"/>
          <w:szCs w:val="20"/>
          <w:u w:val="single"/>
        </w:rPr>
        <w:t>Actividades</w:t>
      </w:r>
    </w:p>
    <w:p w14:paraId="75AE8B3F"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Gestionar la reposición ante pérdida o robo del equipo celular, tanto con los administradores del servicio, como con los contactos del Contratista que permitan reponer los equipos.</w:t>
      </w:r>
    </w:p>
    <w:p w14:paraId="4420E54D"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Generar informes y reportes sobre la gestión de reposición.</w:t>
      </w:r>
    </w:p>
    <w:p w14:paraId="3D0986BA"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Realizar seguimiento sobre los equipos celulares a nivel nacional a través de la DAU.</w:t>
      </w:r>
    </w:p>
    <w:p w14:paraId="3182598C"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Gestionar la renovación de los equipos después de culminado el periodo anual del servicio.</w:t>
      </w:r>
    </w:p>
    <w:p w14:paraId="70B230BD" w14:textId="77777777" w:rsidR="00F95689" w:rsidRPr="0022660B" w:rsidRDefault="00F95689" w:rsidP="00EE5DFB">
      <w:pPr>
        <w:pStyle w:val="Prrafodelista1"/>
        <w:numPr>
          <w:ilvl w:val="1"/>
          <w:numId w:val="48"/>
        </w:numPr>
        <w:spacing w:after="0" w:line="240" w:lineRule="auto"/>
        <w:ind w:left="1276" w:hanging="283"/>
        <w:contextualSpacing w:val="0"/>
        <w:jc w:val="both"/>
        <w:rPr>
          <w:rFonts w:ascii="Arial" w:hAnsi="Arial" w:cs="Arial"/>
          <w:sz w:val="20"/>
          <w:szCs w:val="20"/>
        </w:rPr>
      </w:pPr>
      <w:r w:rsidRPr="0022660B">
        <w:rPr>
          <w:rFonts w:ascii="Arial" w:hAnsi="Arial" w:cs="Arial"/>
          <w:sz w:val="20"/>
          <w:szCs w:val="20"/>
        </w:rPr>
        <w:t>Documentar el proceso de renovación de equipos.</w:t>
      </w:r>
    </w:p>
    <w:p w14:paraId="7F04BD8A" w14:textId="77777777" w:rsidR="00F95689" w:rsidRPr="0022660B" w:rsidRDefault="00F95689" w:rsidP="00F95689">
      <w:pPr>
        <w:pStyle w:val="Prrafodelista1"/>
        <w:spacing w:after="0" w:line="240" w:lineRule="auto"/>
        <w:ind w:left="993"/>
        <w:contextualSpacing w:val="0"/>
        <w:jc w:val="both"/>
        <w:rPr>
          <w:rFonts w:ascii="Arial" w:hAnsi="Arial" w:cs="Arial"/>
          <w:sz w:val="20"/>
          <w:szCs w:val="20"/>
        </w:rPr>
      </w:pPr>
    </w:p>
    <w:p w14:paraId="73E85323" w14:textId="77777777" w:rsidR="00F95689" w:rsidRPr="0022660B" w:rsidRDefault="00F95689" w:rsidP="00F95689">
      <w:pPr>
        <w:pStyle w:val="Default"/>
        <w:ind w:left="992"/>
        <w:rPr>
          <w:iCs/>
          <w:color w:val="auto"/>
          <w:sz w:val="20"/>
          <w:szCs w:val="20"/>
          <w:u w:val="single"/>
        </w:rPr>
      </w:pPr>
      <w:r w:rsidRPr="0022660B">
        <w:rPr>
          <w:b/>
          <w:bCs/>
          <w:iCs/>
          <w:color w:val="auto"/>
          <w:sz w:val="20"/>
          <w:szCs w:val="20"/>
          <w:u w:val="single"/>
        </w:rPr>
        <w:t>Formación Académica</w:t>
      </w:r>
    </w:p>
    <w:p w14:paraId="32CA573B" w14:textId="77777777" w:rsidR="00F95689" w:rsidRPr="0022660B" w:rsidRDefault="00F95689" w:rsidP="00F95689">
      <w:pPr>
        <w:pStyle w:val="Default"/>
        <w:ind w:left="992"/>
        <w:jc w:val="both"/>
        <w:rPr>
          <w:color w:val="auto"/>
          <w:sz w:val="20"/>
          <w:szCs w:val="20"/>
        </w:rPr>
      </w:pPr>
      <w:r w:rsidRPr="0022660B">
        <w:rPr>
          <w:color w:val="auto"/>
          <w:sz w:val="20"/>
          <w:szCs w:val="20"/>
        </w:rPr>
        <w:t>Formación técnica en Instituto Superior Tecnológico o Centro de Estudios equivalente o superior en las especialidades de: Técnico en Computación o Informática o Sistemas o Industrial o Administración.</w:t>
      </w:r>
    </w:p>
    <w:p w14:paraId="17815378" w14:textId="77777777" w:rsidR="00F95689" w:rsidRPr="0022660B" w:rsidRDefault="00F95689" w:rsidP="00F95689">
      <w:pPr>
        <w:pStyle w:val="Default"/>
        <w:ind w:left="992"/>
        <w:jc w:val="both"/>
        <w:rPr>
          <w:color w:val="auto"/>
          <w:sz w:val="20"/>
          <w:szCs w:val="20"/>
        </w:rPr>
      </w:pPr>
      <w:r w:rsidRPr="0022660B">
        <w:rPr>
          <w:color w:val="auto"/>
          <w:sz w:val="20"/>
          <w:szCs w:val="20"/>
        </w:rPr>
        <w:t xml:space="preserve">Para acreditar la formación académica el </w:t>
      </w:r>
      <w:r w:rsidRPr="0022660B">
        <w:rPr>
          <w:iCs/>
          <w:color w:val="auto"/>
          <w:sz w:val="20"/>
          <w:szCs w:val="20"/>
        </w:rPr>
        <w:t>postor ganador de la buena pro deberá presentar para la suscripción del Contrato</w:t>
      </w:r>
      <w:r w:rsidRPr="0022660B">
        <w:rPr>
          <w:color w:val="auto"/>
          <w:sz w:val="20"/>
          <w:szCs w:val="20"/>
        </w:rPr>
        <w:t xml:space="preserve"> el Copia del Diploma o Título Técnico o Certificados de estudios</w:t>
      </w:r>
      <w:r w:rsidRPr="0022660B">
        <w:rPr>
          <w:color w:val="auto"/>
          <w:sz w:val="20"/>
          <w:szCs w:val="20"/>
          <w:vertAlign w:val="superscript"/>
        </w:rPr>
        <w:t xml:space="preserve"> </w:t>
      </w:r>
      <w:r w:rsidRPr="0022660B">
        <w:rPr>
          <w:color w:val="auto"/>
          <w:sz w:val="20"/>
          <w:szCs w:val="20"/>
        </w:rPr>
        <w:t>del Instituto Superior Tecnológico o Centro de Estudios equivalente o superior.</w:t>
      </w:r>
    </w:p>
    <w:p w14:paraId="576BDEAF" w14:textId="77777777" w:rsidR="00F95689" w:rsidRPr="0022660B" w:rsidRDefault="00F95689" w:rsidP="00F95689">
      <w:pPr>
        <w:pStyle w:val="Prrafodelista1"/>
        <w:spacing w:after="0" w:line="240" w:lineRule="auto"/>
        <w:ind w:left="993"/>
        <w:contextualSpacing w:val="0"/>
        <w:jc w:val="both"/>
        <w:rPr>
          <w:rFonts w:ascii="Arial" w:hAnsi="Arial" w:cs="Arial"/>
          <w:sz w:val="20"/>
          <w:szCs w:val="20"/>
        </w:rPr>
      </w:pPr>
      <w:bookmarkStart w:id="35" w:name="_Hlk58864684"/>
    </w:p>
    <w:p w14:paraId="604AD356" w14:textId="77777777" w:rsidR="00F95689" w:rsidRPr="0022660B" w:rsidRDefault="00F95689" w:rsidP="00F95689">
      <w:pPr>
        <w:pStyle w:val="Default"/>
        <w:ind w:left="992"/>
        <w:rPr>
          <w:b/>
          <w:bCs/>
          <w:iCs/>
          <w:color w:val="auto"/>
          <w:sz w:val="20"/>
          <w:szCs w:val="20"/>
          <w:u w:val="single"/>
        </w:rPr>
      </w:pPr>
      <w:r w:rsidRPr="0022660B">
        <w:rPr>
          <w:b/>
          <w:bCs/>
          <w:iCs/>
          <w:color w:val="auto"/>
          <w:sz w:val="20"/>
          <w:szCs w:val="20"/>
          <w:u w:val="single"/>
        </w:rPr>
        <w:lastRenderedPageBreak/>
        <w:t>Experiencia</w:t>
      </w:r>
    </w:p>
    <w:p w14:paraId="319A7C6F" w14:textId="77777777" w:rsidR="00F95689" w:rsidRPr="0022660B" w:rsidRDefault="00F95689" w:rsidP="00F95689">
      <w:pPr>
        <w:pStyle w:val="Default"/>
        <w:ind w:left="992"/>
        <w:jc w:val="both"/>
        <w:rPr>
          <w:iCs/>
          <w:color w:val="auto"/>
          <w:sz w:val="20"/>
          <w:szCs w:val="20"/>
        </w:rPr>
      </w:pPr>
      <w:r w:rsidRPr="0022660B">
        <w:rPr>
          <w:iCs/>
          <w:color w:val="auto"/>
          <w:sz w:val="20"/>
          <w:szCs w:val="20"/>
        </w:rPr>
        <w:t>Deberá contar con un mínimo un (01) año de experiencia en desarrollando actividades de índole administrativo.</w:t>
      </w:r>
    </w:p>
    <w:p w14:paraId="0EA48146" w14:textId="77777777" w:rsidR="00F95689" w:rsidRPr="0022660B" w:rsidRDefault="00F95689" w:rsidP="00F95689">
      <w:pPr>
        <w:pStyle w:val="Default"/>
        <w:ind w:left="992"/>
        <w:jc w:val="both"/>
        <w:rPr>
          <w:iCs/>
          <w:color w:val="auto"/>
          <w:sz w:val="20"/>
          <w:szCs w:val="20"/>
        </w:rPr>
      </w:pPr>
      <w:r w:rsidRPr="0022660B">
        <w:rPr>
          <w:iCs/>
          <w:color w:val="auto"/>
          <w:sz w:val="20"/>
          <w:szCs w:val="20"/>
        </w:rPr>
        <w:t>La experiencia del personal se acreditará para la suscripción del Contrato con cualquiera de los siguientes documentos: (i) copia simple de contratos y su respectiva conformidad o (ii) constancias o (iii) certificados o (iv) cualquier otra documentación que, de manera fehaciente demuestre la experiencia del personal Técnico Administrativo.</w:t>
      </w:r>
    </w:p>
    <w:p w14:paraId="580010D4" w14:textId="77777777" w:rsidR="00F95689" w:rsidRPr="0022660B" w:rsidRDefault="00F95689" w:rsidP="00F95689">
      <w:pPr>
        <w:pStyle w:val="Default"/>
        <w:ind w:left="992"/>
        <w:jc w:val="both"/>
        <w:rPr>
          <w:iCs/>
          <w:color w:val="auto"/>
          <w:sz w:val="20"/>
          <w:szCs w:val="20"/>
        </w:rPr>
      </w:pPr>
    </w:p>
    <w:bookmarkEnd w:id="35"/>
    <w:p w14:paraId="159269EA" w14:textId="77777777" w:rsidR="00F95689" w:rsidRPr="0022660B" w:rsidRDefault="00F95689" w:rsidP="00EE5DFB">
      <w:pPr>
        <w:pStyle w:val="Default"/>
        <w:numPr>
          <w:ilvl w:val="0"/>
          <w:numId w:val="35"/>
        </w:numPr>
        <w:ind w:left="284" w:hanging="284"/>
        <w:rPr>
          <w:b/>
          <w:bCs/>
          <w:iCs/>
          <w:color w:val="auto"/>
          <w:sz w:val="20"/>
          <w:szCs w:val="20"/>
        </w:rPr>
      </w:pPr>
      <w:r w:rsidRPr="0022660B">
        <w:rPr>
          <w:b/>
          <w:bCs/>
          <w:iCs/>
          <w:color w:val="auto"/>
          <w:sz w:val="20"/>
          <w:szCs w:val="20"/>
        </w:rPr>
        <w:t>OTRAS CONSIDERACIONES PARA LA EJECUCIÓN DE LA PRESTACIÓN</w:t>
      </w:r>
    </w:p>
    <w:p w14:paraId="2CF5E1C4"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Otras obligaciones</w:t>
      </w:r>
    </w:p>
    <w:p w14:paraId="6FE2F909" w14:textId="77777777" w:rsidR="00F95689" w:rsidRPr="0022660B" w:rsidRDefault="00F95689" w:rsidP="00EE5DFB">
      <w:pPr>
        <w:pStyle w:val="CM96"/>
        <w:numPr>
          <w:ilvl w:val="2"/>
          <w:numId w:val="35"/>
        </w:numPr>
        <w:spacing w:after="0"/>
        <w:ind w:left="709" w:hanging="709"/>
        <w:jc w:val="both"/>
        <w:rPr>
          <w:rFonts w:cs="Arial"/>
          <w:b/>
          <w:bCs/>
          <w:iCs/>
          <w:szCs w:val="20"/>
        </w:rPr>
      </w:pPr>
      <w:r w:rsidRPr="0022660B">
        <w:rPr>
          <w:rFonts w:cs="Arial"/>
          <w:b/>
          <w:bCs/>
          <w:iCs/>
          <w:szCs w:val="20"/>
        </w:rPr>
        <w:t>Otras obligaciones del contratista</w:t>
      </w:r>
    </w:p>
    <w:p w14:paraId="7178D07E" w14:textId="77777777" w:rsidR="00F95689" w:rsidRPr="0022660B" w:rsidRDefault="00F95689" w:rsidP="00EE5DFB">
      <w:pPr>
        <w:pStyle w:val="CM96"/>
        <w:numPr>
          <w:ilvl w:val="3"/>
          <w:numId w:val="35"/>
        </w:numPr>
        <w:spacing w:after="0"/>
        <w:ind w:left="992" w:hanging="992"/>
        <w:jc w:val="both"/>
        <w:rPr>
          <w:rFonts w:cs="Arial"/>
          <w:iCs/>
          <w:szCs w:val="20"/>
        </w:rPr>
      </w:pPr>
      <w:r w:rsidRPr="0022660B">
        <w:rPr>
          <w:rFonts w:cs="Arial"/>
          <w:iCs/>
          <w:szCs w:val="20"/>
        </w:rPr>
        <w:t xml:space="preserve">De acuerdo al Reglamento General de Tarifas aprobado con Resolución de Consejo Directivo Nº 0060-2000-CD/OSIPTEL y sus modificatorias, el Contratista comunicará las ofertas, </w:t>
      </w:r>
      <w:r w:rsidRPr="0022660B">
        <w:rPr>
          <w:rFonts w:cs="Arial"/>
          <w:szCs w:val="20"/>
        </w:rPr>
        <w:t>descuentos</w:t>
      </w:r>
      <w:r w:rsidRPr="0022660B">
        <w:rPr>
          <w:rFonts w:cs="Arial"/>
          <w:iCs/>
          <w:szCs w:val="20"/>
        </w:rPr>
        <w:t xml:space="preserve"> y promociones que beneficien las condiciones del servicio contratadas originalmente y que no impliquen costos adicionales, en cada oportunidad, y en un plazo no menor a quince (15) días calendario de su entrada en vigencia, para su evaluación con la única excepción señalada en el segundo párrafo del artículo 25° del cuerpo legal citado. </w:t>
      </w:r>
    </w:p>
    <w:p w14:paraId="42E36649"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 xml:space="preserve">El Contratista deberá cumplir con lo establecido en la Ley de Gestión Integral de Residuos Sólidos aprobada con DL Nº 1278-2017 y su Reglamento aprobado con Decreto Supremo Nº 014-2017-MINAM y </w:t>
      </w:r>
      <w:r w:rsidRPr="0022660B">
        <w:rPr>
          <w:rFonts w:cs="Arial"/>
          <w:szCs w:val="20"/>
          <w:shd w:val="clear" w:color="auto" w:fill="FFFFFF"/>
        </w:rPr>
        <w:t>del Régimen especial para la gestión y manejo de los residuos de aparatos eléctricos y electrónicos (RAEE) aprobado con Decreto Supremo Nº 009-2019-MINAM</w:t>
      </w:r>
      <w:r w:rsidRPr="0022660B">
        <w:rPr>
          <w:rFonts w:cs="Arial"/>
          <w:szCs w:val="20"/>
        </w:rPr>
        <w:t>, respecto al desecho de los equipos y/o partes o piezas utilizadas durante el servicio.</w:t>
      </w:r>
    </w:p>
    <w:p w14:paraId="28D7E9BE"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 xml:space="preserve">La SUNAT se reserva el derecho de solicitar la separación, en cualquier momento del personal del contratista que a su juicio no reúnan las condiciones y/o cometan faltas disciplinarias. El contratista deberá disponer el reemplazo correspondiente en un plazo máximo de dos (02) días calendario contados a partir del día siguiente de recibida la comunicación, adjuntando la documentación que acredite el cumplimiento de los requisitos previsto del numeral 6.1.4. de la persona reemplazante, el cual deberá ser aprobado por la Entidad en un plazo máximo de un (01) día calendario. </w:t>
      </w:r>
    </w:p>
    <w:p w14:paraId="7E2EF516"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 xml:space="preserve">El contratista mantendrá actualizado un registro de las atenciones llevadas a cabo en el numeral 5.5.1., en forma mensual para lo cual la fecha de corte será el último día de cada mes, el mismo que deberá remitir vía correo electrónico a la DAU. Los campos principales del registro de atenciones son los siguientes: número de celular, fecha y hora de inicio, tipo de solicitud, fecha y hora de solución, numero de ticket de atención.  </w:t>
      </w:r>
    </w:p>
    <w:p w14:paraId="6A7D4FBD"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El Contratista</w:t>
      </w:r>
      <w:r w:rsidRPr="0022660B" w:rsidDel="00D22F15">
        <w:rPr>
          <w:rFonts w:cs="Arial"/>
          <w:szCs w:val="20"/>
        </w:rPr>
        <w:t xml:space="preserve"> </w:t>
      </w:r>
      <w:r w:rsidRPr="0022660B">
        <w:rPr>
          <w:rFonts w:cs="Arial"/>
          <w:szCs w:val="20"/>
        </w:rPr>
        <w:t>remitirá una propuesta de actualización del plan de datos vigente cada vez que se produzca y que beneficien directamente a los planes originalmente contratados. La Entidad evaluará la propuesta presentada en un plazo no mayor a cinco (05) días calendarios, y aprobará la propuesta en tanto conserve o mejore las condiciones mínimas contratadas originalmente.</w:t>
      </w:r>
    </w:p>
    <w:p w14:paraId="64690483" w14:textId="77777777" w:rsidR="00F95689" w:rsidRPr="0022660B" w:rsidRDefault="00F95689" w:rsidP="00EE5DFB">
      <w:pPr>
        <w:pStyle w:val="CM96"/>
        <w:numPr>
          <w:ilvl w:val="3"/>
          <w:numId w:val="35"/>
        </w:numPr>
        <w:spacing w:after="0"/>
        <w:ind w:left="992" w:hanging="992"/>
        <w:jc w:val="both"/>
        <w:rPr>
          <w:rFonts w:cs="Arial"/>
          <w:szCs w:val="20"/>
        </w:rPr>
      </w:pPr>
      <w:bookmarkStart w:id="36" w:name="_Hlk58864728"/>
      <w:r w:rsidRPr="0022660B">
        <w:rPr>
          <w:rFonts w:cs="Arial"/>
          <w:szCs w:val="20"/>
        </w:rPr>
        <w:t>Como requisito para la suscripción del contrato, el postor ganador de la Buena Pro deberá presentar una Declaración Jurada manifestando que cumple con todas las disposiciones regulatorias del Sector Telecomunicaciones, acerca de las acciones de seguridad relativas a interceptación telefónica, intrusión o clonación en las telecomunicaciones, y que dicha condición debe mantenerse durante la ejecución del presente servicio.</w:t>
      </w:r>
    </w:p>
    <w:bookmarkEnd w:id="36"/>
    <w:p w14:paraId="2BDF0349" w14:textId="77777777" w:rsidR="00F95689" w:rsidRPr="0022660B" w:rsidRDefault="00F95689" w:rsidP="00F95689">
      <w:pPr>
        <w:pStyle w:val="Default"/>
        <w:tabs>
          <w:tab w:val="left" w:pos="2574"/>
        </w:tabs>
        <w:rPr>
          <w:color w:val="auto"/>
          <w:sz w:val="20"/>
          <w:szCs w:val="20"/>
          <w:lang w:val="es-ES" w:eastAsia="es-ES"/>
        </w:rPr>
      </w:pPr>
    </w:p>
    <w:p w14:paraId="258DDE5D" w14:textId="77777777" w:rsidR="00F95689" w:rsidRPr="0022660B" w:rsidRDefault="00F95689" w:rsidP="00EE5DFB">
      <w:pPr>
        <w:pStyle w:val="CM96"/>
        <w:numPr>
          <w:ilvl w:val="2"/>
          <w:numId w:val="35"/>
        </w:numPr>
        <w:spacing w:after="0"/>
        <w:ind w:left="709" w:hanging="709"/>
        <w:jc w:val="both"/>
        <w:rPr>
          <w:rFonts w:cs="Arial"/>
          <w:b/>
          <w:bCs/>
          <w:iCs/>
          <w:szCs w:val="20"/>
        </w:rPr>
      </w:pPr>
      <w:r w:rsidRPr="0022660B">
        <w:rPr>
          <w:rFonts w:cs="Arial"/>
          <w:b/>
          <w:bCs/>
          <w:iCs/>
          <w:szCs w:val="20"/>
        </w:rPr>
        <w:t>Obligaciones del contratista referidas a la seguridad y salud en el trabajo</w:t>
      </w:r>
    </w:p>
    <w:p w14:paraId="4E985D44"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El contratista debe cumplir con las regulaciones laborales respecto a la seguridad de su personal, que debe contar con las pólizas de seguro para trabajos de alto riesgo (Seguro Complementario de Trabajo de Riesgo – SCTR) emitida por empresas aseguradoras autorizadas por la SBS. Asimismo, dichos seguros deben encontrarse vigentes durante toda la prestación del presente servicio.</w:t>
      </w:r>
    </w:p>
    <w:p w14:paraId="463EDE7B"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Todo este trabajo encomendado se realizará con los seguros correspondientes (SCTR vigentes e implementos EPP), bajo responsabilidad del contratista de velar por su personal técnico. No se permitirá que el personal técnico realice labores sin contar con los seguros respectivos ni con los mecanismos de seguridad y protección. El contratista debe garantizar que su personal cuente con las herramientas, indumentaria y mecanismos de seguridad adecuados. El contratista es responsable de los daños y/o accidentes ocasionados a terceros, durante la ejecución de las actividades del servicio</w:t>
      </w:r>
    </w:p>
    <w:p w14:paraId="74E9FA49"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 xml:space="preserve">El Contratista se compromete a cumplir y observar lo establecido en la Ley de Seguridad y Salud en el Trabajo (aprobada mediante Ley N° 29783) y en su Reglamento (aprobado mediante Decreto Supremo Nº 005-2012-TR), durante la ejecución de las prestaciones a su cargo; obligándose a implementar, dotar, proveer y/o suministrar a cada uno de sus trabajadores los implementos de seguridad que corresponda de acuerdo al grado y/o nivel </w:t>
      </w:r>
      <w:r w:rsidRPr="0022660B">
        <w:rPr>
          <w:rFonts w:cs="Arial"/>
          <w:szCs w:val="20"/>
        </w:rPr>
        <w:lastRenderedPageBreak/>
        <w:t>de riesgo que pueda evidenciarse en el desarrollo de las actividades propias de la presente contratación dentro de las instalaciones de la Entidad.</w:t>
      </w:r>
    </w:p>
    <w:p w14:paraId="4F33A80C" w14:textId="77777777" w:rsidR="00F95689" w:rsidRPr="0022660B" w:rsidRDefault="00F95689" w:rsidP="00EE5DFB">
      <w:pPr>
        <w:pStyle w:val="CM96"/>
        <w:numPr>
          <w:ilvl w:val="3"/>
          <w:numId w:val="35"/>
        </w:numPr>
        <w:spacing w:after="0"/>
        <w:ind w:left="992" w:hanging="992"/>
        <w:jc w:val="both"/>
        <w:rPr>
          <w:rFonts w:cs="Arial"/>
          <w:bCs/>
          <w:szCs w:val="20"/>
        </w:rPr>
      </w:pPr>
      <w:r w:rsidRPr="0022660B">
        <w:rPr>
          <w:rFonts w:cs="Arial"/>
          <w:bCs/>
          <w:szCs w:val="20"/>
        </w:rPr>
        <w:t>El contratista se compromete a cumplir y a observar lo establecido en la Ley de Seguridad y Salud en el Trabajo y su Reglamento, así como de otras disposiciones legales vinculadas durante la ejecución de las prestaciones a su cargo; obligándose a dotar, proveer y/o administrar a cada uno de sus trabajadores los implementos de seguridad que corresponda de acuerdo al grado y/o nivel de riesgo que pueda evidenciarse en el desarrollo de las actividades propias de la presente contratación dentro de las instalaciones de la SUNAT; así como garantizar la contratación de los respectivos seguros de acuerdo a la normatividad vigente.</w:t>
      </w:r>
    </w:p>
    <w:p w14:paraId="0BC2B2FF" w14:textId="77777777" w:rsidR="00F95689" w:rsidRPr="0022660B" w:rsidRDefault="00F95689" w:rsidP="00EE5DFB">
      <w:pPr>
        <w:pStyle w:val="CM96"/>
        <w:numPr>
          <w:ilvl w:val="3"/>
          <w:numId w:val="35"/>
        </w:numPr>
        <w:spacing w:after="0"/>
        <w:ind w:left="992" w:hanging="992"/>
        <w:jc w:val="both"/>
        <w:rPr>
          <w:rFonts w:cs="Arial"/>
          <w:bCs/>
          <w:szCs w:val="20"/>
        </w:rPr>
      </w:pPr>
      <w:r w:rsidRPr="0022660B">
        <w:rPr>
          <w:rFonts w:cs="Arial"/>
          <w:bCs/>
          <w:szCs w:val="20"/>
        </w:rPr>
        <w:t>Del mismo modo, el contratista se compromete a cumplir y respetar cada una de las medidas de seguridad previstas en el Reglamento Interno de Seguridad y Salud en el Trabajo de la SUNAT, bajo apercibimiento de RESOLVER EL CONTRATO en el supuesto que incumpla los requisitos dispuestos por la normatividad correspondiente; documento que será entregado por la SUNAT a la suscripción del contrato, cumple con hacer entrega de una copia legible del mismo.</w:t>
      </w:r>
    </w:p>
    <w:p w14:paraId="4759A3EC"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El contratista deberá remitir mediante correo electrónico a la DAU, el primer día hábil de cada mes, el Seguro Complementario de Trabajo de Riesgo (SCTR) del personal residente, y en el caso de que otro personal del contratista lo requiera en el cumplimiento de las actividades del presente requerimiento.</w:t>
      </w:r>
    </w:p>
    <w:p w14:paraId="54F272EB" w14:textId="77777777" w:rsidR="00F95689" w:rsidRPr="0022660B" w:rsidRDefault="00F95689" w:rsidP="00F95689">
      <w:pPr>
        <w:pStyle w:val="Default"/>
        <w:rPr>
          <w:color w:val="auto"/>
          <w:sz w:val="20"/>
          <w:szCs w:val="20"/>
          <w:lang w:val="es-ES" w:eastAsia="es-ES"/>
        </w:rPr>
      </w:pPr>
    </w:p>
    <w:p w14:paraId="742F8792" w14:textId="77777777" w:rsidR="00F95689" w:rsidRPr="0022660B" w:rsidRDefault="00F95689" w:rsidP="00EE5DFB">
      <w:pPr>
        <w:pStyle w:val="CM96"/>
        <w:numPr>
          <w:ilvl w:val="2"/>
          <w:numId w:val="35"/>
        </w:numPr>
        <w:spacing w:after="0"/>
        <w:ind w:left="709" w:hanging="709"/>
        <w:jc w:val="both"/>
        <w:rPr>
          <w:rFonts w:cs="Arial"/>
          <w:b/>
          <w:bCs/>
          <w:iCs/>
          <w:szCs w:val="20"/>
        </w:rPr>
      </w:pPr>
      <w:r w:rsidRPr="0022660B">
        <w:rPr>
          <w:rFonts w:cs="Arial"/>
          <w:b/>
          <w:bCs/>
          <w:iCs/>
          <w:szCs w:val="20"/>
        </w:rPr>
        <w:t>Obligaciones del contratista referidas al COVID-19</w:t>
      </w:r>
    </w:p>
    <w:p w14:paraId="5E70E2F3"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El  Contratista se compromete a  cumplir y a observar los  “Lineamientos para la vigilancia, prevención y control de la salud de los trabajadores con riesgo de exposición a SARS-CoV-2”, establecidos en la Resolución Ministerial N° 972-2020-MINSA y sus modificatorias o norma que lo sustituya,  así como a implementar los protocolos sanitarios y disposiciones que dicten los sectores y autoridades competentes, y toda normativa vinculada al  COVID 19 relativa a la ejecución de las prestaciones a su cargo, debiendo presentar la documentación que acredite su cumplimiento, previo al inicio de la prestación a su cargo, la misma que será puesta en conocimiento de la División de Salud y Seguridad en el Trabajo de LA SUNAT. El cumplimiento de lo indicado en de carácter obligatorio, bajo apercibimiento de RESOLVER EL CONTRATO</w:t>
      </w:r>
    </w:p>
    <w:p w14:paraId="2BBF684F"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 xml:space="preserve">El Contratista se compromete a cumplir y respetar cada una de las medidas de seguridad previstas en el protocolo de la Entidad, el que será puesto en conocimiento de sus trabajadores al inicio de la prestación de servicios; para cuyo efecto la Entidad, a la firma del contrato, cumplirá con hacer entrega de una copia legible del mismo. </w:t>
      </w:r>
    </w:p>
    <w:p w14:paraId="691164FB"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El Contratista deberá asegurar en todo momento que el personal que realiza el desarrollo del servicio en las instalaciones de Entidad cumpla con las disposiciones señaladas en los párrafos anteriores.</w:t>
      </w:r>
    </w:p>
    <w:p w14:paraId="5B5BD98F" w14:textId="77777777" w:rsidR="00F95689" w:rsidRPr="0022660B" w:rsidRDefault="00F95689" w:rsidP="00F95689">
      <w:pPr>
        <w:pStyle w:val="Default"/>
        <w:ind w:left="567"/>
        <w:rPr>
          <w:iCs/>
          <w:color w:val="auto"/>
          <w:sz w:val="20"/>
          <w:szCs w:val="20"/>
        </w:rPr>
      </w:pPr>
    </w:p>
    <w:p w14:paraId="6DB61DC3" w14:textId="77777777" w:rsidR="00F95689" w:rsidRPr="0022660B" w:rsidRDefault="00F95689" w:rsidP="00EE5DFB">
      <w:pPr>
        <w:pStyle w:val="CM96"/>
        <w:numPr>
          <w:ilvl w:val="2"/>
          <w:numId w:val="35"/>
        </w:numPr>
        <w:spacing w:after="0"/>
        <w:ind w:left="709" w:hanging="709"/>
        <w:jc w:val="both"/>
        <w:rPr>
          <w:rFonts w:cs="Arial"/>
          <w:b/>
          <w:bCs/>
          <w:iCs/>
          <w:szCs w:val="20"/>
        </w:rPr>
      </w:pPr>
      <w:r w:rsidRPr="0022660B">
        <w:rPr>
          <w:rFonts w:cs="Arial"/>
          <w:b/>
          <w:bCs/>
          <w:iCs/>
          <w:szCs w:val="20"/>
        </w:rPr>
        <w:t>Recursos y facilidades a ser provistos por la Entidad</w:t>
      </w:r>
    </w:p>
    <w:p w14:paraId="7EA0A15F"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La Entidad proveerá energía eléctrica 220 VAC para el equipo estación base y/o multiplexor. Para las antenas o equipos repetidores indoor se deberá alimentar eléctricamente de la estación base y/o multiplexor.</w:t>
      </w:r>
    </w:p>
    <w:p w14:paraId="735BAA20"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 xml:space="preserve">La entidad a solicitud del Contratista brindara los planos de infraestructura de las sedes que requieran implementación Indoor (Anexo 01). </w:t>
      </w:r>
    </w:p>
    <w:p w14:paraId="1E9A8E21" w14:textId="77777777" w:rsidR="00F95689" w:rsidRPr="0022660B" w:rsidRDefault="00F95689" w:rsidP="00EE5DFB">
      <w:pPr>
        <w:pStyle w:val="CM96"/>
        <w:numPr>
          <w:ilvl w:val="3"/>
          <w:numId w:val="35"/>
        </w:numPr>
        <w:spacing w:after="0"/>
        <w:ind w:left="992" w:hanging="992"/>
        <w:jc w:val="both"/>
        <w:rPr>
          <w:rFonts w:cs="Arial"/>
          <w:szCs w:val="20"/>
        </w:rPr>
      </w:pPr>
      <w:r w:rsidRPr="0022660B">
        <w:rPr>
          <w:rFonts w:cs="Arial"/>
          <w:szCs w:val="20"/>
        </w:rPr>
        <w:t>La Entidad brindará el espacio y mobiliario necesario para el desempeño de las funciones del personal del Contratista (residente), y del personal del contratista requerido para la implementación del equipamiento Indoor.</w:t>
      </w:r>
    </w:p>
    <w:p w14:paraId="2A4B4F3F" w14:textId="77777777" w:rsidR="00F95689" w:rsidRPr="0022660B" w:rsidRDefault="00F95689" w:rsidP="00F95689">
      <w:pPr>
        <w:pStyle w:val="Default"/>
        <w:ind w:left="567"/>
        <w:rPr>
          <w:iCs/>
          <w:color w:val="auto"/>
          <w:sz w:val="20"/>
          <w:szCs w:val="20"/>
        </w:rPr>
      </w:pPr>
    </w:p>
    <w:p w14:paraId="262BF3C3"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Adelantos</w:t>
      </w:r>
    </w:p>
    <w:p w14:paraId="7F334B70" w14:textId="77777777" w:rsidR="00F95689" w:rsidRPr="0022660B" w:rsidRDefault="00F95689" w:rsidP="00F95689">
      <w:pPr>
        <w:pStyle w:val="Default"/>
        <w:ind w:left="567"/>
        <w:rPr>
          <w:iCs/>
          <w:color w:val="auto"/>
          <w:sz w:val="20"/>
          <w:szCs w:val="20"/>
        </w:rPr>
      </w:pPr>
      <w:r w:rsidRPr="0022660B">
        <w:rPr>
          <w:iCs/>
          <w:color w:val="auto"/>
          <w:sz w:val="20"/>
          <w:szCs w:val="20"/>
        </w:rPr>
        <w:t>Para el presente servicio no se consideran adelantos.</w:t>
      </w:r>
    </w:p>
    <w:p w14:paraId="6DE21274" w14:textId="77777777" w:rsidR="00F95689" w:rsidRPr="0022660B" w:rsidRDefault="00F95689" w:rsidP="00F95689">
      <w:pPr>
        <w:pStyle w:val="Default"/>
        <w:ind w:left="567"/>
        <w:rPr>
          <w:iCs/>
          <w:color w:val="auto"/>
          <w:sz w:val="20"/>
          <w:szCs w:val="20"/>
        </w:rPr>
      </w:pPr>
    </w:p>
    <w:p w14:paraId="14EAD545"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 xml:space="preserve">Subcontratación </w:t>
      </w:r>
    </w:p>
    <w:p w14:paraId="1004658D" w14:textId="77777777" w:rsidR="00F95689" w:rsidRPr="0022660B" w:rsidRDefault="00F95689" w:rsidP="00F95689">
      <w:pPr>
        <w:pStyle w:val="Default"/>
        <w:ind w:left="567"/>
        <w:jc w:val="both"/>
        <w:rPr>
          <w:iCs/>
          <w:color w:val="auto"/>
          <w:sz w:val="20"/>
          <w:szCs w:val="20"/>
        </w:rPr>
      </w:pPr>
      <w:r w:rsidRPr="0022660B">
        <w:rPr>
          <w:iCs/>
          <w:color w:val="auto"/>
          <w:sz w:val="20"/>
          <w:szCs w:val="20"/>
        </w:rPr>
        <w:t>El contratista, podrá subcontratar parte del servicio, de acuerdo con lo establecido en el artículo 35° de la Ley de Contrataciones del Estado, y del artículo 124° del Reglamento de la Ley de Contrataciones del Estado.</w:t>
      </w:r>
    </w:p>
    <w:p w14:paraId="13B88F84" w14:textId="77777777" w:rsidR="00F95689" w:rsidRPr="0022660B" w:rsidRDefault="00F95689" w:rsidP="00F95689">
      <w:pPr>
        <w:pStyle w:val="Default"/>
        <w:ind w:left="567"/>
        <w:jc w:val="both"/>
        <w:rPr>
          <w:iCs/>
          <w:color w:val="auto"/>
          <w:sz w:val="20"/>
          <w:szCs w:val="20"/>
        </w:rPr>
      </w:pPr>
      <w:r w:rsidRPr="0022660B">
        <w:rPr>
          <w:iCs/>
          <w:color w:val="auto"/>
          <w:sz w:val="20"/>
          <w:szCs w:val="20"/>
        </w:rPr>
        <w:t xml:space="preserve">En el presente servicio se permite la subcontratación en lo referido a otros servicios conexos como: la entrega del equipamiento, asistencia del técnico administrativo y técnico de soporte (in house) y soporte técnico en talleres. El monto de subcontratación no podrá exceder del 40% de total del contrato original. </w:t>
      </w:r>
    </w:p>
    <w:p w14:paraId="2A6684C2" w14:textId="77777777" w:rsidR="00F95689" w:rsidRPr="0022660B" w:rsidRDefault="00F95689" w:rsidP="00F95689">
      <w:pPr>
        <w:pStyle w:val="Default"/>
        <w:ind w:left="567"/>
        <w:jc w:val="both"/>
        <w:rPr>
          <w:iCs/>
          <w:color w:val="auto"/>
          <w:sz w:val="20"/>
          <w:szCs w:val="20"/>
        </w:rPr>
      </w:pPr>
      <w:r w:rsidRPr="0022660B">
        <w:rPr>
          <w:iCs/>
          <w:color w:val="auto"/>
          <w:sz w:val="20"/>
          <w:szCs w:val="20"/>
        </w:rPr>
        <w:t>El contratista es el único responsable de la ejecución total de las prestaciones frente a la Entidad. Las obligaciones y responsabilidades derivadas de la subcontratación son ajenas a la Entidad.</w:t>
      </w:r>
    </w:p>
    <w:p w14:paraId="39FFDD18" w14:textId="77777777" w:rsidR="00F95689" w:rsidRPr="0022660B" w:rsidRDefault="00F95689" w:rsidP="00F95689">
      <w:pPr>
        <w:pStyle w:val="Default"/>
        <w:ind w:left="567"/>
        <w:jc w:val="both"/>
        <w:rPr>
          <w:iCs/>
          <w:color w:val="auto"/>
          <w:sz w:val="20"/>
          <w:szCs w:val="20"/>
        </w:rPr>
      </w:pPr>
      <w:r w:rsidRPr="0022660B">
        <w:rPr>
          <w:iCs/>
          <w:color w:val="auto"/>
          <w:sz w:val="20"/>
          <w:szCs w:val="20"/>
        </w:rPr>
        <w:lastRenderedPageBreak/>
        <w:t xml:space="preserve">Se precisa que el(los) subcontratista(s) debe(n) estar inscrito(s) en el Registro Nacional de Proveedores y no debe(n) estar suspendido(s) o inhabilitado(s) para contratar con el Estado.  </w:t>
      </w:r>
    </w:p>
    <w:p w14:paraId="27D1BAA9" w14:textId="77777777" w:rsidR="00F95689" w:rsidRPr="0022660B" w:rsidRDefault="00F95689" w:rsidP="00F95689">
      <w:pPr>
        <w:pStyle w:val="Default"/>
        <w:ind w:left="567"/>
        <w:rPr>
          <w:iCs/>
          <w:color w:val="auto"/>
          <w:sz w:val="20"/>
          <w:szCs w:val="20"/>
        </w:rPr>
      </w:pPr>
    </w:p>
    <w:p w14:paraId="33F2B02D"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Confidencialidad</w:t>
      </w:r>
    </w:p>
    <w:p w14:paraId="005D6C78" w14:textId="77777777" w:rsidR="00F95689" w:rsidRPr="0022660B" w:rsidRDefault="00F95689" w:rsidP="00EE5DFB">
      <w:pPr>
        <w:pStyle w:val="Default"/>
        <w:numPr>
          <w:ilvl w:val="0"/>
          <w:numId w:val="52"/>
        </w:numPr>
        <w:ind w:left="851" w:hanging="284"/>
        <w:jc w:val="both"/>
        <w:rPr>
          <w:rFonts w:eastAsia="Times New Roman"/>
          <w:color w:val="auto"/>
          <w:sz w:val="20"/>
          <w:szCs w:val="20"/>
        </w:rPr>
      </w:pPr>
      <w:r w:rsidRPr="0022660B">
        <w:rPr>
          <w:rFonts w:eastAsia="Times New Roman"/>
          <w:color w:val="auto"/>
          <w:sz w:val="20"/>
          <w:szCs w:val="20"/>
        </w:rPr>
        <w:t>El Contratista se compromete a mantener en reserva y a no revelar a terceros, sin previa autorización escrita de la Entidad, toda información que le sea suministrada por ésta última y/o sea obtenida en el ejercicio de las actividades a desarrollarse o conozca directa o indirectamente durante el proceso de selección o para la realización de sus tareas, excepto en cuanto resultare estrictamente necesario para el cumplimiento del contrato.</w:t>
      </w:r>
    </w:p>
    <w:p w14:paraId="1B16DAF6" w14:textId="77777777" w:rsidR="00F95689" w:rsidRPr="0022660B" w:rsidRDefault="00F95689" w:rsidP="00EE5DFB">
      <w:pPr>
        <w:pStyle w:val="Default"/>
        <w:numPr>
          <w:ilvl w:val="0"/>
          <w:numId w:val="52"/>
        </w:numPr>
        <w:ind w:left="851" w:hanging="284"/>
        <w:jc w:val="both"/>
        <w:rPr>
          <w:rFonts w:eastAsia="Times New Roman"/>
          <w:color w:val="auto"/>
          <w:sz w:val="20"/>
          <w:szCs w:val="20"/>
        </w:rPr>
      </w:pPr>
      <w:r w:rsidRPr="0022660B">
        <w:rPr>
          <w:rFonts w:eastAsia="Times New Roman"/>
          <w:color w:val="auto"/>
          <w:sz w:val="20"/>
          <w:szCs w:val="20"/>
        </w:rPr>
        <w:t>El Contratista deberá mantener a perpetuidad la confidencialidad y reserva absoluta en el manejo de cualquier información y documentación a la que se tenga acceso a consecuencia del procedimiento de selección y la ejecución del Contrato quedando prohibida revelarla a terceros.</w:t>
      </w:r>
    </w:p>
    <w:p w14:paraId="56DADF04" w14:textId="77777777" w:rsidR="00F95689" w:rsidRPr="0022660B" w:rsidRDefault="00F95689" w:rsidP="00EE5DFB">
      <w:pPr>
        <w:pStyle w:val="Default"/>
        <w:numPr>
          <w:ilvl w:val="0"/>
          <w:numId w:val="52"/>
        </w:numPr>
        <w:ind w:left="851" w:hanging="284"/>
        <w:jc w:val="both"/>
        <w:rPr>
          <w:rFonts w:eastAsia="Times New Roman"/>
          <w:color w:val="auto"/>
          <w:sz w:val="20"/>
          <w:szCs w:val="20"/>
        </w:rPr>
      </w:pPr>
      <w:r w:rsidRPr="0022660B">
        <w:rPr>
          <w:rFonts w:eastAsia="Times New Roman"/>
          <w:color w:val="auto"/>
          <w:sz w:val="20"/>
          <w:szCs w:val="20"/>
        </w:rPr>
        <w:t>Dicha obligación comprende la información que se entrega, como también la que se genera durante la realización de las actividades previas a la ejecución del Contrato, durante su ejecución y la producida una vez que se haya concluido el Contrato.</w:t>
      </w:r>
    </w:p>
    <w:p w14:paraId="25AA87E7" w14:textId="77777777" w:rsidR="00F95689" w:rsidRPr="0022660B" w:rsidRDefault="00F95689" w:rsidP="00EE5DFB">
      <w:pPr>
        <w:pStyle w:val="Default"/>
        <w:numPr>
          <w:ilvl w:val="0"/>
          <w:numId w:val="52"/>
        </w:numPr>
        <w:ind w:left="851" w:hanging="284"/>
        <w:jc w:val="both"/>
        <w:rPr>
          <w:rFonts w:eastAsia="Times New Roman"/>
          <w:color w:val="auto"/>
          <w:sz w:val="20"/>
          <w:szCs w:val="20"/>
        </w:rPr>
      </w:pPr>
      <w:r w:rsidRPr="0022660B">
        <w:rPr>
          <w:rFonts w:eastAsia="Times New Roman"/>
          <w:color w:val="auto"/>
          <w:sz w:val="20"/>
          <w:szCs w:val="20"/>
        </w:rPr>
        <w:t>Dicha información puede consistir en informes, recomendaciones, cálculos, documentos y demás datos compilados o recibidos por el Contratista.</w:t>
      </w:r>
    </w:p>
    <w:p w14:paraId="1A2C6E87" w14:textId="77777777" w:rsidR="00F95689" w:rsidRPr="0022660B" w:rsidRDefault="00F95689" w:rsidP="00EE5DFB">
      <w:pPr>
        <w:pStyle w:val="Default"/>
        <w:numPr>
          <w:ilvl w:val="0"/>
          <w:numId w:val="52"/>
        </w:numPr>
        <w:ind w:left="851" w:hanging="284"/>
        <w:jc w:val="both"/>
        <w:rPr>
          <w:rFonts w:eastAsia="Times New Roman"/>
          <w:color w:val="auto"/>
          <w:sz w:val="20"/>
          <w:szCs w:val="20"/>
        </w:rPr>
      </w:pPr>
      <w:r w:rsidRPr="0022660B">
        <w:rPr>
          <w:rFonts w:eastAsia="Times New Roman"/>
          <w:color w:val="auto"/>
          <w:sz w:val="20"/>
          <w:szCs w:val="20"/>
        </w:rPr>
        <w:t>Asimismo, aun cuando sea de índole pública, la información vinculada al procedimiento de contratación, incluyendo su ejecución y conclusión, no podrá ser utilizada por el Contratista</w:t>
      </w:r>
      <w:r w:rsidRPr="0022660B" w:rsidDel="00E56835">
        <w:rPr>
          <w:rFonts w:eastAsia="Times New Roman"/>
          <w:color w:val="auto"/>
          <w:sz w:val="20"/>
          <w:szCs w:val="20"/>
        </w:rPr>
        <w:t xml:space="preserve"> </w:t>
      </w:r>
      <w:r w:rsidRPr="0022660B">
        <w:rPr>
          <w:rFonts w:eastAsia="Times New Roman"/>
          <w:color w:val="auto"/>
          <w:sz w:val="20"/>
          <w:szCs w:val="20"/>
        </w:rPr>
        <w:t>para fines publicitarios o de difusión por cualquier medio sin obtener la autorización correspondiente de la Entidad.</w:t>
      </w:r>
    </w:p>
    <w:p w14:paraId="35990111" w14:textId="77777777" w:rsidR="00F95689" w:rsidRPr="0022660B" w:rsidRDefault="00F95689" w:rsidP="00EE5DFB">
      <w:pPr>
        <w:pStyle w:val="Default"/>
        <w:numPr>
          <w:ilvl w:val="0"/>
          <w:numId w:val="52"/>
        </w:numPr>
        <w:ind w:left="851" w:hanging="284"/>
        <w:jc w:val="both"/>
        <w:rPr>
          <w:rFonts w:eastAsia="Times New Roman"/>
          <w:color w:val="auto"/>
          <w:sz w:val="20"/>
          <w:szCs w:val="20"/>
        </w:rPr>
      </w:pPr>
      <w:r w:rsidRPr="0022660B">
        <w:rPr>
          <w:rFonts w:eastAsia="Times New Roman"/>
          <w:color w:val="auto"/>
          <w:sz w:val="20"/>
          <w:szCs w:val="20"/>
        </w:rPr>
        <w:t>Los documentos técnicos, estudios, informes, grabaciones, películas, programas informáticos y todos los demás que formen parte de su oferta y que se deriven de las prestaciones contratadas serán de exclusiva propiedad de la Entidad. En tal sentido, queda claramente establecido que el Contratista no tiene ningún derecho sobre los referidos productos, ni puede venderlos, cederlos o utilizarlos para otros fines que no sean los que se deriven de la ejecución del presente Contrato.</w:t>
      </w:r>
    </w:p>
    <w:p w14:paraId="49CAC2B7" w14:textId="77777777" w:rsidR="00F95689" w:rsidRPr="0022660B" w:rsidRDefault="00F95689" w:rsidP="00F95689">
      <w:pPr>
        <w:pStyle w:val="Default"/>
        <w:ind w:left="567"/>
        <w:rPr>
          <w:iCs/>
          <w:color w:val="auto"/>
          <w:sz w:val="20"/>
          <w:szCs w:val="20"/>
        </w:rPr>
      </w:pPr>
    </w:p>
    <w:p w14:paraId="029CC2A5"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Propiedad intelectual</w:t>
      </w:r>
    </w:p>
    <w:p w14:paraId="52E3F773" w14:textId="77777777" w:rsidR="00F95689" w:rsidRPr="0022660B" w:rsidRDefault="00F95689" w:rsidP="00EE5DFB">
      <w:pPr>
        <w:pStyle w:val="Default"/>
        <w:numPr>
          <w:ilvl w:val="0"/>
          <w:numId w:val="50"/>
        </w:numPr>
        <w:ind w:left="851" w:hanging="284"/>
        <w:jc w:val="both"/>
        <w:rPr>
          <w:rFonts w:eastAsia="Times New Roman"/>
          <w:color w:val="auto"/>
          <w:sz w:val="20"/>
          <w:szCs w:val="20"/>
        </w:rPr>
      </w:pPr>
      <w:r w:rsidRPr="0022660B">
        <w:rPr>
          <w:rFonts w:eastAsia="Times New Roman"/>
          <w:color w:val="auto"/>
          <w:sz w:val="20"/>
          <w:szCs w:val="20"/>
        </w:rPr>
        <w:t>El Contratista se compromete a no usar el nombre de la Entidad ni hacer referencia al bien o servicio materia del presente contrato, en cualquier promoción, publicidad o anuncio, sin previa autorización de la Entidad. Los documentos técnicos, estudios, informes, grabaciones, películas, programas y todos los demás que formen parte de su oferta y que se deriven de las prestaciones contratadas serán de propiedad exclusiva de la Entidad. La Entidad no se hace responsable por el uso por cuenta del contratista respecto de productos protegidos por las leyes aplicables a derechos de propiedad intelectual nacional o internacional.</w:t>
      </w:r>
    </w:p>
    <w:p w14:paraId="0E98E9DF" w14:textId="77777777" w:rsidR="00F95689" w:rsidRPr="0022660B" w:rsidRDefault="00F95689" w:rsidP="00EE5DFB">
      <w:pPr>
        <w:pStyle w:val="Default"/>
        <w:numPr>
          <w:ilvl w:val="0"/>
          <w:numId w:val="50"/>
        </w:numPr>
        <w:ind w:left="851" w:hanging="284"/>
        <w:jc w:val="both"/>
        <w:rPr>
          <w:rFonts w:eastAsia="Times New Roman"/>
          <w:color w:val="auto"/>
          <w:sz w:val="20"/>
          <w:szCs w:val="20"/>
        </w:rPr>
      </w:pPr>
      <w:r w:rsidRPr="0022660B">
        <w:rPr>
          <w:rFonts w:eastAsia="Times New Roman"/>
          <w:color w:val="auto"/>
          <w:sz w:val="20"/>
          <w:szCs w:val="20"/>
        </w:rPr>
        <w:t>El Contratista deberá indemnizar y eximir de cualquier responsabilidad a la Entidad y a sus empleados y funcionarios, por cualquier litigio, acción legal o procedimiento administrativo, reclamación, demanda, pérdida, daño, costo y gasto cualquiera sea su naturaleza, incluidos los honorarios y gastos de representación legal, en los cuales pueda incurrir la Entidad</w:t>
      </w:r>
      <w:r w:rsidRPr="0022660B" w:rsidDel="005658CC">
        <w:rPr>
          <w:rFonts w:eastAsia="Times New Roman"/>
          <w:color w:val="auto"/>
          <w:sz w:val="20"/>
          <w:szCs w:val="20"/>
        </w:rPr>
        <w:t xml:space="preserve"> </w:t>
      </w:r>
      <w:r w:rsidRPr="0022660B">
        <w:rPr>
          <w:rFonts w:eastAsia="Times New Roman"/>
          <w:color w:val="auto"/>
          <w:sz w:val="20"/>
          <w:szCs w:val="20"/>
        </w:rPr>
        <w:t>como resultado de cualquier trasgresión o supuesta trasgresión de cualquier patente, uso de modelo, diseño registrado, marca registrada, derechos de autor o cualquier otro derecho de propiedad intelectual que estuviese registrado o de alguna otra forma existente a la fecha del Contrato debido a la instalación del servicio por parte del Contratista.</w:t>
      </w:r>
    </w:p>
    <w:p w14:paraId="1B50DA7E" w14:textId="77777777" w:rsidR="00F95689" w:rsidRPr="0022660B" w:rsidRDefault="00F95689" w:rsidP="00EE5DFB">
      <w:pPr>
        <w:pStyle w:val="Default"/>
        <w:numPr>
          <w:ilvl w:val="0"/>
          <w:numId w:val="50"/>
        </w:numPr>
        <w:ind w:left="851" w:hanging="284"/>
        <w:jc w:val="both"/>
        <w:rPr>
          <w:rFonts w:eastAsia="Times New Roman"/>
          <w:color w:val="auto"/>
          <w:sz w:val="20"/>
          <w:szCs w:val="20"/>
        </w:rPr>
      </w:pPr>
      <w:r w:rsidRPr="0022660B">
        <w:rPr>
          <w:rFonts w:eastAsia="Times New Roman"/>
          <w:color w:val="auto"/>
          <w:sz w:val="20"/>
          <w:szCs w:val="20"/>
        </w:rPr>
        <w:t>Si se entablara una demanda o reclamación contra la Entidad como resultado de cualquiera de las situaciones indicadas, la Entidad notificará con prontitud al contratista, y éste podrá, a su propio costo y a nombre de la Entidad, proceder con tales acciones legales o reclamaciones y llevar a cabo cualquier negociación pertinente para la resolución de tales demandas o reclamaciones.</w:t>
      </w:r>
    </w:p>
    <w:p w14:paraId="07DADC62" w14:textId="77777777" w:rsidR="00F95689" w:rsidRPr="0022660B" w:rsidRDefault="00F95689" w:rsidP="00EE5DFB">
      <w:pPr>
        <w:pStyle w:val="Default"/>
        <w:numPr>
          <w:ilvl w:val="0"/>
          <w:numId w:val="50"/>
        </w:numPr>
        <w:ind w:left="851" w:hanging="284"/>
        <w:jc w:val="both"/>
        <w:rPr>
          <w:rFonts w:eastAsia="Times New Roman"/>
          <w:color w:val="auto"/>
          <w:sz w:val="20"/>
          <w:szCs w:val="20"/>
        </w:rPr>
      </w:pPr>
      <w:r w:rsidRPr="0022660B">
        <w:rPr>
          <w:rFonts w:eastAsia="Times New Roman"/>
          <w:color w:val="auto"/>
          <w:sz w:val="20"/>
          <w:szCs w:val="20"/>
        </w:rPr>
        <w:t>Si el Contratista no cumpliese con la obligación de informar la Entidad dentro del plazo de ley contado a partir de la fecha del recibo de tal notificación, de su intención de proceder con cualquier acción legal o reclamación, la Entidad tendrá derecho a emprender dichas acciones o reclamaciones a nombre propio.</w:t>
      </w:r>
    </w:p>
    <w:p w14:paraId="72454F73" w14:textId="77777777" w:rsidR="00F95689" w:rsidRPr="0022660B" w:rsidRDefault="00F95689" w:rsidP="00EE5DFB">
      <w:pPr>
        <w:pStyle w:val="Default"/>
        <w:numPr>
          <w:ilvl w:val="0"/>
          <w:numId w:val="50"/>
        </w:numPr>
        <w:ind w:left="851" w:hanging="284"/>
        <w:jc w:val="both"/>
        <w:rPr>
          <w:rFonts w:eastAsia="Times New Roman"/>
          <w:color w:val="auto"/>
          <w:sz w:val="20"/>
          <w:szCs w:val="20"/>
        </w:rPr>
      </w:pPr>
      <w:r w:rsidRPr="0022660B">
        <w:rPr>
          <w:rFonts w:eastAsia="Times New Roman"/>
          <w:color w:val="auto"/>
          <w:sz w:val="20"/>
          <w:szCs w:val="20"/>
        </w:rPr>
        <w:t>La Entidad se compromete a brindarle al contratista, cuando éste así lo solicite, cualquier asistencia que estuviese a su alcance para que el Contratista pueda contestar las citadas acciones legales o reclamaciones. la Entidad será reembolsada por el Contratista por todos los gastos razonables en que hubiera incurrido.</w:t>
      </w:r>
    </w:p>
    <w:p w14:paraId="6805E34A" w14:textId="77777777" w:rsidR="00F95689" w:rsidRPr="0022660B" w:rsidRDefault="00F95689" w:rsidP="00F95689">
      <w:pPr>
        <w:pStyle w:val="Default"/>
        <w:ind w:left="709"/>
        <w:jc w:val="both"/>
        <w:rPr>
          <w:iCs/>
          <w:color w:val="auto"/>
          <w:sz w:val="20"/>
          <w:szCs w:val="20"/>
        </w:rPr>
      </w:pPr>
    </w:p>
    <w:p w14:paraId="44ED791B"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Medidas de control durante la ejecución contractual</w:t>
      </w:r>
    </w:p>
    <w:p w14:paraId="654BD7E0" w14:textId="77777777" w:rsidR="00F95689" w:rsidRPr="0022660B" w:rsidRDefault="00F95689" w:rsidP="00EE5DFB">
      <w:pPr>
        <w:pStyle w:val="CM96"/>
        <w:numPr>
          <w:ilvl w:val="2"/>
          <w:numId w:val="35"/>
        </w:numPr>
        <w:spacing w:after="0"/>
        <w:ind w:left="709" w:hanging="709"/>
        <w:jc w:val="both"/>
        <w:rPr>
          <w:rFonts w:cs="Arial"/>
          <w:iCs/>
          <w:szCs w:val="20"/>
        </w:rPr>
      </w:pPr>
      <w:r w:rsidRPr="0022660B">
        <w:rPr>
          <w:rFonts w:cs="Arial"/>
          <w:b/>
          <w:bCs/>
          <w:iCs/>
          <w:szCs w:val="20"/>
        </w:rPr>
        <w:t>Áreas que supervisan</w:t>
      </w:r>
    </w:p>
    <w:p w14:paraId="29A588C3" w14:textId="77777777" w:rsidR="00F95689" w:rsidRPr="0022660B" w:rsidRDefault="00F95689" w:rsidP="00F95689">
      <w:pPr>
        <w:pStyle w:val="Prrafodelista"/>
        <w:ind w:left="709"/>
        <w:contextualSpacing w:val="0"/>
        <w:jc w:val="both"/>
        <w:rPr>
          <w:rFonts w:ascii="Arial" w:hAnsi="Arial" w:cs="Arial"/>
          <w:color w:val="auto"/>
          <w:sz w:val="20"/>
        </w:rPr>
      </w:pPr>
      <w:r w:rsidRPr="0022660B">
        <w:rPr>
          <w:rFonts w:ascii="Arial" w:hAnsi="Arial" w:cs="Arial"/>
          <w:color w:val="auto"/>
          <w:sz w:val="20"/>
        </w:rPr>
        <w:t>El área que supervisa el cumplimiento del servicio por parte de la Entidad es la División de Atención a Usuarios.</w:t>
      </w:r>
    </w:p>
    <w:p w14:paraId="18449958" w14:textId="77777777" w:rsidR="00F95689" w:rsidRPr="0022660B" w:rsidRDefault="00F95689" w:rsidP="00EE5DFB">
      <w:pPr>
        <w:pStyle w:val="CM96"/>
        <w:numPr>
          <w:ilvl w:val="2"/>
          <w:numId w:val="35"/>
        </w:numPr>
        <w:spacing w:after="0"/>
        <w:ind w:left="709" w:hanging="709"/>
        <w:jc w:val="both"/>
        <w:rPr>
          <w:rFonts w:cs="Arial"/>
          <w:iCs/>
          <w:szCs w:val="20"/>
        </w:rPr>
      </w:pPr>
      <w:r w:rsidRPr="0022660B">
        <w:rPr>
          <w:rFonts w:cs="Arial"/>
          <w:b/>
          <w:bCs/>
          <w:iCs/>
          <w:szCs w:val="20"/>
        </w:rPr>
        <w:lastRenderedPageBreak/>
        <w:t>Áreas que coordinan con el proveedor</w:t>
      </w:r>
    </w:p>
    <w:p w14:paraId="1ABB7992" w14:textId="77777777" w:rsidR="00F95689" w:rsidRPr="0022660B" w:rsidRDefault="00F95689" w:rsidP="00F95689">
      <w:pPr>
        <w:pStyle w:val="Prrafodelista"/>
        <w:ind w:left="709"/>
        <w:contextualSpacing w:val="0"/>
        <w:jc w:val="both"/>
        <w:rPr>
          <w:rFonts w:ascii="Arial" w:hAnsi="Arial" w:cs="Arial"/>
          <w:color w:val="auto"/>
          <w:sz w:val="20"/>
        </w:rPr>
      </w:pPr>
      <w:r w:rsidRPr="0022660B">
        <w:rPr>
          <w:rFonts w:ascii="Arial" w:hAnsi="Arial" w:cs="Arial"/>
          <w:color w:val="auto"/>
          <w:sz w:val="20"/>
        </w:rPr>
        <w:t xml:space="preserve">El área que coordinará con el Contratista por parte de la Entidad es la División de Atención a Usuarios en las sedes de Lima y Callao: Sede San Mateo, Sede Chucuito, Sede San Luis, Sede Almacén Lurín, Sede INSI, Sede Belén, Sede Miraflores y Sede INEI. En las demás sedes de Lima y Callao, el área que coordinará con el Contratista es la OSA de IA Marítima, la OSA de IA Aérea y Postal, la OSA de IPCN y la Gerencia de Soporte Administrativo I Lima, según corresponda. Así también, el área que coordinará con el Contratista en las sedes desconcentradas de la Entidad a nivel nacional, serán las Oficinas de Soporte Administrativo correspondientes. </w:t>
      </w:r>
    </w:p>
    <w:p w14:paraId="25339D26" w14:textId="77777777" w:rsidR="00F95689" w:rsidRPr="0022660B" w:rsidRDefault="00F95689" w:rsidP="00F95689">
      <w:pPr>
        <w:pStyle w:val="Default"/>
        <w:ind w:left="709"/>
        <w:rPr>
          <w:iCs/>
          <w:color w:val="auto"/>
          <w:sz w:val="20"/>
          <w:szCs w:val="20"/>
        </w:rPr>
      </w:pPr>
    </w:p>
    <w:p w14:paraId="48207CBE"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Conformidad de la prestación</w:t>
      </w:r>
    </w:p>
    <w:p w14:paraId="215E58DF" w14:textId="77777777" w:rsidR="00F95689" w:rsidRPr="0022660B" w:rsidRDefault="00F95689" w:rsidP="00F95689">
      <w:pPr>
        <w:widowControl w:val="0"/>
        <w:ind w:left="567"/>
        <w:jc w:val="both"/>
        <w:rPr>
          <w:rFonts w:ascii="Arial" w:hAnsi="Arial" w:cs="Arial"/>
          <w:color w:val="auto"/>
          <w:sz w:val="20"/>
        </w:rPr>
      </w:pPr>
      <w:r w:rsidRPr="0022660B">
        <w:rPr>
          <w:rFonts w:ascii="Arial" w:hAnsi="Arial" w:cs="Arial"/>
          <w:iCs/>
          <w:color w:val="auto"/>
          <w:sz w:val="20"/>
        </w:rPr>
        <w:t>La</w:t>
      </w:r>
      <w:r w:rsidRPr="0022660B">
        <w:rPr>
          <w:rFonts w:ascii="Arial" w:hAnsi="Arial" w:cs="Arial"/>
          <w:color w:val="auto"/>
          <w:sz w:val="20"/>
        </w:rPr>
        <w:t xml:space="preserve"> conformidad del servicio será otorgada por la División de Gestión de Infraestructura Tecnología (DGIT) previa validación y opinión favorable de la División de Atención a Usuarios (DAU), quien deberá centralizar la comunicación de validación del servicio por cada Administrador del Servicio a nivel nacional, en cada periodo mensual correspondiente. </w:t>
      </w:r>
    </w:p>
    <w:p w14:paraId="3B84204E" w14:textId="77777777" w:rsidR="00F95689" w:rsidRPr="0022660B" w:rsidRDefault="00F95689" w:rsidP="00F95689">
      <w:pPr>
        <w:pStyle w:val="Default"/>
        <w:ind w:left="709"/>
        <w:rPr>
          <w:iCs/>
          <w:color w:val="auto"/>
          <w:sz w:val="20"/>
          <w:szCs w:val="20"/>
        </w:rPr>
      </w:pPr>
    </w:p>
    <w:p w14:paraId="56D81A24"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Forma de pago</w:t>
      </w:r>
    </w:p>
    <w:p w14:paraId="3B6FADB2" w14:textId="77777777" w:rsidR="00F95689" w:rsidRPr="0022660B" w:rsidRDefault="00F95689" w:rsidP="00F95689">
      <w:pPr>
        <w:widowControl w:val="0"/>
        <w:ind w:left="567"/>
        <w:jc w:val="both"/>
        <w:rPr>
          <w:rFonts w:ascii="Arial" w:hAnsi="Arial" w:cs="Arial"/>
          <w:iCs/>
          <w:color w:val="auto"/>
          <w:sz w:val="20"/>
        </w:rPr>
      </w:pPr>
      <w:r w:rsidRPr="0022660B">
        <w:rPr>
          <w:rFonts w:ascii="Arial" w:hAnsi="Arial" w:cs="Arial"/>
          <w:iCs/>
          <w:color w:val="auto"/>
          <w:sz w:val="20"/>
        </w:rPr>
        <w:t>La Entidad realizará el pago de la contraprestación pactada por el servicio a favor del contratista en pagos mensuales</w:t>
      </w:r>
      <w:r w:rsidRPr="0022660B">
        <w:rPr>
          <w:rFonts w:ascii="Arial" w:hAnsi="Arial" w:cs="Arial"/>
          <w:color w:val="auto"/>
          <w:sz w:val="20"/>
        </w:rPr>
        <w:t xml:space="preserve"> (2.77% aproximado por cada pago).</w:t>
      </w:r>
    </w:p>
    <w:p w14:paraId="46675E9B" w14:textId="77777777" w:rsidR="00F95689" w:rsidRPr="0022660B" w:rsidRDefault="00F95689" w:rsidP="00F95689">
      <w:pPr>
        <w:pStyle w:val="wordsection1"/>
        <w:ind w:left="567"/>
        <w:jc w:val="both"/>
        <w:rPr>
          <w:rFonts w:ascii="Arial" w:hAnsi="Arial" w:cs="Arial"/>
          <w:sz w:val="20"/>
          <w:szCs w:val="20"/>
          <w:lang w:eastAsia="en-US"/>
        </w:rPr>
      </w:pPr>
      <w:r w:rsidRPr="0022660B">
        <w:rPr>
          <w:rFonts w:ascii="Arial" w:hAnsi="Arial" w:cs="Arial"/>
          <w:iCs/>
          <w:sz w:val="20"/>
          <w:szCs w:val="20"/>
        </w:rPr>
        <w:t xml:space="preserve">En caso de que el inicio del servicio </w:t>
      </w:r>
      <w:r w:rsidRPr="0022660B">
        <w:rPr>
          <w:rFonts w:ascii="Arial" w:hAnsi="Arial" w:cs="Arial"/>
          <w:sz w:val="20"/>
          <w:szCs w:val="20"/>
          <w:lang w:eastAsia="en-US"/>
        </w:rPr>
        <w:t>no coincida con el inicio del ciclo de facturación del Contratista, la Entidad podrá aceptar que la primera</w:t>
      </w:r>
      <w:r w:rsidRPr="0022660B">
        <w:rPr>
          <w:rFonts w:ascii="Arial" w:hAnsi="Arial" w:cs="Arial"/>
          <w:sz w:val="20"/>
          <w:szCs w:val="20"/>
        </w:rPr>
        <w:t xml:space="preserve"> facturación sea por el monto proporcional efectivamente ejecutado, de tal manera que la siguiente facturación mensual coincida con el inicio del ciclo de facturación del contratista (igual procedimiento se realizará en el último pago). Cabe señalar que la facturación del contratista no debe exceder el monto contratado.</w:t>
      </w:r>
    </w:p>
    <w:p w14:paraId="06A52B17" w14:textId="77777777" w:rsidR="00F95689" w:rsidRPr="0022660B" w:rsidRDefault="00F95689" w:rsidP="00F95689">
      <w:pPr>
        <w:widowControl w:val="0"/>
        <w:ind w:left="567"/>
        <w:jc w:val="both"/>
        <w:rPr>
          <w:rFonts w:ascii="Arial" w:hAnsi="Arial" w:cs="Arial"/>
          <w:iCs/>
          <w:color w:val="auto"/>
          <w:sz w:val="20"/>
        </w:rPr>
      </w:pPr>
    </w:p>
    <w:p w14:paraId="0972CF7A" w14:textId="77777777" w:rsidR="00F95689" w:rsidRPr="0022660B" w:rsidRDefault="00F95689" w:rsidP="00F95689">
      <w:pPr>
        <w:widowControl w:val="0"/>
        <w:ind w:left="567"/>
        <w:jc w:val="both"/>
        <w:rPr>
          <w:rFonts w:ascii="Arial" w:hAnsi="Arial" w:cs="Arial"/>
          <w:iCs/>
          <w:color w:val="auto"/>
          <w:sz w:val="20"/>
        </w:rPr>
      </w:pPr>
      <w:r w:rsidRPr="0022660B">
        <w:rPr>
          <w:rFonts w:ascii="Arial" w:hAnsi="Arial" w:cs="Arial"/>
          <w:iCs/>
          <w:color w:val="auto"/>
          <w:sz w:val="20"/>
        </w:rPr>
        <w:t>Para efectos del pago de las contraprestaciones ejecutadas por el contratista, la Entidad debe contar con la siguiente documentación:</w:t>
      </w:r>
    </w:p>
    <w:p w14:paraId="148E1EB0" w14:textId="77777777" w:rsidR="00F95689" w:rsidRPr="0022660B" w:rsidRDefault="00F95689" w:rsidP="00F95689">
      <w:pPr>
        <w:widowControl w:val="0"/>
        <w:numPr>
          <w:ilvl w:val="0"/>
          <w:numId w:val="6"/>
        </w:numPr>
        <w:tabs>
          <w:tab w:val="clear" w:pos="1470"/>
        </w:tabs>
        <w:ind w:left="927"/>
        <w:jc w:val="both"/>
        <w:rPr>
          <w:rFonts w:ascii="Arial" w:hAnsi="Arial" w:cs="Arial"/>
          <w:iCs/>
          <w:color w:val="auto"/>
          <w:sz w:val="20"/>
        </w:rPr>
      </w:pPr>
      <w:r w:rsidRPr="0022660B">
        <w:rPr>
          <w:rFonts w:ascii="Arial" w:hAnsi="Arial" w:cs="Arial"/>
          <w:iCs/>
          <w:color w:val="auto"/>
          <w:sz w:val="20"/>
        </w:rPr>
        <w:t xml:space="preserve">Informe del funcionario responsable de la DGIT emitiendo la conformidad de la prestación efectuada. </w:t>
      </w:r>
    </w:p>
    <w:p w14:paraId="2B3C1596" w14:textId="77777777" w:rsidR="00F95689" w:rsidRPr="0022660B" w:rsidRDefault="00F95689" w:rsidP="00F95689">
      <w:pPr>
        <w:widowControl w:val="0"/>
        <w:numPr>
          <w:ilvl w:val="0"/>
          <w:numId w:val="6"/>
        </w:numPr>
        <w:tabs>
          <w:tab w:val="clear" w:pos="1470"/>
        </w:tabs>
        <w:ind w:left="927"/>
        <w:jc w:val="both"/>
        <w:rPr>
          <w:rFonts w:ascii="Arial" w:hAnsi="Arial" w:cs="Arial"/>
          <w:iCs/>
          <w:color w:val="auto"/>
          <w:sz w:val="20"/>
        </w:rPr>
      </w:pPr>
      <w:r w:rsidRPr="0022660B">
        <w:rPr>
          <w:rFonts w:ascii="Arial" w:hAnsi="Arial" w:cs="Arial"/>
          <w:iCs/>
          <w:color w:val="auto"/>
          <w:sz w:val="20"/>
        </w:rPr>
        <w:t>Comprobante de pago del mes correspondiente.</w:t>
      </w:r>
    </w:p>
    <w:p w14:paraId="3B14F88E" w14:textId="77777777" w:rsidR="00F95689" w:rsidRPr="0022660B" w:rsidRDefault="00F95689" w:rsidP="00F95689">
      <w:pPr>
        <w:widowControl w:val="0"/>
        <w:ind w:left="567"/>
        <w:jc w:val="both"/>
        <w:rPr>
          <w:rFonts w:ascii="Arial" w:hAnsi="Arial" w:cs="Arial"/>
          <w:color w:val="auto"/>
          <w:sz w:val="20"/>
        </w:rPr>
      </w:pPr>
      <w:r w:rsidRPr="0022660B">
        <w:rPr>
          <w:rFonts w:ascii="Arial" w:hAnsi="Arial" w:cs="Arial"/>
          <w:color w:val="auto"/>
          <w:sz w:val="20"/>
        </w:rPr>
        <w:t>La documentación para el pago del servicio deberá contemplar los siguientes aspectos:</w:t>
      </w:r>
    </w:p>
    <w:p w14:paraId="2E9029FE" w14:textId="77777777" w:rsidR="00F95689" w:rsidRPr="0022660B" w:rsidRDefault="00F95689" w:rsidP="00EE5DFB">
      <w:pPr>
        <w:pStyle w:val="Prrafodelista1"/>
        <w:widowControl w:val="0"/>
        <w:numPr>
          <w:ilvl w:val="0"/>
          <w:numId w:val="69"/>
        </w:numPr>
        <w:spacing w:after="0" w:line="240" w:lineRule="auto"/>
        <w:ind w:left="851" w:hanging="295"/>
        <w:contextualSpacing w:val="0"/>
        <w:jc w:val="both"/>
        <w:rPr>
          <w:rFonts w:ascii="Arial" w:hAnsi="Arial" w:cs="Arial"/>
          <w:sz w:val="20"/>
          <w:szCs w:val="20"/>
        </w:rPr>
      </w:pPr>
      <w:r w:rsidRPr="0022660B">
        <w:rPr>
          <w:rFonts w:ascii="Arial" w:hAnsi="Arial" w:cs="Arial"/>
          <w:sz w:val="20"/>
          <w:szCs w:val="20"/>
        </w:rPr>
        <w:t>El monto por la prestación del servicio y otros conceptos deberá ser expresado en soles.</w:t>
      </w:r>
    </w:p>
    <w:p w14:paraId="6BA7B6E9" w14:textId="77777777" w:rsidR="00F95689" w:rsidRPr="0022660B" w:rsidRDefault="00F95689" w:rsidP="00EE5DFB">
      <w:pPr>
        <w:pStyle w:val="Prrafodelista1"/>
        <w:widowControl w:val="0"/>
        <w:numPr>
          <w:ilvl w:val="0"/>
          <w:numId w:val="69"/>
        </w:numPr>
        <w:spacing w:after="0" w:line="240" w:lineRule="auto"/>
        <w:ind w:left="851" w:hanging="295"/>
        <w:contextualSpacing w:val="0"/>
        <w:jc w:val="both"/>
        <w:rPr>
          <w:rFonts w:ascii="Arial" w:hAnsi="Arial" w:cs="Arial"/>
          <w:sz w:val="20"/>
          <w:szCs w:val="20"/>
        </w:rPr>
      </w:pPr>
      <w:r w:rsidRPr="0022660B">
        <w:rPr>
          <w:rFonts w:ascii="Arial" w:hAnsi="Arial" w:cs="Arial"/>
          <w:sz w:val="20"/>
          <w:szCs w:val="20"/>
        </w:rPr>
        <w:t xml:space="preserve">Los comprobantes de pago por concepto de consumo mensual deberán ser remitidos a la Oficina Principal en Lima; sito en Av. Garcilaso de la Vega Nº 1472 - Lima, primer piso, Mesa de partes de la Gerencia Administrativa. y/o por Mesa de Partes Virtual (MPV) de la entidad al link </w:t>
      </w:r>
      <w:hyperlink r:id="rId21" w:history="1">
        <w:r w:rsidRPr="0022660B">
          <w:rPr>
            <w:rStyle w:val="Hipervnculo"/>
            <w:rFonts w:ascii="Arial" w:hAnsi="Arial" w:cs="Arial"/>
            <w:color w:val="auto"/>
            <w:sz w:val="20"/>
            <w:szCs w:val="20"/>
          </w:rPr>
          <w:t>https://www.sunat.gob.pe/ol-at-ittramitedoc/registro/iniciar</w:t>
        </w:r>
      </w:hyperlink>
      <w:r w:rsidRPr="0022660B">
        <w:rPr>
          <w:rStyle w:val="Hipervnculo"/>
          <w:rFonts w:ascii="Arial" w:hAnsi="Arial" w:cs="Arial"/>
          <w:color w:val="auto"/>
          <w:sz w:val="20"/>
          <w:szCs w:val="20"/>
        </w:rPr>
        <w:t>.</w:t>
      </w:r>
    </w:p>
    <w:p w14:paraId="1C20E6FB" w14:textId="77777777" w:rsidR="00F95689" w:rsidRPr="0022660B" w:rsidRDefault="00F95689" w:rsidP="00EE5DFB">
      <w:pPr>
        <w:pStyle w:val="Prrafodelista1"/>
        <w:widowControl w:val="0"/>
        <w:numPr>
          <w:ilvl w:val="0"/>
          <w:numId w:val="69"/>
        </w:numPr>
        <w:spacing w:after="0" w:line="240" w:lineRule="auto"/>
        <w:ind w:left="851" w:hanging="295"/>
        <w:contextualSpacing w:val="0"/>
        <w:jc w:val="both"/>
        <w:rPr>
          <w:rFonts w:ascii="Arial" w:hAnsi="Arial" w:cs="Arial"/>
          <w:b/>
          <w:sz w:val="20"/>
          <w:szCs w:val="20"/>
        </w:rPr>
      </w:pPr>
      <w:r w:rsidRPr="0022660B">
        <w:rPr>
          <w:rFonts w:ascii="Arial" w:hAnsi="Arial" w:cs="Arial"/>
          <w:sz w:val="20"/>
          <w:szCs w:val="20"/>
        </w:rPr>
        <w:t>Los Comprobantes de pago mensuales deberán contener claramente diferenciados, ya sea en el mismo comprobante de pago o como anexo adjunto, el detalle de cada uno de los servicios ejecutados en el mes correspondiente, siguiendo la estructura indicada en el Anexo 03.</w:t>
      </w:r>
    </w:p>
    <w:p w14:paraId="3549F909" w14:textId="77777777" w:rsidR="00F95689" w:rsidRPr="0022660B" w:rsidRDefault="00F95689" w:rsidP="00EE5DFB">
      <w:pPr>
        <w:pStyle w:val="Prrafodelista1"/>
        <w:widowControl w:val="0"/>
        <w:numPr>
          <w:ilvl w:val="0"/>
          <w:numId w:val="69"/>
        </w:numPr>
        <w:spacing w:after="0" w:line="240" w:lineRule="auto"/>
        <w:ind w:left="851" w:hanging="295"/>
        <w:contextualSpacing w:val="0"/>
        <w:jc w:val="both"/>
        <w:rPr>
          <w:rFonts w:ascii="Arial" w:hAnsi="Arial" w:cs="Arial"/>
          <w:sz w:val="20"/>
          <w:szCs w:val="20"/>
        </w:rPr>
      </w:pPr>
      <w:r w:rsidRPr="0022660B">
        <w:rPr>
          <w:rFonts w:ascii="Arial" w:hAnsi="Arial" w:cs="Arial"/>
          <w:sz w:val="20"/>
          <w:szCs w:val="20"/>
        </w:rPr>
        <w:t>Adicionalmente a la documentación para el pago mensual, el contratista deberá presentar un documento de pago independiente, de otros servicios incluyendo los siguientes aspectos:</w:t>
      </w:r>
    </w:p>
    <w:p w14:paraId="71E39D8A" w14:textId="77777777" w:rsidR="00F95689" w:rsidRPr="0022660B" w:rsidRDefault="00F95689" w:rsidP="00EE5DFB">
      <w:pPr>
        <w:pStyle w:val="Prrafodelista1"/>
        <w:widowControl w:val="0"/>
        <w:numPr>
          <w:ilvl w:val="1"/>
          <w:numId w:val="46"/>
        </w:numPr>
        <w:spacing w:after="0" w:line="240" w:lineRule="auto"/>
        <w:ind w:left="1135" w:hanging="284"/>
        <w:contextualSpacing w:val="0"/>
        <w:jc w:val="both"/>
        <w:rPr>
          <w:rFonts w:ascii="Arial" w:hAnsi="Arial" w:cs="Arial"/>
          <w:sz w:val="20"/>
          <w:szCs w:val="20"/>
        </w:rPr>
      </w:pPr>
      <w:r w:rsidRPr="0022660B">
        <w:rPr>
          <w:rFonts w:ascii="Arial" w:hAnsi="Arial" w:cs="Arial"/>
          <w:sz w:val="20"/>
          <w:szCs w:val="20"/>
        </w:rPr>
        <w:t>En caso de reposición de los equipos, ya sea por pérdida, robo o daño irreparable del equipo, el costo asociado deberá facturarse en un documento de pago independiente, el cual debe entregarse dentro de las 24 horas de atendida la reposición.</w:t>
      </w:r>
    </w:p>
    <w:p w14:paraId="441FBE14" w14:textId="77777777" w:rsidR="00F95689" w:rsidRPr="0022660B" w:rsidRDefault="00F95689" w:rsidP="00EE5DFB">
      <w:pPr>
        <w:pStyle w:val="Prrafodelista1"/>
        <w:widowControl w:val="0"/>
        <w:numPr>
          <w:ilvl w:val="1"/>
          <w:numId w:val="46"/>
        </w:numPr>
        <w:spacing w:after="0" w:line="240" w:lineRule="auto"/>
        <w:ind w:left="1134" w:hanging="284"/>
        <w:contextualSpacing w:val="0"/>
        <w:jc w:val="both"/>
        <w:rPr>
          <w:rFonts w:ascii="Arial" w:hAnsi="Arial" w:cs="Arial"/>
          <w:sz w:val="20"/>
          <w:szCs w:val="20"/>
        </w:rPr>
      </w:pPr>
      <w:r w:rsidRPr="0022660B">
        <w:rPr>
          <w:rFonts w:ascii="Arial" w:hAnsi="Arial" w:cs="Arial"/>
          <w:sz w:val="20"/>
          <w:szCs w:val="20"/>
        </w:rPr>
        <w:t>La facturación por llamadas realizadas mediante el acceso al servicio de roaming se deberá realizar en un documento de pago independiente, el cual podrá entregarse dentro de los sesenta (60) días calendario posterior al periodo de facturación. La información y entrega del documento de pago independiente del servicio de roaming dependerá de la información que brinde el operador del país al que se hizo roaming, así también, debe entregar un reporte de servicio efectuado y adicionalmente al correo electrónico de la DAU.</w:t>
      </w:r>
    </w:p>
    <w:p w14:paraId="10CBE45A" w14:textId="77777777" w:rsidR="00F95689" w:rsidRPr="0022660B" w:rsidRDefault="00F95689" w:rsidP="00F95689">
      <w:pPr>
        <w:pStyle w:val="Prrafodelista"/>
        <w:tabs>
          <w:tab w:val="left" w:pos="-3119"/>
        </w:tabs>
        <w:ind w:left="567"/>
        <w:jc w:val="both"/>
        <w:rPr>
          <w:rFonts w:ascii="Arial" w:hAnsi="Arial" w:cs="Arial"/>
          <w:color w:val="auto"/>
          <w:sz w:val="20"/>
        </w:rPr>
      </w:pPr>
    </w:p>
    <w:p w14:paraId="7904176D"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Penalidades</w:t>
      </w:r>
    </w:p>
    <w:p w14:paraId="2D039C6C" w14:textId="77777777" w:rsidR="00F95689" w:rsidRPr="0022660B" w:rsidRDefault="00F95689" w:rsidP="00EE5DFB">
      <w:pPr>
        <w:pStyle w:val="CM96"/>
        <w:numPr>
          <w:ilvl w:val="2"/>
          <w:numId w:val="35"/>
        </w:numPr>
        <w:spacing w:after="0"/>
        <w:ind w:left="709" w:hanging="709"/>
        <w:jc w:val="both"/>
        <w:rPr>
          <w:rFonts w:cs="Arial"/>
          <w:b/>
          <w:bCs/>
          <w:iCs/>
          <w:szCs w:val="20"/>
        </w:rPr>
      </w:pPr>
      <w:r w:rsidRPr="0022660B">
        <w:rPr>
          <w:rFonts w:cs="Arial"/>
          <w:b/>
          <w:bCs/>
          <w:iCs/>
          <w:szCs w:val="20"/>
        </w:rPr>
        <w:t>Penalidad por mora</w:t>
      </w:r>
    </w:p>
    <w:p w14:paraId="7E949D64" w14:textId="77777777" w:rsidR="00F95689" w:rsidRPr="0022660B" w:rsidRDefault="00F95689" w:rsidP="00F95689">
      <w:pPr>
        <w:pStyle w:val="Default"/>
        <w:ind w:left="709"/>
        <w:jc w:val="both"/>
        <w:rPr>
          <w:color w:val="auto"/>
          <w:sz w:val="20"/>
          <w:szCs w:val="20"/>
        </w:rPr>
      </w:pPr>
      <w:r w:rsidRPr="0022660B">
        <w:rPr>
          <w:color w:val="auto"/>
          <w:sz w:val="20"/>
          <w:szCs w:val="20"/>
        </w:rPr>
        <w:t>Si el contratista incurre en retraso injustificado en la ejecución de las prestaciones objeto del contrato, la Entidad le aplicará automáticamente una penalidad por mora por cada día de atraso. La penalidad se aplica automáticamente y se calcula de acuerdo con la siguiente formula:</w:t>
      </w:r>
    </w:p>
    <w:p w14:paraId="5B880A7E" w14:textId="77777777" w:rsidR="00F95689" w:rsidRPr="0022660B" w:rsidRDefault="00F95689" w:rsidP="00F95689">
      <w:pPr>
        <w:pStyle w:val="Prrafodelista"/>
        <w:widowControl w:val="0"/>
        <w:ind w:left="709"/>
        <w:jc w:val="both"/>
        <w:rPr>
          <w:rFonts w:ascii="Arial" w:hAnsi="Arial" w:cs="Arial"/>
          <w:color w:val="auto"/>
          <w:sz w:val="20"/>
        </w:rPr>
      </w:pPr>
      <m:oMathPara>
        <m:oMath>
          <m:r>
            <w:rPr>
              <w:rFonts w:ascii="Cambria Math" w:hAnsi="Cambria Math" w:cs="Arial"/>
              <w:color w:val="auto"/>
              <w:sz w:val="20"/>
            </w:rPr>
            <m:t>Penalidad diaria=</m:t>
          </m:r>
          <m:f>
            <m:fPr>
              <m:ctrlPr>
                <w:rPr>
                  <w:rFonts w:ascii="Cambria Math" w:hAnsi="Cambria Math" w:cs="Arial"/>
                  <w:i/>
                  <w:color w:val="auto"/>
                  <w:sz w:val="20"/>
                </w:rPr>
              </m:ctrlPr>
            </m:fPr>
            <m:num>
              <m:r>
                <w:rPr>
                  <w:rFonts w:ascii="Cambria Math" w:hAnsi="Cambria Math" w:cs="Arial"/>
                  <w:color w:val="auto"/>
                  <w:sz w:val="20"/>
                </w:rPr>
                <m:t>0.10 X monto vigente</m:t>
              </m:r>
            </m:num>
            <m:den>
              <m:r>
                <w:rPr>
                  <w:rFonts w:ascii="Cambria Math" w:hAnsi="Cambria Math" w:cs="Arial"/>
                  <w:color w:val="auto"/>
                  <w:sz w:val="20"/>
                </w:rPr>
                <m:t>F  X plazo vigente en dias</m:t>
              </m:r>
            </m:den>
          </m:f>
        </m:oMath>
      </m:oMathPara>
    </w:p>
    <w:p w14:paraId="0D075CA4" w14:textId="77777777" w:rsidR="00F95689" w:rsidRPr="0022660B" w:rsidRDefault="00F95689" w:rsidP="00F95689">
      <w:pPr>
        <w:widowControl w:val="0"/>
        <w:ind w:left="1418"/>
        <w:jc w:val="both"/>
        <w:rPr>
          <w:rFonts w:ascii="Arial" w:hAnsi="Arial" w:cs="Arial"/>
          <w:i/>
          <w:iCs/>
          <w:color w:val="auto"/>
          <w:sz w:val="20"/>
        </w:rPr>
      </w:pPr>
    </w:p>
    <w:p w14:paraId="6E79C363" w14:textId="77777777" w:rsidR="00F95689" w:rsidRPr="0022660B" w:rsidRDefault="00F95689" w:rsidP="00F95689">
      <w:pPr>
        <w:widowControl w:val="0"/>
        <w:ind w:left="1418"/>
        <w:jc w:val="both"/>
        <w:rPr>
          <w:rFonts w:ascii="Arial" w:hAnsi="Arial" w:cs="Arial"/>
          <w:i/>
          <w:iCs/>
          <w:color w:val="auto"/>
          <w:sz w:val="20"/>
        </w:rPr>
      </w:pPr>
      <w:r w:rsidRPr="0022660B">
        <w:rPr>
          <w:rFonts w:ascii="Arial" w:hAnsi="Arial" w:cs="Arial"/>
          <w:i/>
          <w:iCs/>
          <w:color w:val="auto"/>
          <w:sz w:val="20"/>
        </w:rPr>
        <w:t>Donde:</w:t>
      </w:r>
    </w:p>
    <w:p w14:paraId="50499590" w14:textId="77777777" w:rsidR="00F95689" w:rsidRPr="0022660B" w:rsidRDefault="00F95689" w:rsidP="00F95689">
      <w:pPr>
        <w:widowControl w:val="0"/>
        <w:ind w:left="1418"/>
        <w:jc w:val="both"/>
        <w:rPr>
          <w:rFonts w:ascii="Arial" w:hAnsi="Arial" w:cs="Arial"/>
          <w:i/>
          <w:iCs/>
          <w:color w:val="auto"/>
          <w:sz w:val="20"/>
        </w:rPr>
      </w:pPr>
      <w:r w:rsidRPr="0022660B">
        <w:rPr>
          <w:rFonts w:ascii="Arial" w:hAnsi="Arial" w:cs="Arial"/>
          <w:i/>
          <w:iCs/>
          <w:color w:val="auto"/>
          <w:sz w:val="20"/>
        </w:rPr>
        <w:t>F = 0.25 para plazos mayores a sesenta (60) días o;</w:t>
      </w:r>
    </w:p>
    <w:p w14:paraId="31FBA508" w14:textId="77777777" w:rsidR="00F95689" w:rsidRPr="0022660B" w:rsidRDefault="00F95689" w:rsidP="00F95689">
      <w:pPr>
        <w:widowControl w:val="0"/>
        <w:ind w:left="1418"/>
        <w:jc w:val="both"/>
        <w:rPr>
          <w:rFonts w:ascii="Arial" w:hAnsi="Arial" w:cs="Arial"/>
          <w:i/>
          <w:iCs/>
          <w:color w:val="auto"/>
          <w:sz w:val="20"/>
        </w:rPr>
      </w:pPr>
      <w:r w:rsidRPr="0022660B">
        <w:rPr>
          <w:rFonts w:ascii="Arial" w:hAnsi="Arial" w:cs="Arial"/>
          <w:i/>
          <w:iCs/>
          <w:color w:val="auto"/>
          <w:sz w:val="20"/>
        </w:rPr>
        <w:lastRenderedPageBreak/>
        <w:t>F = 0.40 para plazos menores o iguales a sesenta (60) días.</w:t>
      </w:r>
    </w:p>
    <w:p w14:paraId="1DF6F714" w14:textId="77777777" w:rsidR="00F95689" w:rsidRPr="0022660B" w:rsidRDefault="00F95689" w:rsidP="00F95689">
      <w:pPr>
        <w:pStyle w:val="Prrafodelista"/>
        <w:widowControl w:val="0"/>
        <w:ind w:left="709"/>
        <w:jc w:val="both"/>
        <w:rPr>
          <w:rFonts w:ascii="Arial" w:hAnsi="Arial" w:cs="Arial"/>
          <w:color w:val="auto"/>
          <w:sz w:val="20"/>
        </w:rPr>
      </w:pPr>
    </w:p>
    <w:p w14:paraId="26718592" w14:textId="77777777" w:rsidR="00F95689" w:rsidRPr="0022660B" w:rsidRDefault="00F95689" w:rsidP="00F95689">
      <w:pPr>
        <w:pStyle w:val="Default"/>
        <w:ind w:left="709"/>
        <w:jc w:val="both"/>
        <w:rPr>
          <w:rFonts w:eastAsia="MS Mincho"/>
          <w:bCs/>
          <w:color w:val="auto"/>
          <w:sz w:val="20"/>
          <w:szCs w:val="20"/>
          <w:lang w:val="es-ES_tradnl"/>
        </w:rPr>
      </w:pPr>
      <w:r w:rsidRPr="0022660B">
        <w:rPr>
          <w:color w:val="auto"/>
          <w:sz w:val="20"/>
          <w:szCs w:val="20"/>
        </w:rPr>
        <w:t>Tanto</w:t>
      </w:r>
      <w:r w:rsidRPr="0022660B">
        <w:rPr>
          <w:rFonts w:eastAsia="MS Mincho"/>
          <w:bCs/>
          <w:color w:val="auto"/>
          <w:sz w:val="20"/>
          <w:szCs w:val="20"/>
          <w:lang w:val="es-ES_tradnl"/>
        </w:rPr>
        <w:t xml:space="preserve"> el monto como el plazo se refieren, según corresponda, al monto vigente de contrato, en caso de que estos involucran obligaciones de ejecución periódica o entregas parciales, a la prestación individual que fuera materia de retraso.</w:t>
      </w:r>
    </w:p>
    <w:p w14:paraId="6C1DFA91" w14:textId="77777777" w:rsidR="00F95689" w:rsidRPr="0022660B" w:rsidRDefault="00F95689" w:rsidP="00F95689">
      <w:pPr>
        <w:pStyle w:val="Default"/>
        <w:ind w:left="709"/>
        <w:jc w:val="both"/>
        <w:rPr>
          <w:color w:val="auto"/>
          <w:sz w:val="20"/>
          <w:szCs w:val="20"/>
        </w:rPr>
      </w:pPr>
      <w:r w:rsidRPr="0022660B">
        <w:rPr>
          <w:color w:val="auto"/>
          <w:sz w:val="20"/>
          <w:szCs w:val="20"/>
        </w:rPr>
        <w:t>El retraso se justifica a través de la solicitud de ampliación de plazo debidamente aprobado. Adicionalmente, se considera justificado el retraso y en consecuencia no se aplica penalidad, cuando el contratista acredite, de modo objetivamente sustentado, que el mayor tiempo transcurrido no le resulta imputable. En este último caso la calificación del retraso como justificado por parte de la Entidad no da lugar al pago de gastos generales ni costos directos de ningún tipo, conforme el numeral 162.5 del artículo 162 del Reglamento de la Ley de Contrataciones del Estado.</w:t>
      </w:r>
    </w:p>
    <w:p w14:paraId="55228649" w14:textId="77777777" w:rsidR="00F95689" w:rsidRPr="0022660B" w:rsidRDefault="00F95689" w:rsidP="00F95689">
      <w:pPr>
        <w:pStyle w:val="Default"/>
        <w:ind w:left="709"/>
        <w:rPr>
          <w:iCs/>
          <w:color w:val="auto"/>
          <w:sz w:val="20"/>
          <w:szCs w:val="20"/>
        </w:rPr>
      </w:pPr>
    </w:p>
    <w:p w14:paraId="288670DE" w14:textId="77777777" w:rsidR="00F95689" w:rsidRPr="0022660B" w:rsidRDefault="00F95689" w:rsidP="00EE5DFB">
      <w:pPr>
        <w:pStyle w:val="CM96"/>
        <w:numPr>
          <w:ilvl w:val="2"/>
          <w:numId w:val="35"/>
        </w:numPr>
        <w:spacing w:after="0"/>
        <w:ind w:left="709" w:hanging="709"/>
        <w:jc w:val="both"/>
        <w:rPr>
          <w:rFonts w:cs="Arial"/>
          <w:b/>
          <w:bCs/>
          <w:iCs/>
          <w:szCs w:val="20"/>
        </w:rPr>
      </w:pPr>
      <w:r w:rsidRPr="0022660B">
        <w:rPr>
          <w:rFonts w:cs="Arial"/>
          <w:b/>
          <w:bCs/>
          <w:iCs/>
          <w:szCs w:val="20"/>
        </w:rPr>
        <w:t xml:space="preserve">Otras penalidades </w:t>
      </w:r>
    </w:p>
    <w:tbl>
      <w:tblPr>
        <w:tblStyle w:val="Tablaconcuadrcula"/>
        <w:tblW w:w="7805" w:type="dxa"/>
        <w:jc w:val="right"/>
        <w:tblCellMar>
          <w:top w:w="28" w:type="dxa"/>
          <w:bottom w:w="28" w:type="dxa"/>
        </w:tblCellMar>
        <w:tblLook w:val="04A0" w:firstRow="1" w:lastRow="0" w:firstColumn="1" w:lastColumn="0" w:noHBand="0" w:noVBand="1"/>
      </w:tblPr>
      <w:tblGrid>
        <w:gridCol w:w="441"/>
        <w:gridCol w:w="3244"/>
        <w:gridCol w:w="1982"/>
        <w:gridCol w:w="2138"/>
      </w:tblGrid>
      <w:tr w:rsidR="00F95689" w:rsidRPr="0022660B" w14:paraId="73679C0A" w14:textId="77777777" w:rsidTr="00F95689">
        <w:trPr>
          <w:tblHeader/>
          <w:jc w:val="right"/>
        </w:trPr>
        <w:tc>
          <w:tcPr>
            <w:tcW w:w="7805" w:type="dxa"/>
            <w:gridSpan w:val="4"/>
            <w:tcBorders>
              <w:bottom w:val="single" w:sz="4" w:space="0" w:color="000000"/>
            </w:tcBorders>
            <w:shd w:val="clear" w:color="auto" w:fill="auto"/>
          </w:tcPr>
          <w:p w14:paraId="48A4C007" w14:textId="77777777" w:rsidR="00F95689" w:rsidRPr="0022660B" w:rsidRDefault="00F95689" w:rsidP="00F95689">
            <w:pPr>
              <w:widowControl w:val="0"/>
              <w:jc w:val="center"/>
              <w:rPr>
                <w:rFonts w:ascii="Arial" w:hAnsi="Arial" w:cs="Arial"/>
                <w:b/>
                <w:i/>
                <w:color w:val="auto"/>
                <w:sz w:val="20"/>
              </w:rPr>
            </w:pPr>
            <w:bookmarkStart w:id="37" w:name="_Hlk515974384"/>
            <w:r w:rsidRPr="0022660B">
              <w:rPr>
                <w:rFonts w:ascii="Arial" w:hAnsi="Arial" w:cs="Arial"/>
                <w:b/>
                <w:i/>
                <w:color w:val="auto"/>
                <w:sz w:val="20"/>
              </w:rPr>
              <w:t>Otras penalidades</w:t>
            </w:r>
          </w:p>
        </w:tc>
      </w:tr>
      <w:tr w:rsidR="00F95689" w:rsidRPr="0022660B" w14:paraId="43FCE4A4" w14:textId="77777777" w:rsidTr="00F95689">
        <w:trPr>
          <w:trHeight w:val="416"/>
          <w:tblHeader/>
          <w:jc w:val="right"/>
        </w:trPr>
        <w:tc>
          <w:tcPr>
            <w:tcW w:w="430" w:type="dxa"/>
            <w:tcBorders>
              <w:bottom w:val="single" w:sz="4" w:space="0" w:color="auto"/>
            </w:tcBorders>
            <w:shd w:val="clear" w:color="auto" w:fill="D9D9D9" w:themeFill="background1" w:themeFillShade="D9"/>
          </w:tcPr>
          <w:p w14:paraId="68DA211E" w14:textId="77777777" w:rsidR="00F95689" w:rsidRPr="0022660B" w:rsidRDefault="00F95689" w:rsidP="00F95689">
            <w:pPr>
              <w:widowControl w:val="0"/>
              <w:jc w:val="center"/>
              <w:rPr>
                <w:rFonts w:ascii="Arial" w:hAnsi="Arial" w:cs="Arial"/>
                <w:b/>
                <w:iCs/>
                <w:color w:val="auto"/>
                <w:sz w:val="20"/>
              </w:rPr>
            </w:pPr>
            <w:r w:rsidRPr="0022660B">
              <w:rPr>
                <w:rFonts w:ascii="Arial" w:hAnsi="Arial" w:cs="Arial"/>
                <w:b/>
                <w:iCs/>
                <w:color w:val="auto"/>
                <w:sz w:val="20"/>
              </w:rPr>
              <w:t>N°</w:t>
            </w:r>
          </w:p>
        </w:tc>
        <w:tc>
          <w:tcPr>
            <w:tcW w:w="3251" w:type="dxa"/>
            <w:shd w:val="clear" w:color="auto" w:fill="D9D9D9" w:themeFill="background1" w:themeFillShade="D9"/>
          </w:tcPr>
          <w:p w14:paraId="133574E9" w14:textId="77777777" w:rsidR="00F95689" w:rsidRPr="0022660B" w:rsidRDefault="00F95689" w:rsidP="00F95689">
            <w:pPr>
              <w:widowControl w:val="0"/>
              <w:jc w:val="center"/>
              <w:rPr>
                <w:rFonts w:ascii="Arial" w:hAnsi="Arial" w:cs="Arial"/>
                <w:b/>
                <w:iCs/>
                <w:color w:val="auto"/>
                <w:sz w:val="20"/>
              </w:rPr>
            </w:pPr>
            <w:r w:rsidRPr="0022660B">
              <w:rPr>
                <w:rFonts w:ascii="Arial" w:hAnsi="Arial" w:cs="Arial"/>
                <w:b/>
                <w:iCs/>
                <w:color w:val="auto"/>
                <w:sz w:val="20"/>
              </w:rPr>
              <w:t xml:space="preserve">Supuestos de aplicación de penalidad </w:t>
            </w:r>
          </w:p>
        </w:tc>
        <w:tc>
          <w:tcPr>
            <w:tcW w:w="1984" w:type="dxa"/>
            <w:shd w:val="clear" w:color="auto" w:fill="D9D9D9" w:themeFill="background1" w:themeFillShade="D9"/>
            <w:vAlign w:val="center"/>
          </w:tcPr>
          <w:p w14:paraId="04D2CF89" w14:textId="77777777" w:rsidR="00F95689" w:rsidRPr="0022660B" w:rsidRDefault="00F95689" w:rsidP="00F95689">
            <w:pPr>
              <w:widowControl w:val="0"/>
              <w:jc w:val="center"/>
              <w:rPr>
                <w:rFonts w:ascii="Arial" w:hAnsi="Arial" w:cs="Arial"/>
                <w:b/>
                <w:iCs/>
                <w:color w:val="auto"/>
                <w:sz w:val="20"/>
              </w:rPr>
            </w:pPr>
            <w:r w:rsidRPr="0022660B">
              <w:rPr>
                <w:rFonts w:ascii="Arial" w:hAnsi="Arial" w:cs="Arial"/>
                <w:b/>
                <w:iCs/>
                <w:color w:val="auto"/>
                <w:sz w:val="20"/>
              </w:rPr>
              <w:t>Forma de cálculo</w:t>
            </w:r>
          </w:p>
        </w:tc>
        <w:tc>
          <w:tcPr>
            <w:tcW w:w="2140" w:type="dxa"/>
            <w:shd w:val="clear" w:color="auto" w:fill="D9D9D9" w:themeFill="background1" w:themeFillShade="D9"/>
            <w:vAlign w:val="center"/>
          </w:tcPr>
          <w:p w14:paraId="267079C9" w14:textId="77777777" w:rsidR="00F95689" w:rsidRPr="0022660B" w:rsidRDefault="00F95689" w:rsidP="00F95689">
            <w:pPr>
              <w:widowControl w:val="0"/>
              <w:jc w:val="center"/>
              <w:rPr>
                <w:rFonts w:ascii="Arial" w:hAnsi="Arial" w:cs="Arial"/>
                <w:b/>
                <w:iCs/>
                <w:color w:val="auto"/>
                <w:sz w:val="20"/>
              </w:rPr>
            </w:pPr>
            <w:r w:rsidRPr="0022660B">
              <w:rPr>
                <w:rFonts w:ascii="Arial" w:hAnsi="Arial" w:cs="Arial"/>
                <w:b/>
                <w:iCs/>
                <w:color w:val="auto"/>
                <w:sz w:val="20"/>
              </w:rPr>
              <w:t>Procedimiento</w:t>
            </w:r>
          </w:p>
        </w:tc>
      </w:tr>
      <w:tr w:rsidR="00F95689" w:rsidRPr="0022660B" w14:paraId="4B97942F" w14:textId="77777777" w:rsidTr="00F95689">
        <w:trPr>
          <w:trHeight w:val="478"/>
          <w:jc w:val="right"/>
        </w:trPr>
        <w:tc>
          <w:tcPr>
            <w:tcW w:w="430" w:type="dxa"/>
            <w:tcBorders>
              <w:top w:val="single" w:sz="4" w:space="0" w:color="auto"/>
              <w:bottom w:val="single" w:sz="4" w:space="0" w:color="auto"/>
            </w:tcBorders>
            <w:shd w:val="clear" w:color="auto" w:fill="auto"/>
            <w:vAlign w:val="center"/>
          </w:tcPr>
          <w:p w14:paraId="57DC5280" w14:textId="77777777" w:rsidR="00F95689" w:rsidRPr="0022660B" w:rsidRDefault="00F95689" w:rsidP="00F95689">
            <w:pPr>
              <w:widowControl w:val="0"/>
              <w:jc w:val="center"/>
              <w:rPr>
                <w:rFonts w:ascii="Arial" w:hAnsi="Arial" w:cs="Arial"/>
                <w:iCs/>
                <w:color w:val="auto"/>
                <w:sz w:val="20"/>
              </w:rPr>
            </w:pPr>
            <w:r w:rsidRPr="0022660B">
              <w:rPr>
                <w:rFonts w:ascii="Arial" w:hAnsi="Arial" w:cs="Arial"/>
                <w:iCs/>
                <w:color w:val="auto"/>
                <w:sz w:val="20"/>
              </w:rPr>
              <w:t>1</w:t>
            </w:r>
          </w:p>
        </w:tc>
        <w:tc>
          <w:tcPr>
            <w:tcW w:w="3251" w:type="dxa"/>
            <w:tcBorders>
              <w:bottom w:val="single" w:sz="4" w:space="0" w:color="auto"/>
            </w:tcBorders>
            <w:shd w:val="clear" w:color="auto" w:fill="auto"/>
            <w:vAlign w:val="center"/>
          </w:tcPr>
          <w:p w14:paraId="3A55DA0F" w14:textId="77777777" w:rsidR="00F95689" w:rsidRPr="0022660B" w:rsidRDefault="00F95689" w:rsidP="00F95689">
            <w:pPr>
              <w:pStyle w:val="Prrafodelista1"/>
              <w:spacing w:after="0" w:line="240" w:lineRule="auto"/>
              <w:ind w:left="27"/>
              <w:contextualSpacing w:val="0"/>
              <w:jc w:val="both"/>
              <w:rPr>
                <w:rFonts w:ascii="Arial" w:hAnsi="Arial" w:cs="Arial"/>
                <w:sz w:val="20"/>
                <w:szCs w:val="20"/>
              </w:rPr>
            </w:pPr>
            <w:r w:rsidRPr="0022660B">
              <w:rPr>
                <w:rFonts w:ascii="Arial" w:hAnsi="Arial" w:cs="Arial"/>
                <w:sz w:val="20"/>
                <w:szCs w:val="20"/>
              </w:rPr>
              <w:t>Por la no entrega de los equipos celulares y dispositivos modem /router en el plazo señalado en el numeral 5.4.1 literal d), o en el plazo señalado en el numeral 5.4.3. literal g) de los presentes Términos de Referencia.</w:t>
            </w:r>
          </w:p>
        </w:tc>
        <w:tc>
          <w:tcPr>
            <w:tcW w:w="1984" w:type="dxa"/>
            <w:tcBorders>
              <w:bottom w:val="single" w:sz="4" w:space="0" w:color="auto"/>
            </w:tcBorders>
            <w:shd w:val="clear" w:color="auto" w:fill="auto"/>
            <w:vAlign w:val="center"/>
          </w:tcPr>
          <w:p w14:paraId="0A9B37F6" w14:textId="77777777" w:rsidR="00F95689" w:rsidRPr="0022660B" w:rsidRDefault="00F95689" w:rsidP="00F95689">
            <w:pPr>
              <w:widowControl w:val="0"/>
              <w:jc w:val="both"/>
              <w:rPr>
                <w:rFonts w:ascii="Arial" w:hAnsi="Arial" w:cs="Arial"/>
                <w:i/>
                <w:color w:val="auto"/>
                <w:sz w:val="20"/>
              </w:rPr>
            </w:pPr>
            <w:r w:rsidRPr="0022660B">
              <w:rPr>
                <w:rFonts w:ascii="Arial" w:hAnsi="Arial" w:cs="Arial"/>
                <w:color w:val="auto"/>
                <w:sz w:val="20"/>
              </w:rPr>
              <w:t xml:space="preserve">2% de la U.I.T (*) por cada día de retraso. </w:t>
            </w:r>
          </w:p>
        </w:tc>
        <w:tc>
          <w:tcPr>
            <w:tcW w:w="2140" w:type="dxa"/>
            <w:tcBorders>
              <w:bottom w:val="single" w:sz="4" w:space="0" w:color="auto"/>
            </w:tcBorders>
            <w:shd w:val="clear" w:color="auto" w:fill="auto"/>
            <w:vAlign w:val="center"/>
          </w:tcPr>
          <w:p w14:paraId="7FBE88EB" w14:textId="77777777" w:rsidR="00F95689" w:rsidRPr="0022660B" w:rsidRDefault="00F95689" w:rsidP="00F95689">
            <w:pPr>
              <w:widowControl w:val="0"/>
              <w:jc w:val="both"/>
              <w:rPr>
                <w:rFonts w:ascii="Arial" w:hAnsi="Arial" w:cs="Arial"/>
                <w:iCs/>
                <w:color w:val="auto"/>
                <w:sz w:val="20"/>
              </w:rPr>
            </w:pPr>
            <w:r w:rsidRPr="0022660B">
              <w:rPr>
                <w:rFonts w:ascii="Arial" w:hAnsi="Arial" w:cs="Arial"/>
                <w:iCs/>
                <w:color w:val="auto"/>
                <w:sz w:val="20"/>
              </w:rPr>
              <w:t>Según lo indicado en el informe de conformidad de la DGIT</w:t>
            </w:r>
          </w:p>
        </w:tc>
      </w:tr>
      <w:tr w:rsidR="00F95689" w:rsidRPr="0022660B" w14:paraId="04BDC1B0" w14:textId="77777777" w:rsidTr="00F95689">
        <w:trPr>
          <w:jc w:val="right"/>
        </w:trPr>
        <w:tc>
          <w:tcPr>
            <w:tcW w:w="430" w:type="dxa"/>
            <w:shd w:val="clear" w:color="auto" w:fill="auto"/>
            <w:vAlign w:val="center"/>
          </w:tcPr>
          <w:p w14:paraId="111CAFCF" w14:textId="77777777" w:rsidR="00F95689" w:rsidRPr="0022660B" w:rsidRDefault="00F95689" w:rsidP="00F95689">
            <w:pPr>
              <w:widowControl w:val="0"/>
              <w:jc w:val="center"/>
              <w:rPr>
                <w:rFonts w:ascii="Arial" w:hAnsi="Arial" w:cs="Arial"/>
                <w:iCs/>
                <w:color w:val="auto"/>
                <w:sz w:val="20"/>
              </w:rPr>
            </w:pPr>
            <w:r w:rsidRPr="0022660B">
              <w:rPr>
                <w:rFonts w:ascii="Arial" w:hAnsi="Arial" w:cs="Arial"/>
                <w:iCs/>
                <w:color w:val="auto"/>
                <w:sz w:val="20"/>
              </w:rPr>
              <w:t>2</w:t>
            </w:r>
          </w:p>
        </w:tc>
        <w:tc>
          <w:tcPr>
            <w:tcW w:w="3251" w:type="dxa"/>
            <w:shd w:val="clear" w:color="auto" w:fill="auto"/>
            <w:vAlign w:val="center"/>
          </w:tcPr>
          <w:p w14:paraId="14915EC9" w14:textId="77777777" w:rsidR="00F95689" w:rsidRPr="0022660B" w:rsidRDefault="00F95689" w:rsidP="00F95689">
            <w:pPr>
              <w:pStyle w:val="Prrafodelista1"/>
              <w:spacing w:after="0" w:line="240" w:lineRule="auto"/>
              <w:ind w:left="27"/>
              <w:contextualSpacing w:val="0"/>
              <w:jc w:val="both"/>
              <w:rPr>
                <w:rFonts w:ascii="Arial" w:hAnsi="Arial" w:cs="Arial"/>
                <w:sz w:val="20"/>
                <w:szCs w:val="20"/>
              </w:rPr>
            </w:pPr>
            <w:r w:rsidRPr="0022660B">
              <w:rPr>
                <w:rFonts w:ascii="Arial" w:hAnsi="Arial" w:cs="Arial"/>
                <w:sz w:val="20"/>
                <w:szCs w:val="20"/>
              </w:rPr>
              <w:t>Por la no implementación del equipamiento necesario para la cobertura Indoor, en el plazo señalado en el numeral 5.3.3.1 literal b).</w:t>
            </w:r>
          </w:p>
        </w:tc>
        <w:tc>
          <w:tcPr>
            <w:tcW w:w="1984" w:type="dxa"/>
            <w:shd w:val="clear" w:color="auto" w:fill="auto"/>
            <w:vAlign w:val="center"/>
          </w:tcPr>
          <w:p w14:paraId="27EDFC8B" w14:textId="77777777" w:rsidR="00F95689" w:rsidRPr="0022660B" w:rsidRDefault="00F95689" w:rsidP="00F95689">
            <w:pPr>
              <w:widowControl w:val="0"/>
              <w:jc w:val="both"/>
              <w:rPr>
                <w:rFonts w:ascii="Arial" w:hAnsi="Arial" w:cs="Arial"/>
                <w:color w:val="auto"/>
                <w:sz w:val="20"/>
              </w:rPr>
            </w:pPr>
            <w:r w:rsidRPr="0022660B">
              <w:rPr>
                <w:rFonts w:ascii="Arial" w:hAnsi="Arial" w:cs="Arial"/>
                <w:color w:val="auto"/>
                <w:sz w:val="20"/>
              </w:rPr>
              <w:t>5% de la U.I.T (*) por cada día de retraso según corresponda</w:t>
            </w:r>
          </w:p>
        </w:tc>
        <w:tc>
          <w:tcPr>
            <w:tcW w:w="2140" w:type="dxa"/>
            <w:shd w:val="clear" w:color="auto" w:fill="auto"/>
            <w:vAlign w:val="center"/>
          </w:tcPr>
          <w:p w14:paraId="6FFE2AD3" w14:textId="77777777" w:rsidR="00F95689" w:rsidRPr="0022660B" w:rsidRDefault="00F95689" w:rsidP="00F95689">
            <w:pPr>
              <w:widowControl w:val="0"/>
              <w:jc w:val="both"/>
              <w:rPr>
                <w:rFonts w:ascii="Arial" w:hAnsi="Arial" w:cs="Arial"/>
                <w:iCs/>
                <w:color w:val="auto"/>
                <w:sz w:val="20"/>
              </w:rPr>
            </w:pPr>
            <w:r w:rsidRPr="0022660B">
              <w:rPr>
                <w:rFonts w:ascii="Arial" w:hAnsi="Arial" w:cs="Arial"/>
                <w:iCs/>
                <w:color w:val="auto"/>
                <w:sz w:val="20"/>
              </w:rPr>
              <w:t>Según lo indicado en el informe de conformidad de la DGIT.</w:t>
            </w:r>
          </w:p>
        </w:tc>
      </w:tr>
      <w:tr w:rsidR="00F95689" w:rsidRPr="0022660B" w14:paraId="5F20E5F8" w14:textId="77777777" w:rsidTr="00F95689">
        <w:trPr>
          <w:jc w:val="right"/>
        </w:trPr>
        <w:tc>
          <w:tcPr>
            <w:tcW w:w="430" w:type="dxa"/>
            <w:shd w:val="clear" w:color="auto" w:fill="auto"/>
            <w:vAlign w:val="center"/>
          </w:tcPr>
          <w:p w14:paraId="7EBC391A" w14:textId="77777777" w:rsidR="00F95689" w:rsidRPr="0022660B" w:rsidRDefault="00F95689" w:rsidP="00F95689">
            <w:pPr>
              <w:widowControl w:val="0"/>
              <w:jc w:val="center"/>
              <w:rPr>
                <w:rFonts w:ascii="Arial" w:hAnsi="Arial" w:cs="Arial"/>
                <w:iCs/>
                <w:color w:val="auto"/>
                <w:sz w:val="20"/>
              </w:rPr>
            </w:pPr>
            <w:r w:rsidRPr="0022660B">
              <w:rPr>
                <w:rFonts w:ascii="Arial" w:hAnsi="Arial" w:cs="Arial"/>
                <w:iCs/>
                <w:color w:val="auto"/>
                <w:sz w:val="20"/>
              </w:rPr>
              <w:t>3</w:t>
            </w:r>
          </w:p>
        </w:tc>
        <w:tc>
          <w:tcPr>
            <w:tcW w:w="3251" w:type="dxa"/>
            <w:shd w:val="clear" w:color="auto" w:fill="auto"/>
            <w:vAlign w:val="center"/>
          </w:tcPr>
          <w:p w14:paraId="15E7952E" w14:textId="77777777" w:rsidR="00F95689" w:rsidRPr="0022660B" w:rsidRDefault="00F95689" w:rsidP="00F95689">
            <w:pPr>
              <w:pStyle w:val="Prrafodelista1"/>
              <w:spacing w:after="0" w:line="240" w:lineRule="auto"/>
              <w:ind w:left="0"/>
              <w:contextualSpacing w:val="0"/>
              <w:jc w:val="both"/>
              <w:rPr>
                <w:rFonts w:ascii="Arial" w:hAnsi="Arial" w:cs="Arial"/>
                <w:sz w:val="20"/>
                <w:szCs w:val="20"/>
              </w:rPr>
            </w:pPr>
            <w:r w:rsidRPr="0022660B">
              <w:rPr>
                <w:rFonts w:ascii="Arial" w:hAnsi="Arial" w:cs="Arial"/>
                <w:sz w:val="20"/>
                <w:szCs w:val="20"/>
              </w:rPr>
              <w:t>La no presentación del informe de implementación del servicio o del informe de la gestión de renovación, en el plazo establecido en el numeral 5.4.1. literal j). y en el numeral 5.4.3. literal i), respectivamente.</w:t>
            </w:r>
          </w:p>
        </w:tc>
        <w:tc>
          <w:tcPr>
            <w:tcW w:w="1984" w:type="dxa"/>
            <w:shd w:val="clear" w:color="auto" w:fill="auto"/>
            <w:vAlign w:val="center"/>
          </w:tcPr>
          <w:p w14:paraId="7052CD91" w14:textId="77777777" w:rsidR="00F95689" w:rsidRPr="0022660B" w:rsidRDefault="00F95689" w:rsidP="00F95689">
            <w:pPr>
              <w:widowControl w:val="0"/>
              <w:jc w:val="both"/>
              <w:rPr>
                <w:rFonts w:ascii="Arial" w:hAnsi="Arial" w:cs="Arial"/>
                <w:color w:val="auto"/>
                <w:sz w:val="20"/>
              </w:rPr>
            </w:pPr>
            <w:r w:rsidRPr="0022660B">
              <w:rPr>
                <w:rFonts w:ascii="Arial" w:hAnsi="Arial" w:cs="Arial"/>
                <w:color w:val="auto"/>
                <w:sz w:val="20"/>
              </w:rPr>
              <w:t>3% de la U.I.T (*) por cada día de retraso, según corresponda.</w:t>
            </w:r>
          </w:p>
        </w:tc>
        <w:tc>
          <w:tcPr>
            <w:tcW w:w="2140" w:type="dxa"/>
            <w:shd w:val="clear" w:color="auto" w:fill="auto"/>
            <w:vAlign w:val="center"/>
          </w:tcPr>
          <w:p w14:paraId="33A514EF" w14:textId="77777777" w:rsidR="00F95689" w:rsidRPr="0022660B" w:rsidRDefault="00F95689" w:rsidP="00F95689">
            <w:pPr>
              <w:widowControl w:val="0"/>
              <w:jc w:val="both"/>
              <w:rPr>
                <w:rFonts w:ascii="Arial" w:hAnsi="Arial" w:cs="Arial"/>
                <w:iCs/>
                <w:color w:val="auto"/>
                <w:sz w:val="20"/>
              </w:rPr>
            </w:pPr>
            <w:r w:rsidRPr="0022660B">
              <w:rPr>
                <w:rFonts w:ascii="Arial" w:hAnsi="Arial" w:cs="Arial"/>
                <w:iCs/>
                <w:color w:val="auto"/>
                <w:sz w:val="20"/>
              </w:rPr>
              <w:t>Según lo indicado en el informe de conformidad de la DGIT.</w:t>
            </w:r>
          </w:p>
        </w:tc>
      </w:tr>
      <w:tr w:rsidR="00F95689" w:rsidRPr="0022660B" w14:paraId="31536F3E" w14:textId="77777777" w:rsidTr="00F95689">
        <w:trPr>
          <w:jc w:val="right"/>
        </w:trPr>
        <w:tc>
          <w:tcPr>
            <w:tcW w:w="430" w:type="dxa"/>
            <w:shd w:val="clear" w:color="auto" w:fill="auto"/>
            <w:vAlign w:val="center"/>
          </w:tcPr>
          <w:p w14:paraId="0C23506F" w14:textId="77777777" w:rsidR="00F95689" w:rsidRPr="0022660B" w:rsidRDefault="00F95689" w:rsidP="00F95689">
            <w:pPr>
              <w:widowControl w:val="0"/>
              <w:jc w:val="center"/>
              <w:rPr>
                <w:rFonts w:ascii="Arial" w:hAnsi="Arial" w:cs="Arial"/>
                <w:iCs/>
                <w:color w:val="auto"/>
                <w:sz w:val="20"/>
              </w:rPr>
            </w:pPr>
            <w:r w:rsidRPr="0022660B">
              <w:rPr>
                <w:rFonts w:ascii="Arial" w:hAnsi="Arial" w:cs="Arial"/>
                <w:iCs/>
                <w:color w:val="auto"/>
                <w:sz w:val="20"/>
              </w:rPr>
              <w:t>4</w:t>
            </w:r>
          </w:p>
        </w:tc>
        <w:tc>
          <w:tcPr>
            <w:tcW w:w="3251" w:type="dxa"/>
            <w:shd w:val="clear" w:color="auto" w:fill="auto"/>
            <w:vAlign w:val="center"/>
          </w:tcPr>
          <w:p w14:paraId="41D17709" w14:textId="77777777" w:rsidR="00F95689" w:rsidRPr="0022660B" w:rsidRDefault="00F95689" w:rsidP="00F95689">
            <w:pPr>
              <w:pStyle w:val="Prrafodelista1"/>
              <w:spacing w:after="0" w:line="240" w:lineRule="auto"/>
              <w:ind w:left="0"/>
              <w:contextualSpacing w:val="0"/>
              <w:jc w:val="both"/>
              <w:rPr>
                <w:rFonts w:ascii="Arial" w:hAnsi="Arial" w:cs="Arial"/>
                <w:sz w:val="20"/>
                <w:szCs w:val="20"/>
              </w:rPr>
            </w:pPr>
            <w:r w:rsidRPr="0022660B">
              <w:rPr>
                <w:rFonts w:ascii="Arial" w:hAnsi="Arial" w:cs="Arial"/>
                <w:sz w:val="20"/>
                <w:szCs w:val="20"/>
              </w:rPr>
              <w:t>Por no revisión del equipo celular o modem/router por parte del Técnico en el plazo señalado en el numeral 5.5.1. literal e)</w:t>
            </w:r>
          </w:p>
        </w:tc>
        <w:tc>
          <w:tcPr>
            <w:tcW w:w="1984" w:type="dxa"/>
            <w:shd w:val="clear" w:color="auto" w:fill="auto"/>
            <w:vAlign w:val="center"/>
          </w:tcPr>
          <w:p w14:paraId="1BD05D67" w14:textId="77777777" w:rsidR="00F95689" w:rsidRPr="0022660B" w:rsidRDefault="00F95689" w:rsidP="00F95689">
            <w:pPr>
              <w:widowControl w:val="0"/>
              <w:jc w:val="both"/>
              <w:rPr>
                <w:rFonts w:ascii="Arial" w:hAnsi="Arial" w:cs="Arial"/>
                <w:color w:val="auto"/>
                <w:sz w:val="20"/>
              </w:rPr>
            </w:pPr>
            <w:r w:rsidRPr="0022660B">
              <w:rPr>
                <w:rFonts w:ascii="Arial" w:hAnsi="Arial" w:cs="Arial"/>
                <w:color w:val="auto"/>
                <w:sz w:val="20"/>
              </w:rPr>
              <w:t>1% de la U.I.T (*) por cada día de retraso, según corresponda</w:t>
            </w:r>
          </w:p>
        </w:tc>
        <w:tc>
          <w:tcPr>
            <w:tcW w:w="2140" w:type="dxa"/>
            <w:shd w:val="clear" w:color="auto" w:fill="auto"/>
            <w:vAlign w:val="center"/>
          </w:tcPr>
          <w:p w14:paraId="239BF6AF" w14:textId="77777777" w:rsidR="00F95689" w:rsidRPr="0022660B" w:rsidRDefault="00F95689" w:rsidP="00F95689">
            <w:pPr>
              <w:widowControl w:val="0"/>
              <w:jc w:val="both"/>
              <w:rPr>
                <w:rFonts w:ascii="Arial" w:hAnsi="Arial" w:cs="Arial"/>
                <w:iCs/>
                <w:color w:val="auto"/>
                <w:sz w:val="20"/>
              </w:rPr>
            </w:pPr>
            <w:r w:rsidRPr="0022660B">
              <w:rPr>
                <w:rFonts w:ascii="Arial" w:hAnsi="Arial" w:cs="Arial"/>
                <w:iCs/>
                <w:color w:val="auto"/>
                <w:sz w:val="20"/>
              </w:rPr>
              <w:t>Según lo indicado en el informe de conformidad de la DGIT.</w:t>
            </w:r>
          </w:p>
        </w:tc>
      </w:tr>
      <w:tr w:rsidR="00F95689" w:rsidRPr="0022660B" w14:paraId="1B5C37DA" w14:textId="77777777" w:rsidTr="00F95689">
        <w:trPr>
          <w:jc w:val="right"/>
        </w:trPr>
        <w:tc>
          <w:tcPr>
            <w:tcW w:w="430" w:type="dxa"/>
            <w:shd w:val="clear" w:color="auto" w:fill="auto"/>
            <w:vAlign w:val="center"/>
          </w:tcPr>
          <w:p w14:paraId="68DF64EE" w14:textId="77777777" w:rsidR="00F95689" w:rsidRPr="0022660B" w:rsidRDefault="00F95689" w:rsidP="00F95689">
            <w:pPr>
              <w:widowControl w:val="0"/>
              <w:jc w:val="center"/>
              <w:rPr>
                <w:rFonts w:ascii="Arial" w:hAnsi="Arial" w:cs="Arial"/>
                <w:iCs/>
                <w:color w:val="auto"/>
                <w:sz w:val="20"/>
              </w:rPr>
            </w:pPr>
            <w:r w:rsidRPr="0022660B">
              <w:rPr>
                <w:rFonts w:ascii="Arial" w:hAnsi="Arial" w:cs="Arial"/>
                <w:iCs/>
                <w:color w:val="auto"/>
                <w:sz w:val="20"/>
              </w:rPr>
              <w:t>5</w:t>
            </w:r>
          </w:p>
        </w:tc>
        <w:tc>
          <w:tcPr>
            <w:tcW w:w="3251" w:type="dxa"/>
            <w:shd w:val="clear" w:color="auto" w:fill="auto"/>
            <w:vAlign w:val="center"/>
          </w:tcPr>
          <w:p w14:paraId="5D2FDC45" w14:textId="77777777" w:rsidR="00F95689" w:rsidRPr="0022660B" w:rsidRDefault="00F95689" w:rsidP="00F95689">
            <w:pPr>
              <w:pStyle w:val="Prrafodelista1"/>
              <w:spacing w:after="0" w:line="240" w:lineRule="auto"/>
              <w:ind w:left="0"/>
              <w:contextualSpacing w:val="0"/>
              <w:jc w:val="both"/>
              <w:rPr>
                <w:rFonts w:ascii="Arial" w:hAnsi="Arial" w:cs="Arial"/>
                <w:sz w:val="20"/>
                <w:szCs w:val="20"/>
              </w:rPr>
            </w:pPr>
            <w:r w:rsidRPr="0022660B">
              <w:rPr>
                <w:rFonts w:ascii="Arial" w:hAnsi="Arial" w:cs="Arial"/>
                <w:sz w:val="20"/>
                <w:szCs w:val="20"/>
              </w:rPr>
              <w:t>Por no reparación el equipo celular o modem/router en los talleres del Contratista en el plazo señalado en el literal f).</w:t>
            </w:r>
          </w:p>
        </w:tc>
        <w:tc>
          <w:tcPr>
            <w:tcW w:w="1984" w:type="dxa"/>
            <w:shd w:val="clear" w:color="auto" w:fill="auto"/>
            <w:vAlign w:val="center"/>
          </w:tcPr>
          <w:p w14:paraId="10222CCB" w14:textId="77777777" w:rsidR="00F95689" w:rsidRPr="0022660B" w:rsidRDefault="00F95689" w:rsidP="00F95689">
            <w:pPr>
              <w:widowControl w:val="0"/>
              <w:jc w:val="both"/>
              <w:rPr>
                <w:rFonts w:ascii="Arial" w:hAnsi="Arial" w:cs="Arial"/>
                <w:color w:val="auto"/>
                <w:sz w:val="20"/>
              </w:rPr>
            </w:pPr>
            <w:r w:rsidRPr="0022660B">
              <w:rPr>
                <w:rFonts w:ascii="Arial" w:hAnsi="Arial" w:cs="Arial"/>
                <w:color w:val="auto"/>
                <w:sz w:val="20"/>
              </w:rPr>
              <w:t>1% de la U.I.T (*) por cada día de retraso, según corresponda</w:t>
            </w:r>
          </w:p>
        </w:tc>
        <w:tc>
          <w:tcPr>
            <w:tcW w:w="2140" w:type="dxa"/>
            <w:shd w:val="clear" w:color="auto" w:fill="auto"/>
            <w:vAlign w:val="center"/>
          </w:tcPr>
          <w:p w14:paraId="0A1D268A" w14:textId="77777777" w:rsidR="00F95689" w:rsidRPr="0022660B" w:rsidRDefault="00F95689" w:rsidP="00F95689">
            <w:pPr>
              <w:widowControl w:val="0"/>
              <w:jc w:val="both"/>
              <w:rPr>
                <w:rFonts w:ascii="Arial" w:hAnsi="Arial" w:cs="Arial"/>
                <w:iCs/>
                <w:color w:val="auto"/>
                <w:sz w:val="20"/>
              </w:rPr>
            </w:pPr>
            <w:r w:rsidRPr="0022660B">
              <w:rPr>
                <w:rFonts w:ascii="Arial" w:hAnsi="Arial" w:cs="Arial"/>
                <w:iCs/>
                <w:color w:val="auto"/>
                <w:sz w:val="20"/>
              </w:rPr>
              <w:t>Según lo indicado en la Orden de Servicio de reparación.</w:t>
            </w:r>
          </w:p>
        </w:tc>
      </w:tr>
      <w:tr w:rsidR="00F95689" w:rsidRPr="0022660B" w14:paraId="78A35822" w14:textId="77777777" w:rsidTr="00F95689">
        <w:trPr>
          <w:jc w:val="right"/>
        </w:trPr>
        <w:tc>
          <w:tcPr>
            <w:tcW w:w="430" w:type="dxa"/>
            <w:shd w:val="clear" w:color="auto" w:fill="auto"/>
            <w:vAlign w:val="center"/>
          </w:tcPr>
          <w:p w14:paraId="3BD7771E" w14:textId="77777777" w:rsidR="00F95689" w:rsidRPr="0022660B" w:rsidRDefault="00F95689" w:rsidP="00F95689">
            <w:pPr>
              <w:widowControl w:val="0"/>
              <w:jc w:val="center"/>
              <w:rPr>
                <w:rFonts w:ascii="Arial" w:hAnsi="Arial" w:cs="Arial"/>
                <w:iCs/>
                <w:color w:val="auto"/>
                <w:sz w:val="20"/>
              </w:rPr>
            </w:pPr>
            <w:r w:rsidRPr="0022660B">
              <w:rPr>
                <w:rFonts w:ascii="Arial" w:hAnsi="Arial" w:cs="Arial"/>
                <w:iCs/>
                <w:color w:val="auto"/>
                <w:sz w:val="20"/>
              </w:rPr>
              <w:t>6</w:t>
            </w:r>
          </w:p>
        </w:tc>
        <w:tc>
          <w:tcPr>
            <w:tcW w:w="3251" w:type="dxa"/>
            <w:shd w:val="clear" w:color="auto" w:fill="auto"/>
            <w:vAlign w:val="center"/>
          </w:tcPr>
          <w:p w14:paraId="54019A55" w14:textId="77777777" w:rsidR="00F95689" w:rsidRPr="0022660B" w:rsidRDefault="00F95689" w:rsidP="00F95689">
            <w:pPr>
              <w:pStyle w:val="Prrafodelista1"/>
              <w:spacing w:after="0" w:line="240" w:lineRule="auto"/>
              <w:ind w:left="0"/>
              <w:contextualSpacing w:val="0"/>
              <w:jc w:val="both"/>
              <w:rPr>
                <w:rFonts w:ascii="Arial" w:hAnsi="Arial" w:cs="Arial"/>
                <w:sz w:val="20"/>
                <w:szCs w:val="20"/>
              </w:rPr>
            </w:pPr>
            <w:r w:rsidRPr="0022660B">
              <w:rPr>
                <w:rFonts w:ascii="Arial" w:hAnsi="Arial" w:cs="Arial"/>
                <w:sz w:val="20"/>
                <w:szCs w:val="20"/>
              </w:rPr>
              <w:t>Por la no activación del servicio roaming en el plazo señalado en el numeral 5.5.2. literal c)</w:t>
            </w:r>
          </w:p>
        </w:tc>
        <w:tc>
          <w:tcPr>
            <w:tcW w:w="1984" w:type="dxa"/>
            <w:shd w:val="clear" w:color="auto" w:fill="auto"/>
            <w:vAlign w:val="center"/>
          </w:tcPr>
          <w:p w14:paraId="5C8A7FF3" w14:textId="77777777" w:rsidR="00F95689" w:rsidRPr="0022660B" w:rsidRDefault="00F95689" w:rsidP="00F95689">
            <w:pPr>
              <w:widowControl w:val="0"/>
              <w:jc w:val="both"/>
              <w:rPr>
                <w:rFonts w:ascii="Arial" w:hAnsi="Arial" w:cs="Arial"/>
                <w:color w:val="auto"/>
                <w:sz w:val="20"/>
              </w:rPr>
            </w:pPr>
            <w:r w:rsidRPr="0022660B">
              <w:rPr>
                <w:rFonts w:ascii="Arial" w:hAnsi="Arial" w:cs="Arial"/>
                <w:color w:val="auto"/>
                <w:sz w:val="20"/>
              </w:rPr>
              <w:t>2% de la U.I.T (*) por cada día de retraso.</w:t>
            </w:r>
          </w:p>
        </w:tc>
        <w:tc>
          <w:tcPr>
            <w:tcW w:w="2140" w:type="dxa"/>
            <w:shd w:val="clear" w:color="auto" w:fill="auto"/>
            <w:vAlign w:val="center"/>
          </w:tcPr>
          <w:p w14:paraId="485B7BA6" w14:textId="77777777" w:rsidR="00F95689" w:rsidRPr="0022660B" w:rsidRDefault="00F95689" w:rsidP="00F95689">
            <w:pPr>
              <w:widowControl w:val="0"/>
              <w:jc w:val="both"/>
              <w:rPr>
                <w:rFonts w:ascii="Arial" w:hAnsi="Arial" w:cs="Arial"/>
                <w:iCs/>
                <w:color w:val="auto"/>
                <w:sz w:val="20"/>
              </w:rPr>
            </w:pPr>
            <w:r w:rsidRPr="0022660B">
              <w:rPr>
                <w:rFonts w:ascii="Arial" w:hAnsi="Arial" w:cs="Arial"/>
                <w:iCs/>
                <w:color w:val="auto"/>
                <w:sz w:val="20"/>
              </w:rPr>
              <w:t>Según lo indicado en el informe de conformidad de la DGIT.</w:t>
            </w:r>
          </w:p>
        </w:tc>
      </w:tr>
      <w:tr w:rsidR="00F95689" w:rsidRPr="0022660B" w14:paraId="3AA074B3" w14:textId="77777777" w:rsidTr="00F95689">
        <w:trPr>
          <w:jc w:val="right"/>
        </w:trPr>
        <w:tc>
          <w:tcPr>
            <w:tcW w:w="430" w:type="dxa"/>
            <w:shd w:val="clear" w:color="auto" w:fill="auto"/>
            <w:vAlign w:val="center"/>
          </w:tcPr>
          <w:p w14:paraId="2D78FF79" w14:textId="77777777" w:rsidR="00F95689" w:rsidRPr="0022660B" w:rsidRDefault="00F95689" w:rsidP="00F95689">
            <w:pPr>
              <w:widowControl w:val="0"/>
              <w:jc w:val="center"/>
              <w:rPr>
                <w:rFonts w:ascii="Arial" w:hAnsi="Arial" w:cs="Arial"/>
                <w:iCs/>
                <w:color w:val="auto"/>
                <w:sz w:val="20"/>
              </w:rPr>
            </w:pPr>
            <w:r w:rsidRPr="0022660B">
              <w:rPr>
                <w:rFonts w:ascii="Arial" w:hAnsi="Arial" w:cs="Arial"/>
                <w:iCs/>
                <w:color w:val="auto"/>
                <w:sz w:val="20"/>
              </w:rPr>
              <w:t>7</w:t>
            </w:r>
          </w:p>
        </w:tc>
        <w:tc>
          <w:tcPr>
            <w:tcW w:w="3251" w:type="dxa"/>
            <w:shd w:val="clear" w:color="auto" w:fill="auto"/>
            <w:vAlign w:val="center"/>
          </w:tcPr>
          <w:p w14:paraId="15ED86D2" w14:textId="77777777" w:rsidR="00F95689" w:rsidRPr="0022660B" w:rsidRDefault="00F95689" w:rsidP="00F95689">
            <w:pPr>
              <w:pStyle w:val="Prrafodelista1"/>
              <w:shd w:val="clear" w:color="auto" w:fill="FFFFFF"/>
              <w:spacing w:after="0" w:line="240" w:lineRule="auto"/>
              <w:ind w:left="0"/>
              <w:contextualSpacing w:val="0"/>
              <w:jc w:val="both"/>
              <w:rPr>
                <w:rFonts w:ascii="Arial" w:hAnsi="Arial" w:cs="Arial"/>
                <w:sz w:val="20"/>
                <w:szCs w:val="20"/>
              </w:rPr>
            </w:pPr>
            <w:r w:rsidRPr="0022660B">
              <w:rPr>
                <w:rFonts w:ascii="Arial" w:hAnsi="Arial" w:cs="Arial"/>
                <w:sz w:val="20"/>
                <w:szCs w:val="20"/>
              </w:rPr>
              <w:t>Por no reponer el equipo celular o dispositivo modem/router según el plazo señalado en el numeral 5.4.4. literal c)</w:t>
            </w:r>
          </w:p>
        </w:tc>
        <w:tc>
          <w:tcPr>
            <w:tcW w:w="1984" w:type="dxa"/>
            <w:shd w:val="clear" w:color="auto" w:fill="auto"/>
            <w:vAlign w:val="center"/>
          </w:tcPr>
          <w:p w14:paraId="5459F32A" w14:textId="77777777" w:rsidR="00F95689" w:rsidRPr="0022660B" w:rsidRDefault="00F95689" w:rsidP="00F95689">
            <w:pPr>
              <w:widowControl w:val="0"/>
              <w:jc w:val="both"/>
              <w:rPr>
                <w:rFonts w:ascii="Arial" w:hAnsi="Arial" w:cs="Arial"/>
                <w:strike/>
                <w:color w:val="auto"/>
                <w:sz w:val="20"/>
              </w:rPr>
            </w:pPr>
            <w:r w:rsidRPr="0022660B">
              <w:rPr>
                <w:rFonts w:ascii="Arial" w:hAnsi="Arial" w:cs="Arial"/>
                <w:color w:val="auto"/>
                <w:sz w:val="20"/>
              </w:rPr>
              <w:t>1% de la U.I.T (*) por cada día de retraso, según corresponda.</w:t>
            </w:r>
          </w:p>
        </w:tc>
        <w:tc>
          <w:tcPr>
            <w:tcW w:w="2140" w:type="dxa"/>
            <w:shd w:val="clear" w:color="auto" w:fill="auto"/>
            <w:vAlign w:val="center"/>
          </w:tcPr>
          <w:p w14:paraId="19D27A09" w14:textId="77777777" w:rsidR="00F95689" w:rsidRPr="0022660B" w:rsidRDefault="00F95689" w:rsidP="00F95689">
            <w:pPr>
              <w:widowControl w:val="0"/>
              <w:jc w:val="both"/>
              <w:rPr>
                <w:rFonts w:ascii="Arial" w:hAnsi="Arial" w:cs="Arial"/>
                <w:iCs/>
                <w:strike/>
                <w:color w:val="auto"/>
                <w:sz w:val="20"/>
              </w:rPr>
            </w:pPr>
            <w:r w:rsidRPr="0022660B">
              <w:rPr>
                <w:rFonts w:ascii="Arial" w:hAnsi="Arial" w:cs="Arial"/>
                <w:iCs/>
                <w:color w:val="auto"/>
                <w:sz w:val="20"/>
              </w:rPr>
              <w:t>Según lo indicado en el informe de conformidad de la DGIT.</w:t>
            </w:r>
          </w:p>
        </w:tc>
      </w:tr>
      <w:tr w:rsidR="00F95689" w:rsidRPr="0022660B" w14:paraId="2B44836B" w14:textId="77777777" w:rsidTr="00F95689">
        <w:trPr>
          <w:jc w:val="right"/>
        </w:trPr>
        <w:tc>
          <w:tcPr>
            <w:tcW w:w="430" w:type="dxa"/>
            <w:shd w:val="clear" w:color="auto" w:fill="auto"/>
            <w:vAlign w:val="center"/>
          </w:tcPr>
          <w:p w14:paraId="38A9D12B" w14:textId="77777777" w:rsidR="00F95689" w:rsidRPr="0022660B" w:rsidRDefault="00F95689" w:rsidP="00F95689">
            <w:pPr>
              <w:widowControl w:val="0"/>
              <w:jc w:val="center"/>
              <w:rPr>
                <w:rFonts w:ascii="Arial" w:hAnsi="Arial" w:cs="Arial"/>
                <w:iCs/>
                <w:color w:val="auto"/>
                <w:sz w:val="20"/>
              </w:rPr>
            </w:pPr>
            <w:r w:rsidRPr="0022660B">
              <w:rPr>
                <w:rFonts w:ascii="Arial" w:hAnsi="Arial" w:cs="Arial"/>
                <w:iCs/>
                <w:color w:val="auto"/>
                <w:sz w:val="20"/>
              </w:rPr>
              <w:t>8</w:t>
            </w:r>
          </w:p>
        </w:tc>
        <w:tc>
          <w:tcPr>
            <w:tcW w:w="3251" w:type="dxa"/>
            <w:shd w:val="clear" w:color="auto" w:fill="auto"/>
            <w:vAlign w:val="center"/>
          </w:tcPr>
          <w:p w14:paraId="65CA25CD" w14:textId="77777777" w:rsidR="00F95689" w:rsidRPr="0022660B" w:rsidRDefault="00F95689" w:rsidP="00F95689">
            <w:pPr>
              <w:pStyle w:val="Prrafodelista1"/>
              <w:shd w:val="clear" w:color="auto" w:fill="FFFFFF"/>
              <w:spacing w:after="0" w:line="240" w:lineRule="auto"/>
              <w:ind w:left="0"/>
              <w:contextualSpacing w:val="0"/>
              <w:jc w:val="both"/>
              <w:rPr>
                <w:rFonts w:ascii="Arial" w:hAnsi="Arial" w:cs="Arial"/>
                <w:sz w:val="20"/>
                <w:szCs w:val="20"/>
              </w:rPr>
            </w:pPr>
            <w:r w:rsidRPr="0022660B">
              <w:rPr>
                <w:rFonts w:ascii="Arial" w:hAnsi="Arial" w:cs="Arial"/>
                <w:sz w:val="20"/>
                <w:szCs w:val="20"/>
              </w:rPr>
              <w:t>Por el no cumplimiento del alcance y cobertura del servicio conforme a lo indicado en los numerales 5.3.1 y 5.3.2.</w:t>
            </w:r>
          </w:p>
        </w:tc>
        <w:tc>
          <w:tcPr>
            <w:tcW w:w="1984" w:type="dxa"/>
            <w:shd w:val="clear" w:color="auto" w:fill="auto"/>
            <w:vAlign w:val="center"/>
          </w:tcPr>
          <w:p w14:paraId="171918BE" w14:textId="77777777" w:rsidR="00F95689" w:rsidRPr="0022660B" w:rsidRDefault="00F95689" w:rsidP="00F95689">
            <w:pPr>
              <w:widowControl w:val="0"/>
              <w:jc w:val="both"/>
              <w:rPr>
                <w:rFonts w:ascii="Arial" w:hAnsi="Arial" w:cs="Arial"/>
                <w:color w:val="auto"/>
                <w:sz w:val="20"/>
              </w:rPr>
            </w:pPr>
            <w:r w:rsidRPr="0022660B">
              <w:rPr>
                <w:rFonts w:ascii="Arial" w:hAnsi="Arial" w:cs="Arial"/>
                <w:color w:val="auto"/>
                <w:sz w:val="20"/>
              </w:rPr>
              <w:t xml:space="preserve">2% de la UIT (*) por cada día de afectación del servicio al (a los) usuario(s). </w:t>
            </w:r>
          </w:p>
        </w:tc>
        <w:tc>
          <w:tcPr>
            <w:tcW w:w="2140" w:type="dxa"/>
            <w:shd w:val="clear" w:color="auto" w:fill="auto"/>
            <w:vAlign w:val="center"/>
          </w:tcPr>
          <w:p w14:paraId="38D700BF" w14:textId="77777777" w:rsidR="00F95689" w:rsidRPr="0022660B" w:rsidRDefault="00F95689" w:rsidP="00F95689">
            <w:pPr>
              <w:widowControl w:val="0"/>
              <w:jc w:val="both"/>
              <w:rPr>
                <w:rFonts w:ascii="Arial" w:hAnsi="Arial" w:cs="Arial"/>
                <w:iCs/>
                <w:color w:val="auto"/>
                <w:sz w:val="20"/>
              </w:rPr>
            </w:pPr>
            <w:r w:rsidRPr="0022660B">
              <w:rPr>
                <w:rFonts w:ascii="Arial" w:hAnsi="Arial" w:cs="Arial"/>
                <w:iCs/>
                <w:color w:val="auto"/>
                <w:sz w:val="20"/>
              </w:rPr>
              <w:t>Según lo indicado por el Acta de observaciones del área usuaria u usuario(s) afectados, debidamente acreditado.</w:t>
            </w:r>
          </w:p>
        </w:tc>
      </w:tr>
    </w:tbl>
    <w:bookmarkEnd w:id="37"/>
    <w:p w14:paraId="7E726626" w14:textId="77777777" w:rsidR="00F95689" w:rsidRPr="0022660B" w:rsidRDefault="00F95689" w:rsidP="00F95689">
      <w:pPr>
        <w:pStyle w:val="Default"/>
        <w:ind w:left="567"/>
        <w:rPr>
          <w:iCs/>
          <w:color w:val="auto"/>
          <w:sz w:val="20"/>
          <w:szCs w:val="20"/>
        </w:rPr>
      </w:pPr>
      <w:r w:rsidRPr="0022660B">
        <w:rPr>
          <w:iCs/>
          <w:color w:val="auto"/>
          <w:sz w:val="20"/>
          <w:szCs w:val="20"/>
        </w:rPr>
        <w:t xml:space="preserve">   (*): valor vigente de la UIT</w:t>
      </w:r>
    </w:p>
    <w:p w14:paraId="10918563"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lastRenderedPageBreak/>
        <w:t xml:space="preserve">Responsabilidad por vicios ocultos </w:t>
      </w:r>
    </w:p>
    <w:p w14:paraId="39B6E71B" w14:textId="77777777" w:rsidR="00F95689" w:rsidRPr="0022660B" w:rsidRDefault="00F95689" w:rsidP="00F95689">
      <w:pPr>
        <w:pStyle w:val="Sangradetextonormal"/>
        <w:tabs>
          <w:tab w:val="left" w:pos="-1985"/>
        </w:tabs>
        <w:spacing w:after="0"/>
        <w:ind w:left="567"/>
        <w:jc w:val="both"/>
        <w:rPr>
          <w:rFonts w:ascii="Arial" w:hAnsi="Arial" w:cs="Arial"/>
          <w:color w:val="auto"/>
          <w:sz w:val="20"/>
        </w:rPr>
      </w:pPr>
      <w:r w:rsidRPr="0022660B">
        <w:rPr>
          <w:rFonts w:ascii="Arial" w:hAnsi="Arial" w:cs="Arial"/>
          <w:color w:val="auto"/>
          <w:sz w:val="20"/>
        </w:rPr>
        <w:t>El Contratista será responsable por la calidad ofrecida y por los vicios ocultos del servicio conforme a lo indicado en el Artículo 40° de la Ley de Contrataciones del Estado, por un plazo de un (1) año a partir de la última conformidad otorgada por parte de la Entidad.</w:t>
      </w:r>
    </w:p>
    <w:p w14:paraId="38CCBCDE" w14:textId="77777777" w:rsidR="00F95689" w:rsidRPr="0022660B" w:rsidRDefault="00F95689" w:rsidP="00F95689">
      <w:pPr>
        <w:ind w:left="567"/>
        <w:jc w:val="both"/>
        <w:rPr>
          <w:rFonts w:ascii="Arial" w:hAnsi="Arial" w:cs="Arial"/>
          <w:color w:val="auto"/>
          <w:sz w:val="20"/>
        </w:rPr>
      </w:pPr>
    </w:p>
    <w:p w14:paraId="2176641F" w14:textId="77777777" w:rsidR="00F95689" w:rsidRPr="0022660B" w:rsidRDefault="00F95689" w:rsidP="00EE5DFB">
      <w:pPr>
        <w:pStyle w:val="Default"/>
        <w:numPr>
          <w:ilvl w:val="1"/>
          <w:numId w:val="35"/>
        </w:numPr>
        <w:ind w:left="567" w:hanging="567"/>
        <w:jc w:val="both"/>
        <w:rPr>
          <w:b/>
          <w:bCs/>
          <w:iCs/>
          <w:color w:val="auto"/>
          <w:sz w:val="20"/>
          <w:szCs w:val="20"/>
        </w:rPr>
      </w:pPr>
      <w:r w:rsidRPr="0022660B">
        <w:rPr>
          <w:b/>
          <w:bCs/>
          <w:iCs/>
          <w:color w:val="auto"/>
          <w:sz w:val="20"/>
          <w:szCs w:val="20"/>
        </w:rPr>
        <w:t>Documentos para la presentación de la oferta</w:t>
      </w:r>
    </w:p>
    <w:p w14:paraId="55EBBA13" w14:textId="77777777" w:rsidR="00F95689" w:rsidRPr="0022660B" w:rsidRDefault="00F95689" w:rsidP="00F95689">
      <w:pPr>
        <w:pStyle w:val="Sangradetextonormal"/>
        <w:tabs>
          <w:tab w:val="left" w:pos="-1985"/>
        </w:tabs>
        <w:spacing w:after="0"/>
        <w:ind w:left="567"/>
        <w:jc w:val="both"/>
        <w:rPr>
          <w:rFonts w:ascii="Arial" w:hAnsi="Arial" w:cs="Arial"/>
          <w:color w:val="auto"/>
          <w:sz w:val="20"/>
        </w:rPr>
      </w:pPr>
      <w:r w:rsidRPr="0022660B">
        <w:rPr>
          <w:rFonts w:ascii="Arial" w:hAnsi="Arial" w:cs="Arial"/>
          <w:color w:val="auto"/>
          <w:sz w:val="20"/>
        </w:rPr>
        <w:t xml:space="preserve">El postor deberá presentar en su oferta: </w:t>
      </w:r>
    </w:p>
    <w:p w14:paraId="4F4E4950" w14:textId="2136F836" w:rsidR="00F95689" w:rsidRDefault="00F95689" w:rsidP="00EE5DFB">
      <w:pPr>
        <w:pStyle w:val="Prrafodelista"/>
        <w:numPr>
          <w:ilvl w:val="0"/>
          <w:numId w:val="68"/>
        </w:numPr>
        <w:ind w:left="567"/>
        <w:jc w:val="both"/>
        <w:rPr>
          <w:rFonts w:ascii="Arial" w:hAnsi="Arial" w:cs="Arial"/>
          <w:color w:val="auto"/>
          <w:sz w:val="20"/>
        </w:rPr>
      </w:pPr>
      <w:r w:rsidRPr="0022660B">
        <w:rPr>
          <w:rFonts w:ascii="Arial" w:hAnsi="Arial" w:cs="Arial"/>
          <w:color w:val="auto"/>
          <w:sz w:val="20"/>
        </w:rPr>
        <w:t xml:space="preserve">Cuadro comparativo de cumplimiento de todas las características técnicas de las cuatro (04) categorías de equipos celulares A, B, C, D y del dispositivo modem /router señalados en el literal a) y b) del numeral 6.1.1; donde se precise además la marca, el modelo, otras características técnicas, el mes y año de lanzamiento del fabricante. </w:t>
      </w:r>
    </w:p>
    <w:p w14:paraId="54DD06AF" w14:textId="77777777" w:rsidR="001624D1" w:rsidRPr="0022660B" w:rsidRDefault="001624D1" w:rsidP="001624D1">
      <w:pPr>
        <w:pStyle w:val="Prrafodelista"/>
        <w:ind w:left="567"/>
        <w:jc w:val="both"/>
        <w:rPr>
          <w:rFonts w:ascii="Arial" w:hAnsi="Arial" w:cs="Arial"/>
          <w:color w:val="auto"/>
          <w:sz w:val="20"/>
        </w:rPr>
      </w:pPr>
    </w:p>
    <w:p w14:paraId="095F56CF" w14:textId="77777777" w:rsidR="00F95689" w:rsidRPr="0022660B" w:rsidRDefault="00F95689" w:rsidP="00EE5DFB">
      <w:pPr>
        <w:pStyle w:val="Default"/>
        <w:numPr>
          <w:ilvl w:val="1"/>
          <w:numId w:val="35"/>
        </w:numPr>
        <w:ind w:left="567" w:hanging="567"/>
        <w:jc w:val="both"/>
        <w:rPr>
          <w:b/>
          <w:bCs/>
          <w:color w:val="auto"/>
          <w:sz w:val="20"/>
          <w:szCs w:val="20"/>
        </w:rPr>
      </w:pPr>
      <w:r w:rsidRPr="0022660B">
        <w:rPr>
          <w:b/>
          <w:bCs/>
          <w:color w:val="auto"/>
          <w:sz w:val="20"/>
          <w:szCs w:val="20"/>
        </w:rPr>
        <w:t>Documentos para la suscripción del contrato.</w:t>
      </w:r>
    </w:p>
    <w:p w14:paraId="29920763" w14:textId="36DEDABE" w:rsidR="00F95689" w:rsidRDefault="00F95689" w:rsidP="00F95689">
      <w:pPr>
        <w:pStyle w:val="Sangradetextonormal"/>
        <w:tabs>
          <w:tab w:val="left" w:pos="-1985"/>
        </w:tabs>
        <w:spacing w:after="0"/>
        <w:ind w:left="567"/>
        <w:jc w:val="both"/>
        <w:rPr>
          <w:rFonts w:ascii="Arial" w:hAnsi="Arial" w:cs="Arial"/>
          <w:color w:val="auto"/>
          <w:sz w:val="20"/>
        </w:rPr>
      </w:pPr>
      <w:r w:rsidRPr="0022660B">
        <w:rPr>
          <w:rFonts w:ascii="Arial" w:hAnsi="Arial" w:cs="Arial"/>
          <w:color w:val="auto"/>
          <w:sz w:val="20"/>
        </w:rPr>
        <w:t xml:space="preserve">El postor ganador de la buena pro deberá presentar, además de lo dispuesto por la normativa de contrataciones del Estado vigente, los siguientes documentos: </w:t>
      </w:r>
    </w:p>
    <w:p w14:paraId="1E7A6EB0" w14:textId="77777777" w:rsidR="00A710D2" w:rsidRPr="0022660B" w:rsidRDefault="00A710D2" w:rsidP="00F95689">
      <w:pPr>
        <w:pStyle w:val="Sangradetextonormal"/>
        <w:tabs>
          <w:tab w:val="left" w:pos="-1985"/>
        </w:tabs>
        <w:spacing w:after="0"/>
        <w:ind w:left="567"/>
        <w:jc w:val="both"/>
        <w:rPr>
          <w:rFonts w:ascii="Arial" w:hAnsi="Arial" w:cs="Arial"/>
          <w:color w:val="auto"/>
          <w:sz w:val="20"/>
        </w:rPr>
      </w:pPr>
    </w:p>
    <w:p w14:paraId="62321FAE" w14:textId="77777777" w:rsidR="00F95689" w:rsidRPr="0022660B" w:rsidRDefault="00F95689" w:rsidP="00EE5DFB">
      <w:pPr>
        <w:pStyle w:val="Prrafodelista"/>
        <w:numPr>
          <w:ilvl w:val="3"/>
          <w:numId w:val="44"/>
        </w:numPr>
        <w:ind w:left="567"/>
        <w:jc w:val="both"/>
        <w:rPr>
          <w:rFonts w:ascii="Arial" w:hAnsi="Arial" w:cs="Arial"/>
          <w:color w:val="auto"/>
          <w:sz w:val="20"/>
        </w:rPr>
      </w:pPr>
      <w:r w:rsidRPr="0022660B">
        <w:rPr>
          <w:rFonts w:ascii="Arial" w:hAnsi="Arial" w:cs="Arial"/>
          <w:color w:val="auto"/>
          <w:sz w:val="20"/>
        </w:rPr>
        <w:t>Presentación del Anexo 04 de los Términos de Referencia con la firma y sello del postor ganador, en que señale el detalle del costo del servicio ofertado de la cobertura indoor por cada local o sede, de acuerdo con la estructura mínima requerida; comprometiéndose a respetar dicho costo durante el plazo de la ejecución contractual.</w:t>
      </w:r>
    </w:p>
    <w:p w14:paraId="37F63153" w14:textId="77777777" w:rsidR="00F95689" w:rsidRPr="0022660B" w:rsidRDefault="00F95689" w:rsidP="00F95689">
      <w:pPr>
        <w:pStyle w:val="Prrafodelista"/>
        <w:ind w:left="567"/>
        <w:jc w:val="both"/>
        <w:rPr>
          <w:rFonts w:ascii="Arial" w:hAnsi="Arial" w:cs="Arial"/>
          <w:color w:val="auto"/>
          <w:sz w:val="20"/>
        </w:rPr>
      </w:pPr>
    </w:p>
    <w:p w14:paraId="7ACF1231" w14:textId="77777777" w:rsidR="00F95689" w:rsidRPr="0022660B" w:rsidRDefault="00F95689" w:rsidP="00EE5DFB">
      <w:pPr>
        <w:pStyle w:val="Prrafodelista"/>
        <w:numPr>
          <w:ilvl w:val="3"/>
          <w:numId w:val="44"/>
        </w:numPr>
        <w:ind w:left="567"/>
        <w:jc w:val="both"/>
        <w:rPr>
          <w:rFonts w:ascii="Arial" w:hAnsi="Arial" w:cs="Arial"/>
          <w:color w:val="auto"/>
          <w:sz w:val="20"/>
        </w:rPr>
      </w:pPr>
      <w:r w:rsidRPr="0022660B">
        <w:rPr>
          <w:rFonts w:ascii="Arial" w:hAnsi="Arial" w:cs="Arial"/>
          <w:color w:val="auto"/>
          <w:sz w:val="20"/>
        </w:rPr>
        <w:t>Presentación del Anexo 05 de los Términos de Referencia con la firma y sello del postor ganador, detallando los costos de los equipos celulares y del dispositivo modem/router, así como los costos de reposición diferenciados por categoría por cada mes en que se produce la necesidad de reposición, así como el costo del consumo de roaming por minuto y MB; considerando lo indicado en el literal g) del numeral 5.4.4. y del literal c) del numeral 5.5.2. de los términos de referencia.</w:t>
      </w:r>
    </w:p>
    <w:p w14:paraId="74F9E838" w14:textId="77777777" w:rsidR="00F95689" w:rsidRPr="0022660B" w:rsidRDefault="00F95689" w:rsidP="00F95689">
      <w:pPr>
        <w:pStyle w:val="Prrafodelista"/>
        <w:ind w:left="567"/>
        <w:rPr>
          <w:rFonts w:ascii="Arial" w:hAnsi="Arial" w:cs="Arial"/>
          <w:color w:val="auto"/>
          <w:sz w:val="20"/>
        </w:rPr>
      </w:pPr>
    </w:p>
    <w:p w14:paraId="324EA774" w14:textId="77777777" w:rsidR="00F95689" w:rsidRPr="0022660B" w:rsidRDefault="00F95689" w:rsidP="00EE5DFB">
      <w:pPr>
        <w:pStyle w:val="Prrafodelista"/>
        <w:numPr>
          <w:ilvl w:val="3"/>
          <w:numId w:val="44"/>
        </w:numPr>
        <w:ind w:left="567"/>
        <w:jc w:val="both"/>
        <w:rPr>
          <w:rFonts w:ascii="Arial" w:hAnsi="Arial" w:cs="Arial"/>
          <w:color w:val="auto"/>
          <w:sz w:val="20"/>
        </w:rPr>
      </w:pPr>
      <w:r w:rsidRPr="0022660B">
        <w:rPr>
          <w:rFonts w:ascii="Arial" w:hAnsi="Arial" w:cs="Arial"/>
          <w:color w:val="auto"/>
          <w:sz w:val="20"/>
        </w:rPr>
        <w:t>Documento donde señale el procedimiento para la reposición de los equipos celulares y dispositivos modem/router.</w:t>
      </w:r>
    </w:p>
    <w:p w14:paraId="0E7AD167" w14:textId="77777777" w:rsidR="00F95689" w:rsidRPr="0022660B" w:rsidRDefault="00F95689" w:rsidP="00F95689">
      <w:pPr>
        <w:pStyle w:val="Prrafodelista"/>
        <w:ind w:left="567"/>
        <w:rPr>
          <w:rFonts w:ascii="Arial" w:hAnsi="Arial" w:cs="Arial"/>
          <w:color w:val="auto"/>
          <w:sz w:val="20"/>
        </w:rPr>
      </w:pPr>
    </w:p>
    <w:p w14:paraId="18C0221B" w14:textId="77777777" w:rsidR="00F95689" w:rsidRPr="0022660B" w:rsidRDefault="00F95689" w:rsidP="00EE5DFB">
      <w:pPr>
        <w:pStyle w:val="Prrafodelista"/>
        <w:numPr>
          <w:ilvl w:val="3"/>
          <w:numId w:val="44"/>
        </w:numPr>
        <w:ind w:left="567"/>
        <w:jc w:val="both"/>
        <w:rPr>
          <w:rFonts w:ascii="Arial" w:hAnsi="Arial" w:cs="Arial"/>
          <w:color w:val="auto"/>
          <w:sz w:val="20"/>
        </w:rPr>
      </w:pPr>
      <w:r w:rsidRPr="0022660B">
        <w:rPr>
          <w:rFonts w:ascii="Arial" w:hAnsi="Arial" w:cs="Arial"/>
          <w:color w:val="auto"/>
          <w:sz w:val="20"/>
        </w:rPr>
        <w:t>Relación de oficinas y/o centros de atención y/o talleres del Contratista a nivel nacional, ubicados en las principales ciudades de cada uno de los departamentos del Perú, señalados en el Anexo N 02.</w:t>
      </w:r>
    </w:p>
    <w:p w14:paraId="1DE91671" w14:textId="77777777" w:rsidR="00F95689" w:rsidRPr="0022660B" w:rsidRDefault="00F95689" w:rsidP="00F95689">
      <w:pPr>
        <w:pStyle w:val="Prrafodelista"/>
        <w:rPr>
          <w:rFonts w:ascii="Arial" w:hAnsi="Arial" w:cs="Arial"/>
          <w:color w:val="auto"/>
          <w:sz w:val="20"/>
        </w:rPr>
      </w:pPr>
    </w:p>
    <w:p w14:paraId="120E9C1C" w14:textId="77777777" w:rsidR="00F95689" w:rsidRPr="0022660B" w:rsidRDefault="00F95689" w:rsidP="00EE5DFB">
      <w:pPr>
        <w:pStyle w:val="Prrafodelista"/>
        <w:numPr>
          <w:ilvl w:val="3"/>
          <w:numId w:val="44"/>
        </w:numPr>
        <w:ind w:left="567"/>
        <w:jc w:val="both"/>
        <w:rPr>
          <w:rFonts w:ascii="Arial" w:hAnsi="Arial" w:cs="Arial"/>
          <w:iCs/>
          <w:color w:val="auto"/>
          <w:sz w:val="20"/>
          <w:u w:val="single"/>
        </w:rPr>
      </w:pPr>
      <w:r w:rsidRPr="0022660B">
        <w:rPr>
          <w:rFonts w:ascii="Arial" w:hAnsi="Arial" w:cs="Arial"/>
          <w:color w:val="auto"/>
          <w:sz w:val="20"/>
        </w:rPr>
        <w:t>Documentación que acredita la formación académica, formación especializada y experiencia del Técnico de Soporte del contratista, en conformidad a lo indicado en el numeral 6.1.4.1. de los términos de referencia</w:t>
      </w:r>
      <w:r w:rsidRPr="0022660B">
        <w:rPr>
          <w:rFonts w:ascii="Arial" w:hAnsi="Arial" w:cs="Arial"/>
          <w:iCs/>
          <w:color w:val="auto"/>
          <w:sz w:val="20"/>
          <w:u w:val="single"/>
        </w:rPr>
        <w:t>.</w:t>
      </w:r>
    </w:p>
    <w:p w14:paraId="55879458" w14:textId="77777777" w:rsidR="00F95689" w:rsidRPr="0022660B" w:rsidRDefault="00F95689" w:rsidP="00F95689">
      <w:pPr>
        <w:pStyle w:val="Prrafodelista"/>
        <w:ind w:left="567"/>
        <w:rPr>
          <w:rFonts w:ascii="Arial" w:hAnsi="Arial" w:cs="Arial"/>
          <w:iCs/>
          <w:color w:val="auto"/>
          <w:sz w:val="20"/>
          <w:u w:val="single"/>
        </w:rPr>
      </w:pPr>
    </w:p>
    <w:p w14:paraId="4D52DA52" w14:textId="77777777" w:rsidR="00F95689" w:rsidRPr="0022660B" w:rsidRDefault="00F95689" w:rsidP="00EE5DFB">
      <w:pPr>
        <w:pStyle w:val="Prrafodelista"/>
        <w:numPr>
          <w:ilvl w:val="3"/>
          <w:numId w:val="44"/>
        </w:numPr>
        <w:ind w:left="567"/>
        <w:jc w:val="both"/>
        <w:rPr>
          <w:rFonts w:ascii="Arial" w:hAnsi="Arial" w:cs="Arial"/>
          <w:iCs/>
          <w:color w:val="auto"/>
          <w:sz w:val="20"/>
          <w:u w:val="single"/>
        </w:rPr>
      </w:pPr>
      <w:r w:rsidRPr="0022660B">
        <w:rPr>
          <w:rFonts w:ascii="Arial" w:hAnsi="Arial" w:cs="Arial"/>
          <w:color w:val="auto"/>
          <w:sz w:val="20"/>
        </w:rPr>
        <w:t>Documentación que acredita la formación académica y experiencia del Técnico Administrativo del contratista, en conformidad a lo indicado en el numeral 6.1.4.2. de los términos de referencia</w:t>
      </w:r>
      <w:r w:rsidRPr="0022660B">
        <w:rPr>
          <w:rFonts w:ascii="Arial" w:hAnsi="Arial" w:cs="Arial"/>
          <w:iCs/>
          <w:color w:val="auto"/>
          <w:sz w:val="20"/>
          <w:u w:val="single"/>
        </w:rPr>
        <w:t>.</w:t>
      </w:r>
    </w:p>
    <w:p w14:paraId="7E8E5A45" w14:textId="77777777" w:rsidR="00F95689" w:rsidRPr="0022660B" w:rsidRDefault="00F95689" w:rsidP="00F95689">
      <w:pPr>
        <w:pStyle w:val="Prrafodelista"/>
        <w:ind w:left="567"/>
        <w:jc w:val="both"/>
        <w:rPr>
          <w:rFonts w:ascii="Arial" w:hAnsi="Arial" w:cs="Arial"/>
          <w:iCs/>
          <w:color w:val="auto"/>
          <w:sz w:val="20"/>
          <w:u w:val="single"/>
        </w:rPr>
      </w:pPr>
    </w:p>
    <w:p w14:paraId="362A0B25" w14:textId="77777777" w:rsidR="00F95689" w:rsidRPr="0022660B" w:rsidRDefault="00F95689" w:rsidP="00EE5DFB">
      <w:pPr>
        <w:pStyle w:val="Prrafodelista"/>
        <w:numPr>
          <w:ilvl w:val="3"/>
          <w:numId w:val="44"/>
        </w:numPr>
        <w:ind w:left="567"/>
        <w:jc w:val="both"/>
        <w:rPr>
          <w:rFonts w:ascii="Arial" w:hAnsi="Arial" w:cs="Arial"/>
          <w:color w:val="auto"/>
          <w:sz w:val="20"/>
        </w:rPr>
      </w:pPr>
      <w:r w:rsidRPr="0022660B">
        <w:rPr>
          <w:rFonts w:ascii="Arial" w:hAnsi="Arial" w:cs="Arial"/>
          <w:color w:val="auto"/>
          <w:sz w:val="20"/>
        </w:rPr>
        <w:t>Declaración Jurada manifestando que cumple con todas las disposiciones regulatorias del Sector Telecomunicaciones, acerca de las acciones de seguridad relativas a interceptación telefónica, intrusión o clonación en las telecomunicaciones, y que dicha condición debe mantenerse durante la ejecución del presente servicio.</w:t>
      </w:r>
    </w:p>
    <w:p w14:paraId="6E091C50" w14:textId="77777777" w:rsidR="00F95689" w:rsidRPr="0022660B" w:rsidRDefault="00F95689" w:rsidP="00F95689">
      <w:pPr>
        <w:pStyle w:val="Default"/>
        <w:rPr>
          <w:color w:val="auto"/>
          <w:sz w:val="20"/>
          <w:szCs w:val="20"/>
        </w:rPr>
      </w:pPr>
    </w:p>
    <w:p w14:paraId="6E902704" w14:textId="77777777" w:rsidR="00F95689" w:rsidRPr="0022660B" w:rsidRDefault="00F95689" w:rsidP="00EE5DFB">
      <w:pPr>
        <w:pStyle w:val="Default"/>
        <w:numPr>
          <w:ilvl w:val="0"/>
          <w:numId w:val="35"/>
        </w:numPr>
        <w:ind w:left="284" w:hanging="284"/>
        <w:rPr>
          <w:b/>
          <w:bCs/>
          <w:iCs/>
          <w:color w:val="auto"/>
          <w:sz w:val="20"/>
          <w:szCs w:val="20"/>
        </w:rPr>
      </w:pPr>
      <w:r w:rsidRPr="0022660B">
        <w:rPr>
          <w:b/>
          <w:bCs/>
          <w:iCs/>
          <w:color w:val="auto"/>
          <w:sz w:val="20"/>
          <w:szCs w:val="20"/>
        </w:rPr>
        <w:t>ANEXOS</w:t>
      </w:r>
    </w:p>
    <w:p w14:paraId="44FA9E7D" w14:textId="77777777" w:rsidR="00F95689" w:rsidRPr="0022660B" w:rsidRDefault="00F95689" w:rsidP="00EE5DFB">
      <w:pPr>
        <w:pStyle w:val="Prrafodelista"/>
        <w:numPr>
          <w:ilvl w:val="0"/>
          <w:numId w:val="66"/>
        </w:numPr>
        <w:ind w:left="567" w:hanging="283"/>
        <w:jc w:val="both"/>
        <w:rPr>
          <w:rFonts w:ascii="Arial" w:hAnsi="Arial" w:cs="Arial"/>
          <w:color w:val="auto"/>
          <w:sz w:val="20"/>
        </w:rPr>
      </w:pPr>
      <w:r w:rsidRPr="0022660B">
        <w:rPr>
          <w:rFonts w:ascii="Arial" w:hAnsi="Arial" w:cs="Arial"/>
          <w:color w:val="auto"/>
          <w:sz w:val="20"/>
        </w:rPr>
        <w:t>ANEXO 01 - COBERTURAS MÍNIMAS INTERIOR.</w:t>
      </w:r>
    </w:p>
    <w:p w14:paraId="5D9F0D9B" w14:textId="77777777" w:rsidR="00F95689" w:rsidRPr="0022660B" w:rsidRDefault="00F95689" w:rsidP="00EE5DFB">
      <w:pPr>
        <w:pStyle w:val="Prrafodelista"/>
        <w:numPr>
          <w:ilvl w:val="0"/>
          <w:numId w:val="66"/>
        </w:numPr>
        <w:ind w:left="567" w:hanging="283"/>
        <w:jc w:val="both"/>
        <w:rPr>
          <w:rFonts w:ascii="Arial" w:hAnsi="Arial" w:cs="Arial"/>
          <w:color w:val="auto"/>
          <w:sz w:val="20"/>
        </w:rPr>
      </w:pPr>
      <w:r w:rsidRPr="0022660B">
        <w:rPr>
          <w:rFonts w:ascii="Arial" w:hAnsi="Arial" w:cs="Arial"/>
          <w:color w:val="auto"/>
          <w:sz w:val="20"/>
        </w:rPr>
        <w:t>ANEXO 02 - SEDES PARA LA DISTRIBUCIÓN Y PRUEBA DE EQUIPOS.</w:t>
      </w:r>
    </w:p>
    <w:p w14:paraId="39D9D83D" w14:textId="77777777" w:rsidR="00F95689" w:rsidRPr="0022660B" w:rsidRDefault="00F95689" w:rsidP="00EE5DFB">
      <w:pPr>
        <w:pStyle w:val="Prrafodelista"/>
        <w:numPr>
          <w:ilvl w:val="0"/>
          <w:numId w:val="66"/>
        </w:numPr>
        <w:ind w:left="567" w:hanging="283"/>
        <w:jc w:val="both"/>
        <w:rPr>
          <w:rFonts w:ascii="Arial" w:hAnsi="Arial" w:cs="Arial"/>
          <w:color w:val="auto"/>
          <w:sz w:val="20"/>
        </w:rPr>
      </w:pPr>
      <w:r w:rsidRPr="0022660B">
        <w:rPr>
          <w:rFonts w:ascii="Arial" w:hAnsi="Arial" w:cs="Arial"/>
          <w:color w:val="auto"/>
          <w:sz w:val="20"/>
        </w:rPr>
        <w:t>ANEXO 03 – COSTOS UNITARIOS - SERVICIO DE TELEFONIA CELULAR Y TRANSMISION DE DATOS INALAMBRICO PORTATIL PARA EL AMBITO NACIONAL.</w:t>
      </w:r>
    </w:p>
    <w:p w14:paraId="75496955" w14:textId="77777777" w:rsidR="00F95689" w:rsidRPr="0022660B" w:rsidRDefault="00F95689" w:rsidP="00EE5DFB">
      <w:pPr>
        <w:pStyle w:val="Prrafodelista"/>
        <w:numPr>
          <w:ilvl w:val="0"/>
          <w:numId w:val="66"/>
        </w:numPr>
        <w:ind w:left="567" w:hanging="283"/>
        <w:jc w:val="both"/>
        <w:rPr>
          <w:rFonts w:ascii="Arial" w:hAnsi="Arial" w:cs="Arial"/>
          <w:color w:val="auto"/>
          <w:sz w:val="20"/>
        </w:rPr>
      </w:pPr>
      <w:r w:rsidRPr="0022660B">
        <w:rPr>
          <w:rFonts w:ascii="Arial" w:hAnsi="Arial" w:cs="Arial"/>
          <w:color w:val="auto"/>
          <w:sz w:val="20"/>
        </w:rPr>
        <w:t>ANEXO 04 -ESTRUCTURA DE COSTOS DE LA COBERTURA INDOOR</w:t>
      </w:r>
    </w:p>
    <w:p w14:paraId="1C5AE588" w14:textId="77777777" w:rsidR="00F95689" w:rsidRPr="0022660B" w:rsidRDefault="00F95689" w:rsidP="00EE5DFB">
      <w:pPr>
        <w:pStyle w:val="Prrafodelista"/>
        <w:numPr>
          <w:ilvl w:val="0"/>
          <w:numId w:val="66"/>
        </w:numPr>
        <w:ind w:left="567" w:hanging="283"/>
        <w:jc w:val="both"/>
        <w:rPr>
          <w:rFonts w:ascii="Arial" w:hAnsi="Arial" w:cs="Arial"/>
          <w:color w:val="auto"/>
          <w:sz w:val="20"/>
        </w:rPr>
      </w:pPr>
      <w:r w:rsidRPr="0022660B">
        <w:rPr>
          <w:rFonts w:ascii="Arial" w:hAnsi="Arial" w:cs="Arial"/>
          <w:color w:val="auto"/>
          <w:sz w:val="20"/>
        </w:rPr>
        <w:t xml:space="preserve">ANEXO 05 – ESTRUCTURA DE COSTOS DE SERVICIO DE TELEFONÍA CELULAR Y TRANSMISIÓN DE DATOS INALÁMBRICO PORTÁTIL </w:t>
      </w:r>
    </w:p>
    <w:p w14:paraId="66244B6D" w14:textId="77777777" w:rsidR="00F95689" w:rsidRPr="0022660B" w:rsidRDefault="00F95689" w:rsidP="00F95689">
      <w:pPr>
        <w:rPr>
          <w:rFonts w:ascii="Arial" w:hAnsi="Arial" w:cs="Arial"/>
          <w:color w:val="auto"/>
          <w:sz w:val="20"/>
        </w:rPr>
      </w:pPr>
    </w:p>
    <w:p w14:paraId="196E7735" w14:textId="77777777" w:rsidR="00F95689" w:rsidRPr="0022660B" w:rsidRDefault="00F95689" w:rsidP="00F95689">
      <w:pPr>
        <w:rPr>
          <w:rFonts w:ascii="Arial" w:eastAsia="Calibri" w:hAnsi="Arial" w:cs="Arial"/>
          <w:color w:val="auto"/>
          <w:sz w:val="20"/>
        </w:rPr>
      </w:pPr>
      <w:r w:rsidRPr="0022660B">
        <w:rPr>
          <w:rFonts w:ascii="Arial" w:hAnsi="Arial" w:cs="Arial"/>
          <w:color w:val="auto"/>
          <w:sz w:val="20"/>
        </w:rPr>
        <w:br w:type="page"/>
      </w:r>
    </w:p>
    <w:p w14:paraId="3DDFE13B" w14:textId="77777777" w:rsidR="00F95689" w:rsidRPr="0022660B" w:rsidRDefault="00F95689" w:rsidP="00F95689">
      <w:pPr>
        <w:rPr>
          <w:rFonts w:ascii="Arial" w:hAnsi="Arial" w:cs="Arial"/>
          <w:color w:val="auto"/>
          <w:sz w:val="20"/>
        </w:rPr>
      </w:pPr>
      <w:bookmarkStart w:id="38" w:name="_Hlk54107404"/>
    </w:p>
    <w:p w14:paraId="50D05805" w14:textId="77777777" w:rsidR="00F95689" w:rsidRPr="0022660B" w:rsidRDefault="00F95689" w:rsidP="00F95689">
      <w:pPr>
        <w:jc w:val="center"/>
        <w:rPr>
          <w:rFonts w:ascii="Arial" w:hAnsi="Arial" w:cs="Arial"/>
          <w:b/>
          <w:bCs/>
          <w:color w:val="auto"/>
          <w:sz w:val="20"/>
        </w:rPr>
      </w:pPr>
      <w:r w:rsidRPr="0022660B">
        <w:rPr>
          <w:rFonts w:ascii="Arial" w:hAnsi="Arial" w:cs="Arial"/>
          <w:b/>
          <w:bCs/>
          <w:color w:val="auto"/>
          <w:sz w:val="20"/>
        </w:rPr>
        <w:t>ANEXO 01</w:t>
      </w:r>
    </w:p>
    <w:p w14:paraId="63CD8B82" w14:textId="77777777" w:rsidR="00F95689" w:rsidRPr="0022660B" w:rsidRDefault="00F95689" w:rsidP="00F95689">
      <w:pPr>
        <w:jc w:val="center"/>
        <w:rPr>
          <w:rFonts w:ascii="Arial" w:hAnsi="Arial" w:cs="Arial"/>
          <w:color w:val="auto"/>
          <w:sz w:val="20"/>
        </w:rPr>
      </w:pPr>
      <w:r w:rsidRPr="0022660B">
        <w:rPr>
          <w:rFonts w:ascii="Arial" w:hAnsi="Arial" w:cs="Arial"/>
          <w:b/>
          <w:bCs/>
          <w:color w:val="auto"/>
          <w:sz w:val="20"/>
        </w:rPr>
        <w:t xml:space="preserve">COBERTURAS MÍNIMAS INTERIOR </w:t>
      </w:r>
    </w:p>
    <w:bookmarkEnd w:id="38"/>
    <w:p w14:paraId="5F6DF64E" w14:textId="77777777" w:rsidR="00F95689" w:rsidRPr="0022660B" w:rsidRDefault="00F95689" w:rsidP="00F95689">
      <w:pPr>
        <w:rPr>
          <w:rFonts w:ascii="Arial" w:hAnsi="Arial" w:cs="Arial"/>
          <w:color w:val="auto"/>
          <w:sz w:val="20"/>
        </w:rPr>
      </w:pPr>
    </w:p>
    <w:tbl>
      <w:tblPr>
        <w:tblW w:w="8848" w:type="dxa"/>
        <w:jc w:val="center"/>
        <w:tblLayout w:type="fixed"/>
        <w:tblCellMar>
          <w:left w:w="0" w:type="dxa"/>
          <w:right w:w="0" w:type="dxa"/>
        </w:tblCellMar>
        <w:tblLook w:val="0000" w:firstRow="0" w:lastRow="0" w:firstColumn="0" w:lastColumn="0" w:noHBand="0" w:noVBand="0"/>
      </w:tblPr>
      <w:tblGrid>
        <w:gridCol w:w="1418"/>
        <w:gridCol w:w="7430"/>
      </w:tblGrid>
      <w:tr w:rsidR="00F95689" w:rsidRPr="0022660B" w14:paraId="4202A341" w14:textId="77777777" w:rsidTr="00F95689">
        <w:trPr>
          <w:trHeight w:val="20"/>
          <w:jc w:val="center"/>
        </w:trPr>
        <w:tc>
          <w:tcPr>
            <w:tcW w:w="884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8F06C0" w14:textId="77777777" w:rsidR="00F95689" w:rsidRPr="0022660B" w:rsidRDefault="00F95689" w:rsidP="00F95689">
            <w:pPr>
              <w:tabs>
                <w:tab w:val="left" w:pos="2160"/>
              </w:tabs>
              <w:jc w:val="center"/>
              <w:rPr>
                <w:rFonts w:ascii="Arial" w:hAnsi="Arial" w:cs="Arial"/>
                <w:color w:val="auto"/>
                <w:sz w:val="20"/>
              </w:rPr>
            </w:pPr>
            <w:r w:rsidRPr="0022660B">
              <w:rPr>
                <w:rFonts w:ascii="Arial" w:hAnsi="Arial" w:cs="Arial"/>
                <w:b/>
                <w:bCs/>
                <w:color w:val="auto"/>
                <w:sz w:val="20"/>
              </w:rPr>
              <w:t>Cobertura interior mínima (Indoor)</w:t>
            </w:r>
          </w:p>
        </w:tc>
      </w:tr>
      <w:tr w:rsidR="00F95689" w:rsidRPr="0022660B" w14:paraId="10E134FD" w14:textId="77777777" w:rsidTr="00F95689">
        <w:trPr>
          <w:trHeight w:val="20"/>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3DD498" w14:textId="77777777" w:rsidR="00F95689" w:rsidRPr="0022660B" w:rsidRDefault="00F95689" w:rsidP="00F95689">
            <w:pPr>
              <w:tabs>
                <w:tab w:val="left" w:pos="2160"/>
              </w:tabs>
              <w:jc w:val="center"/>
              <w:rPr>
                <w:rFonts w:ascii="Arial" w:hAnsi="Arial" w:cs="Arial"/>
                <w:b/>
                <w:bCs/>
                <w:color w:val="auto"/>
                <w:sz w:val="20"/>
              </w:rPr>
            </w:pPr>
            <w:r w:rsidRPr="0022660B">
              <w:rPr>
                <w:rFonts w:ascii="Arial" w:hAnsi="Arial" w:cs="Arial"/>
                <w:b/>
                <w:bCs/>
                <w:color w:val="auto"/>
                <w:sz w:val="20"/>
              </w:rPr>
              <w:t>Cobertura</w:t>
            </w:r>
          </w:p>
        </w:tc>
        <w:tc>
          <w:tcPr>
            <w:tcW w:w="7430" w:type="dxa"/>
            <w:tcBorders>
              <w:top w:val="single" w:sz="4" w:space="0" w:color="000000"/>
              <w:left w:val="nil"/>
              <w:bottom w:val="single" w:sz="4" w:space="0" w:color="000000"/>
              <w:right w:val="single" w:sz="4" w:space="0" w:color="000000"/>
            </w:tcBorders>
            <w:shd w:val="clear" w:color="auto" w:fill="D9D9D9" w:themeFill="background1" w:themeFillShade="D9"/>
          </w:tcPr>
          <w:p w14:paraId="3111BF35" w14:textId="77777777" w:rsidR="00F95689" w:rsidRPr="0022660B" w:rsidRDefault="00F95689" w:rsidP="00F95689">
            <w:pPr>
              <w:tabs>
                <w:tab w:val="left" w:pos="2160"/>
              </w:tabs>
              <w:jc w:val="center"/>
              <w:rPr>
                <w:rFonts w:ascii="Arial" w:hAnsi="Arial" w:cs="Arial"/>
                <w:b/>
                <w:bCs/>
                <w:color w:val="auto"/>
                <w:sz w:val="20"/>
              </w:rPr>
            </w:pPr>
            <w:r w:rsidRPr="0022660B">
              <w:rPr>
                <w:rFonts w:ascii="Arial" w:hAnsi="Arial" w:cs="Arial"/>
                <w:b/>
                <w:bCs/>
                <w:color w:val="auto"/>
                <w:sz w:val="20"/>
              </w:rPr>
              <w:t>Detalle</w:t>
            </w:r>
          </w:p>
        </w:tc>
      </w:tr>
      <w:tr w:rsidR="00F95689" w:rsidRPr="0022660B" w14:paraId="6E8C4A49" w14:textId="77777777" w:rsidTr="00F95689">
        <w:trPr>
          <w:trHeight w:val="3405"/>
          <w:jc w:val="center"/>
        </w:trPr>
        <w:tc>
          <w:tcPr>
            <w:tcW w:w="1418" w:type="dxa"/>
            <w:tcBorders>
              <w:top w:val="nil"/>
              <w:left w:val="single" w:sz="4" w:space="0" w:color="000000"/>
              <w:bottom w:val="single" w:sz="4" w:space="0" w:color="auto"/>
              <w:right w:val="single" w:sz="4" w:space="0" w:color="000000"/>
            </w:tcBorders>
            <w:vAlign w:val="center"/>
          </w:tcPr>
          <w:p w14:paraId="2ABA947F" w14:textId="77777777" w:rsidR="00F95689" w:rsidRPr="0022660B" w:rsidRDefault="00F95689" w:rsidP="00F95689">
            <w:pPr>
              <w:rPr>
                <w:rFonts w:ascii="Arial" w:hAnsi="Arial" w:cs="Arial"/>
                <w:color w:val="auto"/>
                <w:sz w:val="20"/>
              </w:rPr>
            </w:pPr>
            <w:r w:rsidRPr="0022660B">
              <w:rPr>
                <w:rFonts w:ascii="Arial" w:hAnsi="Arial" w:cs="Arial"/>
                <w:color w:val="auto"/>
                <w:sz w:val="20"/>
              </w:rPr>
              <w:t>Lima y Callao</w:t>
            </w:r>
          </w:p>
        </w:tc>
        <w:tc>
          <w:tcPr>
            <w:tcW w:w="7430" w:type="dxa"/>
            <w:tcBorders>
              <w:top w:val="nil"/>
              <w:left w:val="nil"/>
              <w:bottom w:val="single" w:sz="4" w:space="0" w:color="auto"/>
              <w:right w:val="single" w:sz="4" w:space="0" w:color="000000"/>
            </w:tcBorders>
          </w:tcPr>
          <w:p w14:paraId="52DF83A8" w14:textId="77777777" w:rsidR="00F95689" w:rsidRPr="0022660B" w:rsidRDefault="00F95689" w:rsidP="00F95689">
            <w:pPr>
              <w:tabs>
                <w:tab w:val="left" w:pos="2160"/>
              </w:tabs>
              <w:ind w:left="200" w:right="175"/>
              <w:rPr>
                <w:rFonts w:ascii="Arial" w:hAnsi="Arial" w:cs="Arial"/>
                <w:color w:val="auto"/>
                <w:sz w:val="20"/>
                <w:u w:val="single"/>
              </w:rPr>
            </w:pPr>
            <w:r w:rsidRPr="0022660B">
              <w:rPr>
                <w:rFonts w:ascii="Arial" w:hAnsi="Arial" w:cs="Arial"/>
                <w:color w:val="auto"/>
                <w:sz w:val="20"/>
                <w:u w:val="single"/>
              </w:rPr>
              <w:t>Las principales sedes de la SUNAT de Lima y Callao son:</w:t>
            </w:r>
          </w:p>
          <w:p w14:paraId="63CAB4B9" w14:textId="77777777" w:rsidR="00F95689" w:rsidRPr="0022660B" w:rsidRDefault="00F95689" w:rsidP="00F95689">
            <w:pPr>
              <w:tabs>
                <w:tab w:val="left" w:pos="2160"/>
              </w:tabs>
              <w:ind w:left="200" w:right="175"/>
              <w:rPr>
                <w:rFonts w:ascii="Arial" w:hAnsi="Arial" w:cs="Arial"/>
                <w:color w:val="auto"/>
                <w:sz w:val="20"/>
                <w:u w:val="single"/>
              </w:rPr>
            </w:pPr>
          </w:p>
          <w:p w14:paraId="7283FE3D"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bookmarkStart w:id="39" w:name="_Hlk55916876"/>
            <w:r w:rsidRPr="0022660B">
              <w:rPr>
                <w:rFonts w:ascii="Arial" w:hAnsi="Arial" w:cs="Arial"/>
                <w:color w:val="auto"/>
                <w:sz w:val="20"/>
              </w:rPr>
              <w:t>San Mateo: Av. Garcilaso de la Vega Nº 1472, Cercado de Lima.</w:t>
            </w:r>
          </w:p>
          <w:p w14:paraId="4CBD4C9E"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Chucuito: Av. Gamarra Nº 680, Chucuito, Callao.</w:t>
            </w:r>
          </w:p>
          <w:p w14:paraId="153116F4"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 xml:space="preserve">I Lima: Av. Arenales Nº </w:t>
            </w:r>
            <w:r w:rsidRPr="0022660B">
              <w:rPr>
                <w:rFonts w:ascii="Arial" w:hAnsi="Arial" w:cs="Arial"/>
                <w:color w:val="auto"/>
                <w:sz w:val="20"/>
                <w:shd w:val="clear" w:color="auto" w:fill="FFFFFF"/>
              </w:rPr>
              <w:t>335 – 357 - Cercado – LIMA.</w:t>
            </w:r>
          </w:p>
          <w:p w14:paraId="174A420B"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San Luis: Av. Manuel Echeandía Nº 471, San Luis.</w:t>
            </w:r>
          </w:p>
          <w:p w14:paraId="16D46AB4"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Almacén Lurin: Av. Los Eucaliptos, parcela 3 y 4, Urb. Huertos de Santa Genoveva, Lurín.</w:t>
            </w:r>
          </w:p>
          <w:p w14:paraId="6E0E3289"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INSI: Av. Andrés Reyes Nº 320, San Isidro.</w:t>
            </w:r>
          </w:p>
          <w:p w14:paraId="31B5A5FC"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IA Marítima: Av. Av. Guardia Chalaca Nº 149, Callao.</w:t>
            </w:r>
          </w:p>
          <w:p w14:paraId="20AD83E6" w14:textId="77777777" w:rsidR="00F95689" w:rsidRPr="0022660B" w:rsidRDefault="00F95689" w:rsidP="00EE5DFB">
            <w:pPr>
              <w:pStyle w:val="Prrafodelista"/>
              <w:numPr>
                <w:ilvl w:val="0"/>
                <w:numId w:val="51"/>
              </w:numPr>
              <w:tabs>
                <w:tab w:val="left" w:pos="2160"/>
                <w:tab w:val="left" w:pos="6791"/>
              </w:tabs>
              <w:ind w:right="175"/>
              <w:rPr>
                <w:rFonts w:ascii="Arial" w:hAnsi="Arial" w:cs="Arial"/>
                <w:color w:val="auto"/>
                <w:sz w:val="20"/>
              </w:rPr>
            </w:pPr>
            <w:r w:rsidRPr="0022660B">
              <w:rPr>
                <w:rFonts w:ascii="Arial" w:hAnsi="Arial" w:cs="Arial"/>
                <w:color w:val="auto"/>
                <w:sz w:val="20"/>
              </w:rPr>
              <w:t>IA Aérea y Postal: Centro Aéreo Comercial (Esq. Elmer Faucett/Tomas Valle, Callao.</w:t>
            </w:r>
          </w:p>
          <w:p w14:paraId="3BA9CFBE" w14:textId="77777777" w:rsidR="00F95689" w:rsidRPr="0022660B" w:rsidRDefault="00F95689" w:rsidP="00EE5DFB">
            <w:pPr>
              <w:pStyle w:val="Prrafodelista"/>
              <w:numPr>
                <w:ilvl w:val="0"/>
                <w:numId w:val="51"/>
              </w:numPr>
              <w:tabs>
                <w:tab w:val="left" w:pos="2160"/>
                <w:tab w:val="left" w:pos="6791"/>
              </w:tabs>
              <w:ind w:right="175"/>
              <w:rPr>
                <w:rFonts w:ascii="Arial" w:hAnsi="Arial" w:cs="Arial"/>
                <w:color w:val="auto"/>
                <w:sz w:val="20"/>
              </w:rPr>
            </w:pPr>
            <w:r w:rsidRPr="0022660B">
              <w:rPr>
                <w:rFonts w:ascii="Arial" w:hAnsi="Arial" w:cs="Arial"/>
                <w:color w:val="auto"/>
                <w:sz w:val="20"/>
              </w:rPr>
              <w:t>IPCN: Jr. Miroquesada Nº 212, Cercado de Lima.</w:t>
            </w:r>
          </w:p>
          <w:p w14:paraId="7C9386E8"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Belén: Jr. De La Unión Nº 1040, Cercado de Lima.</w:t>
            </w:r>
          </w:p>
          <w:p w14:paraId="42AB7F26"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Miraflores: Benavides 222, Miraflores</w:t>
            </w:r>
          </w:p>
          <w:p w14:paraId="48399ADD" w14:textId="77777777" w:rsidR="00F95689" w:rsidRPr="0022660B" w:rsidRDefault="00F95689" w:rsidP="00EE5DFB">
            <w:pPr>
              <w:pStyle w:val="Prrafodelista"/>
              <w:numPr>
                <w:ilvl w:val="0"/>
                <w:numId w:val="51"/>
              </w:numPr>
              <w:tabs>
                <w:tab w:val="left" w:pos="2160"/>
              </w:tabs>
              <w:ind w:right="175"/>
              <w:rPr>
                <w:rFonts w:ascii="Arial" w:hAnsi="Arial" w:cs="Arial"/>
                <w:color w:val="auto"/>
                <w:sz w:val="20"/>
              </w:rPr>
            </w:pPr>
            <w:r w:rsidRPr="0022660B">
              <w:rPr>
                <w:rFonts w:ascii="Arial" w:hAnsi="Arial" w:cs="Arial"/>
                <w:color w:val="auto"/>
                <w:sz w:val="20"/>
              </w:rPr>
              <w:t>INEI: Av. Canaval y Moreyra N°595, San Isidro</w:t>
            </w:r>
            <w:bookmarkEnd w:id="39"/>
            <w:r w:rsidRPr="0022660B">
              <w:rPr>
                <w:rFonts w:ascii="Arial" w:hAnsi="Arial" w:cs="Arial"/>
                <w:color w:val="auto"/>
                <w:sz w:val="20"/>
              </w:rPr>
              <w:t>.</w:t>
            </w:r>
          </w:p>
          <w:p w14:paraId="64F6E3C1" w14:textId="77777777" w:rsidR="00F95689" w:rsidRPr="0022660B" w:rsidRDefault="00F95689" w:rsidP="00F95689">
            <w:pPr>
              <w:tabs>
                <w:tab w:val="left" w:pos="2160"/>
              </w:tabs>
              <w:ind w:left="200" w:right="175"/>
              <w:rPr>
                <w:rFonts w:ascii="Arial" w:hAnsi="Arial" w:cs="Arial"/>
                <w:color w:val="auto"/>
                <w:sz w:val="20"/>
              </w:rPr>
            </w:pPr>
          </w:p>
        </w:tc>
      </w:tr>
    </w:tbl>
    <w:p w14:paraId="170AD74C" w14:textId="77777777" w:rsidR="00F95689" w:rsidRPr="0022660B" w:rsidRDefault="00F95689" w:rsidP="00F95689">
      <w:pPr>
        <w:rPr>
          <w:rFonts w:ascii="Arial" w:hAnsi="Arial" w:cs="Arial"/>
          <w:color w:val="auto"/>
          <w:sz w:val="20"/>
        </w:rPr>
      </w:pPr>
    </w:p>
    <w:p w14:paraId="31FE2BE6" w14:textId="77777777" w:rsidR="004B707A" w:rsidRPr="005D3DEA" w:rsidRDefault="004B707A" w:rsidP="00F95689">
      <w:pPr>
        <w:pStyle w:val="Prrafodelista"/>
        <w:ind w:left="0"/>
        <w:jc w:val="both"/>
        <w:rPr>
          <w:rFonts w:ascii="Arial" w:hAnsi="Arial" w:cs="Arial"/>
          <w:color w:val="auto"/>
          <w:szCs w:val="22"/>
        </w:rPr>
      </w:pPr>
    </w:p>
    <w:p w14:paraId="7EE6ED18" w14:textId="77777777" w:rsidR="004B707A" w:rsidRPr="005D3DEA" w:rsidRDefault="004B707A" w:rsidP="00F95689">
      <w:pPr>
        <w:pStyle w:val="Prrafodelista"/>
        <w:rPr>
          <w:rFonts w:ascii="Arial" w:hAnsi="Arial" w:cs="Arial"/>
          <w:color w:val="auto"/>
          <w:szCs w:val="22"/>
        </w:rPr>
      </w:pPr>
    </w:p>
    <w:p w14:paraId="7C22AA0D" w14:textId="77777777" w:rsidR="004B707A" w:rsidRPr="005D3DEA" w:rsidRDefault="004B707A" w:rsidP="00F95689">
      <w:pPr>
        <w:pStyle w:val="Prrafodelista"/>
        <w:rPr>
          <w:rFonts w:ascii="Arial" w:hAnsi="Arial" w:cs="Arial"/>
          <w:i/>
          <w:color w:val="auto"/>
          <w:szCs w:val="22"/>
          <w:lang w:val="es-ES"/>
        </w:rPr>
      </w:pPr>
    </w:p>
    <w:bookmarkEnd w:id="9"/>
    <w:p w14:paraId="58E2AA22" w14:textId="77777777" w:rsidR="004B707A" w:rsidRPr="005D3DEA" w:rsidRDefault="004B707A" w:rsidP="00F95689">
      <w:pPr>
        <w:pStyle w:val="Prrafodelista"/>
        <w:rPr>
          <w:rFonts w:ascii="Arial" w:hAnsi="Arial" w:cs="Arial"/>
          <w:i/>
          <w:color w:val="auto"/>
          <w:szCs w:val="22"/>
          <w:lang w:val="es-ES"/>
        </w:rPr>
      </w:pPr>
    </w:p>
    <w:p w14:paraId="0AA5CC79" w14:textId="77777777" w:rsidR="004B707A" w:rsidRPr="005D3DEA" w:rsidRDefault="004B707A" w:rsidP="00F95689">
      <w:pPr>
        <w:pStyle w:val="Prrafodelista"/>
        <w:rPr>
          <w:rFonts w:ascii="Arial" w:hAnsi="Arial" w:cs="Arial"/>
          <w:i/>
          <w:color w:val="auto"/>
          <w:szCs w:val="22"/>
          <w:lang w:val="es-ES"/>
        </w:rPr>
      </w:pPr>
    </w:p>
    <w:p w14:paraId="15A1E393" w14:textId="77777777" w:rsidR="004B707A" w:rsidRPr="005D3DEA" w:rsidRDefault="004B707A" w:rsidP="00F95689">
      <w:pPr>
        <w:pStyle w:val="Prrafodelista"/>
        <w:rPr>
          <w:rFonts w:ascii="Arial" w:hAnsi="Arial" w:cs="Arial"/>
          <w:color w:val="auto"/>
          <w:szCs w:val="22"/>
          <w:lang w:val="es-ES"/>
        </w:rPr>
      </w:pPr>
    </w:p>
    <w:p w14:paraId="7EA438EB" w14:textId="77777777" w:rsidR="004B707A" w:rsidRPr="005D3DEA" w:rsidRDefault="004B707A" w:rsidP="00F95689">
      <w:pPr>
        <w:pStyle w:val="Prrafodelista"/>
        <w:rPr>
          <w:rFonts w:ascii="Arial" w:hAnsi="Arial" w:cs="Arial"/>
          <w:color w:val="auto"/>
          <w:szCs w:val="22"/>
          <w:lang w:val="es-ES"/>
        </w:rPr>
      </w:pPr>
    </w:p>
    <w:p w14:paraId="7D288A40" w14:textId="4187FA2B" w:rsidR="004B707A" w:rsidRDefault="004B707A" w:rsidP="00F95689">
      <w:pPr>
        <w:pStyle w:val="Prrafodelista"/>
        <w:rPr>
          <w:rFonts w:ascii="Arial" w:hAnsi="Arial" w:cs="Arial"/>
          <w:color w:val="auto"/>
          <w:szCs w:val="22"/>
          <w:lang w:val="es-ES"/>
        </w:rPr>
      </w:pPr>
    </w:p>
    <w:p w14:paraId="1895239C" w14:textId="2C83CA66" w:rsidR="00535671" w:rsidRDefault="00535671" w:rsidP="00F95689">
      <w:pPr>
        <w:pStyle w:val="Prrafodelista"/>
        <w:rPr>
          <w:rFonts w:ascii="Arial" w:hAnsi="Arial" w:cs="Arial"/>
          <w:color w:val="auto"/>
          <w:szCs w:val="22"/>
          <w:lang w:val="es-ES"/>
        </w:rPr>
      </w:pPr>
    </w:p>
    <w:p w14:paraId="56F883C5" w14:textId="16E3F8CE" w:rsidR="00535671" w:rsidRDefault="00535671" w:rsidP="00F95689">
      <w:pPr>
        <w:pStyle w:val="Prrafodelista"/>
        <w:rPr>
          <w:rFonts w:ascii="Arial" w:hAnsi="Arial" w:cs="Arial"/>
          <w:color w:val="auto"/>
          <w:szCs w:val="22"/>
          <w:lang w:val="es-ES"/>
        </w:rPr>
      </w:pPr>
    </w:p>
    <w:p w14:paraId="42CCC151" w14:textId="44210908" w:rsidR="00535671" w:rsidRDefault="00535671" w:rsidP="00F95689">
      <w:pPr>
        <w:pStyle w:val="Prrafodelista"/>
        <w:rPr>
          <w:rFonts w:ascii="Arial" w:hAnsi="Arial" w:cs="Arial"/>
          <w:color w:val="auto"/>
          <w:szCs w:val="22"/>
          <w:lang w:val="es-ES"/>
        </w:rPr>
      </w:pPr>
    </w:p>
    <w:p w14:paraId="4264521F" w14:textId="1DAF3D6A" w:rsidR="00535671" w:rsidRDefault="00535671" w:rsidP="00F95689">
      <w:pPr>
        <w:pStyle w:val="Prrafodelista"/>
        <w:rPr>
          <w:rFonts w:ascii="Arial" w:hAnsi="Arial" w:cs="Arial"/>
          <w:color w:val="auto"/>
          <w:szCs w:val="22"/>
          <w:lang w:val="es-ES"/>
        </w:rPr>
      </w:pPr>
    </w:p>
    <w:p w14:paraId="66D3D04A" w14:textId="66EA9D58" w:rsidR="00535671" w:rsidRDefault="00535671" w:rsidP="00F95689">
      <w:pPr>
        <w:pStyle w:val="Prrafodelista"/>
        <w:rPr>
          <w:rFonts w:ascii="Arial" w:hAnsi="Arial" w:cs="Arial"/>
          <w:color w:val="auto"/>
          <w:szCs w:val="22"/>
          <w:lang w:val="es-ES"/>
        </w:rPr>
      </w:pPr>
    </w:p>
    <w:p w14:paraId="51A3197A" w14:textId="7915355C" w:rsidR="00535671" w:rsidRDefault="00535671" w:rsidP="00F95689">
      <w:pPr>
        <w:pStyle w:val="Prrafodelista"/>
        <w:rPr>
          <w:rFonts w:ascii="Arial" w:hAnsi="Arial" w:cs="Arial"/>
          <w:color w:val="auto"/>
          <w:szCs w:val="22"/>
          <w:lang w:val="es-ES"/>
        </w:rPr>
      </w:pPr>
    </w:p>
    <w:p w14:paraId="3DACF4AC" w14:textId="2F3333D7" w:rsidR="00535671" w:rsidRDefault="00535671" w:rsidP="00F95689">
      <w:pPr>
        <w:pStyle w:val="Prrafodelista"/>
        <w:rPr>
          <w:rFonts w:ascii="Arial" w:hAnsi="Arial" w:cs="Arial"/>
          <w:color w:val="auto"/>
          <w:szCs w:val="22"/>
          <w:lang w:val="es-ES"/>
        </w:rPr>
      </w:pPr>
    </w:p>
    <w:p w14:paraId="5A589246" w14:textId="12F07919" w:rsidR="00535671" w:rsidRDefault="00535671" w:rsidP="00F95689">
      <w:pPr>
        <w:pStyle w:val="Prrafodelista"/>
        <w:rPr>
          <w:rFonts w:ascii="Arial" w:hAnsi="Arial" w:cs="Arial"/>
          <w:color w:val="auto"/>
          <w:szCs w:val="22"/>
          <w:lang w:val="es-ES"/>
        </w:rPr>
      </w:pPr>
    </w:p>
    <w:p w14:paraId="2E627C9D" w14:textId="13536649" w:rsidR="00535671" w:rsidRDefault="00535671" w:rsidP="00F95689">
      <w:pPr>
        <w:pStyle w:val="Prrafodelista"/>
        <w:rPr>
          <w:rFonts w:ascii="Arial" w:hAnsi="Arial" w:cs="Arial"/>
          <w:color w:val="auto"/>
          <w:szCs w:val="22"/>
          <w:lang w:val="es-ES"/>
        </w:rPr>
      </w:pPr>
    </w:p>
    <w:p w14:paraId="0187AA6F" w14:textId="4CA2025F" w:rsidR="00535671" w:rsidRDefault="00535671" w:rsidP="00F95689">
      <w:pPr>
        <w:pStyle w:val="Prrafodelista"/>
        <w:rPr>
          <w:rFonts w:ascii="Arial" w:hAnsi="Arial" w:cs="Arial"/>
          <w:color w:val="auto"/>
          <w:szCs w:val="22"/>
          <w:lang w:val="es-ES"/>
        </w:rPr>
      </w:pPr>
    </w:p>
    <w:p w14:paraId="7E41CA21" w14:textId="3CF45491" w:rsidR="00535671" w:rsidRDefault="00535671" w:rsidP="00F95689">
      <w:pPr>
        <w:pStyle w:val="Prrafodelista"/>
        <w:rPr>
          <w:rFonts w:ascii="Arial" w:hAnsi="Arial" w:cs="Arial"/>
          <w:color w:val="auto"/>
          <w:szCs w:val="22"/>
          <w:lang w:val="es-ES"/>
        </w:rPr>
      </w:pPr>
    </w:p>
    <w:p w14:paraId="045D0CD4" w14:textId="00C1E5CE" w:rsidR="00535671" w:rsidRDefault="00535671" w:rsidP="00F95689">
      <w:pPr>
        <w:pStyle w:val="Prrafodelista"/>
        <w:rPr>
          <w:rFonts w:ascii="Arial" w:hAnsi="Arial" w:cs="Arial"/>
          <w:color w:val="auto"/>
          <w:szCs w:val="22"/>
          <w:lang w:val="es-ES"/>
        </w:rPr>
      </w:pPr>
    </w:p>
    <w:p w14:paraId="2999B993" w14:textId="0970F68D" w:rsidR="00535671" w:rsidRDefault="00535671" w:rsidP="00F95689">
      <w:pPr>
        <w:pStyle w:val="Prrafodelista"/>
        <w:rPr>
          <w:rFonts w:ascii="Arial" w:hAnsi="Arial" w:cs="Arial"/>
          <w:color w:val="auto"/>
          <w:szCs w:val="22"/>
          <w:lang w:val="es-ES"/>
        </w:rPr>
      </w:pPr>
    </w:p>
    <w:p w14:paraId="4DAF3C67" w14:textId="56AD0DF3" w:rsidR="00535671" w:rsidRDefault="00535671" w:rsidP="00F95689">
      <w:pPr>
        <w:pStyle w:val="Prrafodelista"/>
        <w:rPr>
          <w:rFonts w:ascii="Arial" w:hAnsi="Arial" w:cs="Arial"/>
          <w:color w:val="auto"/>
          <w:szCs w:val="22"/>
          <w:lang w:val="es-ES"/>
        </w:rPr>
      </w:pPr>
    </w:p>
    <w:p w14:paraId="47FD1338" w14:textId="52D7336B" w:rsidR="00535671" w:rsidRDefault="00535671" w:rsidP="00F95689">
      <w:pPr>
        <w:pStyle w:val="Prrafodelista"/>
        <w:rPr>
          <w:rFonts w:ascii="Arial" w:hAnsi="Arial" w:cs="Arial"/>
          <w:color w:val="auto"/>
          <w:szCs w:val="22"/>
          <w:lang w:val="es-ES"/>
        </w:rPr>
      </w:pPr>
    </w:p>
    <w:p w14:paraId="24DC752D" w14:textId="38880901" w:rsidR="00535671" w:rsidRDefault="00535671" w:rsidP="00F95689">
      <w:pPr>
        <w:pStyle w:val="Prrafodelista"/>
        <w:rPr>
          <w:rFonts w:ascii="Arial" w:hAnsi="Arial" w:cs="Arial"/>
          <w:color w:val="auto"/>
          <w:szCs w:val="22"/>
          <w:lang w:val="es-ES"/>
        </w:rPr>
      </w:pPr>
    </w:p>
    <w:p w14:paraId="55CE340B" w14:textId="62AF6B2D" w:rsidR="00535671" w:rsidRDefault="00535671" w:rsidP="00F95689">
      <w:pPr>
        <w:pStyle w:val="Prrafodelista"/>
        <w:rPr>
          <w:rFonts w:ascii="Arial" w:hAnsi="Arial" w:cs="Arial"/>
          <w:color w:val="auto"/>
          <w:szCs w:val="22"/>
          <w:lang w:val="es-ES"/>
        </w:rPr>
      </w:pPr>
    </w:p>
    <w:p w14:paraId="7EAF8DBD" w14:textId="2FDD772F" w:rsidR="00535671" w:rsidRDefault="00535671" w:rsidP="00F95689">
      <w:pPr>
        <w:pStyle w:val="Prrafodelista"/>
        <w:rPr>
          <w:rFonts w:ascii="Arial" w:hAnsi="Arial" w:cs="Arial"/>
          <w:color w:val="auto"/>
          <w:szCs w:val="22"/>
          <w:lang w:val="es-ES"/>
        </w:rPr>
      </w:pPr>
    </w:p>
    <w:p w14:paraId="5E3212B9" w14:textId="42053C71" w:rsidR="00535671" w:rsidRDefault="00535671" w:rsidP="00F95689">
      <w:pPr>
        <w:pStyle w:val="Prrafodelista"/>
        <w:rPr>
          <w:rFonts w:ascii="Arial" w:hAnsi="Arial" w:cs="Arial"/>
          <w:color w:val="auto"/>
          <w:szCs w:val="22"/>
          <w:lang w:val="es-ES"/>
        </w:rPr>
      </w:pPr>
    </w:p>
    <w:p w14:paraId="5DEC90D8" w14:textId="577D877C" w:rsidR="00535671" w:rsidRDefault="00535671" w:rsidP="00F95689">
      <w:pPr>
        <w:pStyle w:val="Prrafodelista"/>
        <w:rPr>
          <w:rFonts w:ascii="Arial" w:hAnsi="Arial" w:cs="Arial"/>
          <w:color w:val="auto"/>
          <w:szCs w:val="22"/>
          <w:lang w:val="es-ES"/>
        </w:rPr>
      </w:pPr>
    </w:p>
    <w:p w14:paraId="05C371CC" w14:textId="35F1591B" w:rsidR="00535671" w:rsidRDefault="00535671" w:rsidP="00F95689">
      <w:pPr>
        <w:pStyle w:val="Prrafodelista"/>
        <w:rPr>
          <w:rFonts w:ascii="Arial" w:hAnsi="Arial" w:cs="Arial"/>
          <w:color w:val="auto"/>
          <w:szCs w:val="22"/>
          <w:lang w:val="es-ES"/>
        </w:rPr>
      </w:pPr>
    </w:p>
    <w:p w14:paraId="06F42AEB" w14:textId="601F1F22" w:rsidR="00535671" w:rsidRDefault="00535671" w:rsidP="00F95689">
      <w:pPr>
        <w:pStyle w:val="Prrafodelista"/>
        <w:rPr>
          <w:rFonts w:ascii="Arial" w:hAnsi="Arial" w:cs="Arial"/>
          <w:color w:val="auto"/>
          <w:szCs w:val="22"/>
          <w:lang w:val="es-ES"/>
        </w:rPr>
      </w:pPr>
    </w:p>
    <w:p w14:paraId="24FA4A2C" w14:textId="30FC4643" w:rsidR="00535671" w:rsidRDefault="00535671" w:rsidP="00F95689">
      <w:pPr>
        <w:pStyle w:val="Prrafodelista"/>
        <w:rPr>
          <w:rFonts w:ascii="Arial" w:hAnsi="Arial" w:cs="Arial"/>
          <w:color w:val="auto"/>
          <w:szCs w:val="22"/>
          <w:lang w:val="es-ES"/>
        </w:rPr>
      </w:pPr>
    </w:p>
    <w:p w14:paraId="59204EBB" w14:textId="47794655" w:rsidR="00535671" w:rsidRDefault="00535671" w:rsidP="00F95689">
      <w:pPr>
        <w:pStyle w:val="Prrafodelista"/>
        <w:rPr>
          <w:rFonts w:ascii="Arial" w:hAnsi="Arial" w:cs="Arial"/>
          <w:color w:val="auto"/>
          <w:szCs w:val="22"/>
          <w:lang w:val="es-ES"/>
        </w:rPr>
      </w:pPr>
    </w:p>
    <w:p w14:paraId="128C0206" w14:textId="20365D2C" w:rsidR="00535671" w:rsidRDefault="00535671" w:rsidP="00F95689">
      <w:pPr>
        <w:pStyle w:val="Prrafodelista"/>
        <w:rPr>
          <w:rFonts w:ascii="Arial" w:hAnsi="Arial" w:cs="Arial"/>
          <w:color w:val="auto"/>
          <w:szCs w:val="22"/>
          <w:lang w:val="es-ES"/>
        </w:rPr>
      </w:pPr>
    </w:p>
    <w:p w14:paraId="60A13547" w14:textId="2385CBE5" w:rsidR="00535671" w:rsidRDefault="00535671" w:rsidP="00F95689">
      <w:pPr>
        <w:pStyle w:val="Prrafodelista"/>
        <w:rPr>
          <w:rFonts w:ascii="Arial" w:hAnsi="Arial" w:cs="Arial"/>
          <w:color w:val="auto"/>
          <w:szCs w:val="22"/>
          <w:lang w:val="es-ES"/>
        </w:rPr>
      </w:pPr>
    </w:p>
    <w:p w14:paraId="5EEBE7A2" w14:textId="1B220AB8" w:rsidR="00535671" w:rsidRDefault="00535671" w:rsidP="00F95689">
      <w:pPr>
        <w:pStyle w:val="Prrafodelista"/>
        <w:rPr>
          <w:rFonts w:ascii="Arial" w:hAnsi="Arial" w:cs="Arial"/>
          <w:color w:val="auto"/>
          <w:szCs w:val="22"/>
          <w:lang w:val="es-ES"/>
        </w:rPr>
      </w:pPr>
    </w:p>
    <w:p w14:paraId="7B22CB5E" w14:textId="77777777" w:rsidR="00535671" w:rsidRPr="00535671" w:rsidRDefault="00535671" w:rsidP="00535671">
      <w:pPr>
        <w:jc w:val="center"/>
        <w:rPr>
          <w:rFonts w:ascii="Arial" w:hAnsi="Arial" w:cs="Arial"/>
          <w:b/>
          <w:bCs/>
          <w:sz w:val="20"/>
        </w:rPr>
      </w:pPr>
      <w:r w:rsidRPr="00535671">
        <w:rPr>
          <w:rFonts w:ascii="Arial" w:hAnsi="Arial" w:cs="Arial"/>
          <w:b/>
          <w:bCs/>
          <w:sz w:val="20"/>
        </w:rPr>
        <w:lastRenderedPageBreak/>
        <w:t xml:space="preserve">ANEXO 02 </w:t>
      </w:r>
    </w:p>
    <w:p w14:paraId="00E0C013" w14:textId="77777777" w:rsidR="00535671" w:rsidRPr="00535671" w:rsidRDefault="00535671" w:rsidP="00535671">
      <w:pPr>
        <w:jc w:val="center"/>
        <w:rPr>
          <w:rFonts w:ascii="Arial" w:hAnsi="Arial" w:cs="Arial"/>
          <w:b/>
          <w:bCs/>
          <w:sz w:val="20"/>
        </w:rPr>
      </w:pPr>
      <w:r w:rsidRPr="00535671">
        <w:rPr>
          <w:rFonts w:ascii="Arial" w:hAnsi="Arial" w:cs="Arial"/>
          <w:b/>
          <w:bCs/>
          <w:sz w:val="20"/>
        </w:rPr>
        <w:t>SEDES PARA LA DISTRIBUCIÓN Y PRUEBA DE EQUIPOS</w:t>
      </w:r>
    </w:p>
    <w:p w14:paraId="4935542C" w14:textId="77777777" w:rsidR="00535671" w:rsidRPr="00662F00" w:rsidRDefault="00535671" w:rsidP="00535671">
      <w:pPr>
        <w:jc w:val="center"/>
        <w:rPr>
          <w:rFonts w:ascii="Arial" w:hAnsi="Arial" w:cs="Arial"/>
          <w:sz w:val="12"/>
          <w:szCs w:val="12"/>
        </w:rPr>
      </w:pPr>
    </w:p>
    <w:tbl>
      <w:tblPr>
        <w:tblW w:w="10065" w:type="dxa"/>
        <w:tblInd w:w="-147" w:type="dxa"/>
        <w:tblLayout w:type="fixed"/>
        <w:tblCellMar>
          <w:left w:w="70" w:type="dxa"/>
          <w:right w:w="70" w:type="dxa"/>
        </w:tblCellMar>
        <w:tblLook w:val="04A0" w:firstRow="1" w:lastRow="0" w:firstColumn="1" w:lastColumn="0" w:noHBand="0" w:noVBand="1"/>
      </w:tblPr>
      <w:tblGrid>
        <w:gridCol w:w="307"/>
        <w:gridCol w:w="828"/>
        <w:gridCol w:w="850"/>
        <w:gridCol w:w="567"/>
        <w:gridCol w:w="567"/>
        <w:gridCol w:w="992"/>
        <w:gridCol w:w="1418"/>
        <w:gridCol w:w="709"/>
        <w:gridCol w:w="708"/>
        <w:gridCol w:w="567"/>
        <w:gridCol w:w="709"/>
        <w:gridCol w:w="709"/>
        <w:gridCol w:w="709"/>
        <w:gridCol w:w="425"/>
      </w:tblGrid>
      <w:tr w:rsidR="00535671" w:rsidRPr="00662F00" w14:paraId="4F246CAE" w14:textId="77777777" w:rsidTr="00535671">
        <w:trPr>
          <w:trHeight w:val="450"/>
        </w:trPr>
        <w:tc>
          <w:tcPr>
            <w:tcW w:w="30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DEAE977"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N°</w:t>
            </w:r>
          </w:p>
        </w:tc>
        <w:tc>
          <w:tcPr>
            <w:tcW w:w="828" w:type="dxa"/>
            <w:tcBorders>
              <w:top w:val="single" w:sz="4" w:space="0" w:color="auto"/>
              <w:left w:val="nil"/>
              <w:bottom w:val="single" w:sz="4" w:space="0" w:color="auto"/>
              <w:right w:val="single" w:sz="4" w:space="0" w:color="auto"/>
            </w:tcBorders>
            <w:shd w:val="clear" w:color="000000" w:fill="D9D9D9"/>
            <w:vAlign w:val="center"/>
            <w:hideMark/>
          </w:tcPr>
          <w:p w14:paraId="580B3220"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SEDE</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408EE2CC"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ADMINISTRATIVO</w:t>
            </w:r>
          </w:p>
        </w:tc>
        <w:tc>
          <w:tcPr>
            <w:tcW w:w="567" w:type="dxa"/>
            <w:tcBorders>
              <w:top w:val="single" w:sz="4" w:space="0" w:color="auto"/>
              <w:left w:val="nil"/>
              <w:bottom w:val="single" w:sz="4" w:space="0" w:color="auto"/>
              <w:right w:val="single" w:sz="4" w:space="0" w:color="auto"/>
            </w:tcBorders>
            <w:shd w:val="clear" w:color="000000" w:fill="D9D9D9"/>
            <w:vAlign w:val="center"/>
            <w:hideMark/>
          </w:tcPr>
          <w:p w14:paraId="449F7889"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UU.OO</w:t>
            </w:r>
          </w:p>
        </w:tc>
        <w:tc>
          <w:tcPr>
            <w:tcW w:w="567" w:type="dxa"/>
            <w:tcBorders>
              <w:top w:val="single" w:sz="4" w:space="0" w:color="auto"/>
              <w:left w:val="nil"/>
              <w:bottom w:val="single" w:sz="4" w:space="0" w:color="auto"/>
              <w:right w:val="single" w:sz="4" w:space="0" w:color="auto"/>
            </w:tcBorders>
            <w:shd w:val="clear" w:color="000000" w:fill="D9D9D9"/>
            <w:vAlign w:val="center"/>
            <w:hideMark/>
          </w:tcPr>
          <w:p w14:paraId="34E00419"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REG.</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110A153E"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CONTACTO</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4ADD9D0D"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CORREO</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32DED809"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DNI</w:t>
            </w:r>
          </w:p>
        </w:tc>
        <w:tc>
          <w:tcPr>
            <w:tcW w:w="708" w:type="dxa"/>
            <w:tcBorders>
              <w:top w:val="single" w:sz="4" w:space="0" w:color="auto"/>
              <w:left w:val="nil"/>
              <w:bottom w:val="single" w:sz="4" w:space="0" w:color="auto"/>
              <w:right w:val="single" w:sz="4" w:space="0" w:color="auto"/>
            </w:tcBorders>
            <w:shd w:val="clear" w:color="000000" w:fill="D9D9D9"/>
            <w:vAlign w:val="center"/>
            <w:hideMark/>
          </w:tcPr>
          <w:p w14:paraId="2A12A2B8"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CENTRAL</w:t>
            </w:r>
          </w:p>
        </w:tc>
        <w:tc>
          <w:tcPr>
            <w:tcW w:w="567" w:type="dxa"/>
            <w:tcBorders>
              <w:top w:val="single" w:sz="4" w:space="0" w:color="auto"/>
              <w:left w:val="nil"/>
              <w:bottom w:val="single" w:sz="4" w:space="0" w:color="auto"/>
              <w:right w:val="single" w:sz="4" w:space="0" w:color="auto"/>
            </w:tcBorders>
            <w:shd w:val="clear" w:color="000000" w:fill="D9D9D9"/>
            <w:vAlign w:val="center"/>
            <w:hideMark/>
          </w:tcPr>
          <w:p w14:paraId="27F93154"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ANEXO</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1DE63E1B"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CELULAR</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24E95C70"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DIRECCIÓN</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278C0B3B"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sz w:val="12"/>
                <w:szCs w:val="12"/>
              </w:rPr>
              <w:t>DEPENDENCIAS</w:t>
            </w:r>
          </w:p>
        </w:tc>
        <w:tc>
          <w:tcPr>
            <w:tcW w:w="425" w:type="dxa"/>
            <w:tcBorders>
              <w:top w:val="single" w:sz="4" w:space="0" w:color="auto"/>
              <w:left w:val="nil"/>
              <w:bottom w:val="single" w:sz="4" w:space="0" w:color="auto"/>
              <w:right w:val="single" w:sz="4" w:space="0" w:color="auto"/>
            </w:tcBorders>
            <w:shd w:val="clear" w:color="000000" w:fill="D9D9D9"/>
            <w:vAlign w:val="center"/>
            <w:hideMark/>
          </w:tcPr>
          <w:p w14:paraId="4297A868" w14:textId="77777777" w:rsidR="00535671" w:rsidRPr="00662F00" w:rsidRDefault="00535671" w:rsidP="008006A6">
            <w:pPr>
              <w:jc w:val="center"/>
              <w:rPr>
                <w:rFonts w:asciiTheme="minorHAnsi" w:hAnsiTheme="minorHAnsi" w:cstheme="minorHAnsi"/>
                <w:b/>
                <w:bCs/>
                <w:sz w:val="12"/>
                <w:szCs w:val="12"/>
              </w:rPr>
            </w:pPr>
            <w:r w:rsidRPr="00662F00">
              <w:rPr>
                <w:rFonts w:asciiTheme="minorHAnsi" w:hAnsiTheme="minorHAnsi" w:cstheme="minorHAnsi"/>
                <w:b/>
                <w:bCs/>
                <w:noProof/>
                <w:sz w:val="12"/>
                <w:szCs w:val="12"/>
              </w:rPr>
              <w:drawing>
                <wp:anchor distT="0" distB="0" distL="114300" distR="114300" simplePos="0" relativeHeight="251659264" behindDoc="0" locked="0" layoutInCell="1" allowOverlap="1" wp14:anchorId="2507F49A" wp14:editId="3D3F8845">
                  <wp:simplePos x="0" y="0"/>
                  <wp:positionH relativeFrom="column">
                    <wp:posOffset>0</wp:posOffset>
                  </wp:positionH>
                  <wp:positionV relativeFrom="paragraph">
                    <wp:posOffset>0</wp:posOffset>
                  </wp:positionV>
                  <wp:extent cx="914400" cy="228600"/>
                  <wp:effectExtent l="0" t="0" r="0" b="0"/>
                  <wp:wrapNone/>
                  <wp:docPr id="6" name="Imagen 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13040000}"/>
                      </a:ext>
                    </a:extLst>
                  </wp:docPr>
                  <wp:cNvGraphicFramePr/>
                  <a:graphic xmlns:a="http://schemas.openxmlformats.org/drawingml/2006/main">
                    <a:graphicData uri="http://schemas.openxmlformats.org/drawingml/2006/picture">
                      <pic:pic xmlns:pic="http://schemas.openxmlformats.org/drawingml/2006/picture">
                        <pic:nvPicPr>
                          <pic:cNvPr id="2" name="Control 19" hidden="1">
                            <a:extLst>
                              <a:ext uri="{63B3BB69-23CF-44E3-9099-C40C66FF867C}">
                                <a14:compatExt xmlns:a14="http://schemas.microsoft.com/office/drawing/2010/main" spid="_x0000_s1043"/>
                              </a:ext>
                              <a:ext uri="{FF2B5EF4-FFF2-40B4-BE49-F238E27FC236}">
                                <a16:creationId xmlns:a16="http://schemas.microsoft.com/office/drawing/2014/main" id="{00000000-0008-0000-0000-000013040000}"/>
                              </a:ext>
                            </a:extLst>
                          </pic:cNvPr>
                          <pic:cNvPicPr>
                            <a:picLocks noChangeAspect="1"/>
                          </pic:cNvPicPr>
                        </pic:nvPicPr>
                        <pic:blipFill>
                          <a:blip r:embed="rId22"/>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662F00">
              <w:rPr>
                <w:rFonts w:asciiTheme="minorHAnsi" w:hAnsiTheme="minorHAnsi" w:cstheme="minorHAnsi"/>
                <w:b/>
                <w:bCs/>
                <w:noProof/>
                <w:sz w:val="12"/>
                <w:szCs w:val="12"/>
              </w:rPr>
              <w:drawing>
                <wp:anchor distT="0" distB="0" distL="114300" distR="114300" simplePos="0" relativeHeight="251660288" behindDoc="0" locked="0" layoutInCell="1" allowOverlap="1" wp14:anchorId="495B8E1E" wp14:editId="5867E093">
                  <wp:simplePos x="0" y="0"/>
                  <wp:positionH relativeFrom="column">
                    <wp:posOffset>0</wp:posOffset>
                  </wp:positionH>
                  <wp:positionV relativeFrom="paragraph">
                    <wp:posOffset>0</wp:posOffset>
                  </wp:positionV>
                  <wp:extent cx="914400" cy="228600"/>
                  <wp:effectExtent l="0" t="0" r="0" b="0"/>
                  <wp:wrapNone/>
                  <wp:docPr id="5" name="Imagen 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14040000}"/>
                      </a:ext>
                    </a:extLst>
                  </wp:docPr>
                  <wp:cNvGraphicFramePr/>
                  <a:graphic xmlns:a="http://schemas.openxmlformats.org/drawingml/2006/main">
                    <a:graphicData uri="http://schemas.openxmlformats.org/drawingml/2006/picture">
                      <pic:pic xmlns:pic="http://schemas.openxmlformats.org/drawingml/2006/picture">
                        <pic:nvPicPr>
                          <pic:cNvPr id="2" name="Control 20" hidden="1">
                            <a:extLst>
                              <a:ext uri="{63B3BB69-23CF-44E3-9099-C40C66FF867C}">
                                <a14:compatExt xmlns:a14="http://schemas.microsoft.com/office/drawing/2010/main" spid="_x0000_s1044"/>
                              </a:ext>
                              <a:ext uri="{FF2B5EF4-FFF2-40B4-BE49-F238E27FC236}">
                                <a16:creationId xmlns:a16="http://schemas.microsoft.com/office/drawing/2014/main" id="{00000000-0008-0000-0000-000014040000}"/>
                              </a:ext>
                            </a:extLst>
                          </pic:cNvPr>
                          <pic:cNvPicPr>
                            <a:picLocks noChangeAspect="1"/>
                          </pic:cNvPicPr>
                        </pic:nvPicPr>
                        <pic:blipFill>
                          <a:blip r:embed="rId22"/>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662F00">
              <w:rPr>
                <w:rFonts w:asciiTheme="minorHAnsi" w:hAnsiTheme="minorHAnsi" w:cstheme="minorHAnsi"/>
                <w:b/>
                <w:bCs/>
                <w:noProof/>
                <w:sz w:val="12"/>
                <w:szCs w:val="12"/>
              </w:rPr>
              <w:drawing>
                <wp:anchor distT="0" distB="0" distL="114300" distR="114300" simplePos="0" relativeHeight="251661312" behindDoc="0" locked="0" layoutInCell="1" allowOverlap="1" wp14:anchorId="241F52C7" wp14:editId="60B75AEE">
                  <wp:simplePos x="0" y="0"/>
                  <wp:positionH relativeFrom="column">
                    <wp:posOffset>0</wp:posOffset>
                  </wp:positionH>
                  <wp:positionV relativeFrom="paragraph">
                    <wp:posOffset>0</wp:posOffset>
                  </wp:positionV>
                  <wp:extent cx="914400" cy="228600"/>
                  <wp:effectExtent l="0" t="0" r="0" b="0"/>
                  <wp:wrapNone/>
                  <wp:docPr id="4" name="Imagen 4" hidden="1">
                    <a:extLst xmlns:a="http://schemas.openxmlformats.org/drawingml/2006/main">
                      <a:ext uri="{63B3BB69-23CF-44E3-9099-C40C66FF867C}">
                        <a14:compatExt xmlns:a14="http://schemas.microsoft.com/office/drawing/2010/main" spid="_x0000_s1045"/>
                      </a:ext>
                      <a:ext uri="{FF2B5EF4-FFF2-40B4-BE49-F238E27FC236}">
                        <a16:creationId xmlns:a16="http://schemas.microsoft.com/office/drawing/2014/main" id="{00000000-0008-0000-0000-000015040000}"/>
                      </a:ext>
                    </a:extLst>
                  </wp:docPr>
                  <wp:cNvGraphicFramePr/>
                  <a:graphic xmlns:a="http://schemas.openxmlformats.org/drawingml/2006/main">
                    <a:graphicData uri="http://schemas.openxmlformats.org/drawingml/2006/picture">
                      <pic:pic xmlns:pic="http://schemas.openxmlformats.org/drawingml/2006/picture">
                        <pic:nvPicPr>
                          <pic:cNvPr id="2" name="Control 21" hidden="1">
                            <a:extLst>
                              <a:ext uri="{63B3BB69-23CF-44E3-9099-C40C66FF867C}">
                                <a14:compatExt xmlns:a14="http://schemas.microsoft.com/office/drawing/2010/main" spid="_x0000_s1045"/>
                              </a:ext>
                              <a:ext uri="{FF2B5EF4-FFF2-40B4-BE49-F238E27FC236}">
                                <a16:creationId xmlns:a16="http://schemas.microsoft.com/office/drawing/2014/main" id="{00000000-0008-0000-0000-000015040000}"/>
                              </a:ext>
                            </a:extLst>
                          </pic:cNvPr>
                          <pic:cNvPicPr>
                            <a:picLocks noChangeAspect="1"/>
                          </pic:cNvPicPr>
                        </pic:nvPicPr>
                        <pic:blipFill>
                          <a:blip r:embed="rId23"/>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662F00">
              <w:rPr>
                <w:rFonts w:asciiTheme="minorHAnsi" w:hAnsiTheme="minorHAnsi" w:cstheme="minorHAnsi"/>
                <w:b/>
                <w:bCs/>
                <w:noProof/>
                <w:sz w:val="12"/>
                <w:szCs w:val="12"/>
              </w:rPr>
              <w:drawing>
                <wp:anchor distT="0" distB="0" distL="114300" distR="114300" simplePos="0" relativeHeight="251662336" behindDoc="0" locked="0" layoutInCell="1" allowOverlap="1" wp14:anchorId="752856F7" wp14:editId="279D4143">
                  <wp:simplePos x="0" y="0"/>
                  <wp:positionH relativeFrom="column">
                    <wp:posOffset>0</wp:posOffset>
                  </wp:positionH>
                  <wp:positionV relativeFrom="paragraph">
                    <wp:posOffset>0</wp:posOffset>
                  </wp:positionV>
                  <wp:extent cx="914400" cy="228600"/>
                  <wp:effectExtent l="0" t="0" r="0" b="0"/>
                  <wp:wrapNone/>
                  <wp:docPr id="3" name="Imagen 3" hidden="1">
                    <a:extLst xmlns:a="http://schemas.openxmlformats.org/drawingml/2006/main">
                      <a:ext uri="{63B3BB69-23CF-44E3-9099-C40C66FF867C}">
                        <a14:compatExt xmlns:a14="http://schemas.microsoft.com/office/drawing/2010/main" spid="_x0000_s1046"/>
                      </a:ext>
                      <a:ext uri="{FF2B5EF4-FFF2-40B4-BE49-F238E27FC236}">
                        <a16:creationId xmlns:a16="http://schemas.microsoft.com/office/drawing/2014/main" id="{00000000-0008-0000-0000-000016040000}"/>
                      </a:ext>
                    </a:extLst>
                  </wp:docPr>
                  <wp:cNvGraphicFramePr/>
                  <a:graphic xmlns:a="http://schemas.openxmlformats.org/drawingml/2006/main">
                    <a:graphicData uri="http://schemas.openxmlformats.org/drawingml/2006/picture">
                      <pic:pic xmlns:pic="http://schemas.openxmlformats.org/drawingml/2006/picture">
                        <pic:nvPicPr>
                          <pic:cNvPr id="2" name="Control 22" hidden="1">
                            <a:extLst>
                              <a:ext uri="{63B3BB69-23CF-44E3-9099-C40C66FF867C}">
                                <a14:compatExt xmlns:a14="http://schemas.microsoft.com/office/drawing/2010/main" spid="_x0000_s1046"/>
                              </a:ext>
                              <a:ext uri="{FF2B5EF4-FFF2-40B4-BE49-F238E27FC236}">
                                <a16:creationId xmlns:a16="http://schemas.microsoft.com/office/drawing/2014/main" id="{00000000-0008-0000-0000-000016040000}"/>
                              </a:ext>
                            </a:extLst>
                          </pic:cNvPr>
                          <pic:cNvPicPr>
                            <a:picLocks noChangeAspect="1"/>
                          </pic:cNvPicPr>
                        </pic:nvPicPr>
                        <pic:blipFill>
                          <a:blip r:embed="rId24"/>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662F00">
              <w:rPr>
                <w:rFonts w:asciiTheme="minorHAnsi" w:hAnsiTheme="minorHAnsi" w:cstheme="minorHAnsi"/>
                <w:b/>
                <w:bCs/>
                <w:noProof/>
                <w:sz w:val="12"/>
                <w:szCs w:val="12"/>
              </w:rPr>
              <w:drawing>
                <wp:anchor distT="0" distB="0" distL="114300" distR="114300" simplePos="0" relativeHeight="251663360" behindDoc="0" locked="0" layoutInCell="1" allowOverlap="1" wp14:anchorId="56DD60CF" wp14:editId="05D7CB41">
                  <wp:simplePos x="0" y="0"/>
                  <wp:positionH relativeFrom="column">
                    <wp:posOffset>0</wp:posOffset>
                  </wp:positionH>
                  <wp:positionV relativeFrom="paragraph">
                    <wp:posOffset>0</wp:posOffset>
                  </wp:positionV>
                  <wp:extent cx="914400" cy="228600"/>
                  <wp:effectExtent l="0" t="0" r="0" b="0"/>
                  <wp:wrapNone/>
                  <wp:docPr id="1" name="Imagen 1" hidden="1">
                    <a:extLst xmlns:a="http://schemas.openxmlformats.org/drawingml/2006/main">
                      <a:ext uri="{63B3BB69-23CF-44E3-9099-C40C66FF867C}">
                        <a14:compatExt xmlns:a14="http://schemas.microsoft.com/office/drawing/2010/main" spid="_x0000_s1047"/>
                      </a:ext>
                      <a:ext uri="{FF2B5EF4-FFF2-40B4-BE49-F238E27FC236}">
                        <a16:creationId xmlns:a16="http://schemas.microsoft.com/office/drawing/2014/main" id="{00000000-0008-0000-0000-000017040000}"/>
                      </a:ext>
                    </a:extLst>
                  </wp:docPr>
                  <wp:cNvGraphicFramePr/>
                  <a:graphic xmlns:a="http://schemas.openxmlformats.org/drawingml/2006/main">
                    <a:graphicData uri="http://schemas.openxmlformats.org/drawingml/2006/picture">
                      <pic:pic xmlns:pic="http://schemas.openxmlformats.org/drawingml/2006/picture">
                        <pic:nvPicPr>
                          <pic:cNvPr id="2" name="Control 23" hidden="1">
                            <a:extLst>
                              <a:ext uri="{63B3BB69-23CF-44E3-9099-C40C66FF867C}">
                                <a14:compatExt xmlns:a14="http://schemas.microsoft.com/office/drawing/2010/main" spid="_x0000_s1047"/>
                              </a:ext>
                              <a:ext uri="{FF2B5EF4-FFF2-40B4-BE49-F238E27FC236}">
                                <a16:creationId xmlns:a16="http://schemas.microsoft.com/office/drawing/2014/main" id="{00000000-0008-0000-0000-000017040000}"/>
                              </a:ext>
                            </a:extLst>
                          </pic:cNvPr>
                          <pic:cNvPicPr>
                            <a:picLocks noChangeAspect="1"/>
                          </pic:cNvPicPr>
                        </pic:nvPicPr>
                        <pic:blipFill>
                          <a:blip r:embed="rId22"/>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662F00">
              <w:rPr>
                <w:rFonts w:asciiTheme="minorHAnsi" w:hAnsiTheme="minorHAnsi" w:cstheme="minorHAnsi"/>
                <w:b/>
                <w:bCs/>
                <w:noProof/>
                <w:sz w:val="12"/>
                <w:szCs w:val="12"/>
              </w:rPr>
              <w:drawing>
                <wp:anchor distT="0" distB="0" distL="114300" distR="114300" simplePos="0" relativeHeight="251664384" behindDoc="0" locked="0" layoutInCell="1" allowOverlap="1" wp14:anchorId="429D3F3A" wp14:editId="258F59E8">
                  <wp:simplePos x="0" y="0"/>
                  <wp:positionH relativeFrom="column">
                    <wp:posOffset>0</wp:posOffset>
                  </wp:positionH>
                  <wp:positionV relativeFrom="paragraph">
                    <wp:posOffset>0</wp:posOffset>
                  </wp:positionV>
                  <wp:extent cx="914400" cy="228600"/>
                  <wp:effectExtent l="0" t="0" r="0" b="0"/>
                  <wp:wrapNone/>
                  <wp:docPr id="7" name="Imagen 7" hidden="1">
                    <a:extLst xmlns:a="http://schemas.openxmlformats.org/drawingml/2006/main">
                      <a:ext uri="{63B3BB69-23CF-44E3-9099-C40C66FF867C}">
                        <a14:compatExt xmlns:a14="http://schemas.microsoft.com/office/drawing/2010/main" spid="_x0000_s1048"/>
                      </a:ext>
                      <a:ext uri="{FF2B5EF4-FFF2-40B4-BE49-F238E27FC236}">
                        <a16:creationId xmlns:a16="http://schemas.microsoft.com/office/drawing/2014/main" id="{00000000-0008-0000-0000-000018040000}"/>
                      </a:ext>
                    </a:extLst>
                  </wp:docPr>
                  <wp:cNvGraphicFramePr/>
                  <a:graphic xmlns:a="http://schemas.openxmlformats.org/drawingml/2006/main">
                    <a:graphicData uri="http://schemas.openxmlformats.org/drawingml/2006/picture">
                      <pic:pic xmlns:pic="http://schemas.openxmlformats.org/drawingml/2006/picture">
                        <pic:nvPicPr>
                          <pic:cNvPr id="2" name="Control 24" hidden="1">
                            <a:extLst>
                              <a:ext uri="{63B3BB69-23CF-44E3-9099-C40C66FF867C}">
                                <a14:compatExt xmlns:a14="http://schemas.microsoft.com/office/drawing/2010/main" spid="_x0000_s1048"/>
                              </a:ext>
                              <a:ext uri="{FF2B5EF4-FFF2-40B4-BE49-F238E27FC236}">
                                <a16:creationId xmlns:a16="http://schemas.microsoft.com/office/drawing/2014/main" id="{00000000-0008-0000-0000-000018040000}"/>
                              </a:ext>
                            </a:extLst>
                          </pic:cNvPr>
                          <pic:cNvPicPr>
                            <a:picLocks noChangeAspect="1"/>
                          </pic:cNvPicPr>
                        </pic:nvPicPr>
                        <pic:blipFill>
                          <a:blip r:embed="rId22"/>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662F00">
              <w:rPr>
                <w:rFonts w:asciiTheme="minorHAnsi" w:hAnsiTheme="minorHAnsi" w:cstheme="minorHAnsi"/>
                <w:b/>
                <w:bCs/>
                <w:sz w:val="12"/>
                <w:szCs w:val="12"/>
              </w:rPr>
              <w:t>JURISDICCION</w:t>
            </w:r>
          </w:p>
        </w:tc>
      </w:tr>
      <w:tr w:rsidR="00535671" w:rsidRPr="00662F00" w14:paraId="246A3A3B" w14:textId="77777777" w:rsidTr="00535671">
        <w:trPr>
          <w:trHeight w:val="337"/>
        </w:trPr>
        <w:tc>
          <w:tcPr>
            <w:tcW w:w="307" w:type="dxa"/>
            <w:vMerge w:val="restart"/>
            <w:tcBorders>
              <w:top w:val="nil"/>
              <w:left w:val="single" w:sz="4" w:space="0" w:color="auto"/>
              <w:right w:val="single" w:sz="4" w:space="0" w:color="auto"/>
            </w:tcBorders>
            <w:shd w:val="clear" w:color="000000" w:fill="FFFFFF"/>
            <w:noWrap/>
            <w:vAlign w:val="center"/>
            <w:hideMark/>
          </w:tcPr>
          <w:p w14:paraId="436A335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w:t>
            </w:r>
          </w:p>
        </w:tc>
        <w:tc>
          <w:tcPr>
            <w:tcW w:w="828" w:type="dxa"/>
            <w:tcBorders>
              <w:top w:val="nil"/>
              <w:left w:val="nil"/>
              <w:bottom w:val="single" w:sz="4" w:space="0" w:color="auto"/>
              <w:right w:val="single" w:sz="4" w:space="0" w:color="auto"/>
            </w:tcBorders>
            <w:shd w:val="clear" w:color="000000" w:fill="FFFFFF"/>
            <w:vAlign w:val="center"/>
            <w:hideMark/>
          </w:tcPr>
          <w:p w14:paraId="5C3F77A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SAN ISIDRO</w:t>
            </w:r>
          </w:p>
          <w:p w14:paraId="09DF0C1B" w14:textId="77777777" w:rsidR="00535671" w:rsidRPr="00662F00" w:rsidRDefault="00535671" w:rsidP="008006A6">
            <w:pPr>
              <w:rPr>
                <w:rFonts w:asciiTheme="minorHAnsi" w:hAnsiTheme="minorHAnsi" w:cstheme="minorHAnsi"/>
                <w:sz w:val="12"/>
                <w:szCs w:val="12"/>
                <w:highlight w:val="yellow"/>
              </w:rPr>
            </w:pPr>
          </w:p>
        </w:tc>
        <w:tc>
          <w:tcPr>
            <w:tcW w:w="850" w:type="dxa"/>
            <w:vMerge w:val="restart"/>
            <w:tcBorders>
              <w:top w:val="nil"/>
              <w:left w:val="nil"/>
              <w:right w:val="single" w:sz="4" w:space="0" w:color="auto"/>
            </w:tcBorders>
            <w:shd w:val="clear" w:color="000000" w:fill="FFFFFF"/>
            <w:noWrap/>
            <w:vAlign w:val="center"/>
            <w:hideMark/>
          </w:tcPr>
          <w:p w14:paraId="4CE01CA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UUOO sin OSA</w:t>
            </w:r>
          </w:p>
        </w:tc>
        <w:tc>
          <w:tcPr>
            <w:tcW w:w="567" w:type="dxa"/>
            <w:vMerge w:val="restart"/>
            <w:tcBorders>
              <w:top w:val="nil"/>
              <w:left w:val="nil"/>
              <w:right w:val="single" w:sz="4" w:space="0" w:color="auto"/>
            </w:tcBorders>
            <w:shd w:val="clear" w:color="000000" w:fill="FFFFFF"/>
            <w:vAlign w:val="center"/>
            <w:hideMark/>
          </w:tcPr>
          <w:p w14:paraId="4CB74ED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1U5205</w:t>
            </w:r>
          </w:p>
        </w:tc>
        <w:tc>
          <w:tcPr>
            <w:tcW w:w="567" w:type="dxa"/>
            <w:vMerge w:val="restart"/>
            <w:tcBorders>
              <w:top w:val="nil"/>
              <w:left w:val="nil"/>
              <w:right w:val="single" w:sz="4" w:space="0" w:color="auto"/>
            </w:tcBorders>
            <w:shd w:val="clear" w:color="000000" w:fill="FFFFFF"/>
            <w:vAlign w:val="center"/>
            <w:hideMark/>
          </w:tcPr>
          <w:p w14:paraId="2F59503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6199 5831</w:t>
            </w:r>
          </w:p>
        </w:tc>
        <w:tc>
          <w:tcPr>
            <w:tcW w:w="992" w:type="dxa"/>
            <w:vMerge w:val="restart"/>
            <w:tcBorders>
              <w:top w:val="nil"/>
              <w:left w:val="nil"/>
              <w:right w:val="single" w:sz="4" w:space="0" w:color="auto"/>
            </w:tcBorders>
            <w:shd w:val="clear" w:color="000000" w:fill="FFFFFF"/>
            <w:vAlign w:val="center"/>
            <w:hideMark/>
          </w:tcPr>
          <w:p w14:paraId="10676FA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CASTRO RUIZ, CANDHY VICTORIA VASQUEZ TORRES SERGIO WALKER</w:t>
            </w:r>
          </w:p>
        </w:tc>
        <w:tc>
          <w:tcPr>
            <w:tcW w:w="1418" w:type="dxa"/>
            <w:vMerge w:val="restart"/>
            <w:tcBorders>
              <w:top w:val="nil"/>
              <w:left w:val="nil"/>
              <w:right w:val="single" w:sz="4" w:space="0" w:color="auto"/>
            </w:tcBorders>
            <w:shd w:val="clear" w:color="000000" w:fill="FFFFFF"/>
            <w:vAlign w:val="center"/>
            <w:hideMark/>
          </w:tcPr>
          <w:p w14:paraId="6B3418EF" w14:textId="77777777" w:rsidR="00535671" w:rsidRPr="00662F00" w:rsidRDefault="001D05F7" w:rsidP="008006A6">
            <w:pPr>
              <w:jc w:val="center"/>
              <w:rPr>
                <w:rFonts w:asciiTheme="minorHAnsi" w:hAnsiTheme="minorHAnsi" w:cstheme="minorHAnsi"/>
                <w:sz w:val="12"/>
                <w:szCs w:val="12"/>
                <w:u w:val="single"/>
              </w:rPr>
            </w:pPr>
            <w:hyperlink r:id="rId25" w:history="1">
              <w:r w:rsidR="00535671" w:rsidRPr="00662F00">
                <w:rPr>
                  <w:rFonts w:asciiTheme="minorHAnsi" w:hAnsiTheme="minorHAnsi" w:cstheme="minorHAnsi"/>
                  <w:sz w:val="12"/>
                  <w:szCs w:val="12"/>
                  <w:u w:val="single"/>
                </w:rPr>
                <w:t>ccastro@sunat.gob.pe svasquez@sunat.gob.pe</w:t>
              </w:r>
              <w:r w:rsidR="00535671" w:rsidRPr="00662F00">
                <w:rPr>
                  <w:rFonts w:asciiTheme="minorHAnsi" w:hAnsiTheme="minorHAnsi" w:cstheme="minorHAnsi"/>
                  <w:sz w:val="12"/>
                  <w:szCs w:val="12"/>
                  <w:u w:val="single"/>
                </w:rPr>
                <w:br/>
              </w:r>
            </w:hyperlink>
          </w:p>
        </w:tc>
        <w:tc>
          <w:tcPr>
            <w:tcW w:w="709" w:type="dxa"/>
            <w:vMerge w:val="restart"/>
            <w:tcBorders>
              <w:top w:val="nil"/>
              <w:left w:val="nil"/>
              <w:right w:val="single" w:sz="4" w:space="0" w:color="auto"/>
            </w:tcBorders>
            <w:shd w:val="clear" w:color="000000" w:fill="FFFFFF"/>
            <w:vAlign w:val="center"/>
            <w:hideMark/>
          </w:tcPr>
          <w:p w14:paraId="48AD87E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10735887 07479539 </w:t>
            </w:r>
          </w:p>
        </w:tc>
        <w:tc>
          <w:tcPr>
            <w:tcW w:w="708" w:type="dxa"/>
            <w:vMerge w:val="restart"/>
            <w:tcBorders>
              <w:top w:val="nil"/>
              <w:left w:val="nil"/>
              <w:right w:val="single" w:sz="4" w:space="0" w:color="auto"/>
            </w:tcBorders>
            <w:shd w:val="clear" w:color="000000" w:fill="FFFFFF"/>
            <w:noWrap/>
            <w:vAlign w:val="center"/>
            <w:hideMark/>
          </w:tcPr>
          <w:p w14:paraId="4443852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634-3300</w:t>
            </w:r>
          </w:p>
        </w:tc>
        <w:tc>
          <w:tcPr>
            <w:tcW w:w="567" w:type="dxa"/>
            <w:vMerge w:val="restart"/>
            <w:tcBorders>
              <w:top w:val="nil"/>
              <w:left w:val="nil"/>
              <w:right w:val="single" w:sz="4" w:space="0" w:color="auto"/>
            </w:tcBorders>
            <w:shd w:val="clear" w:color="000000" w:fill="FFFFFF"/>
            <w:vAlign w:val="center"/>
            <w:hideMark/>
          </w:tcPr>
          <w:p w14:paraId="6D581A0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28361 28322 </w:t>
            </w:r>
          </w:p>
        </w:tc>
        <w:tc>
          <w:tcPr>
            <w:tcW w:w="709" w:type="dxa"/>
            <w:vMerge w:val="restart"/>
            <w:tcBorders>
              <w:top w:val="nil"/>
              <w:left w:val="nil"/>
              <w:right w:val="single" w:sz="4" w:space="0" w:color="auto"/>
            </w:tcBorders>
            <w:shd w:val="clear" w:color="000000" w:fill="FFFFFF"/>
            <w:vAlign w:val="center"/>
            <w:hideMark/>
          </w:tcPr>
          <w:p w14:paraId="67EAADB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990285558</w:t>
            </w:r>
          </w:p>
          <w:p w14:paraId="31165FF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994651960 </w:t>
            </w:r>
          </w:p>
        </w:tc>
        <w:tc>
          <w:tcPr>
            <w:tcW w:w="709" w:type="dxa"/>
            <w:vMerge w:val="restart"/>
            <w:tcBorders>
              <w:top w:val="nil"/>
              <w:left w:val="nil"/>
              <w:right w:val="single" w:sz="4" w:space="0" w:color="auto"/>
            </w:tcBorders>
            <w:shd w:val="clear" w:color="000000" w:fill="FFFFFF"/>
            <w:vAlign w:val="center"/>
            <w:hideMark/>
          </w:tcPr>
          <w:p w14:paraId="426BE8C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Andrés Reyes 320, San Isidro, Lima</w:t>
            </w:r>
          </w:p>
        </w:tc>
        <w:tc>
          <w:tcPr>
            <w:tcW w:w="709" w:type="dxa"/>
            <w:vMerge w:val="restart"/>
            <w:tcBorders>
              <w:top w:val="nil"/>
              <w:left w:val="nil"/>
              <w:right w:val="single" w:sz="4" w:space="0" w:color="auto"/>
            </w:tcBorders>
            <w:shd w:val="clear" w:color="000000" w:fill="FFFFFF"/>
            <w:vAlign w:val="center"/>
            <w:hideMark/>
          </w:tcPr>
          <w:p w14:paraId="40CD418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UUOO de Lima y Callao que no cuenta con Oficina de Soporte Administrativo</w:t>
            </w:r>
          </w:p>
        </w:tc>
        <w:tc>
          <w:tcPr>
            <w:tcW w:w="425" w:type="dxa"/>
            <w:vMerge w:val="restart"/>
            <w:tcBorders>
              <w:top w:val="nil"/>
              <w:left w:val="nil"/>
              <w:right w:val="single" w:sz="4" w:space="0" w:color="auto"/>
            </w:tcBorders>
            <w:shd w:val="clear" w:color="000000" w:fill="FFFFFF"/>
            <w:vAlign w:val="center"/>
            <w:hideMark/>
          </w:tcPr>
          <w:p w14:paraId="1D56C25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LIMA</w:t>
            </w:r>
          </w:p>
        </w:tc>
      </w:tr>
      <w:tr w:rsidR="00535671" w:rsidRPr="00662F00" w14:paraId="294815AE" w14:textId="77777777" w:rsidTr="00535671">
        <w:trPr>
          <w:trHeight w:val="402"/>
        </w:trPr>
        <w:tc>
          <w:tcPr>
            <w:tcW w:w="307" w:type="dxa"/>
            <w:vMerge/>
            <w:tcBorders>
              <w:left w:val="single" w:sz="4" w:space="0" w:color="auto"/>
              <w:right w:val="single" w:sz="4" w:space="0" w:color="auto"/>
            </w:tcBorders>
            <w:shd w:val="clear" w:color="000000" w:fill="FFFFFF"/>
            <w:noWrap/>
            <w:vAlign w:val="center"/>
          </w:tcPr>
          <w:p w14:paraId="1A48ACDF" w14:textId="77777777" w:rsidR="00535671" w:rsidRPr="00662F00" w:rsidRDefault="00535671" w:rsidP="008006A6">
            <w:pPr>
              <w:rPr>
                <w:rFonts w:asciiTheme="minorHAnsi" w:hAnsiTheme="minorHAnsi" w:cstheme="minorHAnsi"/>
                <w:sz w:val="12"/>
                <w:szCs w:val="12"/>
              </w:rPr>
            </w:pPr>
          </w:p>
        </w:tc>
        <w:tc>
          <w:tcPr>
            <w:tcW w:w="828" w:type="dxa"/>
            <w:tcBorders>
              <w:top w:val="single" w:sz="4" w:space="0" w:color="auto"/>
              <w:left w:val="nil"/>
              <w:bottom w:val="single" w:sz="4" w:space="0" w:color="auto"/>
              <w:right w:val="single" w:sz="4" w:space="0" w:color="auto"/>
            </w:tcBorders>
            <w:shd w:val="clear" w:color="000000" w:fill="FFFFFF"/>
            <w:vAlign w:val="center"/>
          </w:tcPr>
          <w:p w14:paraId="711CACC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ARRIOLA</w:t>
            </w:r>
          </w:p>
          <w:p w14:paraId="741CDF86" w14:textId="77777777" w:rsidR="00535671" w:rsidRPr="00662F00" w:rsidRDefault="00535671" w:rsidP="008006A6">
            <w:pPr>
              <w:rPr>
                <w:rFonts w:asciiTheme="minorHAnsi" w:hAnsiTheme="minorHAnsi" w:cstheme="minorHAnsi"/>
                <w:sz w:val="12"/>
                <w:szCs w:val="12"/>
              </w:rPr>
            </w:pPr>
          </w:p>
        </w:tc>
        <w:tc>
          <w:tcPr>
            <w:tcW w:w="850" w:type="dxa"/>
            <w:vMerge/>
            <w:tcBorders>
              <w:left w:val="nil"/>
              <w:right w:val="single" w:sz="4" w:space="0" w:color="auto"/>
            </w:tcBorders>
            <w:shd w:val="clear" w:color="000000" w:fill="FFFFFF"/>
            <w:noWrap/>
            <w:vAlign w:val="center"/>
          </w:tcPr>
          <w:p w14:paraId="12B80F7E" w14:textId="77777777" w:rsidR="00535671" w:rsidRPr="00662F00" w:rsidRDefault="00535671" w:rsidP="008006A6">
            <w:pP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3A371955"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6ED3B36F" w14:textId="77777777" w:rsidR="00535671" w:rsidRPr="00662F00" w:rsidRDefault="00535671" w:rsidP="008006A6">
            <w:pPr>
              <w:jc w:val="center"/>
              <w:rPr>
                <w:rFonts w:asciiTheme="minorHAnsi" w:hAnsiTheme="minorHAnsi" w:cstheme="minorHAnsi"/>
                <w:sz w:val="12"/>
                <w:szCs w:val="12"/>
              </w:rPr>
            </w:pPr>
          </w:p>
        </w:tc>
        <w:tc>
          <w:tcPr>
            <w:tcW w:w="992" w:type="dxa"/>
            <w:vMerge/>
            <w:tcBorders>
              <w:left w:val="nil"/>
              <w:right w:val="single" w:sz="4" w:space="0" w:color="auto"/>
            </w:tcBorders>
            <w:shd w:val="clear" w:color="000000" w:fill="FFFFFF"/>
            <w:vAlign w:val="center"/>
          </w:tcPr>
          <w:p w14:paraId="4A979632" w14:textId="77777777" w:rsidR="00535671" w:rsidRPr="00662F00" w:rsidRDefault="00535671" w:rsidP="008006A6">
            <w:pPr>
              <w:rPr>
                <w:rFonts w:asciiTheme="minorHAnsi" w:hAnsiTheme="minorHAnsi" w:cstheme="minorHAnsi"/>
                <w:sz w:val="12"/>
                <w:szCs w:val="12"/>
              </w:rPr>
            </w:pPr>
          </w:p>
        </w:tc>
        <w:tc>
          <w:tcPr>
            <w:tcW w:w="1418" w:type="dxa"/>
            <w:vMerge/>
            <w:tcBorders>
              <w:left w:val="nil"/>
              <w:right w:val="single" w:sz="4" w:space="0" w:color="auto"/>
            </w:tcBorders>
            <w:shd w:val="clear" w:color="000000" w:fill="FFFFFF"/>
            <w:vAlign w:val="center"/>
          </w:tcPr>
          <w:p w14:paraId="3469D328" w14:textId="77777777" w:rsidR="00535671" w:rsidRPr="00662F00" w:rsidRDefault="00535671" w:rsidP="008006A6">
            <w:pPr>
              <w:jc w:val="center"/>
              <w:rPr>
                <w:sz w:val="12"/>
                <w:szCs w:val="12"/>
              </w:rPr>
            </w:pPr>
          </w:p>
        </w:tc>
        <w:tc>
          <w:tcPr>
            <w:tcW w:w="709" w:type="dxa"/>
            <w:vMerge/>
            <w:tcBorders>
              <w:left w:val="nil"/>
              <w:right w:val="single" w:sz="4" w:space="0" w:color="auto"/>
            </w:tcBorders>
            <w:shd w:val="clear" w:color="000000" w:fill="FFFFFF"/>
            <w:vAlign w:val="center"/>
          </w:tcPr>
          <w:p w14:paraId="5AD67AF3" w14:textId="77777777" w:rsidR="00535671" w:rsidRPr="00662F00" w:rsidRDefault="00535671" w:rsidP="008006A6">
            <w:pPr>
              <w:jc w:val="center"/>
              <w:rPr>
                <w:rFonts w:asciiTheme="minorHAnsi" w:hAnsiTheme="minorHAnsi" w:cstheme="minorHAnsi"/>
                <w:sz w:val="12"/>
                <w:szCs w:val="12"/>
              </w:rPr>
            </w:pPr>
          </w:p>
        </w:tc>
        <w:tc>
          <w:tcPr>
            <w:tcW w:w="708" w:type="dxa"/>
            <w:vMerge/>
            <w:tcBorders>
              <w:left w:val="nil"/>
              <w:right w:val="single" w:sz="4" w:space="0" w:color="auto"/>
            </w:tcBorders>
            <w:shd w:val="clear" w:color="000000" w:fill="FFFFFF"/>
            <w:noWrap/>
            <w:vAlign w:val="center"/>
          </w:tcPr>
          <w:p w14:paraId="713798D0"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7CEE49E9"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5C9674A4"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1305A14E" w14:textId="77777777" w:rsidR="00535671" w:rsidRPr="00662F00" w:rsidRDefault="00535671" w:rsidP="008006A6">
            <w:pP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5A09EC20" w14:textId="77777777" w:rsidR="00535671" w:rsidRPr="00662F00" w:rsidRDefault="00535671" w:rsidP="008006A6">
            <w:pPr>
              <w:rPr>
                <w:rFonts w:asciiTheme="minorHAnsi" w:hAnsiTheme="minorHAnsi" w:cstheme="minorHAnsi"/>
                <w:sz w:val="12"/>
                <w:szCs w:val="12"/>
              </w:rPr>
            </w:pPr>
          </w:p>
        </w:tc>
        <w:tc>
          <w:tcPr>
            <w:tcW w:w="425" w:type="dxa"/>
            <w:vMerge/>
            <w:tcBorders>
              <w:left w:val="nil"/>
              <w:right w:val="single" w:sz="4" w:space="0" w:color="auto"/>
            </w:tcBorders>
            <w:shd w:val="clear" w:color="000000" w:fill="FFFFFF"/>
            <w:vAlign w:val="center"/>
          </w:tcPr>
          <w:p w14:paraId="49B469B5" w14:textId="77777777" w:rsidR="00535671" w:rsidRPr="00662F00" w:rsidRDefault="00535671" w:rsidP="008006A6">
            <w:pPr>
              <w:rPr>
                <w:rFonts w:asciiTheme="minorHAnsi" w:hAnsiTheme="minorHAnsi" w:cstheme="minorHAnsi"/>
                <w:sz w:val="12"/>
                <w:szCs w:val="12"/>
              </w:rPr>
            </w:pPr>
          </w:p>
        </w:tc>
      </w:tr>
      <w:tr w:rsidR="00535671" w:rsidRPr="00662F00" w14:paraId="3F6B8334" w14:textId="77777777" w:rsidTr="00535671">
        <w:trPr>
          <w:trHeight w:val="440"/>
        </w:trPr>
        <w:tc>
          <w:tcPr>
            <w:tcW w:w="307" w:type="dxa"/>
            <w:vMerge/>
            <w:tcBorders>
              <w:left w:val="single" w:sz="4" w:space="0" w:color="auto"/>
              <w:right w:val="single" w:sz="4" w:space="0" w:color="auto"/>
            </w:tcBorders>
            <w:shd w:val="clear" w:color="000000" w:fill="FFFFFF"/>
            <w:noWrap/>
            <w:vAlign w:val="center"/>
          </w:tcPr>
          <w:p w14:paraId="4D746E48" w14:textId="77777777" w:rsidR="00535671" w:rsidRPr="00662F00" w:rsidRDefault="00535671" w:rsidP="008006A6">
            <w:pPr>
              <w:rPr>
                <w:rFonts w:asciiTheme="minorHAnsi" w:hAnsiTheme="minorHAnsi" w:cstheme="minorHAnsi"/>
                <w:sz w:val="12"/>
                <w:szCs w:val="12"/>
              </w:rPr>
            </w:pPr>
          </w:p>
        </w:tc>
        <w:tc>
          <w:tcPr>
            <w:tcW w:w="828" w:type="dxa"/>
            <w:tcBorders>
              <w:top w:val="single" w:sz="4" w:space="0" w:color="auto"/>
              <w:left w:val="nil"/>
              <w:bottom w:val="single" w:sz="4" w:space="0" w:color="auto"/>
              <w:right w:val="single" w:sz="4" w:space="0" w:color="auto"/>
            </w:tcBorders>
            <w:shd w:val="clear" w:color="000000" w:fill="FFFFFF"/>
            <w:vAlign w:val="center"/>
          </w:tcPr>
          <w:p w14:paraId="06B7913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SAN LUIS</w:t>
            </w:r>
          </w:p>
          <w:p w14:paraId="4B4B4C70" w14:textId="77777777" w:rsidR="00535671" w:rsidRPr="00662F00" w:rsidRDefault="00535671" w:rsidP="008006A6">
            <w:pPr>
              <w:rPr>
                <w:rFonts w:asciiTheme="minorHAnsi" w:hAnsiTheme="minorHAnsi" w:cstheme="minorHAnsi"/>
                <w:sz w:val="12"/>
                <w:szCs w:val="12"/>
              </w:rPr>
            </w:pPr>
          </w:p>
        </w:tc>
        <w:tc>
          <w:tcPr>
            <w:tcW w:w="850" w:type="dxa"/>
            <w:vMerge/>
            <w:tcBorders>
              <w:left w:val="nil"/>
              <w:right w:val="single" w:sz="4" w:space="0" w:color="auto"/>
            </w:tcBorders>
            <w:shd w:val="clear" w:color="000000" w:fill="FFFFFF"/>
            <w:noWrap/>
            <w:vAlign w:val="center"/>
          </w:tcPr>
          <w:p w14:paraId="22C053E2" w14:textId="77777777" w:rsidR="00535671" w:rsidRPr="00662F00" w:rsidRDefault="00535671" w:rsidP="008006A6">
            <w:pP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475ECDDB"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1B0C32B6" w14:textId="77777777" w:rsidR="00535671" w:rsidRPr="00662F00" w:rsidRDefault="00535671" w:rsidP="008006A6">
            <w:pPr>
              <w:jc w:val="center"/>
              <w:rPr>
                <w:rFonts w:asciiTheme="minorHAnsi" w:hAnsiTheme="minorHAnsi" w:cstheme="minorHAnsi"/>
                <w:sz w:val="12"/>
                <w:szCs w:val="12"/>
              </w:rPr>
            </w:pPr>
          </w:p>
        </w:tc>
        <w:tc>
          <w:tcPr>
            <w:tcW w:w="992" w:type="dxa"/>
            <w:vMerge/>
            <w:tcBorders>
              <w:left w:val="nil"/>
              <w:right w:val="single" w:sz="4" w:space="0" w:color="auto"/>
            </w:tcBorders>
            <w:shd w:val="clear" w:color="000000" w:fill="FFFFFF"/>
            <w:vAlign w:val="center"/>
          </w:tcPr>
          <w:p w14:paraId="3E023607" w14:textId="77777777" w:rsidR="00535671" w:rsidRPr="00662F00" w:rsidRDefault="00535671" w:rsidP="008006A6">
            <w:pPr>
              <w:rPr>
                <w:rFonts w:asciiTheme="minorHAnsi" w:hAnsiTheme="minorHAnsi" w:cstheme="minorHAnsi"/>
                <w:sz w:val="12"/>
                <w:szCs w:val="12"/>
              </w:rPr>
            </w:pPr>
          </w:p>
        </w:tc>
        <w:tc>
          <w:tcPr>
            <w:tcW w:w="1418" w:type="dxa"/>
            <w:vMerge/>
            <w:tcBorders>
              <w:left w:val="nil"/>
              <w:right w:val="single" w:sz="4" w:space="0" w:color="auto"/>
            </w:tcBorders>
            <w:shd w:val="clear" w:color="000000" w:fill="FFFFFF"/>
            <w:vAlign w:val="center"/>
          </w:tcPr>
          <w:p w14:paraId="75DF7013" w14:textId="77777777" w:rsidR="00535671" w:rsidRPr="00662F00" w:rsidRDefault="00535671" w:rsidP="008006A6">
            <w:pPr>
              <w:jc w:val="center"/>
              <w:rPr>
                <w:sz w:val="12"/>
                <w:szCs w:val="12"/>
              </w:rPr>
            </w:pPr>
          </w:p>
        </w:tc>
        <w:tc>
          <w:tcPr>
            <w:tcW w:w="709" w:type="dxa"/>
            <w:vMerge/>
            <w:tcBorders>
              <w:left w:val="nil"/>
              <w:right w:val="single" w:sz="4" w:space="0" w:color="auto"/>
            </w:tcBorders>
            <w:shd w:val="clear" w:color="000000" w:fill="FFFFFF"/>
            <w:vAlign w:val="center"/>
          </w:tcPr>
          <w:p w14:paraId="17DB7853" w14:textId="77777777" w:rsidR="00535671" w:rsidRPr="00662F00" w:rsidRDefault="00535671" w:rsidP="008006A6">
            <w:pPr>
              <w:jc w:val="center"/>
              <w:rPr>
                <w:rFonts w:asciiTheme="minorHAnsi" w:hAnsiTheme="minorHAnsi" w:cstheme="minorHAnsi"/>
                <w:sz w:val="12"/>
                <w:szCs w:val="12"/>
              </w:rPr>
            </w:pPr>
          </w:p>
        </w:tc>
        <w:tc>
          <w:tcPr>
            <w:tcW w:w="708" w:type="dxa"/>
            <w:vMerge/>
            <w:tcBorders>
              <w:left w:val="nil"/>
              <w:right w:val="single" w:sz="4" w:space="0" w:color="auto"/>
            </w:tcBorders>
            <w:shd w:val="clear" w:color="000000" w:fill="FFFFFF"/>
            <w:noWrap/>
            <w:vAlign w:val="center"/>
          </w:tcPr>
          <w:p w14:paraId="59A3BF86"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79F75A6F"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21553D9A"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5E28F85D" w14:textId="77777777" w:rsidR="00535671" w:rsidRPr="00662F00" w:rsidRDefault="00535671" w:rsidP="008006A6">
            <w:pP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64CCE332" w14:textId="77777777" w:rsidR="00535671" w:rsidRPr="00662F00" w:rsidRDefault="00535671" w:rsidP="008006A6">
            <w:pPr>
              <w:rPr>
                <w:rFonts w:asciiTheme="minorHAnsi" w:hAnsiTheme="minorHAnsi" w:cstheme="minorHAnsi"/>
                <w:sz w:val="12"/>
                <w:szCs w:val="12"/>
              </w:rPr>
            </w:pPr>
          </w:p>
        </w:tc>
        <w:tc>
          <w:tcPr>
            <w:tcW w:w="425" w:type="dxa"/>
            <w:vMerge/>
            <w:tcBorders>
              <w:left w:val="nil"/>
              <w:right w:val="single" w:sz="4" w:space="0" w:color="auto"/>
            </w:tcBorders>
            <w:shd w:val="clear" w:color="000000" w:fill="FFFFFF"/>
            <w:vAlign w:val="center"/>
          </w:tcPr>
          <w:p w14:paraId="2334E615" w14:textId="77777777" w:rsidR="00535671" w:rsidRPr="00662F00" w:rsidRDefault="00535671" w:rsidP="008006A6">
            <w:pPr>
              <w:rPr>
                <w:rFonts w:asciiTheme="minorHAnsi" w:hAnsiTheme="minorHAnsi" w:cstheme="minorHAnsi"/>
                <w:sz w:val="12"/>
                <w:szCs w:val="12"/>
              </w:rPr>
            </w:pPr>
          </w:p>
        </w:tc>
      </w:tr>
      <w:tr w:rsidR="00535671" w:rsidRPr="00662F00" w14:paraId="178F7F10" w14:textId="77777777" w:rsidTr="00535671">
        <w:trPr>
          <w:trHeight w:val="402"/>
        </w:trPr>
        <w:tc>
          <w:tcPr>
            <w:tcW w:w="307" w:type="dxa"/>
            <w:vMerge/>
            <w:tcBorders>
              <w:left w:val="single" w:sz="4" w:space="0" w:color="auto"/>
              <w:right w:val="single" w:sz="4" w:space="0" w:color="auto"/>
            </w:tcBorders>
            <w:shd w:val="clear" w:color="000000" w:fill="FFFFFF"/>
            <w:noWrap/>
            <w:vAlign w:val="center"/>
          </w:tcPr>
          <w:p w14:paraId="1A9537FC" w14:textId="77777777" w:rsidR="00535671" w:rsidRPr="00662F00" w:rsidRDefault="00535671" w:rsidP="008006A6">
            <w:pPr>
              <w:rPr>
                <w:rFonts w:asciiTheme="minorHAnsi" w:hAnsiTheme="minorHAnsi" w:cstheme="minorHAnsi"/>
                <w:sz w:val="12"/>
                <w:szCs w:val="12"/>
              </w:rPr>
            </w:pPr>
          </w:p>
        </w:tc>
        <w:tc>
          <w:tcPr>
            <w:tcW w:w="828" w:type="dxa"/>
            <w:tcBorders>
              <w:top w:val="single" w:sz="4" w:space="0" w:color="auto"/>
              <w:left w:val="nil"/>
              <w:bottom w:val="single" w:sz="4" w:space="0" w:color="auto"/>
              <w:right w:val="single" w:sz="4" w:space="0" w:color="auto"/>
            </w:tcBorders>
            <w:shd w:val="clear" w:color="000000" w:fill="FFFFFF"/>
            <w:vAlign w:val="center"/>
          </w:tcPr>
          <w:p w14:paraId="69918D1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CHUCUITO</w:t>
            </w:r>
          </w:p>
          <w:p w14:paraId="0FDDD32B" w14:textId="77777777" w:rsidR="00535671" w:rsidRPr="00662F00" w:rsidRDefault="00535671" w:rsidP="008006A6">
            <w:pPr>
              <w:rPr>
                <w:rFonts w:asciiTheme="minorHAnsi" w:hAnsiTheme="minorHAnsi" w:cstheme="minorHAnsi"/>
                <w:sz w:val="12"/>
                <w:szCs w:val="12"/>
              </w:rPr>
            </w:pPr>
          </w:p>
        </w:tc>
        <w:tc>
          <w:tcPr>
            <w:tcW w:w="850" w:type="dxa"/>
            <w:vMerge/>
            <w:tcBorders>
              <w:left w:val="nil"/>
              <w:right w:val="single" w:sz="4" w:space="0" w:color="auto"/>
            </w:tcBorders>
            <w:shd w:val="clear" w:color="000000" w:fill="FFFFFF"/>
            <w:noWrap/>
            <w:vAlign w:val="center"/>
          </w:tcPr>
          <w:p w14:paraId="4BFAD41D" w14:textId="77777777" w:rsidR="00535671" w:rsidRPr="00662F00" w:rsidRDefault="00535671" w:rsidP="008006A6">
            <w:pP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70A83EEA"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018283CF" w14:textId="77777777" w:rsidR="00535671" w:rsidRPr="00662F00" w:rsidRDefault="00535671" w:rsidP="008006A6">
            <w:pPr>
              <w:jc w:val="center"/>
              <w:rPr>
                <w:rFonts w:asciiTheme="minorHAnsi" w:hAnsiTheme="minorHAnsi" w:cstheme="minorHAnsi"/>
                <w:sz w:val="12"/>
                <w:szCs w:val="12"/>
              </w:rPr>
            </w:pPr>
          </w:p>
        </w:tc>
        <w:tc>
          <w:tcPr>
            <w:tcW w:w="992" w:type="dxa"/>
            <w:vMerge/>
            <w:tcBorders>
              <w:left w:val="nil"/>
              <w:right w:val="single" w:sz="4" w:space="0" w:color="auto"/>
            </w:tcBorders>
            <w:shd w:val="clear" w:color="000000" w:fill="FFFFFF"/>
            <w:vAlign w:val="center"/>
          </w:tcPr>
          <w:p w14:paraId="070745CA" w14:textId="77777777" w:rsidR="00535671" w:rsidRPr="00662F00" w:rsidRDefault="00535671" w:rsidP="008006A6">
            <w:pPr>
              <w:rPr>
                <w:rFonts w:asciiTheme="minorHAnsi" w:hAnsiTheme="minorHAnsi" w:cstheme="minorHAnsi"/>
                <w:sz w:val="12"/>
                <w:szCs w:val="12"/>
              </w:rPr>
            </w:pPr>
          </w:p>
        </w:tc>
        <w:tc>
          <w:tcPr>
            <w:tcW w:w="1418" w:type="dxa"/>
            <w:vMerge/>
            <w:tcBorders>
              <w:left w:val="nil"/>
              <w:right w:val="single" w:sz="4" w:space="0" w:color="auto"/>
            </w:tcBorders>
            <w:shd w:val="clear" w:color="000000" w:fill="FFFFFF"/>
            <w:vAlign w:val="center"/>
          </w:tcPr>
          <w:p w14:paraId="3D0D0298" w14:textId="77777777" w:rsidR="00535671" w:rsidRPr="00662F00" w:rsidRDefault="00535671" w:rsidP="008006A6">
            <w:pPr>
              <w:jc w:val="center"/>
              <w:rPr>
                <w:sz w:val="12"/>
                <w:szCs w:val="12"/>
              </w:rPr>
            </w:pPr>
          </w:p>
        </w:tc>
        <w:tc>
          <w:tcPr>
            <w:tcW w:w="709" w:type="dxa"/>
            <w:vMerge/>
            <w:tcBorders>
              <w:left w:val="nil"/>
              <w:right w:val="single" w:sz="4" w:space="0" w:color="auto"/>
            </w:tcBorders>
            <w:shd w:val="clear" w:color="000000" w:fill="FFFFFF"/>
            <w:vAlign w:val="center"/>
          </w:tcPr>
          <w:p w14:paraId="372946A4" w14:textId="77777777" w:rsidR="00535671" w:rsidRPr="00662F00" w:rsidRDefault="00535671" w:rsidP="008006A6">
            <w:pPr>
              <w:jc w:val="center"/>
              <w:rPr>
                <w:rFonts w:asciiTheme="minorHAnsi" w:hAnsiTheme="minorHAnsi" w:cstheme="minorHAnsi"/>
                <w:sz w:val="12"/>
                <w:szCs w:val="12"/>
              </w:rPr>
            </w:pPr>
          </w:p>
        </w:tc>
        <w:tc>
          <w:tcPr>
            <w:tcW w:w="708" w:type="dxa"/>
            <w:vMerge/>
            <w:tcBorders>
              <w:left w:val="nil"/>
              <w:right w:val="single" w:sz="4" w:space="0" w:color="auto"/>
            </w:tcBorders>
            <w:shd w:val="clear" w:color="000000" w:fill="FFFFFF"/>
            <w:noWrap/>
            <w:vAlign w:val="center"/>
          </w:tcPr>
          <w:p w14:paraId="4587D366"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06C5D762"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6EE49095"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518B96FE" w14:textId="77777777" w:rsidR="00535671" w:rsidRPr="00662F00" w:rsidRDefault="00535671" w:rsidP="008006A6">
            <w:pP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732C79A5" w14:textId="77777777" w:rsidR="00535671" w:rsidRPr="00662F00" w:rsidRDefault="00535671" w:rsidP="008006A6">
            <w:pPr>
              <w:rPr>
                <w:rFonts w:asciiTheme="minorHAnsi" w:hAnsiTheme="minorHAnsi" w:cstheme="minorHAnsi"/>
                <w:sz w:val="12"/>
                <w:szCs w:val="12"/>
              </w:rPr>
            </w:pPr>
          </w:p>
        </w:tc>
        <w:tc>
          <w:tcPr>
            <w:tcW w:w="425" w:type="dxa"/>
            <w:vMerge/>
            <w:tcBorders>
              <w:left w:val="nil"/>
              <w:right w:val="single" w:sz="4" w:space="0" w:color="auto"/>
            </w:tcBorders>
            <w:shd w:val="clear" w:color="000000" w:fill="FFFFFF"/>
            <w:vAlign w:val="center"/>
          </w:tcPr>
          <w:p w14:paraId="0C4393F3" w14:textId="77777777" w:rsidR="00535671" w:rsidRPr="00662F00" w:rsidRDefault="00535671" w:rsidP="008006A6">
            <w:pPr>
              <w:rPr>
                <w:rFonts w:asciiTheme="minorHAnsi" w:hAnsiTheme="minorHAnsi" w:cstheme="minorHAnsi"/>
                <w:sz w:val="12"/>
                <w:szCs w:val="12"/>
              </w:rPr>
            </w:pPr>
          </w:p>
        </w:tc>
      </w:tr>
      <w:tr w:rsidR="00535671" w:rsidRPr="00662F00" w14:paraId="6D2E767F" w14:textId="77777777" w:rsidTr="00535671">
        <w:trPr>
          <w:trHeight w:val="440"/>
        </w:trPr>
        <w:tc>
          <w:tcPr>
            <w:tcW w:w="307" w:type="dxa"/>
            <w:vMerge/>
            <w:tcBorders>
              <w:left w:val="single" w:sz="4" w:space="0" w:color="auto"/>
              <w:right w:val="single" w:sz="4" w:space="0" w:color="auto"/>
            </w:tcBorders>
            <w:shd w:val="clear" w:color="000000" w:fill="FFFFFF"/>
            <w:noWrap/>
            <w:vAlign w:val="center"/>
          </w:tcPr>
          <w:p w14:paraId="770A3B9C" w14:textId="77777777" w:rsidR="00535671" w:rsidRPr="00662F00" w:rsidRDefault="00535671" w:rsidP="008006A6">
            <w:pPr>
              <w:rPr>
                <w:rFonts w:asciiTheme="minorHAnsi" w:hAnsiTheme="minorHAnsi" w:cstheme="minorHAnsi"/>
                <w:sz w:val="12"/>
                <w:szCs w:val="12"/>
              </w:rPr>
            </w:pPr>
          </w:p>
        </w:tc>
        <w:tc>
          <w:tcPr>
            <w:tcW w:w="828" w:type="dxa"/>
            <w:tcBorders>
              <w:top w:val="single" w:sz="4" w:space="0" w:color="auto"/>
              <w:left w:val="nil"/>
              <w:bottom w:val="single" w:sz="4" w:space="0" w:color="auto"/>
              <w:right w:val="single" w:sz="4" w:space="0" w:color="auto"/>
            </w:tcBorders>
            <w:shd w:val="clear" w:color="000000" w:fill="FFFFFF"/>
            <w:vAlign w:val="center"/>
          </w:tcPr>
          <w:p w14:paraId="5E9DD5B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BELEN</w:t>
            </w:r>
          </w:p>
          <w:p w14:paraId="681CCC08" w14:textId="77777777" w:rsidR="00535671" w:rsidRPr="00662F00" w:rsidRDefault="00535671" w:rsidP="008006A6">
            <w:pPr>
              <w:rPr>
                <w:rFonts w:asciiTheme="minorHAnsi" w:hAnsiTheme="minorHAnsi" w:cstheme="minorHAnsi"/>
                <w:sz w:val="12"/>
                <w:szCs w:val="12"/>
              </w:rPr>
            </w:pPr>
          </w:p>
        </w:tc>
        <w:tc>
          <w:tcPr>
            <w:tcW w:w="850" w:type="dxa"/>
            <w:vMerge/>
            <w:tcBorders>
              <w:left w:val="nil"/>
              <w:right w:val="single" w:sz="4" w:space="0" w:color="auto"/>
            </w:tcBorders>
            <w:shd w:val="clear" w:color="000000" w:fill="FFFFFF"/>
            <w:noWrap/>
            <w:vAlign w:val="center"/>
          </w:tcPr>
          <w:p w14:paraId="33CC4718" w14:textId="77777777" w:rsidR="00535671" w:rsidRPr="00662F00" w:rsidRDefault="00535671" w:rsidP="008006A6">
            <w:pP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3ED024AF"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521C138E" w14:textId="77777777" w:rsidR="00535671" w:rsidRPr="00662F00" w:rsidRDefault="00535671" w:rsidP="008006A6">
            <w:pPr>
              <w:jc w:val="center"/>
              <w:rPr>
                <w:rFonts w:asciiTheme="minorHAnsi" w:hAnsiTheme="minorHAnsi" w:cstheme="minorHAnsi"/>
                <w:sz w:val="12"/>
                <w:szCs w:val="12"/>
              </w:rPr>
            </w:pPr>
          </w:p>
        </w:tc>
        <w:tc>
          <w:tcPr>
            <w:tcW w:w="992" w:type="dxa"/>
            <w:vMerge/>
            <w:tcBorders>
              <w:left w:val="nil"/>
              <w:right w:val="single" w:sz="4" w:space="0" w:color="auto"/>
            </w:tcBorders>
            <w:shd w:val="clear" w:color="000000" w:fill="FFFFFF"/>
            <w:vAlign w:val="center"/>
          </w:tcPr>
          <w:p w14:paraId="1A272174" w14:textId="77777777" w:rsidR="00535671" w:rsidRPr="00662F00" w:rsidRDefault="00535671" w:rsidP="008006A6">
            <w:pPr>
              <w:rPr>
                <w:rFonts w:asciiTheme="minorHAnsi" w:hAnsiTheme="minorHAnsi" w:cstheme="minorHAnsi"/>
                <w:sz w:val="12"/>
                <w:szCs w:val="12"/>
              </w:rPr>
            </w:pPr>
          </w:p>
        </w:tc>
        <w:tc>
          <w:tcPr>
            <w:tcW w:w="1418" w:type="dxa"/>
            <w:vMerge/>
            <w:tcBorders>
              <w:left w:val="nil"/>
              <w:right w:val="single" w:sz="4" w:space="0" w:color="auto"/>
            </w:tcBorders>
            <w:shd w:val="clear" w:color="000000" w:fill="FFFFFF"/>
            <w:vAlign w:val="center"/>
          </w:tcPr>
          <w:p w14:paraId="6A3B2413" w14:textId="77777777" w:rsidR="00535671" w:rsidRPr="00662F00" w:rsidRDefault="00535671" w:rsidP="008006A6">
            <w:pPr>
              <w:jc w:val="center"/>
              <w:rPr>
                <w:sz w:val="12"/>
                <w:szCs w:val="12"/>
              </w:rPr>
            </w:pPr>
          </w:p>
        </w:tc>
        <w:tc>
          <w:tcPr>
            <w:tcW w:w="709" w:type="dxa"/>
            <w:vMerge/>
            <w:tcBorders>
              <w:left w:val="nil"/>
              <w:right w:val="single" w:sz="4" w:space="0" w:color="auto"/>
            </w:tcBorders>
            <w:shd w:val="clear" w:color="000000" w:fill="FFFFFF"/>
            <w:vAlign w:val="center"/>
          </w:tcPr>
          <w:p w14:paraId="79E3CAEF" w14:textId="77777777" w:rsidR="00535671" w:rsidRPr="00662F00" w:rsidRDefault="00535671" w:rsidP="008006A6">
            <w:pPr>
              <w:jc w:val="center"/>
              <w:rPr>
                <w:rFonts w:asciiTheme="minorHAnsi" w:hAnsiTheme="minorHAnsi" w:cstheme="minorHAnsi"/>
                <w:sz w:val="12"/>
                <w:szCs w:val="12"/>
              </w:rPr>
            </w:pPr>
          </w:p>
        </w:tc>
        <w:tc>
          <w:tcPr>
            <w:tcW w:w="708" w:type="dxa"/>
            <w:vMerge/>
            <w:tcBorders>
              <w:left w:val="nil"/>
              <w:right w:val="single" w:sz="4" w:space="0" w:color="auto"/>
            </w:tcBorders>
            <w:shd w:val="clear" w:color="000000" w:fill="FFFFFF"/>
            <w:noWrap/>
            <w:vAlign w:val="center"/>
          </w:tcPr>
          <w:p w14:paraId="32ED3174"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508F0814"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1A35D869"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1EBBF243" w14:textId="77777777" w:rsidR="00535671" w:rsidRPr="00662F00" w:rsidRDefault="00535671" w:rsidP="008006A6">
            <w:pP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2B49BE12" w14:textId="77777777" w:rsidR="00535671" w:rsidRPr="00662F00" w:rsidRDefault="00535671" w:rsidP="008006A6">
            <w:pPr>
              <w:rPr>
                <w:rFonts w:asciiTheme="minorHAnsi" w:hAnsiTheme="minorHAnsi" w:cstheme="minorHAnsi"/>
                <w:sz w:val="12"/>
                <w:szCs w:val="12"/>
              </w:rPr>
            </w:pPr>
          </w:p>
        </w:tc>
        <w:tc>
          <w:tcPr>
            <w:tcW w:w="425" w:type="dxa"/>
            <w:vMerge/>
            <w:tcBorders>
              <w:left w:val="nil"/>
              <w:right w:val="single" w:sz="4" w:space="0" w:color="auto"/>
            </w:tcBorders>
            <w:shd w:val="clear" w:color="000000" w:fill="FFFFFF"/>
            <w:vAlign w:val="center"/>
          </w:tcPr>
          <w:p w14:paraId="470D8830" w14:textId="77777777" w:rsidR="00535671" w:rsidRPr="00662F00" w:rsidRDefault="00535671" w:rsidP="008006A6">
            <w:pPr>
              <w:rPr>
                <w:rFonts w:asciiTheme="minorHAnsi" w:hAnsiTheme="minorHAnsi" w:cstheme="minorHAnsi"/>
                <w:sz w:val="12"/>
                <w:szCs w:val="12"/>
              </w:rPr>
            </w:pPr>
          </w:p>
        </w:tc>
      </w:tr>
      <w:tr w:rsidR="00535671" w:rsidRPr="00662F00" w14:paraId="06F9F49C" w14:textId="77777777" w:rsidTr="00535671">
        <w:trPr>
          <w:trHeight w:val="384"/>
        </w:trPr>
        <w:tc>
          <w:tcPr>
            <w:tcW w:w="307" w:type="dxa"/>
            <w:vMerge/>
            <w:tcBorders>
              <w:left w:val="single" w:sz="4" w:space="0" w:color="auto"/>
              <w:right w:val="single" w:sz="4" w:space="0" w:color="auto"/>
            </w:tcBorders>
            <w:shd w:val="clear" w:color="000000" w:fill="FFFFFF"/>
            <w:noWrap/>
            <w:vAlign w:val="center"/>
          </w:tcPr>
          <w:p w14:paraId="2A84D6E8" w14:textId="77777777" w:rsidR="00535671" w:rsidRPr="00662F00" w:rsidRDefault="00535671" w:rsidP="008006A6">
            <w:pPr>
              <w:rPr>
                <w:rFonts w:asciiTheme="minorHAnsi" w:hAnsiTheme="minorHAnsi" w:cstheme="minorHAnsi"/>
                <w:sz w:val="12"/>
                <w:szCs w:val="12"/>
              </w:rPr>
            </w:pPr>
          </w:p>
        </w:tc>
        <w:tc>
          <w:tcPr>
            <w:tcW w:w="828" w:type="dxa"/>
            <w:tcBorders>
              <w:top w:val="single" w:sz="4" w:space="0" w:color="auto"/>
              <w:left w:val="nil"/>
              <w:bottom w:val="single" w:sz="4" w:space="0" w:color="auto"/>
              <w:right w:val="single" w:sz="4" w:space="0" w:color="auto"/>
            </w:tcBorders>
            <w:shd w:val="clear" w:color="000000" w:fill="FFFFFF"/>
            <w:vAlign w:val="center"/>
          </w:tcPr>
          <w:p w14:paraId="453543F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SAN MATEO</w:t>
            </w:r>
          </w:p>
          <w:p w14:paraId="277E4C94" w14:textId="77777777" w:rsidR="00535671" w:rsidRPr="00662F00" w:rsidRDefault="00535671" w:rsidP="008006A6">
            <w:pPr>
              <w:rPr>
                <w:rFonts w:asciiTheme="minorHAnsi" w:hAnsiTheme="minorHAnsi" w:cstheme="minorHAnsi"/>
                <w:sz w:val="12"/>
                <w:szCs w:val="12"/>
              </w:rPr>
            </w:pPr>
          </w:p>
        </w:tc>
        <w:tc>
          <w:tcPr>
            <w:tcW w:w="850" w:type="dxa"/>
            <w:vMerge/>
            <w:tcBorders>
              <w:left w:val="nil"/>
              <w:right w:val="single" w:sz="4" w:space="0" w:color="auto"/>
            </w:tcBorders>
            <w:shd w:val="clear" w:color="000000" w:fill="FFFFFF"/>
            <w:noWrap/>
            <w:vAlign w:val="center"/>
          </w:tcPr>
          <w:p w14:paraId="334C936C" w14:textId="77777777" w:rsidR="00535671" w:rsidRPr="00662F00" w:rsidRDefault="00535671" w:rsidP="008006A6">
            <w:pP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1BC05EEB"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3E061831" w14:textId="77777777" w:rsidR="00535671" w:rsidRPr="00662F00" w:rsidRDefault="00535671" w:rsidP="008006A6">
            <w:pPr>
              <w:jc w:val="center"/>
              <w:rPr>
                <w:rFonts w:asciiTheme="minorHAnsi" w:hAnsiTheme="minorHAnsi" w:cstheme="minorHAnsi"/>
                <w:sz w:val="12"/>
                <w:szCs w:val="12"/>
              </w:rPr>
            </w:pPr>
          </w:p>
        </w:tc>
        <w:tc>
          <w:tcPr>
            <w:tcW w:w="992" w:type="dxa"/>
            <w:vMerge/>
            <w:tcBorders>
              <w:left w:val="nil"/>
              <w:right w:val="single" w:sz="4" w:space="0" w:color="auto"/>
            </w:tcBorders>
            <w:shd w:val="clear" w:color="000000" w:fill="FFFFFF"/>
            <w:vAlign w:val="center"/>
          </w:tcPr>
          <w:p w14:paraId="0ADAD9D5" w14:textId="77777777" w:rsidR="00535671" w:rsidRPr="00662F00" w:rsidRDefault="00535671" w:rsidP="008006A6">
            <w:pPr>
              <w:rPr>
                <w:rFonts w:asciiTheme="minorHAnsi" w:hAnsiTheme="minorHAnsi" w:cstheme="minorHAnsi"/>
                <w:sz w:val="12"/>
                <w:szCs w:val="12"/>
              </w:rPr>
            </w:pPr>
          </w:p>
        </w:tc>
        <w:tc>
          <w:tcPr>
            <w:tcW w:w="1418" w:type="dxa"/>
            <w:vMerge/>
            <w:tcBorders>
              <w:left w:val="nil"/>
              <w:right w:val="single" w:sz="4" w:space="0" w:color="auto"/>
            </w:tcBorders>
            <w:shd w:val="clear" w:color="000000" w:fill="FFFFFF"/>
            <w:vAlign w:val="center"/>
          </w:tcPr>
          <w:p w14:paraId="08E3858B" w14:textId="77777777" w:rsidR="00535671" w:rsidRPr="00662F00" w:rsidRDefault="00535671" w:rsidP="008006A6">
            <w:pPr>
              <w:jc w:val="center"/>
              <w:rPr>
                <w:sz w:val="12"/>
                <w:szCs w:val="12"/>
              </w:rPr>
            </w:pPr>
          </w:p>
        </w:tc>
        <w:tc>
          <w:tcPr>
            <w:tcW w:w="709" w:type="dxa"/>
            <w:vMerge/>
            <w:tcBorders>
              <w:left w:val="nil"/>
              <w:right w:val="single" w:sz="4" w:space="0" w:color="auto"/>
            </w:tcBorders>
            <w:shd w:val="clear" w:color="000000" w:fill="FFFFFF"/>
            <w:vAlign w:val="center"/>
          </w:tcPr>
          <w:p w14:paraId="1B86CBB6" w14:textId="77777777" w:rsidR="00535671" w:rsidRPr="00662F00" w:rsidRDefault="00535671" w:rsidP="008006A6">
            <w:pPr>
              <w:jc w:val="center"/>
              <w:rPr>
                <w:rFonts w:asciiTheme="minorHAnsi" w:hAnsiTheme="minorHAnsi" w:cstheme="minorHAnsi"/>
                <w:sz w:val="12"/>
                <w:szCs w:val="12"/>
              </w:rPr>
            </w:pPr>
          </w:p>
        </w:tc>
        <w:tc>
          <w:tcPr>
            <w:tcW w:w="708" w:type="dxa"/>
            <w:vMerge/>
            <w:tcBorders>
              <w:left w:val="nil"/>
              <w:right w:val="single" w:sz="4" w:space="0" w:color="auto"/>
            </w:tcBorders>
            <w:shd w:val="clear" w:color="000000" w:fill="FFFFFF"/>
            <w:noWrap/>
            <w:vAlign w:val="center"/>
          </w:tcPr>
          <w:p w14:paraId="1D41D106"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00FC86BC"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72C98C92"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3922B8AC" w14:textId="77777777" w:rsidR="00535671" w:rsidRPr="00662F00" w:rsidRDefault="00535671" w:rsidP="008006A6">
            <w:pP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041378A1" w14:textId="77777777" w:rsidR="00535671" w:rsidRPr="00662F00" w:rsidRDefault="00535671" w:rsidP="008006A6">
            <w:pPr>
              <w:rPr>
                <w:rFonts w:asciiTheme="minorHAnsi" w:hAnsiTheme="minorHAnsi" w:cstheme="minorHAnsi"/>
                <w:sz w:val="12"/>
                <w:szCs w:val="12"/>
              </w:rPr>
            </w:pPr>
          </w:p>
        </w:tc>
        <w:tc>
          <w:tcPr>
            <w:tcW w:w="425" w:type="dxa"/>
            <w:vMerge/>
            <w:tcBorders>
              <w:left w:val="nil"/>
              <w:right w:val="single" w:sz="4" w:space="0" w:color="auto"/>
            </w:tcBorders>
            <w:shd w:val="clear" w:color="000000" w:fill="FFFFFF"/>
            <w:vAlign w:val="center"/>
          </w:tcPr>
          <w:p w14:paraId="7A07594E" w14:textId="77777777" w:rsidR="00535671" w:rsidRPr="00662F00" w:rsidRDefault="00535671" w:rsidP="008006A6">
            <w:pPr>
              <w:rPr>
                <w:rFonts w:asciiTheme="minorHAnsi" w:hAnsiTheme="minorHAnsi" w:cstheme="minorHAnsi"/>
                <w:sz w:val="12"/>
                <w:szCs w:val="12"/>
              </w:rPr>
            </w:pPr>
          </w:p>
        </w:tc>
      </w:tr>
      <w:tr w:rsidR="00535671" w:rsidRPr="00662F00" w14:paraId="7F154511" w14:textId="77777777" w:rsidTr="00535671">
        <w:trPr>
          <w:trHeight w:val="477"/>
        </w:trPr>
        <w:tc>
          <w:tcPr>
            <w:tcW w:w="307" w:type="dxa"/>
            <w:vMerge/>
            <w:tcBorders>
              <w:left w:val="single" w:sz="4" w:space="0" w:color="auto"/>
              <w:right w:val="single" w:sz="4" w:space="0" w:color="auto"/>
            </w:tcBorders>
            <w:shd w:val="clear" w:color="000000" w:fill="FFFFFF"/>
            <w:noWrap/>
            <w:vAlign w:val="center"/>
          </w:tcPr>
          <w:p w14:paraId="3E29AE1C" w14:textId="77777777" w:rsidR="00535671" w:rsidRPr="00662F00" w:rsidRDefault="00535671" w:rsidP="008006A6">
            <w:pPr>
              <w:rPr>
                <w:rFonts w:asciiTheme="minorHAnsi" w:hAnsiTheme="minorHAnsi" w:cstheme="minorHAnsi"/>
                <w:sz w:val="12"/>
                <w:szCs w:val="12"/>
              </w:rPr>
            </w:pPr>
          </w:p>
        </w:tc>
        <w:tc>
          <w:tcPr>
            <w:tcW w:w="828" w:type="dxa"/>
            <w:tcBorders>
              <w:top w:val="single" w:sz="4" w:space="0" w:color="auto"/>
              <w:left w:val="nil"/>
              <w:bottom w:val="single" w:sz="4" w:space="0" w:color="auto"/>
              <w:right w:val="single" w:sz="4" w:space="0" w:color="auto"/>
            </w:tcBorders>
            <w:shd w:val="clear" w:color="000000" w:fill="FFFFFF"/>
            <w:vAlign w:val="center"/>
          </w:tcPr>
          <w:p w14:paraId="60092CC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SULAMERICA</w:t>
            </w:r>
          </w:p>
          <w:p w14:paraId="5B08C35C" w14:textId="77777777" w:rsidR="00535671" w:rsidRPr="00662F00" w:rsidRDefault="00535671" w:rsidP="008006A6">
            <w:pPr>
              <w:rPr>
                <w:rFonts w:asciiTheme="minorHAnsi" w:hAnsiTheme="minorHAnsi" w:cstheme="minorHAnsi"/>
                <w:sz w:val="12"/>
                <w:szCs w:val="12"/>
              </w:rPr>
            </w:pPr>
          </w:p>
        </w:tc>
        <w:tc>
          <w:tcPr>
            <w:tcW w:w="850" w:type="dxa"/>
            <w:vMerge/>
            <w:tcBorders>
              <w:left w:val="nil"/>
              <w:right w:val="single" w:sz="4" w:space="0" w:color="auto"/>
            </w:tcBorders>
            <w:shd w:val="clear" w:color="000000" w:fill="FFFFFF"/>
            <w:noWrap/>
            <w:vAlign w:val="center"/>
          </w:tcPr>
          <w:p w14:paraId="7A3B892B" w14:textId="77777777" w:rsidR="00535671" w:rsidRPr="00662F00" w:rsidRDefault="00535671" w:rsidP="008006A6">
            <w:pP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590A3446"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778452CB" w14:textId="77777777" w:rsidR="00535671" w:rsidRPr="00662F00" w:rsidRDefault="00535671" w:rsidP="008006A6">
            <w:pPr>
              <w:jc w:val="center"/>
              <w:rPr>
                <w:rFonts w:asciiTheme="minorHAnsi" w:hAnsiTheme="minorHAnsi" w:cstheme="minorHAnsi"/>
                <w:sz w:val="12"/>
                <w:szCs w:val="12"/>
              </w:rPr>
            </w:pPr>
          </w:p>
        </w:tc>
        <w:tc>
          <w:tcPr>
            <w:tcW w:w="992" w:type="dxa"/>
            <w:vMerge/>
            <w:tcBorders>
              <w:left w:val="nil"/>
              <w:right w:val="single" w:sz="4" w:space="0" w:color="auto"/>
            </w:tcBorders>
            <w:shd w:val="clear" w:color="000000" w:fill="FFFFFF"/>
            <w:vAlign w:val="center"/>
          </w:tcPr>
          <w:p w14:paraId="2A692F22" w14:textId="77777777" w:rsidR="00535671" w:rsidRPr="00662F00" w:rsidRDefault="00535671" w:rsidP="008006A6">
            <w:pPr>
              <w:rPr>
                <w:rFonts w:asciiTheme="minorHAnsi" w:hAnsiTheme="minorHAnsi" w:cstheme="minorHAnsi"/>
                <w:sz w:val="12"/>
                <w:szCs w:val="12"/>
              </w:rPr>
            </w:pPr>
          </w:p>
        </w:tc>
        <w:tc>
          <w:tcPr>
            <w:tcW w:w="1418" w:type="dxa"/>
            <w:vMerge/>
            <w:tcBorders>
              <w:left w:val="nil"/>
              <w:right w:val="single" w:sz="4" w:space="0" w:color="auto"/>
            </w:tcBorders>
            <w:shd w:val="clear" w:color="000000" w:fill="FFFFFF"/>
            <w:vAlign w:val="center"/>
          </w:tcPr>
          <w:p w14:paraId="2041E8B8" w14:textId="77777777" w:rsidR="00535671" w:rsidRPr="00662F00" w:rsidRDefault="00535671" w:rsidP="008006A6">
            <w:pPr>
              <w:jc w:val="center"/>
              <w:rPr>
                <w:sz w:val="12"/>
                <w:szCs w:val="12"/>
              </w:rPr>
            </w:pPr>
          </w:p>
        </w:tc>
        <w:tc>
          <w:tcPr>
            <w:tcW w:w="709" w:type="dxa"/>
            <w:vMerge/>
            <w:tcBorders>
              <w:left w:val="nil"/>
              <w:right w:val="single" w:sz="4" w:space="0" w:color="auto"/>
            </w:tcBorders>
            <w:shd w:val="clear" w:color="000000" w:fill="FFFFFF"/>
            <w:vAlign w:val="center"/>
          </w:tcPr>
          <w:p w14:paraId="1B89AB9E" w14:textId="77777777" w:rsidR="00535671" w:rsidRPr="00662F00" w:rsidRDefault="00535671" w:rsidP="008006A6">
            <w:pPr>
              <w:jc w:val="center"/>
              <w:rPr>
                <w:rFonts w:asciiTheme="minorHAnsi" w:hAnsiTheme="minorHAnsi" w:cstheme="minorHAnsi"/>
                <w:sz w:val="12"/>
                <w:szCs w:val="12"/>
              </w:rPr>
            </w:pPr>
          </w:p>
        </w:tc>
        <w:tc>
          <w:tcPr>
            <w:tcW w:w="708" w:type="dxa"/>
            <w:vMerge/>
            <w:tcBorders>
              <w:left w:val="nil"/>
              <w:right w:val="single" w:sz="4" w:space="0" w:color="auto"/>
            </w:tcBorders>
            <w:shd w:val="clear" w:color="000000" w:fill="FFFFFF"/>
            <w:noWrap/>
            <w:vAlign w:val="center"/>
          </w:tcPr>
          <w:p w14:paraId="0B899EE6"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39A19082"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0631927D"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36CD6EEC" w14:textId="77777777" w:rsidR="00535671" w:rsidRPr="00662F00" w:rsidRDefault="00535671" w:rsidP="008006A6">
            <w:pP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02251F57" w14:textId="77777777" w:rsidR="00535671" w:rsidRPr="00662F00" w:rsidRDefault="00535671" w:rsidP="008006A6">
            <w:pPr>
              <w:rPr>
                <w:rFonts w:asciiTheme="minorHAnsi" w:hAnsiTheme="minorHAnsi" w:cstheme="minorHAnsi"/>
                <w:sz w:val="12"/>
                <w:szCs w:val="12"/>
              </w:rPr>
            </w:pPr>
          </w:p>
        </w:tc>
        <w:tc>
          <w:tcPr>
            <w:tcW w:w="425" w:type="dxa"/>
            <w:vMerge/>
            <w:tcBorders>
              <w:left w:val="nil"/>
              <w:right w:val="single" w:sz="4" w:space="0" w:color="auto"/>
            </w:tcBorders>
            <w:shd w:val="clear" w:color="000000" w:fill="FFFFFF"/>
            <w:vAlign w:val="center"/>
          </w:tcPr>
          <w:p w14:paraId="65300AA5" w14:textId="77777777" w:rsidR="00535671" w:rsidRPr="00662F00" w:rsidRDefault="00535671" w:rsidP="008006A6">
            <w:pPr>
              <w:rPr>
                <w:rFonts w:asciiTheme="minorHAnsi" w:hAnsiTheme="minorHAnsi" w:cstheme="minorHAnsi"/>
                <w:sz w:val="12"/>
                <w:szCs w:val="12"/>
              </w:rPr>
            </w:pPr>
          </w:p>
        </w:tc>
      </w:tr>
      <w:tr w:rsidR="00535671" w:rsidRPr="00662F00" w14:paraId="13B3181C" w14:textId="77777777" w:rsidTr="00535671">
        <w:trPr>
          <w:trHeight w:val="393"/>
        </w:trPr>
        <w:tc>
          <w:tcPr>
            <w:tcW w:w="307" w:type="dxa"/>
            <w:vMerge/>
            <w:tcBorders>
              <w:left w:val="single" w:sz="4" w:space="0" w:color="auto"/>
              <w:right w:val="single" w:sz="4" w:space="0" w:color="auto"/>
            </w:tcBorders>
            <w:shd w:val="clear" w:color="000000" w:fill="FFFFFF"/>
            <w:noWrap/>
            <w:vAlign w:val="center"/>
          </w:tcPr>
          <w:p w14:paraId="6E0787F2" w14:textId="77777777" w:rsidR="00535671" w:rsidRPr="00662F00" w:rsidRDefault="00535671" w:rsidP="008006A6">
            <w:pPr>
              <w:rPr>
                <w:rFonts w:asciiTheme="minorHAnsi" w:hAnsiTheme="minorHAnsi" w:cstheme="minorHAnsi"/>
                <w:sz w:val="12"/>
                <w:szCs w:val="12"/>
              </w:rPr>
            </w:pPr>
          </w:p>
        </w:tc>
        <w:tc>
          <w:tcPr>
            <w:tcW w:w="828" w:type="dxa"/>
            <w:tcBorders>
              <w:top w:val="single" w:sz="4" w:space="0" w:color="auto"/>
              <w:left w:val="nil"/>
              <w:bottom w:val="single" w:sz="4" w:space="0" w:color="auto"/>
              <w:right w:val="single" w:sz="4" w:space="0" w:color="auto"/>
            </w:tcBorders>
            <w:shd w:val="clear" w:color="000000" w:fill="FFFFFF"/>
            <w:vAlign w:val="center"/>
          </w:tcPr>
          <w:p w14:paraId="31F748F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LURIN</w:t>
            </w:r>
          </w:p>
          <w:p w14:paraId="76B74E3F" w14:textId="77777777" w:rsidR="00535671" w:rsidRPr="00662F00" w:rsidRDefault="00535671" w:rsidP="008006A6">
            <w:pPr>
              <w:rPr>
                <w:rFonts w:asciiTheme="minorHAnsi" w:hAnsiTheme="minorHAnsi" w:cstheme="minorHAnsi"/>
                <w:sz w:val="12"/>
                <w:szCs w:val="12"/>
              </w:rPr>
            </w:pPr>
          </w:p>
        </w:tc>
        <w:tc>
          <w:tcPr>
            <w:tcW w:w="850" w:type="dxa"/>
            <w:vMerge/>
            <w:tcBorders>
              <w:left w:val="nil"/>
              <w:right w:val="single" w:sz="4" w:space="0" w:color="auto"/>
            </w:tcBorders>
            <w:shd w:val="clear" w:color="000000" w:fill="FFFFFF"/>
            <w:noWrap/>
            <w:vAlign w:val="center"/>
          </w:tcPr>
          <w:p w14:paraId="7141C643" w14:textId="77777777" w:rsidR="00535671" w:rsidRPr="00662F00" w:rsidRDefault="00535671" w:rsidP="008006A6">
            <w:pP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035FF074"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12984C37" w14:textId="77777777" w:rsidR="00535671" w:rsidRPr="00662F00" w:rsidRDefault="00535671" w:rsidP="008006A6">
            <w:pPr>
              <w:jc w:val="center"/>
              <w:rPr>
                <w:rFonts w:asciiTheme="minorHAnsi" w:hAnsiTheme="minorHAnsi" w:cstheme="minorHAnsi"/>
                <w:sz w:val="12"/>
                <w:szCs w:val="12"/>
              </w:rPr>
            </w:pPr>
          </w:p>
        </w:tc>
        <w:tc>
          <w:tcPr>
            <w:tcW w:w="992" w:type="dxa"/>
            <w:vMerge/>
            <w:tcBorders>
              <w:left w:val="nil"/>
              <w:right w:val="single" w:sz="4" w:space="0" w:color="auto"/>
            </w:tcBorders>
            <w:shd w:val="clear" w:color="000000" w:fill="FFFFFF"/>
            <w:vAlign w:val="center"/>
          </w:tcPr>
          <w:p w14:paraId="77B084B0" w14:textId="77777777" w:rsidR="00535671" w:rsidRPr="00662F00" w:rsidRDefault="00535671" w:rsidP="008006A6">
            <w:pPr>
              <w:rPr>
                <w:rFonts w:asciiTheme="minorHAnsi" w:hAnsiTheme="minorHAnsi" w:cstheme="minorHAnsi"/>
                <w:sz w:val="12"/>
                <w:szCs w:val="12"/>
              </w:rPr>
            </w:pPr>
          </w:p>
        </w:tc>
        <w:tc>
          <w:tcPr>
            <w:tcW w:w="1418" w:type="dxa"/>
            <w:vMerge/>
            <w:tcBorders>
              <w:left w:val="nil"/>
              <w:right w:val="single" w:sz="4" w:space="0" w:color="auto"/>
            </w:tcBorders>
            <w:shd w:val="clear" w:color="000000" w:fill="FFFFFF"/>
            <w:vAlign w:val="center"/>
          </w:tcPr>
          <w:p w14:paraId="49DF424E" w14:textId="77777777" w:rsidR="00535671" w:rsidRPr="00662F00" w:rsidRDefault="00535671" w:rsidP="008006A6">
            <w:pPr>
              <w:jc w:val="center"/>
              <w:rPr>
                <w:sz w:val="12"/>
                <w:szCs w:val="12"/>
              </w:rPr>
            </w:pPr>
          </w:p>
        </w:tc>
        <w:tc>
          <w:tcPr>
            <w:tcW w:w="709" w:type="dxa"/>
            <w:vMerge/>
            <w:tcBorders>
              <w:left w:val="nil"/>
              <w:right w:val="single" w:sz="4" w:space="0" w:color="auto"/>
            </w:tcBorders>
            <w:shd w:val="clear" w:color="000000" w:fill="FFFFFF"/>
            <w:vAlign w:val="center"/>
          </w:tcPr>
          <w:p w14:paraId="14FF999B" w14:textId="77777777" w:rsidR="00535671" w:rsidRPr="00662F00" w:rsidRDefault="00535671" w:rsidP="008006A6">
            <w:pPr>
              <w:jc w:val="center"/>
              <w:rPr>
                <w:rFonts w:asciiTheme="minorHAnsi" w:hAnsiTheme="minorHAnsi" w:cstheme="minorHAnsi"/>
                <w:sz w:val="12"/>
                <w:szCs w:val="12"/>
              </w:rPr>
            </w:pPr>
          </w:p>
        </w:tc>
        <w:tc>
          <w:tcPr>
            <w:tcW w:w="708" w:type="dxa"/>
            <w:vMerge/>
            <w:tcBorders>
              <w:left w:val="nil"/>
              <w:right w:val="single" w:sz="4" w:space="0" w:color="auto"/>
            </w:tcBorders>
            <w:shd w:val="clear" w:color="000000" w:fill="FFFFFF"/>
            <w:noWrap/>
            <w:vAlign w:val="center"/>
          </w:tcPr>
          <w:p w14:paraId="2CB49F09"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right w:val="single" w:sz="4" w:space="0" w:color="auto"/>
            </w:tcBorders>
            <w:shd w:val="clear" w:color="000000" w:fill="FFFFFF"/>
            <w:vAlign w:val="center"/>
          </w:tcPr>
          <w:p w14:paraId="2845D9F0"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1AC69279"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4EEDEDF8" w14:textId="77777777" w:rsidR="00535671" w:rsidRPr="00662F00" w:rsidRDefault="00535671" w:rsidP="008006A6">
            <w:pPr>
              <w:rPr>
                <w:rFonts w:asciiTheme="minorHAnsi" w:hAnsiTheme="minorHAnsi" w:cstheme="minorHAnsi"/>
                <w:sz w:val="12"/>
                <w:szCs w:val="12"/>
              </w:rPr>
            </w:pPr>
          </w:p>
        </w:tc>
        <w:tc>
          <w:tcPr>
            <w:tcW w:w="709" w:type="dxa"/>
            <w:vMerge/>
            <w:tcBorders>
              <w:left w:val="nil"/>
              <w:right w:val="single" w:sz="4" w:space="0" w:color="auto"/>
            </w:tcBorders>
            <w:shd w:val="clear" w:color="000000" w:fill="FFFFFF"/>
            <w:vAlign w:val="center"/>
          </w:tcPr>
          <w:p w14:paraId="18CF1DE9" w14:textId="77777777" w:rsidR="00535671" w:rsidRPr="00662F00" w:rsidRDefault="00535671" w:rsidP="008006A6">
            <w:pPr>
              <w:rPr>
                <w:rFonts w:asciiTheme="minorHAnsi" w:hAnsiTheme="minorHAnsi" w:cstheme="minorHAnsi"/>
                <w:sz w:val="12"/>
                <w:szCs w:val="12"/>
              </w:rPr>
            </w:pPr>
          </w:p>
        </w:tc>
        <w:tc>
          <w:tcPr>
            <w:tcW w:w="425" w:type="dxa"/>
            <w:vMerge/>
            <w:tcBorders>
              <w:left w:val="nil"/>
              <w:right w:val="single" w:sz="4" w:space="0" w:color="auto"/>
            </w:tcBorders>
            <w:shd w:val="clear" w:color="000000" w:fill="FFFFFF"/>
            <w:vAlign w:val="center"/>
          </w:tcPr>
          <w:p w14:paraId="5CBB2CD0" w14:textId="77777777" w:rsidR="00535671" w:rsidRPr="00662F00" w:rsidRDefault="00535671" w:rsidP="008006A6">
            <w:pPr>
              <w:rPr>
                <w:rFonts w:asciiTheme="minorHAnsi" w:hAnsiTheme="minorHAnsi" w:cstheme="minorHAnsi"/>
                <w:sz w:val="12"/>
                <w:szCs w:val="12"/>
              </w:rPr>
            </w:pPr>
          </w:p>
        </w:tc>
      </w:tr>
      <w:tr w:rsidR="00535671" w:rsidRPr="00662F00" w14:paraId="18E323AC" w14:textId="77777777" w:rsidTr="00535671">
        <w:trPr>
          <w:trHeight w:val="402"/>
        </w:trPr>
        <w:tc>
          <w:tcPr>
            <w:tcW w:w="307" w:type="dxa"/>
            <w:vMerge/>
            <w:tcBorders>
              <w:left w:val="single" w:sz="4" w:space="0" w:color="auto"/>
              <w:bottom w:val="single" w:sz="4" w:space="0" w:color="auto"/>
              <w:right w:val="single" w:sz="4" w:space="0" w:color="auto"/>
            </w:tcBorders>
            <w:shd w:val="clear" w:color="000000" w:fill="FFFFFF"/>
            <w:noWrap/>
            <w:vAlign w:val="center"/>
          </w:tcPr>
          <w:p w14:paraId="58B096E7" w14:textId="77777777" w:rsidR="00535671" w:rsidRPr="00662F00" w:rsidRDefault="00535671" w:rsidP="008006A6">
            <w:pPr>
              <w:rPr>
                <w:rFonts w:asciiTheme="minorHAnsi" w:hAnsiTheme="minorHAnsi" w:cstheme="minorHAnsi"/>
                <w:sz w:val="12"/>
                <w:szCs w:val="12"/>
              </w:rPr>
            </w:pPr>
          </w:p>
        </w:tc>
        <w:tc>
          <w:tcPr>
            <w:tcW w:w="828" w:type="dxa"/>
            <w:tcBorders>
              <w:top w:val="single" w:sz="4" w:space="0" w:color="auto"/>
              <w:left w:val="nil"/>
              <w:bottom w:val="single" w:sz="4" w:space="0" w:color="auto"/>
              <w:right w:val="single" w:sz="4" w:space="0" w:color="auto"/>
            </w:tcBorders>
            <w:shd w:val="clear" w:color="000000" w:fill="FFFFFF"/>
            <w:vAlign w:val="center"/>
          </w:tcPr>
          <w:p w14:paraId="099A069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INEI</w:t>
            </w:r>
          </w:p>
        </w:tc>
        <w:tc>
          <w:tcPr>
            <w:tcW w:w="850" w:type="dxa"/>
            <w:vMerge/>
            <w:tcBorders>
              <w:left w:val="nil"/>
              <w:bottom w:val="single" w:sz="4" w:space="0" w:color="auto"/>
              <w:right w:val="single" w:sz="4" w:space="0" w:color="auto"/>
            </w:tcBorders>
            <w:shd w:val="clear" w:color="000000" w:fill="FFFFFF"/>
            <w:noWrap/>
            <w:vAlign w:val="center"/>
          </w:tcPr>
          <w:p w14:paraId="74FCA80C" w14:textId="77777777" w:rsidR="00535671" w:rsidRPr="00662F00" w:rsidRDefault="00535671" w:rsidP="008006A6">
            <w:pPr>
              <w:rPr>
                <w:rFonts w:asciiTheme="minorHAnsi" w:hAnsiTheme="minorHAnsi" w:cstheme="minorHAnsi"/>
                <w:sz w:val="12"/>
                <w:szCs w:val="12"/>
              </w:rPr>
            </w:pPr>
          </w:p>
        </w:tc>
        <w:tc>
          <w:tcPr>
            <w:tcW w:w="567" w:type="dxa"/>
            <w:vMerge/>
            <w:tcBorders>
              <w:left w:val="nil"/>
              <w:bottom w:val="single" w:sz="4" w:space="0" w:color="auto"/>
              <w:right w:val="single" w:sz="4" w:space="0" w:color="auto"/>
            </w:tcBorders>
            <w:shd w:val="clear" w:color="000000" w:fill="FFFFFF"/>
            <w:vAlign w:val="center"/>
          </w:tcPr>
          <w:p w14:paraId="1BC7CD99"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bottom w:val="single" w:sz="4" w:space="0" w:color="auto"/>
              <w:right w:val="single" w:sz="4" w:space="0" w:color="auto"/>
            </w:tcBorders>
            <w:shd w:val="clear" w:color="000000" w:fill="FFFFFF"/>
            <w:vAlign w:val="center"/>
          </w:tcPr>
          <w:p w14:paraId="5B271629" w14:textId="77777777" w:rsidR="00535671" w:rsidRPr="00662F00" w:rsidRDefault="00535671" w:rsidP="008006A6">
            <w:pPr>
              <w:jc w:val="center"/>
              <w:rPr>
                <w:rFonts w:asciiTheme="minorHAnsi" w:hAnsiTheme="minorHAnsi" w:cstheme="minorHAnsi"/>
                <w:sz w:val="12"/>
                <w:szCs w:val="12"/>
              </w:rPr>
            </w:pPr>
          </w:p>
        </w:tc>
        <w:tc>
          <w:tcPr>
            <w:tcW w:w="992" w:type="dxa"/>
            <w:vMerge/>
            <w:tcBorders>
              <w:left w:val="nil"/>
              <w:bottom w:val="single" w:sz="4" w:space="0" w:color="auto"/>
              <w:right w:val="single" w:sz="4" w:space="0" w:color="auto"/>
            </w:tcBorders>
            <w:shd w:val="clear" w:color="000000" w:fill="FFFFFF"/>
            <w:vAlign w:val="center"/>
          </w:tcPr>
          <w:p w14:paraId="058A09DA" w14:textId="77777777" w:rsidR="00535671" w:rsidRPr="00662F00" w:rsidRDefault="00535671" w:rsidP="008006A6">
            <w:pPr>
              <w:rPr>
                <w:rFonts w:asciiTheme="minorHAnsi" w:hAnsiTheme="minorHAnsi" w:cstheme="minorHAnsi"/>
                <w:sz w:val="12"/>
                <w:szCs w:val="12"/>
              </w:rPr>
            </w:pPr>
          </w:p>
        </w:tc>
        <w:tc>
          <w:tcPr>
            <w:tcW w:w="1418" w:type="dxa"/>
            <w:vMerge/>
            <w:tcBorders>
              <w:left w:val="nil"/>
              <w:bottom w:val="single" w:sz="4" w:space="0" w:color="auto"/>
              <w:right w:val="single" w:sz="4" w:space="0" w:color="auto"/>
            </w:tcBorders>
            <w:shd w:val="clear" w:color="000000" w:fill="FFFFFF"/>
            <w:vAlign w:val="center"/>
          </w:tcPr>
          <w:p w14:paraId="1BA89357" w14:textId="77777777" w:rsidR="00535671" w:rsidRPr="00662F00" w:rsidRDefault="00535671" w:rsidP="008006A6">
            <w:pPr>
              <w:jc w:val="center"/>
              <w:rPr>
                <w:sz w:val="12"/>
                <w:szCs w:val="12"/>
              </w:rPr>
            </w:pPr>
          </w:p>
        </w:tc>
        <w:tc>
          <w:tcPr>
            <w:tcW w:w="709" w:type="dxa"/>
            <w:vMerge/>
            <w:tcBorders>
              <w:left w:val="nil"/>
              <w:bottom w:val="single" w:sz="4" w:space="0" w:color="auto"/>
              <w:right w:val="single" w:sz="4" w:space="0" w:color="auto"/>
            </w:tcBorders>
            <w:shd w:val="clear" w:color="000000" w:fill="FFFFFF"/>
            <w:vAlign w:val="center"/>
          </w:tcPr>
          <w:p w14:paraId="2D292B5A" w14:textId="77777777" w:rsidR="00535671" w:rsidRPr="00662F00" w:rsidRDefault="00535671" w:rsidP="008006A6">
            <w:pPr>
              <w:jc w:val="center"/>
              <w:rPr>
                <w:rFonts w:asciiTheme="minorHAnsi" w:hAnsiTheme="minorHAnsi" w:cstheme="minorHAnsi"/>
                <w:sz w:val="12"/>
                <w:szCs w:val="12"/>
              </w:rPr>
            </w:pPr>
          </w:p>
        </w:tc>
        <w:tc>
          <w:tcPr>
            <w:tcW w:w="708" w:type="dxa"/>
            <w:vMerge/>
            <w:tcBorders>
              <w:left w:val="nil"/>
              <w:bottom w:val="single" w:sz="4" w:space="0" w:color="auto"/>
              <w:right w:val="single" w:sz="4" w:space="0" w:color="auto"/>
            </w:tcBorders>
            <w:shd w:val="clear" w:color="000000" w:fill="FFFFFF"/>
            <w:noWrap/>
            <w:vAlign w:val="center"/>
          </w:tcPr>
          <w:p w14:paraId="1F70DEC2" w14:textId="77777777" w:rsidR="00535671" w:rsidRPr="00662F00" w:rsidRDefault="00535671" w:rsidP="008006A6">
            <w:pPr>
              <w:jc w:val="center"/>
              <w:rPr>
                <w:rFonts w:asciiTheme="minorHAnsi" w:hAnsiTheme="minorHAnsi" w:cstheme="minorHAnsi"/>
                <w:sz w:val="12"/>
                <w:szCs w:val="12"/>
              </w:rPr>
            </w:pPr>
          </w:p>
        </w:tc>
        <w:tc>
          <w:tcPr>
            <w:tcW w:w="567" w:type="dxa"/>
            <w:vMerge/>
            <w:tcBorders>
              <w:left w:val="nil"/>
              <w:bottom w:val="single" w:sz="4" w:space="0" w:color="auto"/>
              <w:right w:val="single" w:sz="4" w:space="0" w:color="auto"/>
            </w:tcBorders>
            <w:shd w:val="clear" w:color="000000" w:fill="FFFFFF"/>
            <w:vAlign w:val="center"/>
          </w:tcPr>
          <w:p w14:paraId="481E81C2"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bottom w:val="single" w:sz="4" w:space="0" w:color="auto"/>
              <w:right w:val="single" w:sz="4" w:space="0" w:color="auto"/>
            </w:tcBorders>
            <w:shd w:val="clear" w:color="000000" w:fill="FFFFFF"/>
            <w:vAlign w:val="center"/>
          </w:tcPr>
          <w:p w14:paraId="5564BBAD" w14:textId="77777777" w:rsidR="00535671" w:rsidRPr="00662F00" w:rsidRDefault="00535671" w:rsidP="008006A6">
            <w:pPr>
              <w:jc w:val="center"/>
              <w:rPr>
                <w:rFonts w:asciiTheme="minorHAnsi" w:hAnsiTheme="minorHAnsi" w:cstheme="minorHAnsi"/>
                <w:sz w:val="12"/>
                <w:szCs w:val="12"/>
              </w:rPr>
            </w:pPr>
          </w:p>
        </w:tc>
        <w:tc>
          <w:tcPr>
            <w:tcW w:w="709" w:type="dxa"/>
            <w:vMerge/>
            <w:tcBorders>
              <w:left w:val="nil"/>
              <w:bottom w:val="single" w:sz="4" w:space="0" w:color="auto"/>
              <w:right w:val="single" w:sz="4" w:space="0" w:color="auto"/>
            </w:tcBorders>
            <w:shd w:val="clear" w:color="000000" w:fill="FFFFFF"/>
            <w:vAlign w:val="center"/>
          </w:tcPr>
          <w:p w14:paraId="1480D1A3" w14:textId="77777777" w:rsidR="00535671" w:rsidRPr="00662F00" w:rsidRDefault="00535671" w:rsidP="008006A6">
            <w:pPr>
              <w:rPr>
                <w:rFonts w:asciiTheme="minorHAnsi" w:hAnsiTheme="minorHAnsi" w:cstheme="minorHAnsi"/>
                <w:sz w:val="12"/>
                <w:szCs w:val="12"/>
              </w:rPr>
            </w:pPr>
          </w:p>
        </w:tc>
        <w:tc>
          <w:tcPr>
            <w:tcW w:w="709" w:type="dxa"/>
            <w:vMerge/>
            <w:tcBorders>
              <w:left w:val="nil"/>
              <w:bottom w:val="single" w:sz="4" w:space="0" w:color="auto"/>
              <w:right w:val="single" w:sz="4" w:space="0" w:color="auto"/>
            </w:tcBorders>
            <w:shd w:val="clear" w:color="000000" w:fill="FFFFFF"/>
            <w:vAlign w:val="center"/>
          </w:tcPr>
          <w:p w14:paraId="2CF7225F" w14:textId="77777777" w:rsidR="00535671" w:rsidRPr="00662F00" w:rsidRDefault="00535671" w:rsidP="008006A6">
            <w:pPr>
              <w:rPr>
                <w:rFonts w:asciiTheme="minorHAnsi" w:hAnsiTheme="minorHAnsi" w:cstheme="minorHAnsi"/>
                <w:sz w:val="12"/>
                <w:szCs w:val="12"/>
              </w:rPr>
            </w:pPr>
          </w:p>
        </w:tc>
        <w:tc>
          <w:tcPr>
            <w:tcW w:w="425" w:type="dxa"/>
            <w:vMerge/>
            <w:tcBorders>
              <w:left w:val="nil"/>
              <w:bottom w:val="single" w:sz="4" w:space="0" w:color="auto"/>
              <w:right w:val="single" w:sz="4" w:space="0" w:color="auto"/>
            </w:tcBorders>
            <w:shd w:val="clear" w:color="000000" w:fill="FFFFFF"/>
            <w:vAlign w:val="center"/>
          </w:tcPr>
          <w:p w14:paraId="1FEE6D48" w14:textId="77777777" w:rsidR="00535671" w:rsidRPr="00662F00" w:rsidRDefault="00535671" w:rsidP="008006A6">
            <w:pPr>
              <w:rPr>
                <w:rFonts w:asciiTheme="minorHAnsi" w:hAnsiTheme="minorHAnsi" w:cstheme="minorHAnsi"/>
                <w:sz w:val="12"/>
                <w:szCs w:val="12"/>
              </w:rPr>
            </w:pPr>
          </w:p>
        </w:tc>
      </w:tr>
      <w:tr w:rsidR="00535671" w:rsidRPr="00662F00" w14:paraId="115BEC08" w14:textId="77777777" w:rsidTr="00535671">
        <w:trPr>
          <w:trHeight w:val="73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5CDC400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w:t>
            </w:r>
          </w:p>
        </w:tc>
        <w:tc>
          <w:tcPr>
            <w:tcW w:w="828" w:type="dxa"/>
            <w:tcBorders>
              <w:top w:val="nil"/>
              <w:left w:val="nil"/>
              <w:bottom w:val="single" w:sz="4" w:space="0" w:color="auto"/>
              <w:right w:val="single" w:sz="4" w:space="0" w:color="auto"/>
            </w:tcBorders>
            <w:shd w:val="clear" w:color="000000" w:fill="FFFFFF"/>
            <w:noWrap/>
            <w:vAlign w:val="center"/>
            <w:hideMark/>
          </w:tcPr>
          <w:p w14:paraId="0890E50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IA MARITIMA</w:t>
            </w:r>
          </w:p>
        </w:tc>
        <w:tc>
          <w:tcPr>
            <w:tcW w:w="850" w:type="dxa"/>
            <w:tcBorders>
              <w:top w:val="nil"/>
              <w:left w:val="nil"/>
              <w:bottom w:val="single" w:sz="4" w:space="0" w:color="auto"/>
              <w:right w:val="single" w:sz="4" w:space="0" w:color="auto"/>
            </w:tcBorders>
            <w:shd w:val="clear" w:color="000000" w:fill="FFFFFF"/>
            <w:noWrap/>
            <w:vAlign w:val="center"/>
            <w:hideMark/>
          </w:tcPr>
          <w:p w14:paraId="39AFC00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IA MARITIMA DEL CALLAO</w:t>
            </w:r>
          </w:p>
        </w:tc>
        <w:tc>
          <w:tcPr>
            <w:tcW w:w="567" w:type="dxa"/>
            <w:tcBorders>
              <w:top w:val="nil"/>
              <w:left w:val="nil"/>
              <w:bottom w:val="single" w:sz="4" w:space="0" w:color="auto"/>
              <w:right w:val="single" w:sz="4" w:space="0" w:color="auto"/>
            </w:tcBorders>
            <w:shd w:val="clear" w:color="000000" w:fill="FFFFFF"/>
            <w:vAlign w:val="center"/>
            <w:hideMark/>
          </w:tcPr>
          <w:p w14:paraId="2667592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3D0800</w:t>
            </w:r>
          </w:p>
        </w:tc>
        <w:tc>
          <w:tcPr>
            <w:tcW w:w="567" w:type="dxa"/>
            <w:tcBorders>
              <w:top w:val="nil"/>
              <w:left w:val="nil"/>
              <w:bottom w:val="single" w:sz="4" w:space="0" w:color="auto"/>
              <w:right w:val="single" w:sz="4" w:space="0" w:color="auto"/>
            </w:tcBorders>
            <w:shd w:val="clear" w:color="000000" w:fill="FFFFFF"/>
            <w:vAlign w:val="center"/>
            <w:hideMark/>
          </w:tcPr>
          <w:p w14:paraId="65D45AB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5741 QH82</w:t>
            </w:r>
          </w:p>
        </w:tc>
        <w:tc>
          <w:tcPr>
            <w:tcW w:w="992" w:type="dxa"/>
            <w:tcBorders>
              <w:top w:val="nil"/>
              <w:left w:val="nil"/>
              <w:bottom w:val="single" w:sz="4" w:space="0" w:color="auto"/>
              <w:right w:val="single" w:sz="4" w:space="0" w:color="auto"/>
            </w:tcBorders>
            <w:shd w:val="clear" w:color="000000" w:fill="FFFFFF"/>
            <w:hideMark/>
          </w:tcPr>
          <w:p w14:paraId="1EA878F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UCHUYA MAURTUA ROSA LUZ GUERRERO GUDIEL JAVIER PAULO CESAR</w:t>
            </w:r>
          </w:p>
        </w:tc>
        <w:tc>
          <w:tcPr>
            <w:tcW w:w="1418" w:type="dxa"/>
            <w:tcBorders>
              <w:top w:val="nil"/>
              <w:left w:val="nil"/>
              <w:bottom w:val="single" w:sz="4" w:space="0" w:color="auto"/>
              <w:right w:val="single" w:sz="4" w:space="0" w:color="auto"/>
            </w:tcBorders>
            <w:shd w:val="clear" w:color="000000" w:fill="FFFFFF"/>
            <w:vAlign w:val="center"/>
            <w:hideMark/>
          </w:tcPr>
          <w:p w14:paraId="40348F51"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ruchuya@sunat.gob.pe</w:t>
            </w:r>
            <w:r w:rsidRPr="00662F00">
              <w:rPr>
                <w:rFonts w:asciiTheme="minorHAnsi" w:hAnsiTheme="minorHAnsi" w:cstheme="minorHAnsi"/>
                <w:sz w:val="12"/>
                <w:szCs w:val="12"/>
                <w:u w:val="single"/>
              </w:rPr>
              <w:br/>
              <w:t>jguerrerog@sunat.gob.pe</w:t>
            </w:r>
          </w:p>
        </w:tc>
        <w:tc>
          <w:tcPr>
            <w:tcW w:w="709" w:type="dxa"/>
            <w:tcBorders>
              <w:top w:val="nil"/>
              <w:left w:val="nil"/>
              <w:bottom w:val="single" w:sz="4" w:space="0" w:color="auto"/>
              <w:right w:val="single" w:sz="4" w:space="0" w:color="auto"/>
            </w:tcBorders>
            <w:shd w:val="clear" w:color="000000" w:fill="FFFFFF"/>
            <w:vAlign w:val="center"/>
            <w:hideMark/>
          </w:tcPr>
          <w:p w14:paraId="3B6AE12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06243440 42957181</w:t>
            </w:r>
          </w:p>
        </w:tc>
        <w:tc>
          <w:tcPr>
            <w:tcW w:w="708" w:type="dxa"/>
            <w:tcBorders>
              <w:top w:val="nil"/>
              <w:left w:val="nil"/>
              <w:bottom w:val="single" w:sz="4" w:space="0" w:color="auto"/>
              <w:right w:val="single" w:sz="4" w:space="0" w:color="auto"/>
            </w:tcBorders>
            <w:shd w:val="clear" w:color="000000" w:fill="FFFFFF"/>
            <w:noWrap/>
            <w:vAlign w:val="center"/>
            <w:hideMark/>
          </w:tcPr>
          <w:p w14:paraId="0E4B8C8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634-3700</w:t>
            </w:r>
          </w:p>
        </w:tc>
        <w:tc>
          <w:tcPr>
            <w:tcW w:w="567" w:type="dxa"/>
            <w:tcBorders>
              <w:top w:val="nil"/>
              <w:left w:val="nil"/>
              <w:bottom w:val="single" w:sz="4" w:space="0" w:color="auto"/>
              <w:right w:val="single" w:sz="4" w:space="0" w:color="auto"/>
            </w:tcBorders>
            <w:shd w:val="clear" w:color="000000" w:fill="FFFFFF"/>
            <w:vAlign w:val="center"/>
            <w:hideMark/>
          </w:tcPr>
          <w:p w14:paraId="0359D85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21119</w:t>
            </w:r>
            <w:r w:rsidRPr="00662F00">
              <w:rPr>
                <w:rFonts w:asciiTheme="minorHAnsi" w:hAnsiTheme="minorHAnsi" w:cstheme="minorHAnsi"/>
                <w:sz w:val="12"/>
                <w:szCs w:val="12"/>
              </w:rPr>
              <w:br/>
              <w:t>21127</w:t>
            </w:r>
          </w:p>
        </w:tc>
        <w:tc>
          <w:tcPr>
            <w:tcW w:w="709" w:type="dxa"/>
            <w:tcBorders>
              <w:top w:val="nil"/>
              <w:left w:val="nil"/>
              <w:bottom w:val="single" w:sz="4" w:space="0" w:color="auto"/>
              <w:right w:val="single" w:sz="4" w:space="0" w:color="auto"/>
            </w:tcBorders>
            <w:shd w:val="clear" w:color="000000" w:fill="FFFFFF"/>
            <w:vAlign w:val="center"/>
            <w:hideMark/>
          </w:tcPr>
          <w:p w14:paraId="28CDC3F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943212357</w:t>
            </w:r>
          </w:p>
          <w:p w14:paraId="78E3E1A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988681816</w:t>
            </w:r>
          </w:p>
        </w:tc>
        <w:tc>
          <w:tcPr>
            <w:tcW w:w="709" w:type="dxa"/>
            <w:tcBorders>
              <w:top w:val="nil"/>
              <w:left w:val="nil"/>
              <w:bottom w:val="single" w:sz="4" w:space="0" w:color="auto"/>
              <w:right w:val="single" w:sz="4" w:space="0" w:color="auto"/>
            </w:tcBorders>
            <w:shd w:val="clear" w:color="000000" w:fill="FFFFFF"/>
            <w:vAlign w:val="center"/>
            <w:hideMark/>
          </w:tcPr>
          <w:p w14:paraId="595588DB"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Guardia Chalaca 149, Callao</w:t>
            </w:r>
          </w:p>
        </w:tc>
        <w:tc>
          <w:tcPr>
            <w:tcW w:w="709" w:type="dxa"/>
            <w:tcBorders>
              <w:top w:val="nil"/>
              <w:left w:val="nil"/>
              <w:bottom w:val="single" w:sz="4" w:space="0" w:color="auto"/>
              <w:right w:val="single" w:sz="4" w:space="0" w:color="auto"/>
            </w:tcBorders>
            <w:shd w:val="clear" w:color="000000" w:fill="FFFFFF"/>
            <w:vAlign w:val="center"/>
            <w:hideMark/>
          </w:tcPr>
          <w:p w14:paraId="41701FB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ADUANA MARITIMA DEL CALLAO</w:t>
            </w:r>
          </w:p>
        </w:tc>
        <w:tc>
          <w:tcPr>
            <w:tcW w:w="425" w:type="dxa"/>
            <w:tcBorders>
              <w:top w:val="nil"/>
              <w:left w:val="nil"/>
              <w:bottom w:val="single" w:sz="4" w:space="0" w:color="auto"/>
              <w:right w:val="single" w:sz="4" w:space="0" w:color="auto"/>
            </w:tcBorders>
            <w:shd w:val="clear" w:color="000000" w:fill="FFFFFF"/>
            <w:vAlign w:val="center"/>
            <w:hideMark/>
          </w:tcPr>
          <w:p w14:paraId="057C6C8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LIMA</w:t>
            </w:r>
          </w:p>
        </w:tc>
      </w:tr>
      <w:tr w:rsidR="00535671" w:rsidRPr="00662F00" w14:paraId="580BF1F2" w14:textId="77777777" w:rsidTr="00535671">
        <w:trPr>
          <w:trHeight w:val="168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0E7AADD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3</w:t>
            </w:r>
          </w:p>
        </w:tc>
        <w:tc>
          <w:tcPr>
            <w:tcW w:w="828" w:type="dxa"/>
            <w:tcBorders>
              <w:top w:val="nil"/>
              <w:left w:val="nil"/>
              <w:bottom w:val="single" w:sz="4" w:space="0" w:color="auto"/>
              <w:right w:val="single" w:sz="4" w:space="0" w:color="auto"/>
            </w:tcBorders>
            <w:shd w:val="clear" w:color="000000" w:fill="FFFFFF"/>
            <w:noWrap/>
            <w:vAlign w:val="center"/>
            <w:hideMark/>
          </w:tcPr>
          <w:p w14:paraId="136C277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IA AEREA Y POSTAL</w:t>
            </w:r>
          </w:p>
        </w:tc>
        <w:tc>
          <w:tcPr>
            <w:tcW w:w="850" w:type="dxa"/>
            <w:tcBorders>
              <w:top w:val="nil"/>
              <w:left w:val="nil"/>
              <w:bottom w:val="single" w:sz="4" w:space="0" w:color="auto"/>
              <w:right w:val="single" w:sz="4" w:space="0" w:color="auto"/>
            </w:tcBorders>
            <w:shd w:val="clear" w:color="000000" w:fill="FFFFFF"/>
            <w:noWrap/>
            <w:vAlign w:val="center"/>
            <w:hideMark/>
          </w:tcPr>
          <w:p w14:paraId="3733AF1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ADUANA AEREA Y POSTAL</w:t>
            </w:r>
          </w:p>
        </w:tc>
        <w:tc>
          <w:tcPr>
            <w:tcW w:w="567" w:type="dxa"/>
            <w:tcBorders>
              <w:top w:val="nil"/>
              <w:left w:val="nil"/>
              <w:bottom w:val="single" w:sz="4" w:space="0" w:color="auto"/>
              <w:right w:val="single" w:sz="4" w:space="0" w:color="auto"/>
            </w:tcBorders>
            <w:shd w:val="clear" w:color="000000" w:fill="FFFFFF"/>
            <w:vAlign w:val="center"/>
            <w:hideMark/>
          </w:tcPr>
          <w:p w14:paraId="54D0E68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3Z0800</w:t>
            </w:r>
          </w:p>
        </w:tc>
        <w:tc>
          <w:tcPr>
            <w:tcW w:w="567" w:type="dxa"/>
            <w:tcBorders>
              <w:top w:val="nil"/>
              <w:left w:val="nil"/>
              <w:bottom w:val="single" w:sz="4" w:space="0" w:color="auto"/>
              <w:right w:val="single" w:sz="4" w:space="0" w:color="auto"/>
            </w:tcBorders>
            <w:shd w:val="clear" w:color="000000" w:fill="FFFFFF"/>
            <w:vAlign w:val="center"/>
            <w:hideMark/>
          </w:tcPr>
          <w:p w14:paraId="6D29062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4665 5946</w:t>
            </w:r>
          </w:p>
        </w:tc>
        <w:tc>
          <w:tcPr>
            <w:tcW w:w="992" w:type="dxa"/>
            <w:tcBorders>
              <w:top w:val="nil"/>
              <w:left w:val="nil"/>
              <w:bottom w:val="single" w:sz="4" w:space="0" w:color="auto"/>
              <w:right w:val="single" w:sz="4" w:space="0" w:color="auto"/>
            </w:tcBorders>
            <w:shd w:val="clear" w:color="000000" w:fill="FFFFFF"/>
            <w:vAlign w:val="center"/>
            <w:hideMark/>
          </w:tcPr>
          <w:p w14:paraId="59DE3E6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MARAÑON ENRIQUEZ LUISA ZAMALLOA VALDIVIA MILUSKA</w:t>
            </w:r>
          </w:p>
        </w:tc>
        <w:tc>
          <w:tcPr>
            <w:tcW w:w="1418" w:type="dxa"/>
            <w:tcBorders>
              <w:top w:val="nil"/>
              <w:left w:val="nil"/>
              <w:bottom w:val="single" w:sz="4" w:space="0" w:color="auto"/>
              <w:right w:val="single" w:sz="4" w:space="0" w:color="auto"/>
            </w:tcBorders>
            <w:shd w:val="clear" w:color="000000" w:fill="FFFFFF"/>
            <w:vAlign w:val="center"/>
            <w:hideMark/>
          </w:tcPr>
          <w:p w14:paraId="3E0D5B86" w14:textId="77777777" w:rsidR="00535671" w:rsidRPr="00662F00" w:rsidRDefault="001D05F7" w:rsidP="008006A6">
            <w:pPr>
              <w:jc w:val="center"/>
              <w:rPr>
                <w:rFonts w:asciiTheme="minorHAnsi" w:hAnsiTheme="minorHAnsi" w:cstheme="minorHAnsi"/>
                <w:sz w:val="12"/>
                <w:szCs w:val="12"/>
                <w:u w:val="single"/>
              </w:rPr>
            </w:pPr>
            <w:hyperlink r:id="rId26" w:history="1">
              <w:r w:rsidR="00535671" w:rsidRPr="00662F00">
                <w:rPr>
                  <w:rFonts w:asciiTheme="minorHAnsi" w:hAnsiTheme="minorHAnsi" w:cstheme="minorHAnsi"/>
                  <w:sz w:val="12"/>
                  <w:szCs w:val="12"/>
                  <w:u w:val="single"/>
                </w:rPr>
                <w:t>lmaranon@sunat.gob.pe mzamalloa@gob.pe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217CF68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08994324   07001619</w:t>
            </w:r>
          </w:p>
        </w:tc>
        <w:tc>
          <w:tcPr>
            <w:tcW w:w="708" w:type="dxa"/>
            <w:tcBorders>
              <w:top w:val="nil"/>
              <w:left w:val="nil"/>
              <w:bottom w:val="single" w:sz="4" w:space="0" w:color="auto"/>
              <w:right w:val="single" w:sz="4" w:space="0" w:color="auto"/>
            </w:tcBorders>
            <w:shd w:val="clear" w:color="000000" w:fill="FFFFFF"/>
            <w:noWrap/>
            <w:vAlign w:val="center"/>
            <w:hideMark/>
          </w:tcPr>
          <w:p w14:paraId="520B550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612-1730</w:t>
            </w:r>
          </w:p>
        </w:tc>
        <w:tc>
          <w:tcPr>
            <w:tcW w:w="567" w:type="dxa"/>
            <w:tcBorders>
              <w:top w:val="nil"/>
              <w:left w:val="nil"/>
              <w:bottom w:val="single" w:sz="4" w:space="0" w:color="auto"/>
              <w:right w:val="single" w:sz="4" w:space="0" w:color="auto"/>
            </w:tcBorders>
            <w:shd w:val="clear" w:color="000000" w:fill="FFFFFF"/>
            <w:vAlign w:val="center"/>
            <w:hideMark/>
          </w:tcPr>
          <w:p w14:paraId="17C9537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21517</w:t>
            </w:r>
            <w:r w:rsidRPr="00662F00">
              <w:rPr>
                <w:rFonts w:asciiTheme="minorHAnsi" w:hAnsiTheme="minorHAnsi" w:cstheme="minorHAnsi"/>
                <w:sz w:val="12"/>
                <w:szCs w:val="12"/>
              </w:rPr>
              <w:br/>
              <w:t>21655</w:t>
            </w:r>
          </w:p>
        </w:tc>
        <w:tc>
          <w:tcPr>
            <w:tcW w:w="709" w:type="dxa"/>
            <w:tcBorders>
              <w:top w:val="nil"/>
              <w:left w:val="nil"/>
              <w:bottom w:val="single" w:sz="4" w:space="0" w:color="auto"/>
              <w:right w:val="single" w:sz="4" w:space="0" w:color="auto"/>
            </w:tcBorders>
            <w:shd w:val="clear" w:color="000000" w:fill="FFFFFF"/>
            <w:vAlign w:val="center"/>
            <w:hideMark/>
          </w:tcPr>
          <w:p w14:paraId="2193F45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943647696</w:t>
            </w:r>
          </w:p>
          <w:p w14:paraId="44118DF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945228232</w:t>
            </w:r>
          </w:p>
        </w:tc>
        <w:tc>
          <w:tcPr>
            <w:tcW w:w="709" w:type="dxa"/>
            <w:tcBorders>
              <w:top w:val="nil"/>
              <w:left w:val="nil"/>
              <w:bottom w:val="single" w:sz="4" w:space="0" w:color="auto"/>
              <w:right w:val="single" w:sz="4" w:space="0" w:color="auto"/>
            </w:tcBorders>
            <w:shd w:val="clear" w:color="000000" w:fill="FFFFFF"/>
            <w:vAlign w:val="center"/>
            <w:hideMark/>
          </w:tcPr>
          <w:p w14:paraId="708006D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Elmer Faucett s/n-Callao. intersección con la Av. Tomas Valle. (Dentro de las instalaciones del Centro Aéreo Comercial-frente al aeropuerto)</w:t>
            </w:r>
          </w:p>
        </w:tc>
        <w:tc>
          <w:tcPr>
            <w:tcW w:w="709" w:type="dxa"/>
            <w:tcBorders>
              <w:top w:val="nil"/>
              <w:left w:val="nil"/>
              <w:bottom w:val="single" w:sz="4" w:space="0" w:color="auto"/>
              <w:right w:val="single" w:sz="4" w:space="0" w:color="auto"/>
            </w:tcBorders>
            <w:shd w:val="clear" w:color="000000" w:fill="FFFFFF"/>
            <w:vAlign w:val="center"/>
            <w:hideMark/>
          </w:tcPr>
          <w:p w14:paraId="7A930BD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ADUANA AÉREA y POSTAL DEL CALLAO</w:t>
            </w:r>
          </w:p>
        </w:tc>
        <w:tc>
          <w:tcPr>
            <w:tcW w:w="425" w:type="dxa"/>
            <w:tcBorders>
              <w:top w:val="nil"/>
              <w:left w:val="nil"/>
              <w:bottom w:val="single" w:sz="4" w:space="0" w:color="auto"/>
              <w:right w:val="single" w:sz="4" w:space="0" w:color="auto"/>
            </w:tcBorders>
            <w:shd w:val="clear" w:color="000000" w:fill="FFFFFF"/>
            <w:vAlign w:val="center"/>
            <w:hideMark/>
          </w:tcPr>
          <w:p w14:paraId="763B327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LIMA</w:t>
            </w:r>
          </w:p>
        </w:tc>
      </w:tr>
      <w:tr w:rsidR="00535671" w:rsidRPr="00662F00" w14:paraId="5A465CAB" w14:textId="77777777" w:rsidTr="00535671">
        <w:trPr>
          <w:trHeight w:val="63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5D4DAE5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4</w:t>
            </w:r>
          </w:p>
        </w:tc>
        <w:tc>
          <w:tcPr>
            <w:tcW w:w="828" w:type="dxa"/>
            <w:tcBorders>
              <w:top w:val="nil"/>
              <w:left w:val="nil"/>
              <w:bottom w:val="single" w:sz="4" w:space="0" w:color="auto"/>
              <w:right w:val="single" w:sz="4" w:space="0" w:color="auto"/>
            </w:tcBorders>
            <w:shd w:val="clear" w:color="000000" w:fill="FFFFFF"/>
            <w:noWrap/>
            <w:vAlign w:val="center"/>
            <w:hideMark/>
          </w:tcPr>
          <w:p w14:paraId="0826799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ILIMA</w:t>
            </w:r>
          </w:p>
        </w:tc>
        <w:tc>
          <w:tcPr>
            <w:tcW w:w="850" w:type="dxa"/>
            <w:tcBorders>
              <w:top w:val="nil"/>
              <w:left w:val="nil"/>
              <w:bottom w:val="single" w:sz="4" w:space="0" w:color="auto"/>
              <w:right w:val="single" w:sz="4" w:space="0" w:color="auto"/>
            </w:tcBorders>
            <w:shd w:val="clear" w:color="000000" w:fill="FFFFFF"/>
            <w:noWrap/>
            <w:vAlign w:val="center"/>
            <w:hideMark/>
          </w:tcPr>
          <w:p w14:paraId="4712F62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GSA ILIMA</w:t>
            </w:r>
          </w:p>
        </w:tc>
        <w:tc>
          <w:tcPr>
            <w:tcW w:w="567" w:type="dxa"/>
            <w:tcBorders>
              <w:top w:val="nil"/>
              <w:left w:val="nil"/>
              <w:bottom w:val="single" w:sz="4" w:space="0" w:color="auto"/>
              <w:right w:val="single" w:sz="4" w:space="0" w:color="auto"/>
            </w:tcBorders>
            <w:shd w:val="clear" w:color="000000" w:fill="FFFFFF"/>
            <w:vAlign w:val="center"/>
            <w:hideMark/>
          </w:tcPr>
          <w:p w14:paraId="3D7A631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7E9004</w:t>
            </w:r>
          </w:p>
        </w:tc>
        <w:tc>
          <w:tcPr>
            <w:tcW w:w="567" w:type="dxa"/>
            <w:tcBorders>
              <w:top w:val="nil"/>
              <w:left w:val="nil"/>
              <w:bottom w:val="single" w:sz="4" w:space="0" w:color="auto"/>
              <w:right w:val="single" w:sz="4" w:space="0" w:color="auto"/>
            </w:tcBorders>
            <w:shd w:val="clear" w:color="000000" w:fill="FFFFFF"/>
            <w:vAlign w:val="center"/>
            <w:hideMark/>
          </w:tcPr>
          <w:p w14:paraId="1B38BEF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2134 7402</w:t>
            </w:r>
          </w:p>
        </w:tc>
        <w:tc>
          <w:tcPr>
            <w:tcW w:w="992" w:type="dxa"/>
            <w:tcBorders>
              <w:top w:val="nil"/>
              <w:left w:val="nil"/>
              <w:bottom w:val="single" w:sz="4" w:space="0" w:color="auto"/>
              <w:right w:val="single" w:sz="4" w:space="0" w:color="auto"/>
            </w:tcBorders>
            <w:shd w:val="clear" w:color="000000" w:fill="FFFFFF"/>
            <w:vAlign w:val="center"/>
            <w:hideMark/>
          </w:tcPr>
          <w:p w14:paraId="6B03513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BENAVIDES YZAGUIRRE JAVIER VILCARA ORTEGA PAULINA</w:t>
            </w:r>
          </w:p>
        </w:tc>
        <w:tc>
          <w:tcPr>
            <w:tcW w:w="1418" w:type="dxa"/>
            <w:tcBorders>
              <w:top w:val="nil"/>
              <w:left w:val="nil"/>
              <w:bottom w:val="single" w:sz="4" w:space="0" w:color="auto"/>
              <w:right w:val="single" w:sz="4" w:space="0" w:color="auto"/>
            </w:tcBorders>
            <w:shd w:val="clear" w:color="000000" w:fill="FFFFFF"/>
            <w:vAlign w:val="center"/>
            <w:hideMark/>
          </w:tcPr>
          <w:p w14:paraId="794E8C81" w14:textId="77777777" w:rsidR="00535671" w:rsidRPr="00662F00" w:rsidRDefault="001D05F7" w:rsidP="008006A6">
            <w:pPr>
              <w:jc w:val="center"/>
              <w:rPr>
                <w:rFonts w:asciiTheme="minorHAnsi" w:hAnsiTheme="minorHAnsi" w:cstheme="minorHAnsi"/>
                <w:sz w:val="12"/>
                <w:szCs w:val="12"/>
                <w:u w:val="single"/>
              </w:rPr>
            </w:pPr>
            <w:hyperlink r:id="rId27" w:history="1">
              <w:r w:rsidR="00535671" w:rsidRPr="00662F00">
                <w:rPr>
                  <w:rFonts w:asciiTheme="minorHAnsi" w:hAnsiTheme="minorHAnsi" w:cstheme="minorHAnsi"/>
                  <w:sz w:val="12"/>
                  <w:szCs w:val="12"/>
                  <w:u w:val="single"/>
                </w:rPr>
                <w:t>abenavid@sunat.gob.pe pvilcara@sunat.gob.pe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55712A9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06669205 08859551</w:t>
            </w:r>
          </w:p>
        </w:tc>
        <w:tc>
          <w:tcPr>
            <w:tcW w:w="708" w:type="dxa"/>
            <w:tcBorders>
              <w:top w:val="nil"/>
              <w:left w:val="nil"/>
              <w:bottom w:val="single" w:sz="4" w:space="0" w:color="auto"/>
              <w:right w:val="single" w:sz="4" w:space="0" w:color="auto"/>
            </w:tcBorders>
            <w:shd w:val="clear" w:color="000000" w:fill="FFFFFF"/>
            <w:noWrap/>
            <w:vAlign w:val="center"/>
            <w:hideMark/>
          </w:tcPr>
          <w:p w14:paraId="717CF60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634-3232</w:t>
            </w:r>
          </w:p>
        </w:tc>
        <w:tc>
          <w:tcPr>
            <w:tcW w:w="567" w:type="dxa"/>
            <w:tcBorders>
              <w:top w:val="nil"/>
              <w:left w:val="nil"/>
              <w:bottom w:val="single" w:sz="4" w:space="0" w:color="auto"/>
              <w:right w:val="single" w:sz="4" w:space="0" w:color="auto"/>
            </w:tcBorders>
            <w:shd w:val="clear" w:color="000000" w:fill="FFFFFF"/>
            <w:vAlign w:val="center"/>
            <w:hideMark/>
          </w:tcPr>
          <w:p w14:paraId="61F7ED7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27030</w:t>
            </w:r>
            <w:r w:rsidRPr="00662F00">
              <w:rPr>
                <w:rFonts w:asciiTheme="minorHAnsi" w:hAnsiTheme="minorHAnsi" w:cstheme="minorHAnsi"/>
                <w:sz w:val="12"/>
                <w:szCs w:val="12"/>
              </w:rPr>
              <w:br/>
              <w:t>23091</w:t>
            </w:r>
          </w:p>
        </w:tc>
        <w:tc>
          <w:tcPr>
            <w:tcW w:w="709" w:type="dxa"/>
            <w:tcBorders>
              <w:top w:val="nil"/>
              <w:left w:val="nil"/>
              <w:bottom w:val="single" w:sz="4" w:space="0" w:color="auto"/>
              <w:right w:val="single" w:sz="4" w:space="0" w:color="auto"/>
            </w:tcBorders>
            <w:shd w:val="clear" w:color="000000" w:fill="FFFFFF"/>
            <w:vAlign w:val="center"/>
            <w:hideMark/>
          </w:tcPr>
          <w:p w14:paraId="7F5EF16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964417417</w:t>
            </w:r>
          </w:p>
          <w:p w14:paraId="785F2B0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970064735</w:t>
            </w:r>
          </w:p>
        </w:tc>
        <w:tc>
          <w:tcPr>
            <w:tcW w:w="709" w:type="dxa"/>
            <w:tcBorders>
              <w:top w:val="nil"/>
              <w:left w:val="nil"/>
              <w:bottom w:val="single" w:sz="4" w:space="0" w:color="auto"/>
              <w:right w:val="single" w:sz="4" w:space="0" w:color="auto"/>
            </w:tcBorders>
            <w:shd w:val="clear" w:color="000000" w:fill="FFFFFF"/>
            <w:vAlign w:val="center"/>
            <w:hideMark/>
          </w:tcPr>
          <w:p w14:paraId="76033B4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Arenales Nº 335 – 357 - Cercado – LIMA</w:t>
            </w:r>
          </w:p>
        </w:tc>
        <w:tc>
          <w:tcPr>
            <w:tcW w:w="709" w:type="dxa"/>
            <w:tcBorders>
              <w:top w:val="nil"/>
              <w:left w:val="nil"/>
              <w:bottom w:val="single" w:sz="4" w:space="0" w:color="auto"/>
              <w:right w:val="single" w:sz="4" w:space="0" w:color="auto"/>
            </w:tcBorders>
            <w:shd w:val="clear" w:color="000000" w:fill="FFFFFF"/>
            <w:vAlign w:val="center"/>
            <w:hideMark/>
          </w:tcPr>
          <w:p w14:paraId="7507185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LIMA</w:t>
            </w:r>
          </w:p>
        </w:tc>
        <w:tc>
          <w:tcPr>
            <w:tcW w:w="425" w:type="dxa"/>
            <w:tcBorders>
              <w:top w:val="nil"/>
              <w:left w:val="nil"/>
              <w:bottom w:val="single" w:sz="4" w:space="0" w:color="auto"/>
              <w:right w:val="single" w:sz="4" w:space="0" w:color="auto"/>
            </w:tcBorders>
            <w:shd w:val="clear" w:color="000000" w:fill="FFFFFF"/>
            <w:vAlign w:val="center"/>
            <w:hideMark/>
          </w:tcPr>
          <w:p w14:paraId="2C3DCF4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LIMA</w:t>
            </w:r>
          </w:p>
        </w:tc>
      </w:tr>
      <w:tr w:rsidR="00535671" w:rsidRPr="00662F00" w14:paraId="050EF05A" w14:textId="77777777" w:rsidTr="00535671">
        <w:trPr>
          <w:trHeight w:val="85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585DDF9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5</w:t>
            </w:r>
          </w:p>
        </w:tc>
        <w:tc>
          <w:tcPr>
            <w:tcW w:w="828" w:type="dxa"/>
            <w:tcBorders>
              <w:top w:val="nil"/>
              <w:left w:val="nil"/>
              <w:bottom w:val="single" w:sz="4" w:space="0" w:color="auto"/>
              <w:right w:val="single" w:sz="4" w:space="0" w:color="auto"/>
            </w:tcBorders>
            <w:shd w:val="clear" w:color="000000" w:fill="FFFFFF"/>
            <w:noWrap/>
            <w:vAlign w:val="center"/>
            <w:hideMark/>
          </w:tcPr>
          <w:p w14:paraId="24578B0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WIESSE</w:t>
            </w:r>
          </w:p>
        </w:tc>
        <w:tc>
          <w:tcPr>
            <w:tcW w:w="850" w:type="dxa"/>
            <w:tcBorders>
              <w:top w:val="nil"/>
              <w:left w:val="nil"/>
              <w:bottom w:val="single" w:sz="4" w:space="0" w:color="auto"/>
              <w:right w:val="single" w:sz="4" w:space="0" w:color="auto"/>
            </w:tcBorders>
            <w:shd w:val="clear" w:color="000000" w:fill="FFFFFF"/>
            <w:noWrap/>
            <w:vAlign w:val="center"/>
            <w:hideMark/>
          </w:tcPr>
          <w:p w14:paraId="4D7D905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IPCN</w:t>
            </w:r>
          </w:p>
        </w:tc>
        <w:tc>
          <w:tcPr>
            <w:tcW w:w="567" w:type="dxa"/>
            <w:tcBorders>
              <w:top w:val="nil"/>
              <w:left w:val="nil"/>
              <w:bottom w:val="single" w:sz="4" w:space="0" w:color="auto"/>
              <w:right w:val="single" w:sz="4" w:space="0" w:color="auto"/>
            </w:tcBorders>
            <w:shd w:val="clear" w:color="000000" w:fill="FFFFFF"/>
            <w:vAlign w:val="center"/>
            <w:hideMark/>
          </w:tcPr>
          <w:p w14:paraId="6516482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7D0200</w:t>
            </w:r>
          </w:p>
        </w:tc>
        <w:tc>
          <w:tcPr>
            <w:tcW w:w="567" w:type="dxa"/>
            <w:tcBorders>
              <w:top w:val="nil"/>
              <w:left w:val="nil"/>
              <w:bottom w:val="single" w:sz="4" w:space="0" w:color="auto"/>
              <w:right w:val="single" w:sz="4" w:space="0" w:color="auto"/>
            </w:tcBorders>
            <w:shd w:val="clear" w:color="000000" w:fill="FFFFFF"/>
            <w:vAlign w:val="center"/>
            <w:hideMark/>
          </w:tcPr>
          <w:p w14:paraId="22DB842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2568 0670</w:t>
            </w:r>
          </w:p>
        </w:tc>
        <w:tc>
          <w:tcPr>
            <w:tcW w:w="992" w:type="dxa"/>
            <w:tcBorders>
              <w:top w:val="nil"/>
              <w:left w:val="nil"/>
              <w:bottom w:val="single" w:sz="4" w:space="0" w:color="auto"/>
              <w:right w:val="single" w:sz="4" w:space="0" w:color="auto"/>
            </w:tcBorders>
            <w:shd w:val="clear" w:color="000000" w:fill="FFFFFF"/>
            <w:vAlign w:val="center"/>
            <w:hideMark/>
          </w:tcPr>
          <w:p w14:paraId="5A6A4AB3"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xml:space="preserve">ARENAS ALVARADO, JOSE JUAN VILLANUEVA MORENO, EDELMIRO TEODOSIO </w:t>
            </w:r>
          </w:p>
        </w:tc>
        <w:tc>
          <w:tcPr>
            <w:tcW w:w="1418" w:type="dxa"/>
            <w:tcBorders>
              <w:top w:val="nil"/>
              <w:left w:val="nil"/>
              <w:bottom w:val="single" w:sz="4" w:space="0" w:color="auto"/>
              <w:right w:val="single" w:sz="4" w:space="0" w:color="auto"/>
            </w:tcBorders>
            <w:shd w:val="clear" w:color="000000" w:fill="FFFFFF"/>
            <w:vAlign w:val="center"/>
            <w:hideMark/>
          </w:tcPr>
          <w:p w14:paraId="3AC09024" w14:textId="77777777" w:rsidR="00535671" w:rsidRPr="00662F00" w:rsidRDefault="001D05F7" w:rsidP="008006A6">
            <w:pPr>
              <w:jc w:val="center"/>
              <w:rPr>
                <w:rFonts w:asciiTheme="minorHAnsi" w:hAnsiTheme="minorHAnsi" w:cstheme="minorHAnsi"/>
                <w:sz w:val="12"/>
                <w:szCs w:val="12"/>
                <w:u w:val="single"/>
              </w:rPr>
            </w:pPr>
            <w:hyperlink r:id="rId28" w:history="1">
              <w:r w:rsidR="00535671" w:rsidRPr="00662F00">
                <w:rPr>
                  <w:rFonts w:asciiTheme="minorHAnsi" w:hAnsiTheme="minorHAnsi" w:cstheme="minorHAnsi"/>
                  <w:sz w:val="12"/>
                  <w:szCs w:val="12"/>
                  <w:u w:val="single"/>
                </w:rPr>
                <w:t>jarenasa@sunat.gob.pe evillanueva@sunat.gob.pe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08668A2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07967977 '06795990</w:t>
            </w:r>
          </w:p>
        </w:tc>
        <w:tc>
          <w:tcPr>
            <w:tcW w:w="708" w:type="dxa"/>
            <w:tcBorders>
              <w:top w:val="nil"/>
              <w:left w:val="nil"/>
              <w:bottom w:val="single" w:sz="4" w:space="0" w:color="auto"/>
              <w:right w:val="single" w:sz="4" w:space="0" w:color="auto"/>
            </w:tcBorders>
            <w:shd w:val="clear" w:color="000000" w:fill="FFFFFF"/>
            <w:noWrap/>
            <w:vAlign w:val="center"/>
            <w:hideMark/>
          </w:tcPr>
          <w:p w14:paraId="60CDA75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617-7630</w:t>
            </w:r>
          </w:p>
        </w:tc>
        <w:tc>
          <w:tcPr>
            <w:tcW w:w="567" w:type="dxa"/>
            <w:tcBorders>
              <w:top w:val="nil"/>
              <w:left w:val="nil"/>
              <w:bottom w:val="single" w:sz="4" w:space="0" w:color="auto"/>
              <w:right w:val="single" w:sz="4" w:space="0" w:color="auto"/>
            </w:tcBorders>
            <w:shd w:val="clear" w:color="000000" w:fill="FFFFFF"/>
            <w:vAlign w:val="center"/>
            <w:hideMark/>
          </w:tcPr>
          <w:p w14:paraId="4C98C96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28554 28613 </w:t>
            </w:r>
          </w:p>
        </w:tc>
        <w:tc>
          <w:tcPr>
            <w:tcW w:w="709" w:type="dxa"/>
            <w:tcBorders>
              <w:top w:val="nil"/>
              <w:left w:val="nil"/>
              <w:bottom w:val="single" w:sz="4" w:space="0" w:color="auto"/>
              <w:right w:val="single" w:sz="4" w:space="0" w:color="auto"/>
            </w:tcBorders>
            <w:shd w:val="clear" w:color="000000" w:fill="FFFFFF"/>
            <w:vAlign w:val="center"/>
            <w:hideMark/>
          </w:tcPr>
          <w:p w14:paraId="1C72913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941901750</w:t>
            </w:r>
          </w:p>
        </w:tc>
        <w:tc>
          <w:tcPr>
            <w:tcW w:w="709" w:type="dxa"/>
            <w:tcBorders>
              <w:top w:val="nil"/>
              <w:left w:val="nil"/>
              <w:bottom w:val="single" w:sz="4" w:space="0" w:color="auto"/>
              <w:right w:val="single" w:sz="4" w:space="0" w:color="auto"/>
            </w:tcBorders>
            <w:shd w:val="clear" w:color="000000" w:fill="FFFFFF"/>
            <w:vAlign w:val="center"/>
            <w:hideMark/>
          </w:tcPr>
          <w:p w14:paraId="7239B1E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Jr. Miro Quesada N° 212, esq con Jr. Carabaya Lima</w:t>
            </w:r>
          </w:p>
        </w:tc>
        <w:tc>
          <w:tcPr>
            <w:tcW w:w="709" w:type="dxa"/>
            <w:tcBorders>
              <w:top w:val="nil"/>
              <w:left w:val="nil"/>
              <w:bottom w:val="single" w:sz="4" w:space="0" w:color="auto"/>
              <w:right w:val="single" w:sz="4" w:space="0" w:color="auto"/>
            </w:tcBorders>
            <w:shd w:val="clear" w:color="000000" w:fill="FFFFFF"/>
            <w:vAlign w:val="center"/>
            <w:hideMark/>
          </w:tcPr>
          <w:p w14:paraId="2A6C1E8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DE PRINCIPALES CONTRIBUYENTES NACIONALES</w:t>
            </w:r>
          </w:p>
        </w:tc>
        <w:tc>
          <w:tcPr>
            <w:tcW w:w="425" w:type="dxa"/>
            <w:tcBorders>
              <w:top w:val="nil"/>
              <w:left w:val="nil"/>
              <w:bottom w:val="single" w:sz="4" w:space="0" w:color="auto"/>
              <w:right w:val="single" w:sz="4" w:space="0" w:color="auto"/>
            </w:tcBorders>
            <w:shd w:val="clear" w:color="000000" w:fill="FFFFFF"/>
            <w:vAlign w:val="center"/>
            <w:hideMark/>
          </w:tcPr>
          <w:p w14:paraId="10DCE37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LIMA</w:t>
            </w:r>
          </w:p>
        </w:tc>
      </w:tr>
      <w:tr w:rsidR="00535671" w:rsidRPr="00662F00" w14:paraId="7AC930E3" w14:textId="77777777" w:rsidTr="00535671">
        <w:trPr>
          <w:trHeight w:val="69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29274EF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6</w:t>
            </w:r>
          </w:p>
        </w:tc>
        <w:tc>
          <w:tcPr>
            <w:tcW w:w="828" w:type="dxa"/>
            <w:tcBorders>
              <w:top w:val="nil"/>
              <w:left w:val="nil"/>
              <w:bottom w:val="single" w:sz="4" w:space="0" w:color="auto"/>
              <w:right w:val="single" w:sz="4" w:space="0" w:color="auto"/>
            </w:tcBorders>
            <w:shd w:val="clear" w:color="000000" w:fill="FFFFFF"/>
            <w:noWrap/>
            <w:vAlign w:val="center"/>
            <w:hideMark/>
          </w:tcPr>
          <w:p w14:paraId="640C276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LAMBAYEQUE</w:t>
            </w:r>
          </w:p>
        </w:tc>
        <w:tc>
          <w:tcPr>
            <w:tcW w:w="850" w:type="dxa"/>
            <w:tcBorders>
              <w:top w:val="nil"/>
              <w:left w:val="nil"/>
              <w:bottom w:val="single" w:sz="4" w:space="0" w:color="auto"/>
              <w:right w:val="single" w:sz="4" w:space="0" w:color="auto"/>
            </w:tcBorders>
            <w:shd w:val="clear" w:color="000000" w:fill="FFFFFF"/>
            <w:noWrap/>
            <w:vAlign w:val="center"/>
            <w:hideMark/>
          </w:tcPr>
          <w:p w14:paraId="4150689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LAMBAYEQUE</w:t>
            </w:r>
          </w:p>
        </w:tc>
        <w:tc>
          <w:tcPr>
            <w:tcW w:w="567" w:type="dxa"/>
            <w:tcBorders>
              <w:top w:val="nil"/>
              <w:left w:val="nil"/>
              <w:bottom w:val="single" w:sz="4" w:space="0" w:color="auto"/>
              <w:right w:val="single" w:sz="4" w:space="0" w:color="auto"/>
            </w:tcBorders>
            <w:shd w:val="clear" w:color="000000" w:fill="FFFFFF"/>
            <w:vAlign w:val="center"/>
            <w:hideMark/>
          </w:tcPr>
          <w:p w14:paraId="44C86DD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7R0101</w:t>
            </w:r>
          </w:p>
        </w:tc>
        <w:tc>
          <w:tcPr>
            <w:tcW w:w="567" w:type="dxa"/>
            <w:tcBorders>
              <w:top w:val="nil"/>
              <w:left w:val="nil"/>
              <w:bottom w:val="single" w:sz="4" w:space="0" w:color="auto"/>
              <w:right w:val="single" w:sz="4" w:space="0" w:color="auto"/>
            </w:tcBorders>
            <w:shd w:val="clear" w:color="000000" w:fill="FFFFFF"/>
            <w:vAlign w:val="center"/>
            <w:hideMark/>
          </w:tcPr>
          <w:p w14:paraId="582A07C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3674</w:t>
            </w:r>
          </w:p>
        </w:tc>
        <w:tc>
          <w:tcPr>
            <w:tcW w:w="992" w:type="dxa"/>
            <w:tcBorders>
              <w:top w:val="nil"/>
              <w:left w:val="nil"/>
              <w:bottom w:val="single" w:sz="4" w:space="0" w:color="auto"/>
              <w:right w:val="single" w:sz="4" w:space="0" w:color="auto"/>
            </w:tcBorders>
            <w:shd w:val="clear" w:color="000000" w:fill="FFFFFF"/>
            <w:vAlign w:val="center"/>
            <w:hideMark/>
          </w:tcPr>
          <w:p w14:paraId="5F78314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CHAVESTA AQUINO JOSE FREDDY</w:t>
            </w:r>
          </w:p>
        </w:tc>
        <w:tc>
          <w:tcPr>
            <w:tcW w:w="1418" w:type="dxa"/>
            <w:tcBorders>
              <w:top w:val="nil"/>
              <w:left w:val="nil"/>
              <w:bottom w:val="single" w:sz="4" w:space="0" w:color="auto"/>
              <w:right w:val="single" w:sz="4" w:space="0" w:color="auto"/>
            </w:tcBorders>
            <w:shd w:val="clear" w:color="000000" w:fill="FFFFFF"/>
            <w:vAlign w:val="center"/>
            <w:hideMark/>
          </w:tcPr>
          <w:p w14:paraId="21068905"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JCHAVEST@sunat.gob.pe</w:t>
            </w:r>
          </w:p>
        </w:tc>
        <w:tc>
          <w:tcPr>
            <w:tcW w:w="709" w:type="dxa"/>
            <w:tcBorders>
              <w:top w:val="nil"/>
              <w:left w:val="nil"/>
              <w:bottom w:val="single" w:sz="4" w:space="0" w:color="auto"/>
              <w:right w:val="single" w:sz="4" w:space="0" w:color="auto"/>
            </w:tcBorders>
            <w:shd w:val="clear" w:color="000000" w:fill="FFFFFF"/>
            <w:vAlign w:val="center"/>
            <w:hideMark/>
          </w:tcPr>
          <w:p w14:paraId="12C348B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16414131</w:t>
            </w:r>
          </w:p>
        </w:tc>
        <w:tc>
          <w:tcPr>
            <w:tcW w:w="708" w:type="dxa"/>
            <w:tcBorders>
              <w:top w:val="nil"/>
              <w:left w:val="nil"/>
              <w:bottom w:val="single" w:sz="4" w:space="0" w:color="auto"/>
              <w:right w:val="single" w:sz="4" w:space="0" w:color="auto"/>
            </w:tcBorders>
            <w:shd w:val="clear" w:color="000000" w:fill="FFFFFF"/>
            <w:noWrap/>
            <w:vAlign w:val="center"/>
            <w:hideMark/>
          </w:tcPr>
          <w:p w14:paraId="68C8EA9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074-481000 </w:t>
            </w:r>
          </w:p>
        </w:tc>
        <w:tc>
          <w:tcPr>
            <w:tcW w:w="567" w:type="dxa"/>
            <w:tcBorders>
              <w:top w:val="nil"/>
              <w:left w:val="nil"/>
              <w:bottom w:val="single" w:sz="4" w:space="0" w:color="auto"/>
              <w:right w:val="single" w:sz="4" w:space="0" w:color="auto"/>
            </w:tcBorders>
            <w:shd w:val="clear" w:color="000000" w:fill="FFFFFF"/>
            <w:vAlign w:val="center"/>
            <w:hideMark/>
          </w:tcPr>
          <w:p w14:paraId="7EDCB4D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40643</w:t>
            </w:r>
          </w:p>
        </w:tc>
        <w:tc>
          <w:tcPr>
            <w:tcW w:w="709" w:type="dxa"/>
            <w:tcBorders>
              <w:top w:val="nil"/>
              <w:left w:val="nil"/>
              <w:bottom w:val="single" w:sz="4" w:space="0" w:color="auto"/>
              <w:right w:val="single" w:sz="4" w:space="0" w:color="auto"/>
            </w:tcBorders>
            <w:shd w:val="clear" w:color="000000" w:fill="FFFFFF"/>
            <w:vAlign w:val="center"/>
            <w:hideMark/>
          </w:tcPr>
          <w:p w14:paraId="7411897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978721134</w:t>
            </w:r>
          </w:p>
          <w:p w14:paraId="5FD3AED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988683996</w:t>
            </w:r>
          </w:p>
        </w:tc>
        <w:tc>
          <w:tcPr>
            <w:tcW w:w="709" w:type="dxa"/>
            <w:tcBorders>
              <w:top w:val="nil"/>
              <w:left w:val="nil"/>
              <w:bottom w:val="single" w:sz="4" w:space="0" w:color="auto"/>
              <w:right w:val="single" w:sz="4" w:space="0" w:color="auto"/>
            </w:tcBorders>
            <w:shd w:val="clear" w:color="000000" w:fill="FFFFFF"/>
            <w:vAlign w:val="center"/>
            <w:hideMark/>
          </w:tcPr>
          <w:p w14:paraId="56E642E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José Leonardo Ortiz 195 (Centro Civico), Chiclayo</w:t>
            </w:r>
          </w:p>
        </w:tc>
        <w:tc>
          <w:tcPr>
            <w:tcW w:w="709" w:type="dxa"/>
            <w:tcBorders>
              <w:top w:val="nil"/>
              <w:left w:val="nil"/>
              <w:bottom w:val="single" w:sz="4" w:space="0" w:color="auto"/>
              <w:right w:val="single" w:sz="4" w:space="0" w:color="auto"/>
            </w:tcBorders>
            <w:shd w:val="clear" w:color="000000" w:fill="FFFFFF"/>
            <w:vAlign w:val="center"/>
            <w:hideMark/>
          </w:tcPr>
          <w:p w14:paraId="5AA1232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DE ADUANAS DE CHICLAYO / INTENDENCIA REGIONAL LAMBAYEQUE</w:t>
            </w:r>
          </w:p>
        </w:tc>
        <w:tc>
          <w:tcPr>
            <w:tcW w:w="425" w:type="dxa"/>
            <w:tcBorders>
              <w:top w:val="nil"/>
              <w:left w:val="nil"/>
              <w:bottom w:val="single" w:sz="4" w:space="0" w:color="auto"/>
              <w:right w:val="single" w:sz="4" w:space="0" w:color="auto"/>
            </w:tcBorders>
            <w:shd w:val="clear" w:color="000000" w:fill="FFFFFF"/>
            <w:vAlign w:val="center"/>
            <w:hideMark/>
          </w:tcPr>
          <w:p w14:paraId="72CE98C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7F1BA8A3" w14:textId="77777777" w:rsidTr="00535671">
        <w:trPr>
          <w:trHeight w:val="67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13655FB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7</w:t>
            </w:r>
          </w:p>
        </w:tc>
        <w:tc>
          <w:tcPr>
            <w:tcW w:w="828" w:type="dxa"/>
            <w:tcBorders>
              <w:top w:val="nil"/>
              <w:left w:val="nil"/>
              <w:bottom w:val="single" w:sz="4" w:space="0" w:color="auto"/>
              <w:right w:val="single" w:sz="4" w:space="0" w:color="auto"/>
            </w:tcBorders>
            <w:shd w:val="clear" w:color="000000" w:fill="FFFFFF"/>
            <w:noWrap/>
            <w:vAlign w:val="center"/>
            <w:hideMark/>
          </w:tcPr>
          <w:p w14:paraId="3314BA1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TACNA</w:t>
            </w:r>
          </w:p>
        </w:tc>
        <w:tc>
          <w:tcPr>
            <w:tcW w:w="850" w:type="dxa"/>
            <w:tcBorders>
              <w:top w:val="nil"/>
              <w:left w:val="nil"/>
              <w:bottom w:val="single" w:sz="4" w:space="0" w:color="auto"/>
              <w:right w:val="single" w:sz="4" w:space="0" w:color="auto"/>
            </w:tcBorders>
            <w:shd w:val="clear" w:color="000000" w:fill="FFFFFF"/>
            <w:noWrap/>
            <w:vAlign w:val="center"/>
            <w:hideMark/>
          </w:tcPr>
          <w:p w14:paraId="3D33749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TACNA</w:t>
            </w:r>
          </w:p>
        </w:tc>
        <w:tc>
          <w:tcPr>
            <w:tcW w:w="567" w:type="dxa"/>
            <w:tcBorders>
              <w:top w:val="nil"/>
              <w:left w:val="nil"/>
              <w:bottom w:val="single" w:sz="4" w:space="0" w:color="auto"/>
              <w:right w:val="single" w:sz="4" w:space="0" w:color="auto"/>
            </w:tcBorders>
            <w:shd w:val="clear" w:color="000000" w:fill="FFFFFF"/>
            <w:vAlign w:val="center"/>
            <w:hideMark/>
          </w:tcPr>
          <w:p w14:paraId="7A0DCC0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3G0300</w:t>
            </w:r>
          </w:p>
        </w:tc>
        <w:tc>
          <w:tcPr>
            <w:tcW w:w="567" w:type="dxa"/>
            <w:tcBorders>
              <w:top w:val="nil"/>
              <w:left w:val="nil"/>
              <w:bottom w:val="single" w:sz="4" w:space="0" w:color="auto"/>
              <w:right w:val="single" w:sz="4" w:space="0" w:color="auto"/>
            </w:tcBorders>
            <w:shd w:val="clear" w:color="000000" w:fill="FFFFFF"/>
            <w:vAlign w:val="center"/>
            <w:hideMark/>
          </w:tcPr>
          <w:p w14:paraId="7E5A1C2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3745 4650</w:t>
            </w:r>
          </w:p>
        </w:tc>
        <w:tc>
          <w:tcPr>
            <w:tcW w:w="992" w:type="dxa"/>
            <w:tcBorders>
              <w:top w:val="nil"/>
              <w:left w:val="nil"/>
              <w:bottom w:val="single" w:sz="4" w:space="0" w:color="auto"/>
              <w:right w:val="single" w:sz="4" w:space="0" w:color="auto"/>
            </w:tcBorders>
            <w:shd w:val="clear" w:color="000000" w:fill="FFFFFF"/>
            <w:vAlign w:val="center"/>
            <w:hideMark/>
          </w:tcPr>
          <w:p w14:paraId="61F834E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SALINAS LUQUE JORGE EDUARDO</w:t>
            </w:r>
            <w:r w:rsidRPr="00662F00">
              <w:rPr>
                <w:rFonts w:asciiTheme="minorHAnsi" w:hAnsiTheme="minorHAnsi" w:cstheme="minorHAnsi"/>
                <w:sz w:val="12"/>
                <w:szCs w:val="12"/>
              </w:rPr>
              <w:br/>
              <w:t>MAMANI CALLACONDO JULIA</w:t>
            </w:r>
          </w:p>
        </w:tc>
        <w:tc>
          <w:tcPr>
            <w:tcW w:w="1418" w:type="dxa"/>
            <w:tcBorders>
              <w:top w:val="nil"/>
              <w:left w:val="nil"/>
              <w:bottom w:val="single" w:sz="4" w:space="0" w:color="auto"/>
              <w:right w:val="single" w:sz="4" w:space="0" w:color="auto"/>
            </w:tcBorders>
            <w:shd w:val="clear" w:color="000000" w:fill="FFFFFF"/>
            <w:vAlign w:val="center"/>
            <w:hideMark/>
          </w:tcPr>
          <w:p w14:paraId="0A1174AF" w14:textId="77777777" w:rsidR="00535671" w:rsidRPr="00662F00" w:rsidRDefault="001D05F7" w:rsidP="008006A6">
            <w:pPr>
              <w:jc w:val="center"/>
              <w:rPr>
                <w:rFonts w:asciiTheme="minorHAnsi" w:hAnsiTheme="minorHAnsi" w:cstheme="minorHAnsi"/>
                <w:sz w:val="12"/>
                <w:szCs w:val="12"/>
                <w:u w:val="single"/>
              </w:rPr>
            </w:pPr>
            <w:hyperlink r:id="rId29" w:history="1">
              <w:r w:rsidR="00535671" w:rsidRPr="00662F00">
                <w:rPr>
                  <w:rFonts w:asciiTheme="minorHAnsi" w:hAnsiTheme="minorHAnsi" w:cstheme="minorHAnsi"/>
                  <w:sz w:val="12"/>
                  <w:szCs w:val="12"/>
                  <w:u w:val="single"/>
                </w:rPr>
                <w:t>jsalina1@sunat.gob.pe</w:t>
              </w:r>
              <w:r w:rsidR="00535671" w:rsidRPr="00662F00">
                <w:rPr>
                  <w:rFonts w:asciiTheme="minorHAnsi" w:hAnsiTheme="minorHAnsi" w:cstheme="minorHAnsi"/>
                  <w:sz w:val="12"/>
                  <w:szCs w:val="12"/>
                  <w:u w:val="single"/>
                </w:rPr>
                <w:br/>
                <w:t>jmamanic@sunat.gob.pe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5AB601F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00465842 04636013</w:t>
            </w:r>
          </w:p>
        </w:tc>
        <w:tc>
          <w:tcPr>
            <w:tcW w:w="708" w:type="dxa"/>
            <w:tcBorders>
              <w:top w:val="nil"/>
              <w:left w:val="nil"/>
              <w:bottom w:val="single" w:sz="4" w:space="0" w:color="auto"/>
              <w:right w:val="single" w:sz="4" w:space="0" w:color="auto"/>
            </w:tcBorders>
            <w:shd w:val="clear" w:color="000000" w:fill="FFFFFF"/>
            <w:noWrap/>
            <w:vAlign w:val="center"/>
            <w:hideMark/>
          </w:tcPr>
          <w:p w14:paraId="13772B6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052-583120</w:t>
            </w:r>
          </w:p>
        </w:tc>
        <w:tc>
          <w:tcPr>
            <w:tcW w:w="567" w:type="dxa"/>
            <w:tcBorders>
              <w:top w:val="nil"/>
              <w:left w:val="nil"/>
              <w:bottom w:val="single" w:sz="4" w:space="0" w:color="auto"/>
              <w:right w:val="single" w:sz="4" w:space="0" w:color="auto"/>
            </w:tcBorders>
            <w:shd w:val="clear" w:color="000000" w:fill="FFFFFF"/>
            <w:vAlign w:val="center"/>
            <w:hideMark/>
          </w:tcPr>
          <w:p w14:paraId="5DC8650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45012</w:t>
            </w:r>
            <w:r w:rsidRPr="00662F00">
              <w:rPr>
                <w:rFonts w:asciiTheme="minorHAnsi" w:hAnsiTheme="minorHAnsi" w:cstheme="minorHAnsi"/>
                <w:sz w:val="12"/>
                <w:szCs w:val="12"/>
              </w:rPr>
              <w:br/>
              <w:t>45209</w:t>
            </w:r>
          </w:p>
        </w:tc>
        <w:tc>
          <w:tcPr>
            <w:tcW w:w="709" w:type="dxa"/>
            <w:tcBorders>
              <w:top w:val="nil"/>
              <w:left w:val="nil"/>
              <w:bottom w:val="single" w:sz="4" w:space="0" w:color="auto"/>
              <w:right w:val="single" w:sz="4" w:space="0" w:color="auto"/>
            </w:tcBorders>
            <w:shd w:val="clear" w:color="000000" w:fill="FFFFFF"/>
            <w:vAlign w:val="center"/>
            <w:hideMark/>
          </w:tcPr>
          <w:p w14:paraId="6BD9C01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956910151</w:t>
            </w:r>
          </w:p>
          <w:p w14:paraId="1BAB5C25"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943065872</w:t>
            </w:r>
          </w:p>
        </w:tc>
        <w:tc>
          <w:tcPr>
            <w:tcW w:w="709" w:type="dxa"/>
            <w:tcBorders>
              <w:top w:val="nil"/>
              <w:left w:val="nil"/>
              <w:bottom w:val="single" w:sz="4" w:space="0" w:color="auto"/>
              <w:right w:val="single" w:sz="4" w:space="0" w:color="auto"/>
            </w:tcBorders>
            <w:shd w:val="clear" w:color="000000" w:fill="FFFFFF"/>
            <w:vAlign w:val="center"/>
            <w:hideMark/>
          </w:tcPr>
          <w:p w14:paraId="17FAC1F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Parque Industrial Mza. “A” Lte. 5 y 6, Pocollay, Tacna.</w:t>
            </w:r>
          </w:p>
        </w:tc>
        <w:tc>
          <w:tcPr>
            <w:tcW w:w="709" w:type="dxa"/>
            <w:tcBorders>
              <w:top w:val="nil"/>
              <w:left w:val="nil"/>
              <w:bottom w:val="single" w:sz="4" w:space="0" w:color="auto"/>
              <w:right w:val="single" w:sz="4" w:space="0" w:color="auto"/>
            </w:tcBorders>
            <w:shd w:val="clear" w:color="000000" w:fill="FFFFFF"/>
            <w:vAlign w:val="center"/>
            <w:hideMark/>
          </w:tcPr>
          <w:p w14:paraId="09F1233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DE ADUANA DE TACNA / INTENDENCIA REGIONAL TACNA</w:t>
            </w:r>
          </w:p>
        </w:tc>
        <w:tc>
          <w:tcPr>
            <w:tcW w:w="425" w:type="dxa"/>
            <w:tcBorders>
              <w:top w:val="nil"/>
              <w:left w:val="nil"/>
              <w:bottom w:val="single" w:sz="4" w:space="0" w:color="auto"/>
              <w:right w:val="single" w:sz="4" w:space="0" w:color="auto"/>
            </w:tcBorders>
            <w:shd w:val="clear" w:color="000000" w:fill="FFFFFF"/>
            <w:vAlign w:val="center"/>
            <w:hideMark/>
          </w:tcPr>
          <w:p w14:paraId="02E0A4B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3BF9843A" w14:textId="77777777" w:rsidTr="00535671">
        <w:trPr>
          <w:trHeight w:val="66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6321833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8</w:t>
            </w:r>
          </w:p>
        </w:tc>
        <w:tc>
          <w:tcPr>
            <w:tcW w:w="828" w:type="dxa"/>
            <w:tcBorders>
              <w:top w:val="nil"/>
              <w:left w:val="nil"/>
              <w:bottom w:val="single" w:sz="4" w:space="0" w:color="auto"/>
              <w:right w:val="single" w:sz="4" w:space="0" w:color="auto"/>
            </w:tcBorders>
            <w:shd w:val="clear" w:color="000000" w:fill="FFFFFF"/>
            <w:noWrap/>
            <w:vAlign w:val="center"/>
            <w:hideMark/>
          </w:tcPr>
          <w:p w14:paraId="17B35AC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CF STA ROSA</w:t>
            </w:r>
          </w:p>
        </w:tc>
        <w:tc>
          <w:tcPr>
            <w:tcW w:w="850" w:type="dxa"/>
            <w:tcBorders>
              <w:top w:val="nil"/>
              <w:left w:val="nil"/>
              <w:bottom w:val="single" w:sz="4" w:space="0" w:color="auto"/>
              <w:right w:val="single" w:sz="4" w:space="0" w:color="auto"/>
            </w:tcBorders>
            <w:shd w:val="clear" w:color="000000" w:fill="FFFFFF"/>
            <w:vAlign w:val="center"/>
            <w:hideMark/>
          </w:tcPr>
          <w:p w14:paraId="56AD511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COMPLEJO FRONTERIZO SANTA ROSA</w:t>
            </w:r>
          </w:p>
        </w:tc>
        <w:tc>
          <w:tcPr>
            <w:tcW w:w="567" w:type="dxa"/>
            <w:tcBorders>
              <w:top w:val="nil"/>
              <w:left w:val="nil"/>
              <w:bottom w:val="single" w:sz="4" w:space="0" w:color="auto"/>
              <w:right w:val="single" w:sz="4" w:space="0" w:color="auto"/>
            </w:tcBorders>
            <w:shd w:val="clear" w:color="000000" w:fill="FFFFFF"/>
            <w:vAlign w:val="center"/>
            <w:hideMark/>
          </w:tcPr>
          <w:p w14:paraId="520BC06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3G0080</w:t>
            </w:r>
          </w:p>
        </w:tc>
        <w:tc>
          <w:tcPr>
            <w:tcW w:w="567" w:type="dxa"/>
            <w:tcBorders>
              <w:top w:val="nil"/>
              <w:left w:val="nil"/>
              <w:bottom w:val="single" w:sz="4" w:space="0" w:color="auto"/>
              <w:right w:val="single" w:sz="4" w:space="0" w:color="auto"/>
            </w:tcBorders>
            <w:shd w:val="clear" w:color="000000" w:fill="FFFFFF"/>
            <w:vAlign w:val="center"/>
            <w:hideMark/>
          </w:tcPr>
          <w:p w14:paraId="27E2323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4719 7216</w:t>
            </w:r>
          </w:p>
        </w:tc>
        <w:tc>
          <w:tcPr>
            <w:tcW w:w="992" w:type="dxa"/>
            <w:tcBorders>
              <w:top w:val="nil"/>
              <w:left w:val="nil"/>
              <w:bottom w:val="single" w:sz="4" w:space="0" w:color="auto"/>
              <w:right w:val="single" w:sz="4" w:space="0" w:color="auto"/>
            </w:tcBorders>
            <w:shd w:val="clear" w:color="000000" w:fill="FFFFFF"/>
            <w:vAlign w:val="center"/>
            <w:hideMark/>
          </w:tcPr>
          <w:p w14:paraId="2BAC9A2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MELENDEZ LIENDO GEINER LIENDO OVIEDO JUAN CARLOS</w:t>
            </w:r>
          </w:p>
        </w:tc>
        <w:tc>
          <w:tcPr>
            <w:tcW w:w="1418" w:type="dxa"/>
            <w:tcBorders>
              <w:top w:val="nil"/>
              <w:left w:val="nil"/>
              <w:bottom w:val="single" w:sz="4" w:space="0" w:color="auto"/>
              <w:right w:val="single" w:sz="4" w:space="0" w:color="auto"/>
            </w:tcBorders>
            <w:shd w:val="clear" w:color="000000" w:fill="FFFFFF"/>
            <w:vAlign w:val="center"/>
            <w:hideMark/>
          </w:tcPr>
          <w:p w14:paraId="17A1C865"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 xml:space="preserve">gmelendez@sunat.gob.pe jliendo@sunat.gob.pe </w:t>
            </w:r>
          </w:p>
        </w:tc>
        <w:tc>
          <w:tcPr>
            <w:tcW w:w="709" w:type="dxa"/>
            <w:tcBorders>
              <w:top w:val="nil"/>
              <w:left w:val="nil"/>
              <w:bottom w:val="single" w:sz="4" w:space="0" w:color="auto"/>
              <w:right w:val="single" w:sz="4" w:space="0" w:color="auto"/>
            </w:tcBorders>
            <w:shd w:val="clear" w:color="000000" w:fill="FFFFFF"/>
            <w:vAlign w:val="center"/>
            <w:hideMark/>
          </w:tcPr>
          <w:p w14:paraId="34918D7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00488458 00512708 </w:t>
            </w:r>
          </w:p>
        </w:tc>
        <w:tc>
          <w:tcPr>
            <w:tcW w:w="708" w:type="dxa"/>
            <w:tcBorders>
              <w:top w:val="nil"/>
              <w:left w:val="nil"/>
              <w:bottom w:val="single" w:sz="4" w:space="0" w:color="auto"/>
              <w:right w:val="single" w:sz="4" w:space="0" w:color="auto"/>
            </w:tcBorders>
            <w:shd w:val="clear" w:color="000000" w:fill="FFFFFF"/>
            <w:noWrap/>
            <w:vAlign w:val="center"/>
            <w:hideMark/>
          </w:tcPr>
          <w:p w14:paraId="4EEC6EE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052-583120</w:t>
            </w:r>
          </w:p>
        </w:tc>
        <w:tc>
          <w:tcPr>
            <w:tcW w:w="567" w:type="dxa"/>
            <w:tcBorders>
              <w:top w:val="nil"/>
              <w:left w:val="nil"/>
              <w:bottom w:val="single" w:sz="4" w:space="0" w:color="auto"/>
              <w:right w:val="single" w:sz="4" w:space="0" w:color="auto"/>
            </w:tcBorders>
            <w:shd w:val="clear" w:color="000000" w:fill="FFFFFF"/>
            <w:vAlign w:val="center"/>
            <w:hideMark/>
          </w:tcPr>
          <w:p w14:paraId="5F67BD5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45102 45070</w:t>
            </w:r>
          </w:p>
        </w:tc>
        <w:tc>
          <w:tcPr>
            <w:tcW w:w="709" w:type="dxa"/>
            <w:tcBorders>
              <w:top w:val="nil"/>
              <w:left w:val="nil"/>
              <w:bottom w:val="single" w:sz="4" w:space="0" w:color="auto"/>
              <w:right w:val="single" w:sz="4" w:space="0" w:color="auto"/>
            </w:tcBorders>
            <w:shd w:val="clear" w:color="000000" w:fill="FFFFFF"/>
            <w:vAlign w:val="center"/>
            <w:hideMark/>
          </w:tcPr>
          <w:p w14:paraId="29D733C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943065873</w:t>
            </w:r>
          </w:p>
          <w:p w14:paraId="3FEB3C1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957407363</w:t>
            </w:r>
          </w:p>
        </w:tc>
        <w:tc>
          <w:tcPr>
            <w:tcW w:w="709" w:type="dxa"/>
            <w:tcBorders>
              <w:top w:val="nil"/>
              <w:left w:val="nil"/>
              <w:bottom w:val="single" w:sz="4" w:space="0" w:color="auto"/>
              <w:right w:val="single" w:sz="4" w:space="0" w:color="auto"/>
            </w:tcBorders>
            <w:shd w:val="clear" w:color="000000" w:fill="FFFFFF"/>
            <w:vAlign w:val="center"/>
            <w:hideMark/>
          </w:tcPr>
          <w:p w14:paraId="3E6CA7B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Panamericana Sur Km. 1336, Tacna</w:t>
            </w:r>
          </w:p>
        </w:tc>
        <w:tc>
          <w:tcPr>
            <w:tcW w:w="709" w:type="dxa"/>
            <w:tcBorders>
              <w:top w:val="nil"/>
              <w:left w:val="nil"/>
              <w:bottom w:val="single" w:sz="4" w:space="0" w:color="auto"/>
              <w:right w:val="single" w:sz="4" w:space="0" w:color="auto"/>
            </w:tcBorders>
            <w:shd w:val="clear" w:color="000000" w:fill="FFFFFF"/>
            <w:vAlign w:val="center"/>
            <w:hideMark/>
          </w:tcPr>
          <w:p w14:paraId="696B69F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COMPLEJO FRONTERIZO SANTA ROSA</w:t>
            </w:r>
          </w:p>
        </w:tc>
        <w:tc>
          <w:tcPr>
            <w:tcW w:w="425" w:type="dxa"/>
            <w:tcBorders>
              <w:top w:val="nil"/>
              <w:left w:val="nil"/>
              <w:bottom w:val="single" w:sz="4" w:space="0" w:color="auto"/>
              <w:right w:val="single" w:sz="4" w:space="0" w:color="auto"/>
            </w:tcBorders>
            <w:shd w:val="clear" w:color="000000" w:fill="FFFFFF"/>
            <w:vAlign w:val="center"/>
            <w:hideMark/>
          </w:tcPr>
          <w:p w14:paraId="58CC983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1C9528A8" w14:textId="77777777" w:rsidTr="00535671">
        <w:trPr>
          <w:trHeight w:val="879"/>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6E5268A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lastRenderedPageBreak/>
              <w:t>9</w:t>
            </w:r>
          </w:p>
        </w:tc>
        <w:tc>
          <w:tcPr>
            <w:tcW w:w="828" w:type="dxa"/>
            <w:tcBorders>
              <w:top w:val="nil"/>
              <w:left w:val="nil"/>
              <w:bottom w:val="single" w:sz="4" w:space="0" w:color="auto"/>
              <w:right w:val="single" w:sz="4" w:space="0" w:color="auto"/>
            </w:tcBorders>
            <w:shd w:val="clear" w:color="000000" w:fill="FFFFFF"/>
            <w:noWrap/>
            <w:vAlign w:val="center"/>
            <w:hideMark/>
          </w:tcPr>
          <w:p w14:paraId="6A85C8B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ILO</w:t>
            </w:r>
          </w:p>
        </w:tc>
        <w:tc>
          <w:tcPr>
            <w:tcW w:w="850" w:type="dxa"/>
            <w:tcBorders>
              <w:top w:val="nil"/>
              <w:left w:val="nil"/>
              <w:bottom w:val="single" w:sz="4" w:space="0" w:color="auto"/>
              <w:right w:val="single" w:sz="4" w:space="0" w:color="auto"/>
            </w:tcBorders>
            <w:shd w:val="clear" w:color="000000" w:fill="FFFFFF"/>
            <w:noWrap/>
            <w:vAlign w:val="center"/>
            <w:hideMark/>
          </w:tcPr>
          <w:p w14:paraId="29725D5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ILO</w:t>
            </w:r>
          </w:p>
        </w:tc>
        <w:tc>
          <w:tcPr>
            <w:tcW w:w="567" w:type="dxa"/>
            <w:tcBorders>
              <w:top w:val="nil"/>
              <w:left w:val="nil"/>
              <w:bottom w:val="single" w:sz="4" w:space="0" w:color="auto"/>
              <w:right w:val="single" w:sz="4" w:space="0" w:color="auto"/>
            </w:tcBorders>
            <w:shd w:val="clear" w:color="000000" w:fill="FFFFFF"/>
            <w:vAlign w:val="center"/>
            <w:hideMark/>
          </w:tcPr>
          <w:p w14:paraId="237491C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3M0080</w:t>
            </w:r>
          </w:p>
        </w:tc>
        <w:tc>
          <w:tcPr>
            <w:tcW w:w="567" w:type="dxa"/>
            <w:tcBorders>
              <w:top w:val="nil"/>
              <w:left w:val="nil"/>
              <w:bottom w:val="single" w:sz="4" w:space="0" w:color="auto"/>
              <w:right w:val="single" w:sz="4" w:space="0" w:color="auto"/>
            </w:tcBorders>
            <w:shd w:val="clear" w:color="000000" w:fill="FFFFFF"/>
            <w:vAlign w:val="center"/>
            <w:hideMark/>
          </w:tcPr>
          <w:p w14:paraId="4A0A373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AS75 3270</w:t>
            </w:r>
          </w:p>
        </w:tc>
        <w:tc>
          <w:tcPr>
            <w:tcW w:w="992" w:type="dxa"/>
            <w:tcBorders>
              <w:top w:val="nil"/>
              <w:left w:val="nil"/>
              <w:bottom w:val="single" w:sz="4" w:space="0" w:color="auto"/>
              <w:right w:val="single" w:sz="4" w:space="0" w:color="auto"/>
            </w:tcBorders>
            <w:shd w:val="clear" w:color="000000" w:fill="FFFFFF"/>
            <w:vAlign w:val="center"/>
            <w:hideMark/>
          </w:tcPr>
          <w:p w14:paraId="04F53FB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RONCEROS ALAMO HENRY GABRIEL DOMINGO ESQUICHE VERA IVAN</w:t>
            </w:r>
          </w:p>
        </w:tc>
        <w:tc>
          <w:tcPr>
            <w:tcW w:w="1418" w:type="dxa"/>
            <w:tcBorders>
              <w:top w:val="nil"/>
              <w:left w:val="nil"/>
              <w:bottom w:val="single" w:sz="4" w:space="0" w:color="auto"/>
              <w:right w:val="single" w:sz="4" w:space="0" w:color="auto"/>
            </w:tcBorders>
            <w:shd w:val="clear" w:color="000000" w:fill="FFFFFF"/>
            <w:vAlign w:val="center"/>
            <w:hideMark/>
          </w:tcPr>
          <w:p w14:paraId="4F99A67E" w14:textId="77777777" w:rsidR="00535671" w:rsidRPr="00662F00" w:rsidRDefault="001D05F7" w:rsidP="008006A6">
            <w:pPr>
              <w:jc w:val="center"/>
              <w:rPr>
                <w:rFonts w:asciiTheme="minorHAnsi" w:hAnsiTheme="minorHAnsi" w:cstheme="minorHAnsi"/>
                <w:sz w:val="12"/>
                <w:szCs w:val="12"/>
                <w:u w:val="single"/>
              </w:rPr>
            </w:pPr>
            <w:hyperlink r:id="rId30" w:history="1">
              <w:r w:rsidR="00535671" w:rsidRPr="00662F00">
                <w:rPr>
                  <w:rFonts w:asciiTheme="minorHAnsi" w:hAnsiTheme="minorHAnsi" w:cstheme="minorHAnsi"/>
                  <w:sz w:val="12"/>
                  <w:szCs w:val="12"/>
                  <w:u w:val="single"/>
                </w:rPr>
                <w:t xml:space="preserve">hronceros@sunat.gob.pe </w:t>
              </w:r>
              <w:r w:rsidR="00535671" w:rsidRPr="00662F00">
                <w:rPr>
                  <w:rFonts w:asciiTheme="minorHAnsi" w:hAnsiTheme="minorHAnsi" w:cstheme="minorHAnsi"/>
                  <w:sz w:val="12"/>
                  <w:szCs w:val="12"/>
                  <w:u w:val="single"/>
                </w:rPr>
                <w:br/>
                <w:t xml:space="preserve">lesquiche@sunat.gob.pe </w:t>
              </w:r>
            </w:hyperlink>
          </w:p>
        </w:tc>
        <w:tc>
          <w:tcPr>
            <w:tcW w:w="709" w:type="dxa"/>
            <w:tcBorders>
              <w:top w:val="nil"/>
              <w:left w:val="nil"/>
              <w:bottom w:val="single" w:sz="4" w:space="0" w:color="auto"/>
              <w:right w:val="single" w:sz="4" w:space="0" w:color="auto"/>
            </w:tcBorders>
            <w:shd w:val="clear" w:color="000000" w:fill="FFFFFF"/>
            <w:vAlign w:val="center"/>
            <w:hideMark/>
          </w:tcPr>
          <w:p w14:paraId="5495224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43106889</w:t>
            </w:r>
            <w:r w:rsidRPr="00662F00">
              <w:rPr>
                <w:rFonts w:asciiTheme="minorHAnsi" w:hAnsiTheme="minorHAnsi" w:cstheme="minorHAnsi"/>
                <w:sz w:val="12"/>
                <w:szCs w:val="12"/>
              </w:rPr>
              <w:br/>
              <w:t>04416476</w:t>
            </w:r>
          </w:p>
        </w:tc>
        <w:tc>
          <w:tcPr>
            <w:tcW w:w="708" w:type="dxa"/>
            <w:tcBorders>
              <w:top w:val="nil"/>
              <w:left w:val="nil"/>
              <w:bottom w:val="single" w:sz="4" w:space="0" w:color="auto"/>
              <w:right w:val="single" w:sz="4" w:space="0" w:color="auto"/>
            </w:tcBorders>
            <w:shd w:val="clear" w:color="000000" w:fill="FFFFFF"/>
            <w:noWrap/>
            <w:vAlign w:val="center"/>
            <w:hideMark/>
          </w:tcPr>
          <w:p w14:paraId="7850532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053-585030</w:t>
            </w:r>
          </w:p>
        </w:tc>
        <w:tc>
          <w:tcPr>
            <w:tcW w:w="567" w:type="dxa"/>
            <w:tcBorders>
              <w:top w:val="nil"/>
              <w:left w:val="nil"/>
              <w:bottom w:val="single" w:sz="4" w:space="0" w:color="auto"/>
              <w:right w:val="single" w:sz="4" w:space="0" w:color="auto"/>
            </w:tcBorders>
            <w:shd w:val="clear" w:color="000000" w:fill="FFFFFF"/>
            <w:vAlign w:val="center"/>
            <w:hideMark/>
          </w:tcPr>
          <w:p w14:paraId="3C93182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46503 46510</w:t>
            </w:r>
          </w:p>
        </w:tc>
        <w:tc>
          <w:tcPr>
            <w:tcW w:w="709" w:type="dxa"/>
            <w:tcBorders>
              <w:top w:val="nil"/>
              <w:left w:val="nil"/>
              <w:bottom w:val="single" w:sz="4" w:space="0" w:color="auto"/>
              <w:right w:val="single" w:sz="4" w:space="0" w:color="auto"/>
            </w:tcBorders>
            <w:shd w:val="clear" w:color="000000" w:fill="FFFFFF"/>
            <w:vAlign w:val="center"/>
            <w:hideMark/>
          </w:tcPr>
          <w:p w14:paraId="7213268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956878347 956910308 957407511 998859847</w:t>
            </w:r>
          </w:p>
        </w:tc>
        <w:tc>
          <w:tcPr>
            <w:tcW w:w="709" w:type="dxa"/>
            <w:tcBorders>
              <w:top w:val="nil"/>
              <w:left w:val="nil"/>
              <w:bottom w:val="single" w:sz="4" w:space="0" w:color="auto"/>
              <w:right w:val="single" w:sz="4" w:space="0" w:color="auto"/>
            </w:tcBorders>
            <w:shd w:val="clear" w:color="000000" w:fill="FFFFFF"/>
            <w:vAlign w:val="center"/>
            <w:hideMark/>
          </w:tcPr>
          <w:p w14:paraId="63B9DB03"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Venecia S/N, Esquina Calle Prolongación Ilo, Ilo</w:t>
            </w:r>
          </w:p>
        </w:tc>
        <w:tc>
          <w:tcPr>
            <w:tcW w:w="709" w:type="dxa"/>
            <w:tcBorders>
              <w:top w:val="nil"/>
              <w:left w:val="nil"/>
              <w:bottom w:val="single" w:sz="4" w:space="0" w:color="auto"/>
              <w:right w:val="single" w:sz="4" w:space="0" w:color="auto"/>
            </w:tcBorders>
            <w:shd w:val="clear" w:color="000000" w:fill="FFFFFF"/>
            <w:vAlign w:val="center"/>
            <w:hideMark/>
          </w:tcPr>
          <w:p w14:paraId="6C13F78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DE ADUANA ILO</w:t>
            </w:r>
          </w:p>
        </w:tc>
        <w:tc>
          <w:tcPr>
            <w:tcW w:w="425" w:type="dxa"/>
            <w:tcBorders>
              <w:top w:val="nil"/>
              <w:left w:val="nil"/>
              <w:bottom w:val="single" w:sz="4" w:space="0" w:color="auto"/>
              <w:right w:val="single" w:sz="4" w:space="0" w:color="auto"/>
            </w:tcBorders>
            <w:shd w:val="clear" w:color="000000" w:fill="FFFFFF"/>
            <w:vAlign w:val="center"/>
            <w:hideMark/>
          </w:tcPr>
          <w:p w14:paraId="550ADB8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188012E4" w14:textId="77777777" w:rsidTr="00535671">
        <w:trPr>
          <w:trHeight w:val="72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2145819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10</w:t>
            </w:r>
          </w:p>
        </w:tc>
        <w:tc>
          <w:tcPr>
            <w:tcW w:w="828" w:type="dxa"/>
            <w:tcBorders>
              <w:top w:val="nil"/>
              <w:left w:val="nil"/>
              <w:bottom w:val="single" w:sz="4" w:space="0" w:color="auto"/>
              <w:right w:val="single" w:sz="4" w:space="0" w:color="auto"/>
            </w:tcBorders>
            <w:shd w:val="clear" w:color="000000" w:fill="FFFFFF"/>
            <w:noWrap/>
            <w:vAlign w:val="center"/>
            <w:hideMark/>
          </w:tcPr>
          <w:p w14:paraId="028A099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PUNO</w:t>
            </w:r>
          </w:p>
        </w:tc>
        <w:tc>
          <w:tcPr>
            <w:tcW w:w="850" w:type="dxa"/>
            <w:tcBorders>
              <w:top w:val="nil"/>
              <w:left w:val="nil"/>
              <w:bottom w:val="single" w:sz="4" w:space="0" w:color="auto"/>
              <w:right w:val="single" w:sz="4" w:space="0" w:color="auto"/>
            </w:tcBorders>
            <w:shd w:val="clear" w:color="000000" w:fill="FFFFFF"/>
            <w:noWrap/>
            <w:vAlign w:val="center"/>
            <w:hideMark/>
          </w:tcPr>
          <w:p w14:paraId="049E265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PUNO</w:t>
            </w:r>
          </w:p>
        </w:tc>
        <w:tc>
          <w:tcPr>
            <w:tcW w:w="567" w:type="dxa"/>
            <w:tcBorders>
              <w:top w:val="nil"/>
              <w:left w:val="nil"/>
              <w:bottom w:val="single" w:sz="4" w:space="0" w:color="auto"/>
              <w:right w:val="single" w:sz="4" w:space="0" w:color="auto"/>
            </w:tcBorders>
            <w:shd w:val="clear" w:color="000000" w:fill="FFFFFF"/>
            <w:vAlign w:val="center"/>
            <w:hideMark/>
          </w:tcPr>
          <w:p w14:paraId="4230CA1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3H0300</w:t>
            </w:r>
          </w:p>
        </w:tc>
        <w:tc>
          <w:tcPr>
            <w:tcW w:w="567" w:type="dxa"/>
            <w:tcBorders>
              <w:top w:val="nil"/>
              <w:left w:val="nil"/>
              <w:bottom w:val="single" w:sz="4" w:space="0" w:color="auto"/>
              <w:right w:val="single" w:sz="4" w:space="0" w:color="auto"/>
            </w:tcBorders>
            <w:shd w:val="clear" w:color="000000" w:fill="FFFFFF"/>
            <w:vAlign w:val="center"/>
            <w:hideMark/>
          </w:tcPr>
          <w:p w14:paraId="64C4DA7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RM24 QU33</w:t>
            </w:r>
          </w:p>
        </w:tc>
        <w:tc>
          <w:tcPr>
            <w:tcW w:w="992" w:type="dxa"/>
            <w:tcBorders>
              <w:top w:val="nil"/>
              <w:left w:val="nil"/>
              <w:bottom w:val="single" w:sz="4" w:space="0" w:color="auto"/>
              <w:right w:val="single" w:sz="4" w:space="0" w:color="auto"/>
            </w:tcBorders>
            <w:shd w:val="clear" w:color="000000" w:fill="FFFFFF"/>
            <w:vAlign w:val="center"/>
            <w:hideMark/>
          </w:tcPr>
          <w:p w14:paraId="6EFCD74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ANGLES ZUÑIGA ISAAC ELIAS CHALCO ORMACHEA ZELDINA</w:t>
            </w:r>
          </w:p>
        </w:tc>
        <w:tc>
          <w:tcPr>
            <w:tcW w:w="1418" w:type="dxa"/>
            <w:tcBorders>
              <w:top w:val="nil"/>
              <w:left w:val="nil"/>
              <w:bottom w:val="single" w:sz="4" w:space="0" w:color="auto"/>
              <w:right w:val="single" w:sz="4" w:space="0" w:color="auto"/>
            </w:tcBorders>
            <w:shd w:val="clear" w:color="000000" w:fill="FFFFFF"/>
            <w:vAlign w:val="center"/>
            <w:hideMark/>
          </w:tcPr>
          <w:p w14:paraId="74DC6BED"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iangles@sunat.gob.pe</w:t>
            </w:r>
            <w:r w:rsidRPr="00662F00">
              <w:rPr>
                <w:rFonts w:asciiTheme="minorHAnsi" w:hAnsiTheme="minorHAnsi" w:cstheme="minorHAnsi"/>
                <w:sz w:val="12"/>
                <w:szCs w:val="12"/>
                <w:u w:val="single"/>
              </w:rPr>
              <w:br/>
              <w:t>zchalco@sunat.gob.pe</w:t>
            </w:r>
          </w:p>
        </w:tc>
        <w:tc>
          <w:tcPr>
            <w:tcW w:w="709" w:type="dxa"/>
            <w:tcBorders>
              <w:top w:val="nil"/>
              <w:left w:val="nil"/>
              <w:bottom w:val="single" w:sz="4" w:space="0" w:color="auto"/>
              <w:right w:val="single" w:sz="4" w:space="0" w:color="auto"/>
            </w:tcBorders>
            <w:shd w:val="clear" w:color="000000" w:fill="FFFFFF"/>
            <w:vAlign w:val="center"/>
            <w:hideMark/>
          </w:tcPr>
          <w:p w14:paraId="472563E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45542088</w:t>
            </w:r>
            <w:r w:rsidRPr="00662F00">
              <w:rPr>
                <w:rFonts w:asciiTheme="minorHAnsi" w:hAnsiTheme="minorHAnsi" w:cstheme="minorHAnsi"/>
                <w:sz w:val="12"/>
                <w:szCs w:val="12"/>
              </w:rPr>
              <w:br/>
              <w:t>42223178</w:t>
            </w:r>
          </w:p>
        </w:tc>
        <w:tc>
          <w:tcPr>
            <w:tcW w:w="708" w:type="dxa"/>
            <w:tcBorders>
              <w:top w:val="nil"/>
              <w:left w:val="nil"/>
              <w:bottom w:val="single" w:sz="4" w:space="0" w:color="auto"/>
              <w:right w:val="single" w:sz="4" w:space="0" w:color="auto"/>
            </w:tcBorders>
            <w:shd w:val="clear" w:color="000000" w:fill="FFFFFF"/>
            <w:noWrap/>
            <w:vAlign w:val="center"/>
            <w:hideMark/>
          </w:tcPr>
          <w:p w14:paraId="007651B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051-599400</w:t>
            </w:r>
          </w:p>
        </w:tc>
        <w:tc>
          <w:tcPr>
            <w:tcW w:w="567" w:type="dxa"/>
            <w:tcBorders>
              <w:top w:val="nil"/>
              <w:left w:val="nil"/>
              <w:bottom w:val="single" w:sz="4" w:space="0" w:color="auto"/>
              <w:right w:val="single" w:sz="4" w:space="0" w:color="auto"/>
            </w:tcBorders>
            <w:shd w:val="clear" w:color="000000" w:fill="FFFFFF"/>
            <w:vAlign w:val="center"/>
            <w:hideMark/>
          </w:tcPr>
          <w:p w14:paraId="56288C5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47489</w:t>
            </w:r>
            <w:r w:rsidRPr="00662F00">
              <w:rPr>
                <w:rFonts w:asciiTheme="minorHAnsi" w:hAnsiTheme="minorHAnsi" w:cstheme="minorHAnsi"/>
                <w:sz w:val="12"/>
                <w:szCs w:val="12"/>
              </w:rPr>
              <w:br/>
              <w:t>47412</w:t>
            </w:r>
          </w:p>
        </w:tc>
        <w:tc>
          <w:tcPr>
            <w:tcW w:w="709" w:type="dxa"/>
            <w:tcBorders>
              <w:top w:val="nil"/>
              <w:left w:val="nil"/>
              <w:bottom w:val="single" w:sz="4" w:space="0" w:color="auto"/>
              <w:right w:val="single" w:sz="4" w:space="0" w:color="auto"/>
            </w:tcBorders>
            <w:shd w:val="clear" w:color="000000" w:fill="FFFFFF"/>
            <w:vAlign w:val="center"/>
            <w:hideMark/>
          </w:tcPr>
          <w:p w14:paraId="6C9C3F9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967659920</w:t>
            </w:r>
          </w:p>
          <w:p w14:paraId="4141722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964765312</w:t>
            </w:r>
          </w:p>
        </w:tc>
        <w:tc>
          <w:tcPr>
            <w:tcW w:w="709" w:type="dxa"/>
            <w:tcBorders>
              <w:top w:val="nil"/>
              <w:left w:val="nil"/>
              <w:bottom w:val="single" w:sz="4" w:space="0" w:color="auto"/>
              <w:right w:val="single" w:sz="4" w:space="0" w:color="auto"/>
            </w:tcBorders>
            <w:shd w:val="clear" w:color="000000" w:fill="FFFFFF"/>
            <w:vAlign w:val="center"/>
            <w:hideMark/>
          </w:tcPr>
          <w:p w14:paraId="06C62A3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Jr. 7 de Junio N° 575, Puno</w:t>
            </w:r>
          </w:p>
        </w:tc>
        <w:tc>
          <w:tcPr>
            <w:tcW w:w="709" w:type="dxa"/>
            <w:tcBorders>
              <w:top w:val="nil"/>
              <w:left w:val="nil"/>
              <w:bottom w:val="single" w:sz="4" w:space="0" w:color="auto"/>
              <w:right w:val="single" w:sz="4" w:space="0" w:color="auto"/>
            </w:tcBorders>
            <w:shd w:val="clear" w:color="000000" w:fill="FFFFFF"/>
            <w:vAlign w:val="center"/>
            <w:hideMark/>
          </w:tcPr>
          <w:p w14:paraId="7B4DB80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xml:space="preserve">INTENDENCIA DE ADUANA DE PUNO / </w:t>
            </w:r>
            <w:r w:rsidRPr="00662F00">
              <w:rPr>
                <w:rFonts w:asciiTheme="minorHAnsi" w:hAnsiTheme="minorHAnsi" w:cstheme="minorHAnsi"/>
                <w:sz w:val="12"/>
                <w:szCs w:val="12"/>
              </w:rPr>
              <w:br/>
              <w:t>OFICINA ZONAL JULIACA</w:t>
            </w:r>
          </w:p>
        </w:tc>
        <w:tc>
          <w:tcPr>
            <w:tcW w:w="425" w:type="dxa"/>
            <w:tcBorders>
              <w:top w:val="nil"/>
              <w:left w:val="nil"/>
              <w:bottom w:val="single" w:sz="4" w:space="0" w:color="auto"/>
              <w:right w:val="single" w:sz="4" w:space="0" w:color="auto"/>
            </w:tcBorders>
            <w:shd w:val="clear" w:color="000000" w:fill="FFFFFF"/>
            <w:vAlign w:val="center"/>
            <w:hideMark/>
          </w:tcPr>
          <w:p w14:paraId="6F9A962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173A7BAF" w14:textId="77777777" w:rsidTr="00535671">
        <w:trPr>
          <w:trHeight w:val="94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046186E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11</w:t>
            </w:r>
          </w:p>
        </w:tc>
        <w:tc>
          <w:tcPr>
            <w:tcW w:w="828" w:type="dxa"/>
            <w:tcBorders>
              <w:top w:val="nil"/>
              <w:left w:val="nil"/>
              <w:bottom w:val="single" w:sz="4" w:space="0" w:color="auto"/>
              <w:right w:val="single" w:sz="4" w:space="0" w:color="auto"/>
            </w:tcBorders>
            <w:shd w:val="clear" w:color="000000" w:fill="FFFFFF"/>
            <w:noWrap/>
            <w:vAlign w:val="center"/>
            <w:hideMark/>
          </w:tcPr>
          <w:p w14:paraId="2C80153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PIURA</w:t>
            </w:r>
          </w:p>
        </w:tc>
        <w:tc>
          <w:tcPr>
            <w:tcW w:w="850" w:type="dxa"/>
            <w:tcBorders>
              <w:top w:val="nil"/>
              <w:left w:val="nil"/>
              <w:bottom w:val="single" w:sz="4" w:space="0" w:color="auto"/>
              <w:right w:val="single" w:sz="4" w:space="0" w:color="auto"/>
            </w:tcBorders>
            <w:shd w:val="clear" w:color="000000" w:fill="FFFFFF"/>
            <w:noWrap/>
            <w:vAlign w:val="center"/>
            <w:hideMark/>
          </w:tcPr>
          <w:p w14:paraId="48BBCB8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PIURA</w:t>
            </w:r>
          </w:p>
        </w:tc>
        <w:tc>
          <w:tcPr>
            <w:tcW w:w="567" w:type="dxa"/>
            <w:tcBorders>
              <w:top w:val="nil"/>
              <w:left w:val="nil"/>
              <w:bottom w:val="single" w:sz="4" w:space="0" w:color="auto"/>
              <w:right w:val="single" w:sz="4" w:space="0" w:color="auto"/>
            </w:tcBorders>
            <w:shd w:val="clear" w:color="000000" w:fill="FFFFFF"/>
            <w:vAlign w:val="center"/>
            <w:hideMark/>
          </w:tcPr>
          <w:p w14:paraId="677B07D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7I0601</w:t>
            </w:r>
          </w:p>
        </w:tc>
        <w:tc>
          <w:tcPr>
            <w:tcW w:w="567" w:type="dxa"/>
            <w:tcBorders>
              <w:top w:val="nil"/>
              <w:left w:val="nil"/>
              <w:bottom w:val="single" w:sz="4" w:space="0" w:color="auto"/>
              <w:right w:val="single" w:sz="4" w:space="0" w:color="auto"/>
            </w:tcBorders>
            <w:shd w:val="clear" w:color="000000" w:fill="FFFFFF"/>
            <w:vAlign w:val="center"/>
            <w:hideMark/>
          </w:tcPr>
          <w:p w14:paraId="75E916E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7428 8094</w:t>
            </w:r>
          </w:p>
        </w:tc>
        <w:tc>
          <w:tcPr>
            <w:tcW w:w="992" w:type="dxa"/>
            <w:tcBorders>
              <w:top w:val="nil"/>
              <w:left w:val="nil"/>
              <w:bottom w:val="single" w:sz="4" w:space="0" w:color="auto"/>
              <w:right w:val="single" w:sz="4" w:space="0" w:color="auto"/>
            </w:tcBorders>
            <w:shd w:val="clear" w:color="000000" w:fill="FFFFFF"/>
            <w:vAlign w:val="center"/>
            <w:hideMark/>
          </w:tcPr>
          <w:p w14:paraId="0A216F0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FERNANDEZ AREVALO HEIDI PAOLA FARFAN VALDIVIEZO CAROLINA DEL PILAR</w:t>
            </w:r>
          </w:p>
        </w:tc>
        <w:tc>
          <w:tcPr>
            <w:tcW w:w="1418" w:type="dxa"/>
            <w:tcBorders>
              <w:top w:val="nil"/>
              <w:left w:val="nil"/>
              <w:bottom w:val="single" w:sz="4" w:space="0" w:color="auto"/>
              <w:right w:val="single" w:sz="4" w:space="0" w:color="auto"/>
            </w:tcBorders>
            <w:shd w:val="clear" w:color="000000" w:fill="FFFFFF"/>
            <w:vAlign w:val="center"/>
            <w:hideMark/>
          </w:tcPr>
          <w:p w14:paraId="3FADD708" w14:textId="77777777" w:rsidR="00535671" w:rsidRPr="00662F00" w:rsidRDefault="001D05F7" w:rsidP="008006A6">
            <w:pPr>
              <w:jc w:val="center"/>
              <w:rPr>
                <w:rFonts w:asciiTheme="minorHAnsi" w:hAnsiTheme="minorHAnsi" w:cstheme="minorHAnsi"/>
                <w:sz w:val="12"/>
                <w:szCs w:val="12"/>
                <w:u w:val="single"/>
              </w:rPr>
            </w:pPr>
            <w:hyperlink r:id="rId31" w:history="1">
              <w:r w:rsidR="00535671" w:rsidRPr="00662F00">
                <w:rPr>
                  <w:rFonts w:asciiTheme="minorHAnsi" w:hAnsiTheme="minorHAnsi" w:cstheme="minorHAnsi"/>
                  <w:sz w:val="12"/>
                  <w:szCs w:val="12"/>
                  <w:u w:val="single"/>
                </w:rPr>
                <w:t>hfernan3@sunat.gob.pe</w:t>
              </w:r>
              <w:r w:rsidR="00535671" w:rsidRPr="00662F00">
                <w:rPr>
                  <w:rFonts w:asciiTheme="minorHAnsi" w:hAnsiTheme="minorHAnsi" w:cstheme="minorHAnsi"/>
                  <w:sz w:val="12"/>
                  <w:szCs w:val="12"/>
                  <w:u w:val="single"/>
                </w:rPr>
                <w:br/>
                <w:t>cfarfanv@sunat.gob.pe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0B1F262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40228155 40608444</w:t>
            </w:r>
          </w:p>
        </w:tc>
        <w:tc>
          <w:tcPr>
            <w:tcW w:w="708" w:type="dxa"/>
            <w:tcBorders>
              <w:top w:val="nil"/>
              <w:left w:val="nil"/>
              <w:bottom w:val="single" w:sz="4" w:space="0" w:color="auto"/>
              <w:right w:val="single" w:sz="4" w:space="0" w:color="auto"/>
            </w:tcBorders>
            <w:shd w:val="clear" w:color="000000" w:fill="FFFFFF"/>
            <w:vAlign w:val="center"/>
            <w:hideMark/>
          </w:tcPr>
          <w:p w14:paraId="45083EC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073-284730</w:t>
            </w:r>
          </w:p>
        </w:tc>
        <w:tc>
          <w:tcPr>
            <w:tcW w:w="567" w:type="dxa"/>
            <w:tcBorders>
              <w:top w:val="nil"/>
              <w:left w:val="nil"/>
              <w:bottom w:val="single" w:sz="4" w:space="0" w:color="auto"/>
              <w:right w:val="single" w:sz="4" w:space="0" w:color="auto"/>
            </w:tcBorders>
            <w:shd w:val="clear" w:color="000000" w:fill="FFFFFF"/>
            <w:vAlign w:val="center"/>
            <w:hideMark/>
          </w:tcPr>
          <w:p w14:paraId="685D152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40216</w:t>
            </w:r>
            <w:r w:rsidRPr="00662F00">
              <w:rPr>
                <w:rFonts w:asciiTheme="minorHAnsi" w:hAnsiTheme="minorHAnsi" w:cstheme="minorHAnsi"/>
                <w:sz w:val="12"/>
                <w:szCs w:val="12"/>
              </w:rPr>
              <w:br/>
              <w:t>40257</w:t>
            </w:r>
          </w:p>
        </w:tc>
        <w:tc>
          <w:tcPr>
            <w:tcW w:w="709" w:type="dxa"/>
            <w:tcBorders>
              <w:top w:val="nil"/>
              <w:left w:val="nil"/>
              <w:bottom w:val="single" w:sz="4" w:space="0" w:color="auto"/>
              <w:right w:val="single" w:sz="4" w:space="0" w:color="auto"/>
            </w:tcBorders>
            <w:shd w:val="clear" w:color="000000" w:fill="FFFFFF"/>
            <w:vAlign w:val="center"/>
            <w:hideMark/>
          </w:tcPr>
          <w:p w14:paraId="5600A61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956908793</w:t>
            </w:r>
          </w:p>
          <w:p w14:paraId="71EFEFE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965959490</w:t>
            </w:r>
          </w:p>
        </w:tc>
        <w:tc>
          <w:tcPr>
            <w:tcW w:w="709" w:type="dxa"/>
            <w:tcBorders>
              <w:top w:val="nil"/>
              <w:left w:val="nil"/>
              <w:bottom w:val="single" w:sz="4" w:space="0" w:color="auto"/>
              <w:right w:val="single" w:sz="4" w:space="0" w:color="auto"/>
            </w:tcBorders>
            <w:shd w:val="clear" w:color="000000" w:fill="FFFFFF"/>
            <w:vAlign w:val="center"/>
            <w:hideMark/>
          </w:tcPr>
          <w:p w14:paraId="1CD287C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Grau N° 1006, Esquina Av San Martín N° 336-386 Sub Lote A, Piura</w:t>
            </w:r>
          </w:p>
        </w:tc>
        <w:tc>
          <w:tcPr>
            <w:tcW w:w="709" w:type="dxa"/>
            <w:tcBorders>
              <w:top w:val="nil"/>
              <w:left w:val="nil"/>
              <w:bottom w:val="single" w:sz="4" w:space="0" w:color="auto"/>
              <w:right w:val="single" w:sz="4" w:space="0" w:color="auto"/>
            </w:tcBorders>
            <w:shd w:val="clear" w:color="000000" w:fill="FFFFFF"/>
            <w:vAlign w:val="center"/>
            <w:hideMark/>
          </w:tcPr>
          <w:p w14:paraId="53B056B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REGIONAL PIURA</w:t>
            </w:r>
          </w:p>
        </w:tc>
        <w:tc>
          <w:tcPr>
            <w:tcW w:w="425" w:type="dxa"/>
            <w:tcBorders>
              <w:top w:val="nil"/>
              <w:left w:val="nil"/>
              <w:bottom w:val="single" w:sz="4" w:space="0" w:color="auto"/>
              <w:right w:val="single" w:sz="4" w:space="0" w:color="auto"/>
            </w:tcBorders>
            <w:shd w:val="clear" w:color="000000" w:fill="FFFFFF"/>
            <w:vAlign w:val="center"/>
            <w:hideMark/>
          </w:tcPr>
          <w:p w14:paraId="2EFC119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29E57A2D" w14:textId="77777777" w:rsidTr="00535671">
        <w:trPr>
          <w:trHeight w:val="64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39A7AF2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12</w:t>
            </w:r>
          </w:p>
        </w:tc>
        <w:tc>
          <w:tcPr>
            <w:tcW w:w="828" w:type="dxa"/>
            <w:tcBorders>
              <w:top w:val="nil"/>
              <w:left w:val="nil"/>
              <w:bottom w:val="single" w:sz="4" w:space="0" w:color="auto"/>
              <w:right w:val="single" w:sz="4" w:space="0" w:color="auto"/>
            </w:tcBorders>
            <w:shd w:val="clear" w:color="000000" w:fill="FFFFFF"/>
            <w:noWrap/>
            <w:vAlign w:val="center"/>
            <w:hideMark/>
          </w:tcPr>
          <w:p w14:paraId="70F76F6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TUMBES</w:t>
            </w:r>
          </w:p>
        </w:tc>
        <w:tc>
          <w:tcPr>
            <w:tcW w:w="850" w:type="dxa"/>
            <w:tcBorders>
              <w:top w:val="nil"/>
              <w:left w:val="nil"/>
              <w:bottom w:val="single" w:sz="4" w:space="0" w:color="auto"/>
              <w:right w:val="single" w:sz="4" w:space="0" w:color="auto"/>
            </w:tcBorders>
            <w:shd w:val="clear" w:color="000000" w:fill="FFFFFF"/>
            <w:noWrap/>
            <w:vAlign w:val="center"/>
            <w:hideMark/>
          </w:tcPr>
          <w:p w14:paraId="5F7A2633"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TUMBES</w:t>
            </w:r>
          </w:p>
        </w:tc>
        <w:tc>
          <w:tcPr>
            <w:tcW w:w="567" w:type="dxa"/>
            <w:tcBorders>
              <w:top w:val="nil"/>
              <w:left w:val="nil"/>
              <w:bottom w:val="single" w:sz="4" w:space="0" w:color="auto"/>
              <w:right w:val="single" w:sz="4" w:space="0" w:color="auto"/>
            </w:tcBorders>
            <w:shd w:val="clear" w:color="000000" w:fill="FFFFFF"/>
            <w:vAlign w:val="center"/>
            <w:hideMark/>
          </w:tcPr>
          <w:p w14:paraId="6C18538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3J0300</w:t>
            </w:r>
          </w:p>
        </w:tc>
        <w:tc>
          <w:tcPr>
            <w:tcW w:w="567" w:type="dxa"/>
            <w:tcBorders>
              <w:top w:val="nil"/>
              <w:left w:val="nil"/>
              <w:bottom w:val="single" w:sz="4" w:space="0" w:color="auto"/>
              <w:right w:val="single" w:sz="4" w:space="0" w:color="auto"/>
            </w:tcBorders>
            <w:shd w:val="clear" w:color="000000" w:fill="FFFFFF"/>
            <w:vAlign w:val="center"/>
            <w:hideMark/>
          </w:tcPr>
          <w:p w14:paraId="7C4A776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AS78 AS79</w:t>
            </w:r>
          </w:p>
        </w:tc>
        <w:tc>
          <w:tcPr>
            <w:tcW w:w="992" w:type="dxa"/>
            <w:tcBorders>
              <w:top w:val="nil"/>
              <w:left w:val="nil"/>
              <w:bottom w:val="single" w:sz="4" w:space="0" w:color="auto"/>
              <w:right w:val="single" w:sz="4" w:space="0" w:color="auto"/>
            </w:tcBorders>
            <w:shd w:val="clear" w:color="000000" w:fill="FFFFFF"/>
            <w:vAlign w:val="center"/>
            <w:hideMark/>
          </w:tcPr>
          <w:p w14:paraId="4FD39E5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SOTO LEON ANTONIO HORTENCIO</w:t>
            </w:r>
          </w:p>
          <w:p w14:paraId="046DFCB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MENDOZA COBA OSCAR ALBERTO</w:t>
            </w:r>
          </w:p>
        </w:tc>
        <w:tc>
          <w:tcPr>
            <w:tcW w:w="1418" w:type="dxa"/>
            <w:tcBorders>
              <w:top w:val="nil"/>
              <w:left w:val="nil"/>
              <w:bottom w:val="single" w:sz="4" w:space="0" w:color="auto"/>
              <w:right w:val="single" w:sz="4" w:space="0" w:color="auto"/>
            </w:tcBorders>
            <w:shd w:val="clear" w:color="000000" w:fill="FFFFFF"/>
            <w:vAlign w:val="center"/>
            <w:hideMark/>
          </w:tcPr>
          <w:p w14:paraId="0A84F085" w14:textId="77777777" w:rsidR="00535671" w:rsidRPr="00662F00" w:rsidRDefault="001D05F7" w:rsidP="008006A6">
            <w:pPr>
              <w:jc w:val="center"/>
              <w:rPr>
                <w:rFonts w:asciiTheme="minorHAnsi" w:hAnsiTheme="minorHAnsi" w:cstheme="minorHAnsi"/>
                <w:sz w:val="12"/>
                <w:szCs w:val="12"/>
                <w:u w:val="single"/>
              </w:rPr>
            </w:pPr>
            <w:hyperlink r:id="rId32" w:history="1">
              <w:r w:rsidR="00535671" w:rsidRPr="00662F00">
                <w:rPr>
                  <w:rFonts w:asciiTheme="minorHAnsi" w:hAnsiTheme="minorHAnsi" w:cstheme="minorHAnsi"/>
                  <w:sz w:val="12"/>
                  <w:szCs w:val="12"/>
                  <w:u w:val="single"/>
                </w:rPr>
                <w:t>asotol@sunat.gob.pe</w:t>
              </w:r>
              <w:r w:rsidR="00535671" w:rsidRPr="00662F00">
                <w:rPr>
                  <w:rFonts w:asciiTheme="minorHAnsi" w:hAnsiTheme="minorHAnsi" w:cstheme="minorHAnsi"/>
                  <w:sz w:val="12"/>
                  <w:szCs w:val="12"/>
                  <w:u w:val="single"/>
                </w:rPr>
                <w:br/>
                <w:t>omendoza@sunat.gob.pe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290BD15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44646889 47498541</w:t>
            </w:r>
          </w:p>
        </w:tc>
        <w:tc>
          <w:tcPr>
            <w:tcW w:w="708" w:type="dxa"/>
            <w:tcBorders>
              <w:top w:val="nil"/>
              <w:left w:val="nil"/>
              <w:bottom w:val="single" w:sz="4" w:space="0" w:color="auto"/>
              <w:right w:val="single" w:sz="4" w:space="0" w:color="auto"/>
            </w:tcBorders>
            <w:shd w:val="clear" w:color="000000" w:fill="FFFFFF"/>
            <w:noWrap/>
            <w:vAlign w:val="center"/>
            <w:hideMark/>
          </w:tcPr>
          <w:p w14:paraId="456AEB3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072-597900</w:t>
            </w:r>
          </w:p>
        </w:tc>
        <w:tc>
          <w:tcPr>
            <w:tcW w:w="567" w:type="dxa"/>
            <w:tcBorders>
              <w:top w:val="nil"/>
              <w:left w:val="nil"/>
              <w:bottom w:val="single" w:sz="4" w:space="0" w:color="auto"/>
              <w:right w:val="single" w:sz="4" w:space="0" w:color="auto"/>
            </w:tcBorders>
            <w:shd w:val="clear" w:color="000000" w:fill="FFFFFF"/>
            <w:vAlign w:val="center"/>
            <w:hideMark/>
          </w:tcPr>
          <w:p w14:paraId="31CDA8E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40004</w:t>
            </w:r>
          </w:p>
        </w:tc>
        <w:tc>
          <w:tcPr>
            <w:tcW w:w="709" w:type="dxa"/>
            <w:tcBorders>
              <w:top w:val="nil"/>
              <w:left w:val="nil"/>
              <w:bottom w:val="single" w:sz="4" w:space="0" w:color="auto"/>
              <w:right w:val="single" w:sz="4" w:space="0" w:color="auto"/>
            </w:tcBorders>
            <w:shd w:val="clear" w:color="000000" w:fill="FFFFFF"/>
            <w:vAlign w:val="center"/>
            <w:hideMark/>
          </w:tcPr>
          <w:p w14:paraId="39D60B5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956902851</w:t>
            </w:r>
          </w:p>
          <w:p w14:paraId="637E363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976099908</w:t>
            </w:r>
          </w:p>
        </w:tc>
        <w:tc>
          <w:tcPr>
            <w:tcW w:w="709" w:type="dxa"/>
            <w:tcBorders>
              <w:top w:val="nil"/>
              <w:left w:val="nil"/>
              <w:bottom w:val="single" w:sz="4" w:space="0" w:color="auto"/>
              <w:right w:val="single" w:sz="4" w:space="0" w:color="auto"/>
            </w:tcBorders>
            <w:shd w:val="clear" w:color="000000" w:fill="FFFFFF"/>
            <w:vAlign w:val="center"/>
            <w:hideMark/>
          </w:tcPr>
          <w:p w14:paraId="7BF2B07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Km. 1293 del eje Vial N° 1, Aguas Verdes, Tumbes</w:t>
            </w:r>
          </w:p>
        </w:tc>
        <w:tc>
          <w:tcPr>
            <w:tcW w:w="709" w:type="dxa"/>
            <w:tcBorders>
              <w:top w:val="nil"/>
              <w:left w:val="nil"/>
              <w:bottom w:val="single" w:sz="4" w:space="0" w:color="auto"/>
              <w:right w:val="single" w:sz="4" w:space="0" w:color="auto"/>
            </w:tcBorders>
            <w:shd w:val="clear" w:color="000000" w:fill="FFFFFF"/>
            <w:vAlign w:val="center"/>
            <w:hideMark/>
          </w:tcPr>
          <w:p w14:paraId="2869F42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DE ADUANA DE TUMBES / OFICINA ZONAL TUMBES</w:t>
            </w:r>
          </w:p>
        </w:tc>
        <w:tc>
          <w:tcPr>
            <w:tcW w:w="425" w:type="dxa"/>
            <w:tcBorders>
              <w:top w:val="nil"/>
              <w:left w:val="nil"/>
              <w:bottom w:val="single" w:sz="4" w:space="0" w:color="auto"/>
              <w:right w:val="single" w:sz="4" w:space="0" w:color="auto"/>
            </w:tcBorders>
            <w:shd w:val="clear" w:color="000000" w:fill="FFFFFF"/>
            <w:vAlign w:val="center"/>
            <w:hideMark/>
          </w:tcPr>
          <w:p w14:paraId="03C7FA9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2EB0571E" w14:textId="77777777" w:rsidTr="00535671">
        <w:trPr>
          <w:trHeight w:val="70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638CEBD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13</w:t>
            </w:r>
          </w:p>
        </w:tc>
        <w:tc>
          <w:tcPr>
            <w:tcW w:w="828" w:type="dxa"/>
            <w:tcBorders>
              <w:top w:val="nil"/>
              <w:left w:val="nil"/>
              <w:bottom w:val="single" w:sz="4" w:space="0" w:color="auto"/>
              <w:right w:val="single" w:sz="4" w:space="0" w:color="auto"/>
            </w:tcBorders>
            <w:shd w:val="clear" w:color="000000" w:fill="FFFFFF"/>
            <w:noWrap/>
            <w:vAlign w:val="center"/>
            <w:hideMark/>
          </w:tcPr>
          <w:p w14:paraId="3040424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PAITA</w:t>
            </w:r>
          </w:p>
        </w:tc>
        <w:tc>
          <w:tcPr>
            <w:tcW w:w="850" w:type="dxa"/>
            <w:tcBorders>
              <w:top w:val="nil"/>
              <w:left w:val="nil"/>
              <w:bottom w:val="single" w:sz="4" w:space="0" w:color="auto"/>
              <w:right w:val="single" w:sz="4" w:space="0" w:color="auto"/>
            </w:tcBorders>
            <w:shd w:val="clear" w:color="000000" w:fill="FFFFFF"/>
            <w:noWrap/>
            <w:vAlign w:val="center"/>
            <w:hideMark/>
          </w:tcPr>
          <w:p w14:paraId="2C3AF62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PAITA</w:t>
            </w:r>
          </w:p>
        </w:tc>
        <w:tc>
          <w:tcPr>
            <w:tcW w:w="567" w:type="dxa"/>
            <w:tcBorders>
              <w:top w:val="nil"/>
              <w:left w:val="nil"/>
              <w:bottom w:val="single" w:sz="4" w:space="0" w:color="auto"/>
              <w:right w:val="single" w:sz="4" w:space="0" w:color="auto"/>
            </w:tcBorders>
            <w:shd w:val="clear" w:color="000000" w:fill="FFFFFF"/>
            <w:vAlign w:val="center"/>
            <w:hideMark/>
          </w:tcPr>
          <w:p w14:paraId="6D0232F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3K0080</w:t>
            </w:r>
          </w:p>
        </w:tc>
        <w:tc>
          <w:tcPr>
            <w:tcW w:w="567" w:type="dxa"/>
            <w:tcBorders>
              <w:top w:val="nil"/>
              <w:left w:val="nil"/>
              <w:bottom w:val="single" w:sz="4" w:space="0" w:color="auto"/>
              <w:right w:val="single" w:sz="4" w:space="0" w:color="auto"/>
            </w:tcBorders>
            <w:shd w:val="clear" w:color="000000" w:fill="FFFFFF"/>
            <w:vAlign w:val="center"/>
            <w:hideMark/>
          </w:tcPr>
          <w:p w14:paraId="086B520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1751</w:t>
            </w:r>
          </w:p>
        </w:tc>
        <w:tc>
          <w:tcPr>
            <w:tcW w:w="992" w:type="dxa"/>
            <w:tcBorders>
              <w:top w:val="nil"/>
              <w:left w:val="nil"/>
              <w:bottom w:val="single" w:sz="4" w:space="0" w:color="auto"/>
              <w:right w:val="single" w:sz="4" w:space="0" w:color="auto"/>
            </w:tcBorders>
            <w:shd w:val="clear" w:color="000000" w:fill="FFFFFF"/>
            <w:vAlign w:val="center"/>
            <w:hideMark/>
          </w:tcPr>
          <w:p w14:paraId="1835C37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SEGURA YOVERA MANUEL AGUSTIN</w:t>
            </w:r>
          </w:p>
        </w:tc>
        <w:tc>
          <w:tcPr>
            <w:tcW w:w="1418" w:type="dxa"/>
            <w:tcBorders>
              <w:top w:val="nil"/>
              <w:left w:val="nil"/>
              <w:bottom w:val="single" w:sz="4" w:space="0" w:color="auto"/>
              <w:right w:val="single" w:sz="4" w:space="0" w:color="auto"/>
            </w:tcBorders>
            <w:shd w:val="clear" w:color="000000" w:fill="FFFFFF"/>
            <w:vAlign w:val="center"/>
            <w:hideMark/>
          </w:tcPr>
          <w:p w14:paraId="61984A33" w14:textId="77777777" w:rsidR="00535671" w:rsidRPr="00662F00" w:rsidRDefault="001D05F7" w:rsidP="008006A6">
            <w:pPr>
              <w:jc w:val="center"/>
              <w:rPr>
                <w:rFonts w:asciiTheme="minorHAnsi" w:hAnsiTheme="minorHAnsi" w:cstheme="minorHAnsi"/>
                <w:sz w:val="12"/>
                <w:szCs w:val="12"/>
                <w:u w:val="single"/>
              </w:rPr>
            </w:pPr>
            <w:hyperlink r:id="rId33" w:history="1">
              <w:r w:rsidR="00535671" w:rsidRPr="00662F00">
                <w:rPr>
                  <w:rFonts w:asciiTheme="minorHAnsi" w:hAnsiTheme="minorHAnsi" w:cstheme="minorHAnsi"/>
                  <w:sz w:val="12"/>
                  <w:szCs w:val="12"/>
                  <w:u w:val="single"/>
                </w:rPr>
                <w:t>MSEGURA@sunat.gob.pe</w:t>
              </w:r>
            </w:hyperlink>
          </w:p>
        </w:tc>
        <w:tc>
          <w:tcPr>
            <w:tcW w:w="709" w:type="dxa"/>
            <w:tcBorders>
              <w:top w:val="nil"/>
              <w:left w:val="nil"/>
              <w:bottom w:val="nil"/>
              <w:right w:val="nil"/>
            </w:tcBorders>
            <w:shd w:val="clear" w:color="000000" w:fill="FFFFFF"/>
            <w:vAlign w:val="center"/>
            <w:hideMark/>
          </w:tcPr>
          <w:p w14:paraId="2A63798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02812399</w:t>
            </w:r>
          </w:p>
        </w:tc>
        <w:tc>
          <w:tcPr>
            <w:tcW w:w="708" w:type="dxa"/>
            <w:tcBorders>
              <w:top w:val="nil"/>
              <w:left w:val="single" w:sz="4" w:space="0" w:color="auto"/>
              <w:bottom w:val="single" w:sz="4" w:space="0" w:color="auto"/>
              <w:right w:val="single" w:sz="4" w:space="0" w:color="auto"/>
            </w:tcBorders>
            <w:shd w:val="clear" w:color="000000" w:fill="FFFFFF"/>
            <w:noWrap/>
            <w:vAlign w:val="center"/>
            <w:hideMark/>
          </w:tcPr>
          <w:p w14:paraId="453A9C5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073-284730</w:t>
            </w:r>
          </w:p>
        </w:tc>
        <w:tc>
          <w:tcPr>
            <w:tcW w:w="567" w:type="dxa"/>
            <w:tcBorders>
              <w:top w:val="nil"/>
              <w:left w:val="nil"/>
              <w:bottom w:val="single" w:sz="4" w:space="0" w:color="auto"/>
              <w:right w:val="single" w:sz="4" w:space="0" w:color="auto"/>
            </w:tcBorders>
            <w:shd w:val="clear" w:color="000000" w:fill="FFFFFF"/>
            <w:vAlign w:val="center"/>
            <w:hideMark/>
          </w:tcPr>
          <w:p w14:paraId="748D97F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40417</w:t>
            </w:r>
          </w:p>
        </w:tc>
        <w:tc>
          <w:tcPr>
            <w:tcW w:w="709" w:type="dxa"/>
            <w:tcBorders>
              <w:top w:val="nil"/>
              <w:left w:val="nil"/>
              <w:bottom w:val="single" w:sz="4" w:space="0" w:color="auto"/>
              <w:right w:val="single" w:sz="4" w:space="0" w:color="auto"/>
            </w:tcBorders>
            <w:shd w:val="clear" w:color="000000" w:fill="FFFFFF"/>
            <w:vAlign w:val="center"/>
            <w:hideMark/>
          </w:tcPr>
          <w:p w14:paraId="770AD19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969654232</w:t>
            </w:r>
          </w:p>
        </w:tc>
        <w:tc>
          <w:tcPr>
            <w:tcW w:w="709" w:type="dxa"/>
            <w:tcBorders>
              <w:top w:val="nil"/>
              <w:left w:val="nil"/>
              <w:bottom w:val="single" w:sz="4" w:space="0" w:color="auto"/>
              <w:right w:val="single" w:sz="4" w:space="0" w:color="auto"/>
            </w:tcBorders>
            <w:shd w:val="clear" w:color="000000" w:fill="FFFFFF"/>
            <w:vAlign w:val="center"/>
            <w:hideMark/>
          </w:tcPr>
          <w:p w14:paraId="7516796B"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Zona Industrial II Mz. “X” Lt. “2”, Paita (Frente al Hospital EsSalud)</w:t>
            </w:r>
          </w:p>
        </w:tc>
        <w:tc>
          <w:tcPr>
            <w:tcW w:w="709" w:type="dxa"/>
            <w:tcBorders>
              <w:top w:val="nil"/>
              <w:left w:val="nil"/>
              <w:bottom w:val="single" w:sz="4" w:space="0" w:color="auto"/>
              <w:right w:val="single" w:sz="4" w:space="0" w:color="auto"/>
            </w:tcBorders>
            <w:shd w:val="clear" w:color="000000" w:fill="FFFFFF"/>
            <w:vAlign w:val="center"/>
            <w:hideMark/>
          </w:tcPr>
          <w:p w14:paraId="7A3D04A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DE ADUANA DE PAITA</w:t>
            </w:r>
          </w:p>
        </w:tc>
        <w:tc>
          <w:tcPr>
            <w:tcW w:w="425" w:type="dxa"/>
            <w:tcBorders>
              <w:top w:val="nil"/>
              <w:left w:val="nil"/>
              <w:bottom w:val="single" w:sz="4" w:space="0" w:color="auto"/>
              <w:right w:val="single" w:sz="4" w:space="0" w:color="auto"/>
            </w:tcBorders>
            <w:shd w:val="clear" w:color="000000" w:fill="FFFFFF"/>
            <w:vAlign w:val="center"/>
            <w:hideMark/>
          </w:tcPr>
          <w:p w14:paraId="11E8E54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79D973F8" w14:textId="77777777" w:rsidTr="00535671">
        <w:trPr>
          <w:trHeight w:val="78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3E0AE59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14</w:t>
            </w:r>
          </w:p>
        </w:tc>
        <w:tc>
          <w:tcPr>
            <w:tcW w:w="828" w:type="dxa"/>
            <w:tcBorders>
              <w:top w:val="nil"/>
              <w:left w:val="nil"/>
              <w:bottom w:val="single" w:sz="4" w:space="0" w:color="auto"/>
              <w:right w:val="single" w:sz="4" w:space="0" w:color="auto"/>
            </w:tcBorders>
            <w:shd w:val="clear" w:color="000000" w:fill="FFFFFF"/>
            <w:noWrap/>
            <w:vAlign w:val="center"/>
            <w:hideMark/>
          </w:tcPr>
          <w:p w14:paraId="431623C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LORETO</w:t>
            </w:r>
          </w:p>
        </w:tc>
        <w:tc>
          <w:tcPr>
            <w:tcW w:w="850" w:type="dxa"/>
            <w:tcBorders>
              <w:top w:val="nil"/>
              <w:left w:val="nil"/>
              <w:bottom w:val="single" w:sz="4" w:space="0" w:color="auto"/>
              <w:right w:val="single" w:sz="4" w:space="0" w:color="auto"/>
            </w:tcBorders>
            <w:shd w:val="clear" w:color="000000" w:fill="FFFFFF"/>
            <w:noWrap/>
            <w:vAlign w:val="center"/>
            <w:hideMark/>
          </w:tcPr>
          <w:p w14:paraId="436747E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LORETO</w:t>
            </w:r>
          </w:p>
        </w:tc>
        <w:tc>
          <w:tcPr>
            <w:tcW w:w="567" w:type="dxa"/>
            <w:tcBorders>
              <w:top w:val="nil"/>
              <w:left w:val="nil"/>
              <w:bottom w:val="single" w:sz="4" w:space="0" w:color="auto"/>
              <w:right w:val="single" w:sz="4" w:space="0" w:color="auto"/>
            </w:tcBorders>
            <w:shd w:val="clear" w:color="000000" w:fill="FFFFFF"/>
            <w:vAlign w:val="center"/>
            <w:hideMark/>
          </w:tcPr>
          <w:p w14:paraId="6C3F6FF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3L0300</w:t>
            </w:r>
          </w:p>
        </w:tc>
        <w:tc>
          <w:tcPr>
            <w:tcW w:w="567" w:type="dxa"/>
            <w:tcBorders>
              <w:top w:val="nil"/>
              <w:left w:val="nil"/>
              <w:bottom w:val="single" w:sz="4" w:space="0" w:color="auto"/>
              <w:right w:val="single" w:sz="4" w:space="0" w:color="auto"/>
            </w:tcBorders>
            <w:shd w:val="clear" w:color="000000" w:fill="FFFFFF"/>
            <w:vAlign w:val="center"/>
            <w:hideMark/>
          </w:tcPr>
          <w:p w14:paraId="58B7564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AF83 8147</w:t>
            </w:r>
          </w:p>
        </w:tc>
        <w:tc>
          <w:tcPr>
            <w:tcW w:w="992" w:type="dxa"/>
            <w:tcBorders>
              <w:top w:val="nil"/>
              <w:left w:val="nil"/>
              <w:bottom w:val="single" w:sz="4" w:space="0" w:color="auto"/>
              <w:right w:val="single" w:sz="4" w:space="0" w:color="auto"/>
            </w:tcBorders>
            <w:shd w:val="clear" w:color="000000" w:fill="FFFFFF"/>
            <w:vAlign w:val="center"/>
            <w:hideMark/>
          </w:tcPr>
          <w:p w14:paraId="0C7501D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GARCIA HIDALGO DANIEL HENRIQUE PALESTINI MARINHO ALCIBIADES</w:t>
            </w:r>
          </w:p>
        </w:tc>
        <w:tc>
          <w:tcPr>
            <w:tcW w:w="1418" w:type="dxa"/>
            <w:tcBorders>
              <w:top w:val="nil"/>
              <w:left w:val="nil"/>
              <w:bottom w:val="single" w:sz="4" w:space="0" w:color="auto"/>
              <w:right w:val="single" w:sz="4" w:space="0" w:color="auto"/>
            </w:tcBorders>
            <w:shd w:val="clear" w:color="000000" w:fill="FFFFFF"/>
            <w:vAlign w:val="center"/>
            <w:hideMark/>
          </w:tcPr>
          <w:p w14:paraId="7FD3483F" w14:textId="77777777" w:rsidR="00535671" w:rsidRPr="00662F00" w:rsidRDefault="001D05F7" w:rsidP="008006A6">
            <w:pPr>
              <w:jc w:val="center"/>
              <w:rPr>
                <w:rFonts w:asciiTheme="minorHAnsi" w:hAnsiTheme="minorHAnsi" w:cstheme="minorHAnsi"/>
                <w:sz w:val="12"/>
                <w:szCs w:val="12"/>
                <w:u w:val="single"/>
              </w:rPr>
            </w:pPr>
            <w:hyperlink r:id="rId34" w:history="1">
              <w:r w:rsidR="00535671" w:rsidRPr="00662F00">
                <w:rPr>
                  <w:rFonts w:asciiTheme="minorHAnsi" w:hAnsiTheme="minorHAnsi" w:cstheme="minorHAnsi"/>
                  <w:sz w:val="12"/>
                  <w:szCs w:val="12"/>
                  <w:u w:val="single"/>
                </w:rPr>
                <w:t xml:space="preserve">dgarciah@sunat.gob.pe </w:t>
              </w:r>
              <w:r w:rsidR="00535671" w:rsidRPr="00662F00">
                <w:rPr>
                  <w:rFonts w:asciiTheme="minorHAnsi" w:hAnsiTheme="minorHAnsi" w:cstheme="minorHAnsi"/>
                  <w:sz w:val="12"/>
                  <w:szCs w:val="12"/>
                  <w:u w:val="single"/>
                </w:rPr>
                <w:br/>
                <w:t>apalestini@sunat.gob.pe</w:t>
              </w:r>
            </w:hyperlink>
          </w:p>
        </w:tc>
        <w:tc>
          <w:tcPr>
            <w:tcW w:w="709" w:type="dxa"/>
            <w:tcBorders>
              <w:top w:val="single" w:sz="4" w:space="0" w:color="auto"/>
              <w:left w:val="nil"/>
              <w:bottom w:val="single" w:sz="4" w:space="0" w:color="auto"/>
              <w:right w:val="single" w:sz="4" w:space="0" w:color="auto"/>
            </w:tcBorders>
            <w:shd w:val="clear" w:color="000000" w:fill="FFFFFF"/>
            <w:vAlign w:val="center"/>
            <w:hideMark/>
          </w:tcPr>
          <w:p w14:paraId="6787A83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43444651 42558838</w:t>
            </w:r>
          </w:p>
        </w:tc>
        <w:tc>
          <w:tcPr>
            <w:tcW w:w="708" w:type="dxa"/>
            <w:tcBorders>
              <w:top w:val="nil"/>
              <w:left w:val="nil"/>
              <w:bottom w:val="single" w:sz="4" w:space="0" w:color="auto"/>
              <w:right w:val="single" w:sz="4" w:space="0" w:color="auto"/>
            </w:tcBorders>
            <w:shd w:val="clear" w:color="000000" w:fill="FFFFFF"/>
            <w:noWrap/>
            <w:vAlign w:val="center"/>
            <w:hideMark/>
          </w:tcPr>
          <w:p w14:paraId="5A4D7EF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065-581100</w:t>
            </w:r>
          </w:p>
        </w:tc>
        <w:tc>
          <w:tcPr>
            <w:tcW w:w="567" w:type="dxa"/>
            <w:tcBorders>
              <w:top w:val="nil"/>
              <w:left w:val="nil"/>
              <w:bottom w:val="single" w:sz="4" w:space="0" w:color="auto"/>
              <w:right w:val="single" w:sz="4" w:space="0" w:color="auto"/>
            </w:tcBorders>
            <w:shd w:val="clear" w:color="000000" w:fill="FFFFFF"/>
            <w:vAlign w:val="center"/>
            <w:hideMark/>
          </w:tcPr>
          <w:p w14:paraId="6A0D28B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42012 42013</w:t>
            </w:r>
          </w:p>
        </w:tc>
        <w:tc>
          <w:tcPr>
            <w:tcW w:w="709" w:type="dxa"/>
            <w:tcBorders>
              <w:top w:val="nil"/>
              <w:left w:val="nil"/>
              <w:bottom w:val="single" w:sz="4" w:space="0" w:color="auto"/>
              <w:right w:val="single" w:sz="4" w:space="0" w:color="auto"/>
            </w:tcBorders>
            <w:shd w:val="clear" w:color="000000" w:fill="FFFFFF"/>
            <w:vAlign w:val="center"/>
            <w:hideMark/>
          </w:tcPr>
          <w:p w14:paraId="15DFE3E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950655922</w:t>
            </w:r>
          </w:p>
          <w:p w14:paraId="4936CC3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943215263</w:t>
            </w:r>
          </w:p>
        </w:tc>
        <w:tc>
          <w:tcPr>
            <w:tcW w:w="709" w:type="dxa"/>
            <w:tcBorders>
              <w:top w:val="nil"/>
              <w:left w:val="nil"/>
              <w:bottom w:val="single" w:sz="4" w:space="0" w:color="auto"/>
              <w:right w:val="single" w:sz="4" w:space="0" w:color="auto"/>
            </w:tcBorders>
            <w:shd w:val="clear" w:color="000000" w:fill="FFFFFF"/>
            <w:vAlign w:val="center"/>
            <w:hideMark/>
          </w:tcPr>
          <w:p w14:paraId="564535C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28 de Julio N° 810, Punchana, Iquitos, Loreto</w:t>
            </w:r>
          </w:p>
        </w:tc>
        <w:tc>
          <w:tcPr>
            <w:tcW w:w="709" w:type="dxa"/>
            <w:tcBorders>
              <w:top w:val="nil"/>
              <w:left w:val="nil"/>
              <w:bottom w:val="single" w:sz="4" w:space="0" w:color="auto"/>
              <w:right w:val="single" w:sz="4" w:space="0" w:color="auto"/>
            </w:tcBorders>
            <w:shd w:val="clear" w:color="000000" w:fill="FFFFFF"/>
            <w:vAlign w:val="center"/>
            <w:hideMark/>
          </w:tcPr>
          <w:p w14:paraId="382C8D9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DE ADUANA DE IQUITOS / INTENDENCIA REGIONAL LORETO</w:t>
            </w:r>
          </w:p>
        </w:tc>
        <w:tc>
          <w:tcPr>
            <w:tcW w:w="425" w:type="dxa"/>
            <w:tcBorders>
              <w:top w:val="nil"/>
              <w:left w:val="nil"/>
              <w:bottom w:val="single" w:sz="4" w:space="0" w:color="auto"/>
              <w:right w:val="single" w:sz="4" w:space="0" w:color="auto"/>
            </w:tcBorders>
            <w:shd w:val="clear" w:color="000000" w:fill="FFFFFF"/>
            <w:vAlign w:val="center"/>
            <w:hideMark/>
          </w:tcPr>
          <w:p w14:paraId="204107EB"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4A47F605" w14:textId="77777777" w:rsidTr="00535671">
        <w:trPr>
          <w:trHeight w:val="91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2642FAB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15</w:t>
            </w:r>
          </w:p>
        </w:tc>
        <w:tc>
          <w:tcPr>
            <w:tcW w:w="828" w:type="dxa"/>
            <w:tcBorders>
              <w:top w:val="nil"/>
              <w:left w:val="nil"/>
              <w:bottom w:val="single" w:sz="4" w:space="0" w:color="auto"/>
              <w:right w:val="single" w:sz="4" w:space="0" w:color="auto"/>
            </w:tcBorders>
            <w:shd w:val="clear" w:color="000000" w:fill="FFFFFF"/>
            <w:noWrap/>
            <w:vAlign w:val="center"/>
            <w:hideMark/>
          </w:tcPr>
          <w:p w14:paraId="7299F20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MOLLENDO</w:t>
            </w:r>
          </w:p>
        </w:tc>
        <w:tc>
          <w:tcPr>
            <w:tcW w:w="850" w:type="dxa"/>
            <w:tcBorders>
              <w:top w:val="nil"/>
              <w:left w:val="nil"/>
              <w:bottom w:val="single" w:sz="4" w:space="0" w:color="auto"/>
              <w:right w:val="single" w:sz="4" w:space="0" w:color="auto"/>
            </w:tcBorders>
            <w:shd w:val="clear" w:color="000000" w:fill="FFFFFF"/>
            <w:noWrap/>
            <w:vAlign w:val="center"/>
            <w:hideMark/>
          </w:tcPr>
          <w:p w14:paraId="16E81BA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MOLLENDO</w:t>
            </w:r>
          </w:p>
        </w:tc>
        <w:tc>
          <w:tcPr>
            <w:tcW w:w="567" w:type="dxa"/>
            <w:tcBorders>
              <w:top w:val="nil"/>
              <w:left w:val="nil"/>
              <w:bottom w:val="single" w:sz="4" w:space="0" w:color="auto"/>
              <w:right w:val="single" w:sz="4" w:space="0" w:color="auto"/>
            </w:tcBorders>
            <w:shd w:val="clear" w:color="000000" w:fill="FFFFFF"/>
            <w:vAlign w:val="center"/>
            <w:hideMark/>
          </w:tcPr>
          <w:p w14:paraId="6179358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3N0080</w:t>
            </w:r>
          </w:p>
        </w:tc>
        <w:tc>
          <w:tcPr>
            <w:tcW w:w="567" w:type="dxa"/>
            <w:tcBorders>
              <w:top w:val="nil"/>
              <w:left w:val="nil"/>
              <w:bottom w:val="single" w:sz="4" w:space="0" w:color="auto"/>
              <w:right w:val="single" w:sz="4" w:space="0" w:color="auto"/>
            </w:tcBorders>
            <w:shd w:val="clear" w:color="000000" w:fill="FFFFFF"/>
            <w:vAlign w:val="center"/>
            <w:hideMark/>
          </w:tcPr>
          <w:p w14:paraId="0207327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AK96 8063</w:t>
            </w:r>
          </w:p>
        </w:tc>
        <w:tc>
          <w:tcPr>
            <w:tcW w:w="992" w:type="dxa"/>
            <w:tcBorders>
              <w:top w:val="nil"/>
              <w:left w:val="nil"/>
              <w:bottom w:val="single" w:sz="4" w:space="0" w:color="auto"/>
              <w:right w:val="single" w:sz="4" w:space="0" w:color="auto"/>
            </w:tcBorders>
            <w:shd w:val="clear" w:color="000000" w:fill="FFFFFF"/>
            <w:vAlign w:val="center"/>
            <w:hideMark/>
          </w:tcPr>
          <w:p w14:paraId="6926EDF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xml:space="preserve">RODRIGUEZ WAYNA, CESAR AUGUSTO CRUZ SMITH IVAN ARNALDO </w:t>
            </w:r>
          </w:p>
        </w:tc>
        <w:tc>
          <w:tcPr>
            <w:tcW w:w="1418" w:type="dxa"/>
            <w:tcBorders>
              <w:top w:val="nil"/>
              <w:left w:val="nil"/>
              <w:bottom w:val="single" w:sz="4" w:space="0" w:color="auto"/>
              <w:right w:val="single" w:sz="4" w:space="0" w:color="auto"/>
            </w:tcBorders>
            <w:shd w:val="clear" w:color="000000" w:fill="FFFFFF"/>
            <w:vAlign w:val="center"/>
            <w:hideMark/>
          </w:tcPr>
          <w:p w14:paraId="15832F0A" w14:textId="77777777" w:rsidR="00535671" w:rsidRPr="00662F00" w:rsidRDefault="001D05F7" w:rsidP="008006A6">
            <w:pPr>
              <w:jc w:val="center"/>
              <w:rPr>
                <w:rFonts w:asciiTheme="minorHAnsi" w:hAnsiTheme="minorHAnsi" w:cstheme="minorHAnsi"/>
                <w:sz w:val="12"/>
                <w:szCs w:val="12"/>
                <w:u w:val="single"/>
              </w:rPr>
            </w:pPr>
            <w:hyperlink r:id="rId35" w:history="1">
              <w:r w:rsidR="00535671" w:rsidRPr="00662F00">
                <w:rPr>
                  <w:rFonts w:asciiTheme="minorHAnsi" w:hAnsiTheme="minorHAnsi" w:cstheme="minorHAnsi"/>
                  <w:sz w:val="12"/>
                  <w:szCs w:val="12"/>
                  <w:u w:val="single"/>
                </w:rPr>
                <w:t>crodriguezw@sunat.gob.pe</w:t>
              </w:r>
              <w:r w:rsidR="00535671" w:rsidRPr="00662F00">
                <w:rPr>
                  <w:rFonts w:asciiTheme="minorHAnsi" w:hAnsiTheme="minorHAnsi" w:cstheme="minorHAnsi"/>
                  <w:sz w:val="12"/>
                  <w:szCs w:val="12"/>
                  <w:u w:val="single"/>
                </w:rPr>
                <w:br/>
                <w:t>icruzs@sunat.gob.pe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64B0601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40807373 40470281</w:t>
            </w:r>
          </w:p>
        </w:tc>
        <w:tc>
          <w:tcPr>
            <w:tcW w:w="708" w:type="dxa"/>
            <w:tcBorders>
              <w:top w:val="nil"/>
              <w:left w:val="nil"/>
              <w:bottom w:val="single" w:sz="4" w:space="0" w:color="auto"/>
              <w:right w:val="single" w:sz="4" w:space="0" w:color="auto"/>
            </w:tcBorders>
            <w:shd w:val="clear" w:color="000000" w:fill="FFFFFF"/>
            <w:noWrap/>
            <w:vAlign w:val="center"/>
            <w:hideMark/>
          </w:tcPr>
          <w:p w14:paraId="5D63E4F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054-532204</w:t>
            </w:r>
          </w:p>
        </w:tc>
        <w:tc>
          <w:tcPr>
            <w:tcW w:w="567" w:type="dxa"/>
            <w:tcBorders>
              <w:top w:val="nil"/>
              <w:left w:val="nil"/>
              <w:bottom w:val="single" w:sz="4" w:space="0" w:color="auto"/>
              <w:right w:val="single" w:sz="4" w:space="0" w:color="auto"/>
            </w:tcBorders>
            <w:shd w:val="clear" w:color="000000" w:fill="FFFFFF"/>
            <w:vAlign w:val="bottom"/>
            <w:hideMark/>
          </w:tcPr>
          <w:p w14:paraId="5C53CCE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46419 46419</w:t>
            </w:r>
          </w:p>
        </w:tc>
        <w:tc>
          <w:tcPr>
            <w:tcW w:w="709" w:type="dxa"/>
            <w:tcBorders>
              <w:top w:val="nil"/>
              <w:left w:val="nil"/>
              <w:bottom w:val="single" w:sz="4" w:space="0" w:color="auto"/>
              <w:right w:val="single" w:sz="4" w:space="0" w:color="auto"/>
            </w:tcBorders>
            <w:shd w:val="clear" w:color="000000" w:fill="FFFFFF"/>
            <w:vAlign w:val="center"/>
            <w:hideMark/>
          </w:tcPr>
          <w:p w14:paraId="15E9308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949586456</w:t>
            </w:r>
          </w:p>
        </w:tc>
        <w:tc>
          <w:tcPr>
            <w:tcW w:w="709" w:type="dxa"/>
            <w:tcBorders>
              <w:top w:val="nil"/>
              <w:left w:val="nil"/>
              <w:bottom w:val="single" w:sz="4" w:space="0" w:color="auto"/>
              <w:right w:val="single" w:sz="4" w:space="0" w:color="auto"/>
            </w:tcBorders>
            <w:shd w:val="clear" w:color="000000" w:fill="FFFFFF"/>
            <w:vAlign w:val="center"/>
            <w:hideMark/>
          </w:tcPr>
          <w:p w14:paraId="2DF6BC9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lang w:val="en-US"/>
              </w:rPr>
              <w:t xml:space="preserve">Av. Túpac Amaru N° 102, Urb. </w:t>
            </w:r>
            <w:r w:rsidRPr="00662F00">
              <w:rPr>
                <w:rFonts w:asciiTheme="minorHAnsi" w:hAnsiTheme="minorHAnsi" w:cstheme="minorHAnsi"/>
                <w:sz w:val="12"/>
                <w:szCs w:val="12"/>
              </w:rPr>
              <w:t>Miramar, Mollendo, Islay, Arequipa</w:t>
            </w:r>
          </w:p>
        </w:tc>
        <w:tc>
          <w:tcPr>
            <w:tcW w:w="709" w:type="dxa"/>
            <w:tcBorders>
              <w:top w:val="nil"/>
              <w:left w:val="nil"/>
              <w:bottom w:val="single" w:sz="4" w:space="0" w:color="auto"/>
              <w:right w:val="single" w:sz="4" w:space="0" w:color="auto"/>
            </w:tcBorders>
            <w:shd w:val="clear" w:color="000000" w:fill="FFFFFF"/>
            <w:vAlign w:val="center"/>
            <w:hideMark/>
          </w:tcPr>
          <w:p w14:paraId="6DAE1D7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DE ADUANA MOLLENDO</w:t>
            </w:r>
          </w:p>
        </w:tc>
        <w:tc>
          <w:tcPr>
            <w:tcW w:w="425" w:type="dxa"/>
            <w:tcBorders>
              <w:top w:val="nil"/>
              <w:left w:val="nil"/>
              <w:bottom w:val="single" w:sz="4" w:space="0" w:color="auto"/>
              <w:right w:val="single" w:sz="4" w:space="0" w:color="auto"/>
            </w:tcBorders>
            <w:shd w:val="clear" w:color="000000" w:fill="FFFFFF"/>
            <w:vAlign w:val="center"/>
            <w:hideMark/>
          </w:tcPr>
          <w:p w14:paraId="4BAD1693"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270C2BF4" w14:textId="77777777" w:rsidTr="00535671">
        <w:trPr>
          <w:trHeight w:val="1002"/>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45B5F7E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16</w:t>
            </w:r>
          </w:p>
        </w:tc>
        <w:tc>
          <w:tcPr>
            <w:tcW w:w="828" w:type="dxa"/>
            <w:tcBorders>
              <w:top w:val="nil"/>
              <w:left w:val="nil"/>
              <w:bottom w:val="single" w:sz="4" w:space="0" w:color="auto"/>
              <w:right w:val="single" w:sz="4" w:space="0" w:color="auto"/>
            </w:tcBorders>
            <w:shd w:val="clear" w:color="000000" w:fill="FFFFFF"/>
            <w:noWrap/>
            <w:vAlign w:val="center"/>
            <w:hideMark/>
          </w:tcPr>
          <w:p w14:paraId="70F3595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AREQUIPA</w:t>
            </w:r>
          </w:p>
        </w:tc>
        <w:tc>
          <w:tcPr>
            <w:tcW w:w="850" w:type="dxa"/>
            <w:tcBorders>
              <w:top w:val="nil"/>
              <w:left w:val="nil"/>
              <w:bottom w:val="single" w:sz="4" w:space="0" w:color="auto"/>
              <w:right w:val="single" w:sz="4" w:space="0" w:color="auto"/>
            </w:tcBorders>
            <w:shd w:val="clear" w:color="000000" w:fill="FFFFFF"/>
            <w:noWrap/>
            <w:vAlign w:val="center"/>
            <w:hideMark/>
          </w:tcPr>
          <w:p w14:paraId="42B6457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AREQUIPA</w:t>
            </w:r>
          </w:p>
        </w:tc>
        <w:tc>
          <w:tcPr>
            <w:tcW w:w="567" w:type="dxa"/>
            <w:tcBorders>
              <w:top w:val="nil"/>
              <w:left w:val="nil"/>
              <w:bottom w:val="single" w:sz="4" w:space="0" w:color="auto"/>
              <w:right w:val="single" w:sz="4" w:space="0" w:color="auto"/>
            </w:tcBorders>
            <w:shd w:val="clear" w:color="000000" w:fill="FFFFFF"/>
            <w:vAlign w:val="center"/>
            <w:hideMark/>
          </w:tcPr>
          <w:p w14:paraId="6593427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7F0600</w:t>
            </w:r>
          </w:p>
        </w:tc>
        <w:tc>
          <w:tcPr>
            <w:tcW w:w="567" w:type="dxa"/>
            <w:tcBorders>
              <w:top w:val="nil"/>
              <w:left w:val="nil"/>
              <w:bottom w:val="single" w:sz="4" w:space="0" w:color="auto"/>
              <w:right w:val="single" w:sz="4" w:space="0" w:color="auto"/>
            </w:tcBorders>
            <w:shd w:val="clear" w:color="000000" w:fill="FFFFFF"/>
            <w:vAlign w:val="center"/>
            <w:hideMark/>
          </w:tcPr>
          <w:p w14:paraId="5D6A9CF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7236 2133</w:t>
            </w:r>
          </w:p>
        </w:tc>
        <w:tc>
          <w:tcPr>
            <w:tcW w:w="992" w:type="dxa"/>
            <w:tcBorders>
              <w:top w:val="nil"/>
              <w:left w:val="nil"/>
              <w:bottom w:val="single" w:sz="4" w:space="0" w:color="auto"/>
              <w:right w:val="single" w:sz="4" w:space="0" w:color="auto"/>
            </w:tcBorders>
            <w:shd w:val="clear" w:color="000000" w:fill="FFFFFF"/>
            <w:vAlign w:val="center"/>
            <w:hideMark/>
          </w:tcPr>
          <w:p w14:paraId="5E14644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LINARES PANTIGOSO ELIZABETH CINDY GAMARRA ABARCA ANTONIO</w:t>
            </w:r>
          </w:p>
        </w:tc>
        <w:tc>
          <w:tcPr>
            <w:tcW w:w="1418" w:type="dxa"/>
            <w:tcBorders>
              <w:top w:val="nil"/>
              <w:left w:val="nil"/>
              <w:bottom w:val="single" w:sz="4" w:space="0" w:color="auto"/>
              <w:right w:val="single" w:sz="4" w:space="0" w:color="auto"/>
            </w:tcBorders>
            <w:shd w:val="clear" w:color="000000" w:fill="FFFFFF"/>
            <w:vAlign w:val="center"/>
            <w:hideMark/>
          </w:tcPr>
          <w:p w14:paraId="4F56F81D"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elinaresp@sunat.gob.pe agamarr1@sunat.gob.pe</w:t>
            </w:r>
          </w:p>
        </w:tc>
        <w:tc>
          <w:tcPr>
            <w:tcW w:w="709" w:type="dxa"/>
            <w:tcBorders>
              <w:top w:val="nil"/>
              <w:left w:val="nil"/>
              <w:bottom w:val="single" w:sz="4" w:space="0" w:color="auto"/>
              <w:right w:val="single" w:sz="4" w:space="0" w:color="auto"/>
            </w:tcBorders>
            <w:shd w:val="clear" w:color="000000" w:fill="FFFFFF"/>
            <w:vAlign w:val="center"/>
            <w:hideMark/>
          </w:tcPr>
          <w:p w14:paraId="56795CF5"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29717548 29617508</w:t>
            </w:r>
          </w:p>
        </w:tc>
        <w:tc>
          <w:tcPr>
            <w:tcW w:w="708" w:type="dxa"/>
            <w:tcBorders>
              <w:top w:val="nil"/>
              <w:left w:val="nil"/>
              <w:bottom w:val="single" w:sz="4" w:space="0" w:color="auto"/>
              <w:right w:val="single" w:sz="4" w:space="0" w:color="auto"/>
            </w:tcBorders>
            <w:shd w:val="clear" w:color="000000" w:fill="FFFFFF"/>
            <w:noWrap/>
            <w:vAlign w:val="center"/>
            <w:hideMark/>
          </w:tcPr>
          <w:p w14:paraId="08EFF67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054-381300</w:t>
            </w:r>
          </w:p>
        </w:tc>
        <w:tc>
          <w:tcPr>
            <w:tcW w:w="567" w:type="dxa"/>
            <w:tcBorders>
              <w:top w:val="nil"/>
              <w:left w:val="nil"/>
              <w:bottom w:val="single" w:sz="4" w:space="0" w:color="auto"/>
              <w:right w:val="single" w:sz="4" w:space="0" w:color="auto"/>
            </w:tcBorders>
            <w:shd w:val="clear" w:color="000000" w:fill="FFFFFF"/>
            <w:vAlign w:val="center"/>
            <w:hideMark/>
          </w:tcPr>
          <w:p w14:paraId="78CF672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46023 46020</w:t>
            </w:r>
          </w:p>
        </w:tc>
        <w:tc>
          <w:tcPr>
            <w:tcW w:w="709" w:type="dxa"/>
            <w:tcBorders>
              <w:top w:val="nil"/>
              <w:left w:val="nil"/>
              <w:bottom w:val="single" w:sz="4" w:space="0" w:color="auto"/>
              <w:right w:val="single" w:sz="4" w:space="0" w:color="auto"/>
            </w:tcBorders>
            <w:shd w:val="clear" w:color="000000" w:fill="FFFFFF"/>
            <w:vAlign w:val="center"/>
            <w:hideMark/>
          </w:tcPr>
          <w:p w14:paraId="47B461C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959667838</w:t>
            </w:r>
          </w:p>
        </w:tc>
        <w:tc>
          <w:tcPr>
            <w:tcW w:w="709" w:type="dxa"/>
            <w:tcBorders>
              <w:top w:val="nil"/>
              <w:left w:val="nil"/>
              <w:bottom w:val="single" w:sz="4" w:space="0" w:color="auto"/>
              <w:right w:val="single" w:sz="4" w:space="0" w:color="auto"/>
            </w:tcBorders>
            <w:shd w:val="clear" w:color="000000" w:fill="FFFFFF"/>
            <w:vAlign w:val="center"/>
            <w:hideMark/>
          </w:tcPr>
          <w:p w14:paraId="6E174A9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Calle Mercaderes 201, Esquina Jerusalén 100, Arequipa</w:t>
            </w:r>
          </w:p>
        </w:tc>
        <w:tc>
          <w:tcPr>
            <w:tcW w:w="709" w:type="dxa"/>
            <w:tcBorders>
              <w:top w:val="nil"/>
              <w:left w:val="nil"/>
              <w:bottom w:val="single" w:sz="4" w:space="0" w:color="auto"/>
              <w:right w:val="single" w:sz="4" w:space="0" w:color="auto"/>
            </w:tcBorders>
            <w:shd w:val="clear" w:color="000000" w:fill="FFFFFF"/>
            <w:vAlign w:val="center"/>
            <w:hideMark/>
          </w:tcPr>
          <w:p w14:paraId="0E9520A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REGIONAL AREQUIPA</w:t>
            </w:r>
          </w:p>
        </w:tc>
        <w:tc>
          <w:tcPr>
            <w:tcW w:w="425" w:type="dxa"/>
            <w:tcBorders>
              <w:top w:val="nil"/>
              <w:left w:val="nil"/>
              <w:bottom w:val="single" w:sz="4" w:space="0" w:color="auto"/>
              <w:right w:val="single" w:sz="4" w:space="0" w:color="auto"/>
            </w:tcBorders>
            <w:shd w:val="clear" w:color="000000" w:fill="FFFFFF"/>
            <w:vAlign w:val="center"/>
            <w:hideMark/>
          </w:tcPr>
          <w:p w14:paraId="0A13721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6A551CFF" w14:textId="77777777" w:rsidTr="00535671">
        <w:trPr>
          <w:trHeight w:val="76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18FEFC7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17</w:t>
            </w:r>
          </w:p>
        </w:tc>
        <w:tc>
          <w:tcPr>
            <w:tcW w:w="828" w:type="dxa"/>
            <w:tcBorders>
              <w:top w:val="nil"/>
              <w:left w:val="nil"/>
              <w:bottom w:val="single" w:sz="4" w:space="0" w:color="auto"/>
              <w:right w:val="single" w:sz="4" w:space="0" w:color="auto"/>
            </w:tcBorders>
            <w:shd w:val="clear" w:color="000000" w:fill="FFFFFF"/>
            <w:noWrap/>
            <w:vAlign w:val="center"/>
            <w:hideMark/>
          </w:tcPr>
          <w:p w14:paraId="09275BD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LA LIBERTAD</w:t>
            </w:r>
          </w:p>
        </w:tc>
        <w:tc>
          <w:tcPr>
            <w:tcW w:w="850" w:type="dxa"/>
            <w:tcBorders>
              <w:top w:val="nil"/>
              <w:left w:val="nil"/>
              <w:bottom w:val="single" w:sz="4" w:space="0" w:color="auto"/>
              <w:right w:val="single" w:sz="4" w:space="0" w:color="auto"/>
            </w:tcBorders>
            <w:shd w:val="clear" w:color="000000" w:fill="FFFFFF"/>
            <w:noWrap/>
            <w:vAlign w:val="center"/>
            <w:hideMark/>
          </w:tcPr>
          <w:p w14:paraId="45FBD47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LA LIBERTAD</w:t>
            </w:r>
          </w:p>
        </w:tc>
        <w:tc>
          <w:tcPr>
            <w:tcW w:w="567" w:type="dxa"/>
            <w:tcBorders>
              <w:top w:val="nil"/>
              <w:left w:val="nil"/>
              <w:bottom w:val="single" w:sz="4" w:space="0" w:color="auto"/>
              <w:right w:val="single" w:sz="4" w:space="0" w:color="auto"/>
            </w:tcBorders>
            <w:shd w:val="clear" w:color="000000" w:fill="FFFFFF"/>
            <w:vAlign w:val="center"/>
            <w:hideMark/>
          </w:tcPr>
          <w:p w14:paraId="6912FFB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7G0600</w:t>
            </w:r>
          </w:p>
        </w:tc>
        <w:tc>
          <w:tcPr>
            <w:tcW w:w="567" w:type="dxa"/>
            <w:tcBorders>
              <w:top w:val="nil"/>
              <w:left w:val="nil"/>
              <w:bottom w:val="single" w:sz="4" w:space="0" w:color="auto"/>
              <w:right w:val="single" w:sz="4" w:space="0" w:color="auto"/>
            </w:tcBorders>
            <w:shd w:val="clear" w:color="000000" w:fill="FFFFFF"/>
            <w:vAlign w:val="center"/>
            <w:hideMark/>
          </w:tcPr>
          <w:p w14:paraId="18E926E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RM29 4383</w:t>
            </w:r>
          </w:p>
        </w:tc>
        <w:tc>
          <w:tcPr>
            <w:tcW w:w="992" w:type="dxa"/>
            <w:tcBorders>
              <w:top w:val="nil"/>
              <w:left w:val="nil"/>
              <w:bottom w:val="single" w:sz="4" w:space="0" w:color="auto"/>
              <w:right w:val="single" w:sz="4" w:space="0" w:color="auto"/>
            </w:tcBorders>
            <w:shd w:val="clear" w:color="000000" w:fill="FFFFFF"/>
            <w:vAlign w:val="center"/>
            <w:hideMark/>
          </w:tcPr>
          <w:p w14:paraId="4386962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xml:space="preserve">RAMIREZ CHAVEZ JOSUE GUEVARA TALLEDO JORGE RONALD                               </w:t>
            </w:r>
          </w:p>
        </w:tc>
        <w:tc>
          <w:tcPr>
            <w:tcW w:w="1418" w:type="dxa"/>
            <w:tcBorders>
              <w:top w:val="nil"/>
              <w:left w:val="nil"/>
              <w:bottom w:val="single" w:sz="4" w:space="0" w:color="auto"/>
              <w:right w:val="single" w:sz="4" w:space="0" w:color="auto"/>
            </w:tcBorders>
            <w:shd w:val="clear" w:color="000000" w:fill="FFFFFF"/>
            <w:vAlign w:val="center"/>
            <w:hideMark/>
          </w:tcPr>
          <w:p w14:paraId="1D3B4A62"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jramirezcha@sunat.gob.pe jguevarat@sunat.gob.pe</w:t>
            </w:r>
          </w:p>
        </w:tc>
        <w:tc>
          <w:tcPr>
            <w:tcW w:w="709" w:type="dxa"/>
            <w:tcBorders>
              <w:top w:val="nil"/>
              <w:left w:val="nil"/>
              <w:bottom w:val="single" w:sz="4" w:space="0" w:color="auto"/>
              <w:right w:val="single" w:sz="4" w:space="0" w:color="auto"/>
            </w:tcBorders>
            <w:shd w:val="clear" w:color="000000" w:fill="FFFFFF"/>
            <w:vAlign w:val="center"/>
            <w:hideMark/>
          </w:tcPr>
          <w:p w14:paraId="06A160E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45478908 17932886</w:t>
            </w:r>
          </w:p>
        </w:tc>
        <w:tc>
          <w:tcPr>
            <w:tcW w:w="708" w:type="dxa"/>
            <w:tcBorders>
              <w:top w:val="nil"/>
              <w:left w:val="nil"/>
              <w:bottom w:val="single" w:sz="4" w:space="0" w:color="auto"/>
              <w:right w:val="single" w:sz="4" w:space="0" w:color="auto"/>
            </w:tcBorders>
            <w:shd w:val="clear" w:color="000000" w:fill="FFFFFF"/>
            <w:noWrap/>
            <w:vAlign w:val="center"/>
            <w:hideMark/>
          </w:tcPr>
          <w:p w14:paraId="780E51F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044-481400</w:t>
            </w:r>
          </w:p>
        </w:tc>
        <w:tc>
          <w:tcPr>
            <w:tcW w:w="567" w:type="dxa"/>
            <w:tcBorders>
              <w:top w:val="nil"/>
              <w:left w:val="nil"/>
              <w:bottom w:val="single" w:sz="4" w:space="0" w:color="auto"/>
              <w:right w:val="single" w:sz="4" w:space="0" w:color="auto"/>
            </w:tcBorders>
            <w:shd w:val="clear" w:color="000000" w:fill="FFFFFF"/>
            <w:vAlign w:val="center"/>
            <w:hideMark/>
          </w:tcPr>
          <w:p w14:paraId="586B030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41132 41012</w:t>
            </w:r>
          </w:p>
        </w:tc>
        <w:tc>
          <w:tcPr>
            <w:tcW w:w="709" w:type="dxa"/>
            <w:tcBorders>
              <w:top w:val="nil"/>
              <w:left w:val="nil"/>
              <w:bottom w:val="single" w:sz="4" w:space="0" w:color="auto"/>
              <w:right w:val="single" w:sz="4" w:space="0" w:color="auto"/>
            </w:tcBorders>
            <w:shd w:val="clear" w:color="000000" w:fill="FFFFFF"/>
            <w:vAlign w:val="center"/>
            <w:hideMark/>
          </w:tcPr>
          <w:p w14:paraId="1C5F703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964744794</w:t>
            </w:r>
          </w:p>
          <w:p w14:paraId="1460DDE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964967913</w:t>
            </w:r>
          </w:p>
        </w:tc>
        <w:tc>
          <w:tcPr>
            <w:tcW w:w="709" w:type="dxa"/>
            <w:tcBorders>
              <w:top w:val="nil"/>
              <w:left w:val="nil"/>
              <w:bottom w:val="single" w:sz="4" w:space="0" w:color="auto"/>
              <w:right w:val="single" w:sz="4" w:space="0" w:color="auto"/>
            </w:tcBorders>
            <w:shd w:val="clear" w:color="000000" w:fill="FFFFFF"/>
            <w:vAlign w:val="center"/>
            <w:hideMark/>
          </w:tcPr>
          <w:p w14:paraId="632E8EC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Calle Agustin Gamarra N° 484, Esquina Pizarro, Trujillo</w:t>
            </w:r>
          </w:p>
        </w:tc>
        <w:tc>
          <w:tcPr>
            <w:tcW w:w="709" w:type="dxa"/>
            <w:tcBorders>
              <w:top w:val="nil"/>
              <w:left w:val="nil"/>
              <w:bottom w:val="single" w:sz="4" w:space="0" w:color="auto"/>
              <w:right w:val="single" w:sz="4" w:space="0" w:color="auto"/>
            </w:tcBorders>
            <w:shd w:val="clear" w:color="000000" w:fill="FFFFFF"/>
            <w:vAlign w:val="center"/>
            <w:hideMark/>
          </w:tcPr>
          <w:p w14:paraId="0C29808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REGIONAL LA LIBERTAD / INTENDENCIA DE ADUANA DE SALAVERRY</w:t>
            </w:r>
          </w:p>
        </w:tc>
        <w:tc>
          <w:tcPr>
            <w:tcW w:w="425" w:type="dxa"/>
            <w:tcBorders>
              <w:top w:val="nil"/>
              <w:left w:val="nil"/>
              <w:bottom w:val="single" w:sz="4" w:space="0" w:color="auto"/>
              <w:right w:val="single" w:sz="4" w:space="0" w:color="auto"/>
            </w:tcBorders>
            <w:shd w:val="clear" w:color="000000" w:fill="FFFFFF"/>
            <w:vAlign w:val="center"/>
            <w:hideMark/>
          </w:tcPr>
          <w:p w14:paraId="2F339E8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067C75B8" w14:textId="77777777" w:rsidTr="00535671">
        <w:trPr>
          <w:trHeight w:val="1002"/>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5E4643D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18</w:t>
            </w:r>
          </w:p>
        </w:tc>
        <w:tc>
          <w:tcPr>
            <w:tcW w:w="828" w:type="dxa"/>
            <w:tcBorders>
              <w:top w:val="nil"/>
              <w:left w:val="nil"/>
              <w:bottom w:val="single" w:sz="4" w:space="0" w:color="auto"/>
              <w:right w:val="single" w:sz="4" w:space="0" w:color="auto"/>
            </w:tcBorders>
            <w:shd w:val="clear" w:color="000000" w:fill="FFFFFF"/>
            <w:noWrap/>
            <w:vAlign w:val="center"/>
            <w:hideMark/>
          </w:tcPr>
          <w:p w14:paraId="48A4995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CHIMBOTE</w:t>
            </w:r>
          </w:p>
        </w:tc>
        <w:tc>
          <w:tcPr>
            <w:tcW w:w="850" w:type="dxa"/>
            <w:tcBorders>
              <w:top w:val="nil"/>
              <w:left w:val="nil"/>
              <w:bottom w:val="single" w:sz="4" w:space="0" w:color="auto"/>
              <w:right w:val="single" w:sz="4" w:space="0" w:color="auto"/>
            </w:tcBorders>
            <w:shd w:val="clear" w:color="000000" w:fill="FFFFFF"/>
            <w:noWrap/>
            <w:vAlign w:val="center"/>
            <w:hideMark/>
          </w:tcPr>
          <w:p w14:paraId="6D9AA3F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CHIMBOTE</w:t>
            </w:r>
          </w:p>
        </w:tc>
        <w:tc>
          <w:tcPr>
            <w:tcW w:w="567" w:type="dxa"/>
            <w:tcBorders>
              <w:top w:val="nil"/>
              <w:left w:val="nil"/>
              <w:bottom w:val="single" w:sz="4" w:space="0" w:color="auto"/>
              <w:right w:val="single" w:sz="4" w:space="0" w:color="auto"/>
            </w:tcBorders>
            <w:shd w:val="clear" w:color="000000" w:fill="FFFFFF"/>
            <w:vAlign w:val="center"/>
            <w:hideMark/>
          </w:tcPr>
          <w:p w14:paraId="60906DD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7G0850</w:t>
            </w:r>
          </w:p>
        </w:tc>
        <w:tc>
          <w:tcPr>
            <w:tcW w:w="567" w:type="dxa"/>
            <w:tcBorders>
              <w:top w:val="nil"/>
              <w:left w:val="nil"/>
              <w:bottom w:val="single" w:sz="4" w:space="0" w:color="auto"/>
              <w:right w:val="single" w:sz="4" w:space="0" w:color="auto"/>
            </w:tcBorders>
            <w:shd w:val="clear" w:color="000000" w:fill="FFFFFF"/>
            <w:vAlign w:val="center"/>
            <w:hideMark/>
          </w:tcPr>
          <w:p w14:paraId="1FD3369D"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8097 7405</w:t>
            </w:r>
          </w:p>
        </w:tc>
        <w:tc>
          <w:tcPr>
            <w:tcW w:w="992" w:type="dxa"/>
            <w:tcBorders>
              <w:top w:val="nil"/>
              <w:left w:val="nil"/>
              <w:bottom w:val="single" w:sz="4" w:space="0" w:color="auto"/>
              <w:right w:val="single" w:sz="4" w:space="0" w:color="auto"/>
            </w:tcBorders>
            <w:shd w:val="clear" w:color="000000" w:fill="FFFFFF"/>
            <w:vAlign w:val="center"/>
            <w:hideMark/>
          </w:tcPr>
          <w:p w14:paraId="04E2E68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GIL NARVAEZ CARLOS LEYVA ENRIQUE GERMAN EMILIANO</w:t>
            </w:r>
          </w:p>
        </w:tc>
        <w:tc>
          <w:tcPr>
            <w:tcW w:w="1418" w:type="dxa"/>
            <w:tcBorders>
              <w:top w:val="nil"/>
              <w:left w:val="nil"/>
              <w:bottom w:val="single" w:sz="4" w:space="0" w:color="auto"/>
              <w:right w:val="single" w:sz="4" w:space="0" w:color="auto"/>
            </w:tcBorders>
            <w:shd w:val="clear" w:color="000000" w:fill="FFFFFF"/>
            <w:vAlign w:val="center"/>
            <w:hideMark/>
          </w:tcPr>
          <w:p w14:paraId="0FB27315"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 xml:space="preserve">cgil1@sunat.gob.pe </w:t>
            </w:r>
            <w:r w:rsidRPr="00662F00">
              <w:rPr>
                <w:rFonts w:asciiTheme="minorHAnsi" w:hAnsiTheme="minorHAnsi" w:cstheme="minorHAnsi"/>
                <w:sz w:val="12"/>
                <w:szCs w:val="12"/>
                <w:u w:val="single"/>
              </w:rPr>
              <w:br/>
              <w:t>gleyvae@sunat.gob.pe</w:t>
            </w:r>
          </w:p>
        </w:tc>
        <w:tc>
          <w:tcPr>
            <w:tcW w:w="709" w:type="dxa"/>
            <w:tcBorders>
              <w:top w:val="nil"/>
              <w:left w:val="nil"/>
              <w:bottom w:val="single" w:sz="4" w:space="0" w:color="auto"/>
              <w:right w:val="single" w:sz="4" w:space="0" w:color="auto"/>
            </w:tcBorders>
            <w:shd w:val="clear" w:color="000000" w:fill="FFFFFF"/>
            <w:vAlign w:val="center"/>
            <w:hideMark/>
          </w:tcPr>
          <w:p w14:paraId="4BF59C4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32970648</w:t>
            </w:r>
            <w:r w:rsidRPr="00662F00">
              <w:rPr>
                <w:rFonts w:asciiTheme="minorHAnsi" w:hAnsiTheme="minorHAnsi" w:cstheme="minorHAnsi"/>
                <w:sz w:val="12"/>
                <w:szCs w:val="12"/>
              </w:rPr>
              <w:br/>
              <w:t>32958445</w:t>
            </w:r>
          </w:p>
        </w:tc>
        <w:tc>
          <w:tcPr>
            <w:tcW w:w="708" w:type="dxa"/>
            <w:tcBorders>
              <w:top w:val="nil"/>
              <w:left w:val="nil"/>
              <w:bottom w:val="single" w:sz="4" w:space="0" w:color="auto"/>
              <w:right w:val="single" w:sz="4" w:space="0" w:color="auto"/>
            </w:tcBorders>
            <w:shd w:val="clear" w:color="000000" w:fill="FFFFFF"/>
            <w:noWrap/>
            <w:vAlign w:val="center"/>
            <w:hideMark/>
          </w:tcPr>
          <w:p w14:paraId="2879641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043-483170</w:t>
            </w:r>
          </w:p>
        </w:tc>
        <w:tc>
          <w:tcPr>
            <w:tcW w:w="567" w:type="dxa"/>
            <w:tcBorders>
              <w:top w:val="nil"/>
              <w:left w:val="nil"/>
              <w:bottom w:val="single" w:sz="4" w:space="0" w:color="auto"/>
              <w:right w:val="single" w:sz="4" w:space="0" w:color="auto"/>
            </w:tcBorders>
            <w:shd w:val="clear" w:color="000000" w:fill="FFFFFF"/>
            <w:vAlign w:val="center"/>
            <w:hideMark/>
          </w:tcPr>
          <w:p w14:paraId="540118A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41341 41306</w:t>
            </w:r>
          </w:p>
        </w:tc>
        <w:tc>
          <w:tcPr>
            <w:tcW w:w="709" w:type="dxa"/>
            <w:tcBorders>
              <w:top w:val="nil"/>
              <w:left w:val="nil"/>
              <w:bottom w:val="single" w:sz="4" w:space="0" w:color="auto"/>
              <w:right w:val="single" w:sz="4" w:space="0" w:color="auto"/>
            </w:tcBorders>
            <w:shd w:val="clear" w:color="000000" w:fill="FFFFFF"/>
            <w:vAlign w:val="center"/>
            <w:hideMark/>
          </w:tcPr>
          <w:p w14:paraId="491B79C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956988522</w:t>
            </w:r>
          </w:p>
          <w:p w14:paraId="3E1BF9E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949553511</w:t>
            </w:r>
          </w:p>
        </w:tc>
        <w:tc>
          <w:tcPr>
            <w:tcW w:w="709" w:type="dxa"/>
            <w:tcBorders>
              <w:top w:val="nil"/>
              <w:left w:val="nil"/>
              <w:bottom w:val="single" w:sz="4" w:space="0" w:color="auto"/>
              <w:right w:val="single" w:sz="4" w:space="0" w:color="auto"/>
            </w:tcBorders>
            <w:shd w:val="clear" w:color="000000" w:fill="FFFFFF"/>
            <w:vAlign w:val="center"/>
            <w:hideMark/>
          </w:tcPr>
          <w:p w14:paraId="524FADC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Francisco Bolognesi Nº 855, Casco Urbano, Chimbote</w:t>
            </w:r>
          </w:p>
        </w:tc>
        <w:tc>
          <w:tcPr>
            <w:tcW w:w="709" w:type="dxa"/>
            <w:tcBorders>
              <w:top w:val="nil"/>
              <w:left w:val="nil"/>
              <w:bottom w:val="single" w:sz="4" w:space="0" w:color="auto"/>
              <w:right w:val="single" w:sz="4" w:space="0" w:color="auto"/>
            </w:tcBorders>
            <w:shd w:val="clear" w:color="000000" w:fill="FFFFFF"/>
            <w:vAlign w:val="center"/>
            <w:hideMark/>
          </w:tcPr>
          <w:p w14:paraId="55CA530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OFICINA ZONAL CHIMBOTE / INTENDENCIA DE ADUANA DE CHIMBOTE</w:t>
            </w:r>
          </w:p>
        </w:tc>
        <w:tc>
          <w:tcPr>
            <w:tcW w:w="425" w:type="dxa"/>
            <w:tcBorders>
              <w:top w:val="nil"/>
              <w:left w:val="nil"/>
              <w:bottom w:val="single" w:sz="4" w:space="0" w:color="auto"/>
              <w:right w:val="single" w:sz="4" w:space="0" w:color="auto"/>
            </w:tcBorders>
            <w:shd w:val="clear" w:color="000000" w:fill="FFFFFF"/>
            <w:vAlign w:val="center"/>
            <w:hideMark/>
          </w:tcPr>
          <w:p w14:paraId="4DDF318B"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1D0A1DB7" w14:textId="77777777" w:rsidTr="00535671">
        <w:trPr>
          <w:trHeight w:val="66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6FBCCD9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19</w:t>
            </w:r>
          </w:p>
        </w:tc>
        <w:tc>
          <w:tcPr>
            <w:tcW w:w="828" w:type="dxa"/>
            <w:tcBorders>
              <w:top w:val="nil"/>
              <w:left w:val="nil"/>
              <w:bottom w:val="single" w:sz="4" w:space="0" w:color="auto"/>
              <w:right w:val="single" w:sz="4" w:space="0" w:color="auto"/>
            </w:tcBorders>
            <w:shd w:val="clear" w:color="000000" w:fill="FFFFFF"/>
            <w:noWrap/>
            <w:vAlign w:val="center"/>
            <w:hideMark/>
          </w:tcPr>
          <w:p w14:paraId="3928DB9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HUARAZ</w:t>
            </w:r>
          </w:p>
        </w:tc>
        <w:tc>
          <w:tcPr>
            <w:tcW w:w="850" w:type="dxa"/>
            <w:tcBorders>
              <w:top w:val="nil"/>
              <w:left w:val="nil"/>
              <w:bottom w:val="single" w:sz="4" w:space="0" w:color="auto"/>
              <w:right w:val="single" w:sz="4" w:space="0" w:color="auto"/>
            </w:tcBorders>
            <w:shd w:val="clear" w:color="000000" w:fill="FFFFFF"/>
            <w:noWrap/>
            <w:vAlign w:val="center"/>
            <w:hideMark/>
          </w:tcPr>
          <w:p w14:paraId="6F7D553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HUARAZ</w:t>
            </w:r>
          </w:p>
        </w:tc>
        <w:tc>
          <w:tcPr>
            <w:tcW w:w="567" w:type="dxa"/>
            <w:tcBorders>
              <w:top w:val="nil"/>
              <w:left w:val="nil"/>
              <w:bottom w:val="single" w:sz="4" w:space="0" w:color="auto"/>
              <w:right w:val="single" w:sz="4" w:space="0" w:color="auto"/>
            </w:tcBorders>
            <w:shd w:val="clear" w:color="000000" w:fill="FFFFFF"/>
            <w:vAlign w:val="center"/>
            <w:hideMark/>
          </w:tcPr>
          <w:p w14:paraId="363B40F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7G0950</w:t>
            </w:r>
          </w:p>
        </w:tc>
        <w:tc>
          <w:tcPr>
            <w:tcW w:w="567" w:type="dxa"/>
            <w:tcBorders>
              <w:top w:val="nil"/>
              <w:left w:val="nil"/>
              <w:bottom w:val="single" w:sz="4" w:space="0" w:color="auto"/>
              <w:right w:val="single" w:sz="4" w:space="0" w:color="auto"/>
            </w:tcBorders>
            <w:shd w:val="clear" w:color="000000" w:fill="FFFFFF"/>
            <w:vAlign w:val="center"/>
            <w:hideMark/>
          </w:tcPr>
          <w:p w14:paraId="1A38859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RN98 1724</w:t>
            </w:r>
          </w:p>
        </w:tc>
        <w:tc>
          <w:tcPr>
            <w:tcW w:w="992" w:type="dxa"/>
            <w:tcBorders>
              <w:top w:val="nil"/>
              <w:left w:val="nil"/>
              <w:bottom w:val="single" w:sz="4" w:space="0" w:color="auto"/>
              <w:right w:val="single" w:sz="4" w:space="0" w:color="auto"/>
            </w:tcBorders>
            <w:shd w:val="clear" w:color="000000" w:fill="FFFFFF"/>
            <w:hideMark/>
          </w:tcPr>
          <w:p w14:paraId="0569083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COCHACHIN LOLI, ALEX ORIOL MENDEZ MIRANDA MARGARET DEL ROSARIO</w:t>
            </w:r>
          </w:p>
        </w:tc>
        <w:tc>
          <w:tcPr>
            <w:tcW w:w="1418" w:type="dxa"/>
            <w:tcBorders>
              <w:top w:val="nil"/>
              <w:left w:val="nil"/>
              <w:bottom w:val="single" w:sz="4" w:space="0" w:color="auto"/>
              <w:right w:val="single" w:sz="4" w:space="0" w:color="auto"/>
            </w:tcBorders>
            <w:shd w:val="clear" w:color="000000" w:fill="FFFFFF"/>
            <w:vAlign w:val="center"/>
            <w:hideMark/>
          </w:tcPr>
          <w:p w14:paraId="296CAEC0"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acochachin@sunat.gob.pe</w:t>
            </w:r>
            <w:r w:rsidRPr="00662F00">
              <w:rPr>
                <w:rFonts w:asciiTheme="minorHAnsi" w:hAnsiTheme="minorHAnsi" w:cstheme="minorHAnsi"/>
                <w:sz w:val="12"/>
                <w:szCs w:val="12"/>
                <w:u w:val="single"/>
              </w:rPr>
              <w:br/>
              <w:t>mmendez1@sunat.gob.pe</w:t>
            </w:r>
          </w:p>
        </w:tc>
        <w:tc>
          <w:tcPr>
            <w:tcW w:w="709" w:type="dxa"/>
            <w:tcBorders>
              <w:top w:val="nil"/>
              <w:left w:val="nil"/>
              <w:bottom w:val="single" w:sz="4" w:space="0" w:color="auto"/>
              <w:right w:val="single" w:sz="4" w:space="0" w:color="auto"/>
            </w:tcBorders>
            <w:shd w:val="clear" w:color="000000" w:fill="FFFFFF"/>
            <w:vAlign w:val="center"/>
            <w:hideMark/>
          </w:tcPr>
          <w:p w14:paraId="4978B8E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42319837</w:t>
            </w:r>
            <w:r w:rsidRPr="00662F00">
              <w:rPr>
                <w:rFonts w:asciiTheme="minorHAnsi" w:hAnsiTheme="minorHAnsi" w:cstheme="minorHAnsi"/>
                <w:sz w:val="12"/>
                <w:szCs w:val="12"/>
              </w:rPr>
              <w:br/>
              <w:t>19237856</w:t>
            </w:r>
          </w:p>
        </w:tc>
        <w:tc>
          <w:tcPr>
            <w:tcW w:w="708" w:type="dxa"/>
            <w:tcBorders>
              <w:top w:val="nil"/>
              <w:left w:val="nil"/>
              <w:bottom w:val="single" w:sz="4" w:space="0" w:color="auto"/>
              <w:right w:val="single" w:sz="4" w:space="0" w:color="auto"/>
            </w:tcBorders>
            <w:shd w:val="clear" w:color="000000" w:fill="FFFFFF"/>
            <w:noWrap/>
            <w:vAlign w:val="center"/>
            <w:hideMark/>
          </w:tcPr>
          <w:p w14:paraId="3759E50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043-421052</w:t>
            </w:r>
          </w:p>
        </w:tc>
        <w:tc>
          <w:tcPr>
            <w:tcW w:w="567" w:type="dxa"/>
            <w:tcBorders>
              <w:top w:val="nil"/>
              <w:left w:val="nil"/>
              <w:bottom w:val="single" w:sz="4" w:space="0" w:color="auto"/>
              <w:right w:val="single" w:sz="4" w:space="0" w:color="auto"/>
            </w:tcBorders>
            <w:shd w:val="clear" w:color="000000" w:fill="FFFFFF"/>
            <w:vAlign w:val="center"/>
            <w:hideMark/>
          </w:tcPr>
          <w:p w14:paraId="0EB54F5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41612</w:t>
            </w:r>
            <w:r w:rsidRPr="00662F00">
              <w:rPr>
                <w:rFonts w:asciiTheme="minorHAnsi" w:hAnsiTheme="minorHAnsi" w:cstheme="minorHAnsi"/>
                <w:sz w:val="12"/>
                <w:szCs w:val="12"/>
              </w:rPr>
              <w:br/>
              <w:t>41605</w:t>
            </w:r>
          </w:p>
        </w:tc>
        <w:tc>
          <w:tcPr>
            <w:tcW w:w="709" w:type="dxa"/>
            <w:tcBorders>
              <w:top w:val="nil"/>
              <w:left w:val="nil"/>
              <w:bottom w:val="single" w:sz="4" w:space="0" w:color="auto"/>
              <w:right w:val="single" w:sz="4" w:space="0" w:color="auto"/>
            </w:tcBorders>
            <w:shd w:val="clear" w:color="000000" w:fill="FFFFFF"/>
            <w:vAlign w:val="center"/>
            <w:hideMark/>
          </w:tcPr>
          <w:p w14:paraId="5CB061E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965955260</w:t>
            </w:r>
          </w:p>
          <w:p w14:paraId="75A839A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975183286</w:t>
            </w:r>
          </w:p>
        </w:tc>
        <w:tc>
          <w:tcPr>
            <w:tcW w:w="709" w:type="dxa"/>
            <w:tcBorders>
              <w:top w:val="nil"/>
              <w:left w:val="nil"/>
              <w:bottom w:val="single" w:sz="4" w:space="0" w:color="auto"/>
              <w:right w:val="single" w:sz="4" w:space="0" w:color="auto"/>
            </w:tcBorders>
            <w:shd w:val="clear" w:color="000000" w:fill="FFFFFF"/>
            <w:vAlign w:val="center"/>
            <w:hideMark/>
          </w:tcPr>
          <w:p w14:paraId="51B87CA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Jr. Simón Bolívar 664, Huaraz</w:t>
            </w:r>
          </w:p>
        </w:tc>
        <w:tc>
          <w:tcPr>
            <w:tcW w:w="709" w:type="dxa"/>
            <w:tcBorders>
              <w:top w:val="nil"/>
              <w:left w:val="nil"/>
              <w:bottom w:val="single" w:sz="4" w:space="0" w:color="auto"/>
              <w:right w:val="single" w:sz="4" w:space="0" w:color="auto"/>
            </w:tcBorders>
            <w:shd w:val="clear" w:color="000000" w:fill="FFFFFF"/>
            <w:vAlign w:val="center"/>
            <w:hideMark/>
          </w:tcPr>
          <w:p w14:paraId="2D9218E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OFICINA ZONAL DE HUARAZ</w:t>
            </w:r>
          </w:p>
        </w:tc>
        <w:tc>
          <w:tcPr>
            <w:tcW w:w="425" w:type="dxa"/>
            <w:tcBorders>
              <w:top w:val="nil"/>
              <w:left w:val="nil"/>
              <w:bottom w:val="single" w:sz="4" w:space="0" w:color="auto"/>
              <w:right w:val="single" w:sz="4" w:space="0" w:color="auto"/>
            </w:tcBorders>
            <w:shd w:val="clear" w:color="000000" w:fill="FFFFFF"/>
            <w:vAlign w:val="center"/>
            <w:hideMark/>
          </w:tcPr>
          <w:p w14:paraId="58D2761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353ACAA4" w14:textId="77777777" w:rsidTr="00535671">
        <w:trPr>
          <w:trHeight w:val="88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2822AD8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20</w:t>
            </w:r>
          </w:p>
        </w:tc>
        <w:tc>
          <w:tcPr>
            <w:tcW w:w="828" w:type="dxa"/>
            <w:tcBorders>
              <w:top w:val="nil"/>
              <w:left w:val="nil"/>
              <w:bottom w:val="single" w:sz="4" w:space="0" w:color="auto"/>
              <w:right w:val="single" w:sz="4" w:space="0" w:color="auto"/>
            </w:tcBorders>
            <w:shd w:val="clear" w:color="000000" w:fill="FFFFFF"/>
            <w:noWrap/>
            <w:vAlign w:val="center"/>
            <w:hideMark/>
          </w:tcPr>
          <w:p w14:paraId="5567E8C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CUSCO</w:t>
            </w:r>
          </w:p>
        </w:tc>
        <w:tc>
          <w:tcPr>
            <w:tcW w:w="850" w:type="dxa"/>
            <w:tcBorders>
              <w:top w:val="nil"/>
              <w:left w:val="nil"/>
              <w:bottom w:val="single" w:sz="4" w:space="0" w:color="auto"/>
              <w:right w:val="single" w:sz="4" w:space="0" w:color="auto"/>
            </w:tcBorders>
            <w:shd w:val="clear" w:color="000000" w:fill="FFFFFF"/>
            <w:noWrap/>
            <w:vAlign w:val="center"/>
            <w:hideMark/>
          </w:tcPr>
          <w:p w14:paraId="0E5A519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CUSCO</w:t>
            </w:r>
          </w:p>
        </w:tc>
        <w:tc>
          <w:tcPr>
            <w:tcW w:w="567" w:type="dxa"/>
            <w:tcBorders>
              <w:top w:val="nil"/>
              <w:left w:val="nil"/>
              <w:bottom w:val="single" w:sz="4" w:space="0" w:color="auto"/>
              <w:right w:val="single" w:sz="4" w:space="0" w:color="auto"/>
            </w:tcBorders>
            <w:shd w:val="clear" w:color="000000" w:fill="FFFFFF"/>
            <w:vAlign w:val="center"/>
            <w:hideMark/>
          </w:tcPr>
          <w:p w14:paraId="39F80CC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7J0600</w:t>
            </w:r>
          </w:p>
        </w:tc>
        <w:tc>
          <w:tcPr>
            <w:tcW w:w="567" w:type="dxa"/>
            <w:tcBorders>
              <w:top w:val="nil"/>
              <w:left w:val="nil"/>
              <w:bottom w:val="single" w:sz="4" w:space="0" w:color="auto"/>
              <w:right w:val="single" w:sz="4" w:space="0" w:color="auto"/>
            </w:tcBorders>
            <w:shd w:val="clear" w:color="000000" w:fill="FFFFFF"/>
            <w:vAlign w:val="center"/>
            <w:hideMark/>
          </w:tcPr>
          <w:p w14:paraId="7C0E233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8092 RM27</w:t>
            </w:r>
          </w:p>
        </w:tc>
        <w:tc>
          <w:tcPr>
            <w:tcW w:w="992" w:type="dxa"/>
            <w:tcBorders>
              <w:top w:val="nil"/>
              <w:left w:val="nil"/>
              <w:bottom w:val="single" w:sz="4" w:space="0" w:color="auto"/>
              <w:right w:val="single" w:sz="4" w:space="0" w:color="auto"/>
            </w:tcBorders>
            <w:shd w:val="clear" w:color="000000" w:fill="FFFFFF"/>
            <w:vAlign w:val="center"/>
            <w:hideMark/>
          </w:tcPr>
          <w:p w14:paraId="456A3D1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CENTENO VARGAS SOFIA LILY MORÓN QUISPE MILAGROS</w:t>
            </w:r>
          </w:p>
        </w:tc>
        <w:tc>
          <w:tcPr>
            <w:tcW w:w="1418" w:type="dxa"/>
            <w:tcBorders>
              <w:top w:val="nil"/>
              <w:left w:val="nil"/>
              <w:bottom w:val="single" w:sz="4" w:space="0" w:color="auto"/>
              <w:right w:val="single" w:sz="4" w:space="0" w:color="auto"/>
            </w:tcBorders>
            <w:shd w:val="clear" w:color="000000" w:fill="FFFFFF"/>
            <w:vAlign w:val="center"/>
            <w:hideMark/>
          </w:tcPr>
          <w:p w14:paraId="17B761AC" w14:textId="77777777" w:rsidR="00535671" w:rsidRPr="00662F00" w:rsidRDefault="001D05F7" w:rsidP="008006A6">
            <w:pPr>
              <w:jc w:val="center"/>
              <w:rPr>
                <w:rFonts w:asciiTheme="minorHAnsi" w:hAnsiTheme="minorHAnsi" w:cstheme="minorHAnsi"/>
                <w:sz w:val="12"/>
                <w:szCs w:val="12"/>
                <w:u w:val="single"/>
              </w:rPr>
            </w:pPr>
            <w:hyperlink r:id="rId36" w:history="1">
              <w:r w:rsidR="00535671" w:rsidRPr="00662F00">
                <w:rPr>
                  <w:rFonts w:asciiTheme="minorHAnsi" w:hAnsiTheme="minorHAnsi" w:cstheme="minorHAnsi"/>
                  <w:sz w:val="12"/>
                  <w:szCs w:val="12"/>
                  <w:u w:val="single"/>
                </w:rPr>
                <w:t>scenteno@sunat.gob.pe mmoronq@sunat.gob.pe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712AB8A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29658049 47779466</w:t>
            </w:r>
          </w:p>
        </w:tc>
        <w:tc>
          <w:tcPr>
            <w:tcW w:w="708" w:type="dxa"/>
            <w:tcBorders>
              <w:top w:val="nil"/>
              <w:left w:val="nil"/>
              <w:bottom w:val="single" w:sz="4" w:space="0" w:color="auto"/>
              <w:right w:val="single" w:sz="4" w:space="0" w:color="auto"/>
            </w:tcBorders>
            <w:shd w:val="clear" w:color="000000" w:fill="FFFFFF"/>
            <w:noWrap/>
            <w:vAlign w:val="center"/>
            <w:hideMark/>
          </w:tcPr>
          <w:p w14:paraId="0EFBEA1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084-581120</w:t>
            </w:r>
          </w:p>
        </w:tc>
        <w:tc>
          <w:tcPr>
            <w:tcW w:w="567" w:type="dxa"/>
            <w:tcBorders>
              <w:top w:val="nil"/>
              <w:left w:val="nil"/>
              <w:bottom w:val="single" w:sz="4" w:space="0" w:color="auto"/>
              <w:right w:val="single" w:sz="4" w:space="0" w:color="auto"/>
            </w:tcBorders>
            <w:shd w:val="clear" w:color="000000" w:fill="FFFFFF"/>
            <w:vAlign w:val="center"/>
            <w:hideMark/>
          </w:tcPr>
          <w:p w14:paraId="714F559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47005</w:t>
            </w:r>
            <w:r w:rsidRPr="00662F00">
              <w:rPr>
                <w:rFonts w:asciiTheme="minorHAnsi" w:hAnsiTheme="minorHAnsi" w:cstheme="minorHAnsi"/>
                <w:sz w:val="12"/>
                <w:szCs w:val="12"/>
              </w:rPr>
              <w:br/>
              <w:t>47130</w:t>
            </w:r>
          </w:p>
        </w:tc>
        <w:tc>
          <w:tcPr>
            <w:tcW w:w="709" w:type="dxa"/>
            <w:tcBorders>
              <w:top w:val="nil"/>
              <w:left w:val="nil"/>
              <w:bottom w:val="single" w:sz="4" w:space="0" w:color="auto"/>
              <w:right w:val="single" w:sz="4" w:space="0" w:color="auto"/>
            </w:tcBorders>
            <w:shd w:val="clear" w:color="000000" w:fill="FFFFFF"/>
            <w:vAlign w:val="center"/>
            <w:hideMark/>
          </w:tcPr>
          <w:p w14:paraId="0B9312F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949522876</w:t>
            </w:r>
          </w:p>
          <w:p w14:paraId="244A6AE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961523551</w:t>
            </w:r>
          </w:p>
        </w:tc>
        <w:tc>
          <w:tcPr>
            <w:tcW w:w="709" w:type="dxa"/>
            <w:tcBorders>
              <w:top w:val="nil"/>
              <w:left w:val="nil"/>
              <w:bottom w:val="single" w:sz="4" w:space="0" w:color="auto"/>
              <w:right w:val="single" w:sz="4" w:space="0" w:color="auto"/>
            </w:tcBorders>
            <w:shd w:val="clear" w:color="000000" w:fill="FFFFFF"/>
            <w:vAlign w:val="center"/>
            <w:hideMark/>
          </w:tcPr>
          <w:p w14:paraId="55F451C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Calle Santa Teresa N° 370, Cusco</w:t>
            </w:r>
          </w:p>
        </w:tc>
        <w:tc>
          <w:tcPr>
            <w:tcW w:w="709" w:type="dxa"/>
            <w:tcBorders>
              <w:top w:val="nil"/>
              <w:left w:val="nil"/>
              <w:bottom w:val="single" w:sz="4" w:space="0" w:color="auto"/>
              <w:right w:val="single" w:sz="4" w:space="0" w:color="auto"/>
            </w:tcBorders>
            <w:shd w:val="clear" w:color="000000" w:fill="FFFFFF"/>
            <w:vAlign w:val="center"/>
            <w:hideMark/>
          </w:tcPr>
          <w:p w14:paraId="18F2E13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REGIONAL CUSCO / INTENDENCIA DE ADUANA DE CUSCO</w:t>
            </w:r>
          </w:p>
        </w:tc>
        <w:tc>
          <w:tcPr>
            <w:tcW w:w="425" w:type="dxa"/>
            <w:tcBorders>
              <w:top w:val="nil"/>
              <w:left w:val="nil"/>
              <w:bottom w:val="single" w:sz="4" w:space="0" w:color="auto"/>
              <w:right w:val="single" w:sz="4" w:space="0" w:color="auto"/>
            </w:tcBorders>
            <w:shd w:val="clear" w:color="000000" w:fill="FFFFFF"/>
            <w:vAlign w:val="center"/>
            <w:hideMark/>
          </w:tcPr>
          <w:p w14:paraId="38B5E5B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34D1AA29" w14:textId="77777777" w:rsidTr="00535671">
        <w:trPr>
          <w:trHeight w:val="88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2B7CC6A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21</w:t>
            </w:r>
          </w:p>
        </w:tc>
        <w:tc>
          <w:tcPr>
            <w:tcW w:w="828" w:type="dxa"/>
            <w:tcBorders>
              <w:top w:val="nil"/>
              <w:left w:val="nil"/>
              <w:bottom w:val="single" w:sz="4" w:space="0" w:color="auto"/>
              <w:right w:val="single" w:sz="4" w:space="0" w:color="auto"/>
            </w:tcBorders>
            <w:shd w:val="clear" w:color="000000" w:fill="FFFFFF"/>
            <w:noWrap/>
            <w:vAlign w:val="center"/>
            <w:hideMark/>
          </w:tcPr>
          <w:p w14:paraId="6CDDBCA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ICA</w:t>
            </w:r>
          </w:p>
        </w:tc>
        <w:tc>
          <w:tcPr>
            <w:tcW w:w="850" w:type="dxa"/>
            <w:tcBorders>
              <w:top w:val="nil"/>
              <w:left w:val="nil"/>
              <w:bottom w:val="single" w:sz="4" w:space="0" w:color="auto"/>
              <w:right w:val="single" w:sz="4" w:space="0" w:color="auto"/>
            </w:tcBorders>
            <w:shd w:val="clear" w:color="000000" w:fill="FFFFFF"/>
            <w:noWrap/>
            <w:vAlign w:val="center"/>
            <w:hideMark/>
          </w:tcPr>
          <w:p w14:paraId="119C01A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ICA</w:t>
            </w:r>
          </w:p>
        </w:tc>
        <w:tc>
          <w:tcPr>
            <w:tcW w:w="567" w:type="dxa"/>
            <w:tcBorders>
              <w:top w:val="nil"/>
              <w:left w:val="nil"/>
              <w:bottom w:val="single" w:sz="4" w:space="0" w:color="auto"/>
              <w:right w:val="single" w:sz="4" w:space="0" w:color="auto"/>
            </w:tcBorders>
            <w:shd w:val="clear" w:color="000000" w:fill="FFFFFF"/>
            <w:vAlign w:val="center"/>
            <w:hideMark/>
          </w:tcPr>
          <w:p w14:paraId="28F938F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7K0602</w:t>
            </w:r>
          </w:p>
        </w:tc>
        <w:tc>
          <w:tcPr>
            <w:tcW w:w="567" w:type="dxa"/>
            <w:tcBorders>
              <w:top w:val="nil"/>
              <w:left w:val="nil"/>
              <w:bottom w:val="single" w:sz="4" w:space="0" w:color="auto"/>
              <w:right w:val="single" w:sz="4" w:space="0" w:color="auto"/>
            </w:tcBorders>
            <w:shd w:val="clear" w:color="000000" w:fill="FFFFFF"/>
            <w:vAlign w:val="center"/>
            <w:hideMark/>
          </w:tcPr>
          <w:p w14:paraId="7C0B43E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AM42 8439</w:t>
            </w:r>
          </w:p>
        </w:tc>
        <w:tc>
          <w:tcPr>
            <w:tcW w:w="992" w:type="dxa"/>
            <w:tcBorders>
              <w:top w:val="nil"/>
              <w:left w:val="nil"/>
              <w:bottom w:val="single" w:sz="4" w:space="0" w:color="auto"/>
              <w:right w:val="single" w:sz="4" w:space="0" w:color="auto"/>
            </w:tcBorders>
            <w:shd w:val="clear" w:color="000000" w:fill="FFFFFF"/>
            <w:vAlign w:val="center"/>
            <w:hideMark/>
          </w:tcPr>
          <w:p w14:paraId="5737FB0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xml:space="preserve">SAYRITUPAC ARONI, DENNIS WILMER   LEON NIETO RAFAEL LEONCIO </w:t>
            </w:r>
          </w:p>
        </w:tc>
        <w:tc>
          <w:tcPr>
            <w:tcW w:w="1418" w:type="dxa"/>
            <w:tcBorders>
              <w:top w:val="nil"/>
              <w:left w:val="nil"/>
              <w:bottom w:val="single" w:sz="4" w:space="0" w:color="auto"/>
              <w:right w:val="single" w:sz="4" w:space="0" w:color="auto"/>
            </w:tcBorders>
            <w:shd w:val="clear" w:color="000000" w:fill="FFFFFF"/>
            <w:vAlign w:val="center"/>
            <w:hideMark/>
          </w:tcPr>
          <w:p w14:paraId="19A567B3" w14:textId="77777777" w:rsidR="00535671" w:rsidRPr="00662F00" w:rsidRDefault="001D05F7" w:rsidP="008006A6">
            <w:pPr>
              <w:jc w:val="center"/>
              <w:rPr>
                <w:rFonts w:asciiTheme="minorHAnsi" w:hAnsiTheme="minorHAnsi" w:cstheme="minorHAnsi"/>
                <w:sz w:val="12"/>
                <w:szCs w:val="12"/>
                <w:u w:val="single"/>
              </w:rPr>
            </w:pPr>
            <w:hyperlink r:id="rId37" w:history="1">
              <w:r w:rsidR="00535671" w:rsidRPr="00662F00">
                <w:rPr>
                  <w:rFonts w:asciiTheme="minorHAnsi" w:hAnsiTheme="minorHAnsi" w:cstheme="minorHAnsi"/>
                  <w:sz w:val="12"/>
                  <w:szCs w:val="12"/>
                  <w:u w:val="single"/>
                </w:rPr>
                <w:t>dsayritupac@sunat.gob.pe   rleonn@sunat.gob.pe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79880E0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44407182 46764683 </w:t>
            </w:r>
          </w:p>
        </w:tc>
        <w:tc>
          <w:tcPr>
            <w:tcW w:w="708" w:type="dxa"/>
            <w:tcBorders>
              <w:top w:val="nil"/>
              <w:left w:val="nil"/>
              <w:bottom w:val="single" w:sz="4" w:space="0" w:color="auto"/>
              <w:right w:val="single" w:sz="4" w:space="0" w:color="auto"/>
            </w:tcBorders>
            <w:shd w:val="clear" w:color="000000" w:fill="FFFFFF"/>
            <w:noWrap/>
            <w:vAlign w:val="center"/>
            <w:hideMark/>
          </w:tcPr>
          <w:p w14:paraId="738FE24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056-581000</w:t>
            </w:r>
          </w:p>
        </w:tc>
        <w:tc>
          <w:tcPr>
            <w:tcW w:w="567" w:type="dxa"/>
            <w:tcBorders>
              <w:top w:val="nil"/>
              <w:left w:val="nil"/>
              <w:bottom w:val="single" w:sz="4" w:space="0" w:color="auto"/>
              <w:right w:val="single" w:sz="4" w:space="0" w:color="auto"/>
            </w:tcBorders>
            <w:shd w:val="clear" w:color="000000" w:fill="FFFFFF"/>
            <w:vAlign w:val="center"/>
            <w:hideMark/>
          </w:tcPr>
          <w:p w14:paraId="71E8009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45612 45821 </w:t>
            </w:r>
          </w:p>
        </w:tc>
        <w:tc>
          <w:tcPr>
            <w:tcW w:w="709" w:type="dxa"/>
            <w:tcBorders>
              <w:top w:val="nil"/>
              <w:left w:val="nil"/>
              <w:bottom w:val="single" w:sz="4" w:space="0" w:color="auto"/>
              <w:right w:val="single" w:sz="4" w:space="0" w:color="auto"/>
            </w:tcBorders>
            <w:shd w:val="clear" w:color="000000" w:fill="FFFFFF"/>
            <w:vAlign w:val="center"/>
            <w:hideMark/>
          </w:tcPr>
          <w:p w14:paraId="6C6AF85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964718967</w:t>
            </w:r>
          </w:p>
          <w:p w14:paraId="5EC5317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956923864 </w:t>
            </w:r>
          </w:p>
        </w:tc>
        <w:tc>
          <w:tcPr>
            <w:tcW w:w="709" w:type="dxa"/>
            <w:tcBorders>
              <w:top w:val="nil"/>
              <w:left w:val="nil"/>
              <w:bottom w:val="single" w:sz="4" w:space="0" w:color="auto"/>
              <w:right w:val="single" w:sz="4" w:space="0" w:color="auto"/>
            </w:tcBorders>
            <w:shd w:val="clear" w:color="000000" w:fill="FFFFFF"/>
            <w:vAlign w:val="center"/>
            <w:hideMark/>
          </w:tcPr>
          <w:p w14:paraId="4E0672D3"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Ayabaca S/N Sector San Jose, (Costado de cine UVK), Ica</w:t>
            </w:r>
          </w:p>
        </w:tc>
        <w:tc>
          <w:tcPr>
            <w:tcW w:w="709" w:type="dxa"/>
            <w:tcBorders>
              <w:top w:val="nil"/>
              <w:left w:val="nil"/>
              <w:bottom w:val="single" w:sz="4" w:space="0" w:color="auto"/>
              <w:right w:val="single" w:sz="4" w:space="0" w:color="auto"/>
            </w:tcBorders>
            <w:shd w:val="clear" w:color="000000" w:fill="FFFFFF"/>
            <w:vAlign w:val="center"/>
            <w:hideMark/>
          </w:tcPr>
          <w:p w14:paraId="686FDA0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xml:space="preserve">INTENDENCIA REGIONAL ICA / INTENDENCIA DE </w:t>
            </w:r>
            <w:r w:rsidRPr="00662F00">
              <w:rPr>
                <w:rFonts w:asciiTheme="minorHAnsi" w:hAnsiTheme="minorHAnsi" w:cstheme="minorHAnsi"/>
                <w:sz w:val="12"/>
                <w:szCs w:val="12"/>
              </w:rPr>
              <w:lastRenderedPageBreak/>
              <w:t>ADUANA DE PISCO</w:t>
            </w:r>
          </w:p>
        </w:tc>
        <w:tc>
          <w:tcPr>
            <w:tcW w:w="425" w:type="dxa"/>
            <w:tcBorders>
              <w:top w:val="nil"/>
              <w:left w:val="nil"/>
              <w:bottom w:val="single" w:sz="4" w:space="0" w:color="auto"/>
              <w:right w:val="single" w:sz="4" w:space="0" w:color="auto"/>
            </w:tcBorders>
            <w:shd w:val="clear" w:color="000000" w:fill="FFFFFF"/>
            <w:vAlign w:val="center"/>
            <w:hideMark/>
          </w:tcPr>
          <w:p w14:paraId="260BFC1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lastRenderedPageBreak/>
              <w:t>PROVINCIA</w:t>
            </w:r>
          </w:p>
        </w:tc>
      </w:tr>
      <w:tr w:rsidR="00535671" w:rsidRPr="00662F00" w14:paraId="5ED51E0A" w14:textId="77777777" w:rsidTr="00535671">
        <w:trPr>
          <w:trHeight w:val="85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6A79B12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22</w:t>
            </w:r>
          </w:p>
        </w:tc>
        <w:tc>
          <w:tcPr>
            <w:tcW w:w="828" w:type="dxa"/>
            <w:tcBorders>
              <w:top w:val="nil"/>
              <w:left w:val="nil"/>
              <w:bottom w:val="single" w:sz="4" w:space="0" w:color="auto"/>
              <w:right w:val="single" w:sz="4" w:space="0" w:color="auto"/>
            </w:tcBorders>
            <w:shd w:val="clear" w:color="000000" w:fill="FFFFFF"/>
            <w:noWrap/>
            <w:vAlign w:val="center"/>
            <w:hideMark/>
          </w:tcPr>
          <w:p w14:paraId="598DD8D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UCAYALI</w:t>
            </w:r>
          </w:p>
        </w:tc>
        <w:tc>
          <w:tcPr>
            <w:tcW w:w="850" w:type="dxa"/>
            <w:tcBorders>
              <w:top w:val="nil"/>
              <w:left w:val="nil"/>
              <w:bottom w:val="single" w:sz="4" w:space="0" w:color="auto"/>
              <w:right w:val="single" w:sz="4" w:space="0" w:color="auto"/>
            </w:tcBorders>
            <w:shd w:val="clear" w:color="000000" w:fill="FFFFFF"/>
            <w:noWrap/>
            <w:vAlign w:val="center"/>
            <w:hideMark/>
          </w:tcPr>
          <w:p w14:paraId="31C5A33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UCAYALI</w:t>
            </w:r>
          </w:p>
        </w:tc>
        <w:tc>
          <w:tcPr>
            <w:tcW w:w="567" w:type="dxa"/>
            <w:tcBorders>
              <w:top w:val="nil"/>
              <w:left w:val="nil"/>
              <w:bottom w:val="single" w:sz="4" w:space="0" w:color="auto"/>
              <w:right w:val="single" w:sz="4" w:space="0" w:color="auto"/>
            </w:tcBorders>
            <w:shd w:val="clear" w:color="000000" w:fill="FFFFFF"/>
            <w:vAlign w:val="center"/>
            <w:hideMark/>
          </w:tcPr>
          <w:p w14:paraId="0613B51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7M0850</w:t>
            </w:r>
          </w:p>
        </w:tc>
        <w:tc>
          <w:tcPr>
            <w:tcW w:w="567" w:type="dxa"/>
            <w:tcBorders>
              <w:top w:val="nil"/>
              <w:left w:val="nil"/>
              <w:bottom w:val="single" w:sz="4" w:space="0" w:color="auto"/>
              <w:right w:val="single" w:sz="4" w:space="0" w:color="auto"/>
            </w:tcBorders>
            <w:shd w:val="clear" w:color="000000" w:fill="FFFFFF"/>
            <w:vAlign w:val="center"/>
            <w:hideMark/>
          </w:tcPr>
          <w:p w14:paraId="3D174F6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AJ58 8354</w:t>
            </w:r>
          </w:p>
        </w:tc>
        <w:tc>
          <w:tcPr>
            <w:tcW w:w="992" w:type="dxa"/>
            <w:tcBorders>
              <w:top w:val="nil"/>
              <w:left w:val="nil"/>
              <w:bottom w:val="single" w:sz="4" w:space="0" w:color="auto"/>
              <w:right w:val="single" w:sz="4" w:space="0" w:color="auto"/>
            </w:tcBorders>
            <w:shd w:val="clear" w:color="000000" w:fill="FFFFFF"/>
            <w:vAlign w:val="center"/>
            <w:hideMark/>
          </w:tcPr>
          <w:p w14:paraId="424F1683"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RAYMUNDO ALBORNOZ IAN PAULO</w:t>
            </w:r>
            <w:r w:rsidRPr="00662F00">
              <w:rPr>
                <w:rFonts w:asciiTheme="minorHAnsi" w:hAnsiTheme="minorHAnsi" w:cstheme="minorHAnsi"/>
                <w:sz w:val="12"/>
                <w:szCs w:val="12"/>
              </w:rPr>
              <w:br/>
              <w:t>SOLORZANO CHOQUE JULIO</w:t>
            </w:r>
          </w:p>
        </w:tc>
        <w:tc>
          <w:tcPr>
            <w:tcW w:w="1418" w:type="dxa"/>
            <w:tcBorders>
              <w:top w:val="nil"/>
              <w:left w:val="nil"/>
              <w:bottom w:val="single" w:sz="4" w:space="0" w:color="auto"/>
              <w:right w:val="single" w:sz="4" w:space="0" w:color="auto"/>
            </w:tcBorders>
            <w:shd w:val="clear" w:color="000000" w:fill="FFFFFF"/>
            <w:vAlign w:val="center"/>
            <w:hideMark/>
          </w:tcPr>
          <w:p w14:paraId="6F1F7A7A"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iraymundo@sunat.gob.pe</w:t>
            </w:r>
            <w:r w:rsidRPr="00662F00">
              <w:rPr>
                <w:rFonts w:asciiTheme="minorHAnsi" w:hAnsiTheme="minorHAnsi" w:cstheme="minorHAnsi"/>
                <w:sz w:val="12"/>
                <w:szCs w:val="12"/>
                <w:u w:val="single"/>
              </w:rPr>
              <w:br/>
              <w:t>jsolorza@sunat.gob.pe</w:t>
            </w:r>
          </w:p>
        </w:tc>
        <w:tc>
          <w:tcPr>
            <w:tcW w:w="709" w:type="dxa"/>
            <w:tcBorders>
              <w:top w:val="nil"/>
              <w:left w:val="nil"/>
              <w:bottom w:val="single" w:sz="4" w:space="0" w:color="auto"/>
              <w:right w:val="single" w:sz="4" w:space="0" w:color="auto"/>
            </w:tcBorders>
            <w:shd w:val="clear" w:color="000000" w:fill="FFFFFF"/>
            <w:vAlign w:val="center"/>
            <w:hideMark/>
          </w:tcPr>
          <w:p w14:paraId="25AA80D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44345310 23984001</w:t>
            </w:r>
          </w:p>
        </w:tc>
        <w:tc>
          <w:tcPr>
            <w:tcW w:w="708" w:type="dxa"/>
            <w:tcBorders>
              <w:top w:val="nil"/>
              <w:left w:val="nil"/>
              <w:bottom w:val="single" w:sz="4" w:space="0" w:color="auto"/>
              <w:right w:val="single" w:sz="4" w:space="0" w:color="auto"/>
            </w:tcBorders>
            <w:shd w:val="clear" w:color="000000" w:fill="FFFFFF"/>
            <w:noWrap/>
            <w:vAlign w:val="center"/>
            <w:hideMark/>
          </w:tcPr>
          <w:p w14:paraId="191CE4B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061-586430</w:t>
            </w:r>
          </w:p>
        </w:tc>
        <w:tc>
          <w:tcPr>
            <w:tcW w:w="567" w:type="dxa"/>
            <w:tcBorders>
              <w:top w:val="nil"/>
              <w:left w:val="nil"/>
              <w:bottom w:val="single" w:sz="4" w:space="0" w:color="auto"/>
              <w:right w:val="single" w:sz="4" w:space="0" w:color="auto"/>
            </w:tcBorders>
            <w:shd w:val="clear" w:color="000000" w:fill="FFFFFF"/>
            <w:vAlign w:val="center"/>
            <w:hideMark/>
          </w:tcPr>
          <w:p w14:paraId="047EED9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42312</w:t>
            </w:r>
            <w:r w:rsidRPr="00662F00">
              <w:rPr>
                <w:rFonts w:asciiTheme="minorHAnsi" w:hAnsiTheme="minorHAnsi" w:cstheme="minorHAnsi"/>
                <w:sz w:val="12"/>
                <w:szCs w:val="12"/>
              </w:rPr>
              <w:br/>
              <w:t>42360</w:t>
            </w:r>
          </w:p>
        </w:tc>
        <w:tc>
          <w:tcPr>
            <w:tcW w:w="709" w:type="dxa"/>
            <w:tcBorders>
              <w:top w:val="nil"/>
              <w:left w:val="nil"/>
              <w:bottom w:val="single" w:sz="4" w:space="0" w:color="auto"/>
              <w:right w:val="single" w:sz="4" w:space="0" w:color="auto"/>
            </w:tcBorders>
            <w:shd w:val="clear" w:color="000000" w:fill="FFFFFF"/>
            <w:vAlign w:val="center"/>
            <w:hideMark/>
          </w:tcPr>
          <w:p w14:paraId="146D7AA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943067985</w:t>
            </w:r>
          </w:p>
          <w:p w14:paraId="4707D08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956989467</w:t>
            </w:r>
          </w:p>
        </w:tc>
        <w:tc>
          <w:tcPr>
            <w:tcW w:w="709" w:type="dxa"/>
            <w:tcBorders>
              <w:top w:val="nil"/>
              <w:left w:val="nil"/>
              <w:bottom w:val="single" w:sz="4" w:space="0" w:color="auto"/>
              <w:right w:val="single" w:sz="4" w:space="0" w:color="auto"/>
            </w:tcBorders>
            <w:shd w:val="clear" w:color="000000" w:fill="FFFFFF"/>
            <w:vAlign w:val="center"/>
            <w:hideMark/>
          </w:tcPr>
          <w:p w14:paraId="11D7C62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Salvador Allende N° 130, Calleria, Coronel Portillo, Ucayali</w:t>
            </w:r>
          </w:p>
        </w:tc>
        <w:tc>
          <w:tcPr>
            <w:tcW w:w="709" w:type="dxa"/>
            <w:tcBorders>
              <w:top w:val="nil"/>
              <w:left w:val="nil"/>
              <w:bottom w:val="single" w:sz="4" w:space="0" w:color="auto"/>
              <w:right w:val="single" w:sz="4" w:space="0" w:color="auto"/>
            </w:tcBorders>
            <w:shd w:val="clear" w:color="000000" w:fill="FFFFFF"/>
            <w:vAlign w:val="center"/>
            <w:hideMark/>
          </w:tcPr>
          <w:p w14:paraId="1DD98A5B"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OFICINA ZONAL UCAYALI / INTENDENCIA DE ADUANA PUCALLPA</w:t>
            </w:r>
          </w:p>
        </w:tc>
        <w:tc>
          <w:tcPr>
            <w:tcW w:w="425" w:type="dxa"/>
            <w:tcBorders>
              <w:top w:val="nil"/>
              <w:left w:val="nil"/>
              <w:bottom w:val="single" w:sz="4" w:space="0" w:color="auto"/>
              <w:right w:val="single" w:sz="4" w:space="0" w:color="auto"/>
            </w:tcBorders>
            <w:shd w:val="clear" w:color="000000" w:fill="FFFFFF"/>
            <w:vAlign w:val="center"/>
            <w:hideMark/>
          </w:tcPr>
          <w:p w14:paraId="3D9D83C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6C7B6A24" w14:textId="77777777" w:rsidTr="00535671">
        <w:trPr>
          <w:trHeight w:val="88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30EE610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23</w:t>
            </w:r>
          </w:p>
        </w:tc>
        <w:tc>
          <w:tcPr>
            <w:tcW w:w="828" w:type="dxa"/>
            <w:tcBorders>
              <w:top w:val="nil"/>
              <w:left w:val="nil"/>
              <w:bottom w:val="single" w:sz="4" w:space="0" w:color="auto"/>
              <w:right w:val="single" w:sz="4" w:space="0" w:color="auto"/>
            </w:tcBorders>
            <w:shd w:val="clear" w:color="000000" w:fill="FFFFFF"/>
            <w:noWrap/>
            <w:vAlign w:val="center"/>
            <w:hideMark/>
          </w:tcPr>
          <w:p w14:paraId="440D9CB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SAN MARTIN</w:t>
            </w:r>
          </w:p>
        </w:tc>
        <w:tc>
          <w:tcPr>
            <w:tcW w:w="850" w:type="dxa"/>
            <w:tcBorders>
              <w:top w:val="nil"/>
              <w:left w:val="nil"/>
              <w:bottom w:val="single" w:sz="4" w:space="0" w:color="auto"/>
              <w:right w:val="single" w:sz="4" w:space="0" w:color="auto"/>
            </w:tcBorders>
            <w:shd w:val="clear" w:color="000000" w:fill="FFFFFF"/>
            <w:noWrap/>
            <w:vAlign w:val="center"/>
            <w:hideMark/>
          </w:tcPr>
          <w:p w14:paraId="594106E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SAN MARTIN</w:t>
            </w:r>
          </w:p>
        </w:tc>
        <w:tc>
          <w:tcPr>
            <w:tcW w:w="567" w:type="dxa"/>
            <w:tcBorders>
              <w:top w:val="nil"/>
              <w:left w:val="nil"/>
              <w:bottom w:val="single" w:sz="4" w:space="0" w:color="auto"/>
              <w:right w:val="single" w:sz="4" w:space="0" w:color="auto"/>
            </w:tcBorders>
            <w:shd w:val="clear" w:color="000000" w:fill="FFFFFF"/>
            <w:vAlign w:val="center"/>
            <w:hideMark/>
          </w:tcPr>
          <w:p w14:paraId="2EB25BC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7M0950</w:t>
            </w:r>
          </w:p>
        </w:tc>
        <w:tc>
          <w:tcPr>
            <w:tcW w:w="567" w:type="dxa"/>
            <w:tcBorders>
              <w:top w:val="nil"/>
              <w:left w:val="nil"/>
              <w:bottom w:val="single" w:sz="4" w:space="0" w:color="auto"/>
              <w:right w:val="single" w:sz="4" w:space="0" w:color="auto"/>
            </w:tcBorders>
            <w:shd w:val="clear" w:color="000000" w:fill="FFFFFF"/>
            <w:vAlign w:val="center"/>
            <w:hideMark/>
          </w:tcPr>
          <w:p w14:paraId="0B78B4C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AG66 8355</w:t>
            </w:r>
          </w:p>
        </w:tc>
        <w:tc>
          <w:tcPr>
            <w:tcW w:w="992" w:type="dxa"/>
            <w:tcBorders>
              <w:top w:val="nil"/>
              <w:left w:val="nil"/>
              <w:bottom w:val="single" w:sz="4" w:space="0" w:color="auto"/>
              <w:right w:val="single" w:sz="4" w:space="0" w:color="auto"/>
            </w:tcBorders>
            <w:shd w:val="clear" w:color="000000" w:fill="FFFFFF"/>
            <w:vAlign w:val="center"/>
            <w:hideMark/>
          </w:tcPr>
          <w:p w14:paraId="30BCAA1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GUARNIZO CORDOVA YIMI CARLOS</w:t>
            </w:r>
            <w:r w:rsidRPr="00662F00">
              <w:rPr>
                <w:rFonts w:asciiTheme="minorHAnsi" w:hAnsiTheme="minorHAnsi" w:cstheme="minorHAnsi"/>
                <w:sz w:val="12"/>
                <w:szCs w:val="12"/>
              </w:rPr>
              <w:br/>
              <w:t>BETETA BARTRA JOSUE ADOLFO</w:t>
            </w:r>
          </w:p>
        </w:tc>
        <w:tc>
          <w:tcPr>
            <w:tcW w:w="1418" w:type="dxa"/>
            <w:tcBorders>
              <w:top w:val="nil"/>
              <w:left w:val="nil"/>
              <w:bottom w:val="single" w:sz="4" w:space="0" w:color="auto"/>
              <w:right w:val="single" w:sz="4" w:space="0" w:color="auto"/>
            </w:tcBorders>
            <w:shd w:val="clear" w:color="000000" w:fill="FFFFFF"/>
            <w:vAlign w:val="center"/>
            <w:hideMark/>
          </w:tcPr>
          <w:p w14:paraId="50D6D042"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yguarnizo@sunat.gob.pe</w:t>
            </w:r>
            <w:r w:rsidRPr="00662F00">
              <w:rPr>
                <w:rFonts w:asciiTheme="minorHAnsi" w:hAnsiTheme="minorHAnsi" w:cstheme="minorHAnsi"/>
                <w:sz w:val="12"/>
                <w:szCs w:val="12"/>
                <w:u w:val="single"/>
              </w:rPr>
              <w:br/>
              <w:t>jbeteta@sunat.gob.pe</w:t>
            </w:r>
          </w:p>
        </w:tc>
        <w:tc>
          <w:tcPr>
            <w:tcW w:w="709" w:type="dxa"/>
            <w:tcBorders>
              <w:top w:val="nil"/>
              <w:left w:val="nil"/>
              <w:bottom w:val="single" w:sz="4" w:space="0" w:color="auto"/>
              <w:right w:val="single" w:sz="4" w:space="0" w:color="auto"/>
            </w:tcBorders>
            <w:shd w:val="clear" w:color="000000" w:fill="FFFFFF"/>
            <w:vAlign w:val="center"/>
            <w:hideMark/>
          </w:tcPr>
          <w:p w14:paraId="5C0056E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43118935 40836762</w:t>
            </w:r>
          </w:p>
        </w:tc>
        <w:tc>
          <w:tcPr>
            <w:tcW w:w="708" w:type="dxa"/>
            <w:tcBorders>
              <w:top w:val="nil"/>
              <w:left w:val="nil"/>
              <w:bottom w:val="single" w:sz="4" w:space="0" w:color="auto"/>
              <w:right w:val="single" w:sz="4" w:space="0" w:color="auto"/>
            </w:tcBorders>
            <w:shd w:val="clear" w:color="000000" w:fill="FFFFFF"/>
            <w:noWrap/>
            <w:vAlign w:val="center"/>
            <w:hideMark/>
          </w:tcPr>
          <w:p w14:paraId="1411ECF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042-582460</w:t>
            </w:r>
          </w:p>
        </w:tc>
        <w:tc>
          <w:tcPr>
            <w:tcW w:w="567" w:type="dxa"/>
            <w:tcBorders>
              <w:top w:val="nil"/>
              <w:left w:val="nil"/>
              <w:bottom w:val="single" w:sz="4" w:space="0" w:color="auto"/>
              <w:right w:val="single" w:sz="4" w:space="0" w:color="auto"/>
            </w:tcBorders>
            <w:shd w:val="clear" w:color="000000" w:fill="FFFFFF"/>
            <w:vAlign w:val="center"/>
            <w:hideMark/>
          </w:tcPr>
          <w:p w14:paraId="0EBBFFB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42512</w:t>
            </w:r>
            <w:r w:rsidRPr="00662F00">
              <w:rPr>
                <w:rFonts w:asciiTheme="minorHAnsi" w:hAnsiTheme="minorHAnsi" w:cstheme="minorHAnsi"/>
                <w:sz w:val="12"/>
                <w:szCs w:val="12"/>
              </w:rPr>
              <w:br/>
              <w:t>42513</w:t>
            </w:r>
          </w:p>
        </w:tc>
        <w:tc>
          <w:tcPr>
            <w:tcW w:w="709" w:type="dxa"/>
            <w:tcBorders>
              <w:top w:val="nil"/>
              <w:left w:val="nil"/>
              <w:bottom w:val="single" w:sz="4" w:space="0" w:color="auto"/>
              <w:right w:val="single" w:sz="4" w:space="0" w:color="auto"/>
            </w:tcBorders>
            <w:shd w:val="clear" w:color="000000" w:fill="FFFFFF"/>
            <w:vAlign w:val="center"/>
            <w:hideMark/>
          </w:tcPr>
          <w:p w14:paraId="5D4EF13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943215322</w:t>
            </w:r>
          </w:p>
          <w:p w14:paraId="3888B8F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949799040</w:t>
            </w:r>
          </w:p>
        </w:tc>
        <w:tc>
          <w:tcPr>
            <w:tcW w:w="709" w:type="dxa"/>
            <w:tcBorders>
              <w:top w:val="nil"/>
              <w:left w:val="nil"/>
              <w:bottom w:val="single" w:sz="4" w:space="0" w:color="auto"/>
              <w:right w:val="single" w:sz="4" w:space="0" w:color="auto"/>
            </w:tcBorders>
            <w:shd w:val="clear" w:color="000000" w:fill="FFFFFF"/>
            <w:vAlign w:val="center"/>
            <w:hideMark/>
          </w:tcPr>
          <w:p w14:paraId="702D1B2B"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Jr. Ramirez Hurtado N° 301, Tarapoto, San Martin</w:t>
            </w:r>
          </w:p>
        </w:tc>
        <w:tc>
          <w:tcPr>
            <w:tcW w:w="709" w:type="dxa"/>
            <w:tcBorders>
              <w:top w:val="nil"/>
              <w:left w:val="nil"/>
              <w:bottom w:val="single" w:sz="4" w:space="0" w:color="auto"/>
              <w:right w:val="single" w:sz="4" w:space="0" w:color="auto"/>
            </w:tcBorders>
            <w:shd w:val="clear" w:color="000000" w:fill="FFFFFF"/>
            <w:vAlign w:val="center"/>
            <w:hideMark/>
          </w:tcPr>
          <w:p w14:paraId="0D78445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OFICINA ZONAL SAN MARTIN / INTENDENCIA DE ADUANA DE TARAPOTO</w:t>
            </w:r>
          </w:p>
        </w:tc>
        <w:tc>
          <w:tcPr>
            <w:tcW w:w="425" w:type="dxa"/>
            <w:tcBorders>
              <w:top w:val="nil"/>
              <w:left w:val="nil"/>
              <w:bottom w:val="single" w:sz="4" w:space="0" w:color="auto"/>
              <w:right w:val="single" w:sz="4" w:space="0" w:color="auto"/>
            </w:tcBorders>
            <w:shd w:val="clear" w:color="000000" w:fill="FFFFFF"/>
            <w:vAlign w:val="center"/>
            <w:hideMark/>
          </w:tcPr>
          <w:p w14:paraId="59E2CA6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64314A54" w14:textId="77777777" w:rsidTr="00535671">
        <w:trPr>
          <w:trHeight w:val="84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55A3E50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24</w:t>
            </w:r>
          </w:p>
        </w:tc>
        <w:tc>
          <w:tcPr>
            <w:tcW w:w="828" w:type="dxa"/>
            <w:tcBorders>
              <w:top w:val="nil"/>
              <w:left w:val="nil"/>
              <w:bottom w:val="single" w:sz="4" w:space="0" w:color="auto"/>
              <w:right w:val="single" w:sz="4" w:space="0" w:color="auto"/>
            </w:tcBorders>
            <w:shd w:val="clear" w:color="000000" w:fill="FFFFFF"/>
            <w:noWrap/>
            <w:vAlign w:val="center"/>
            <w:hideMark/>
          </w:tcPr>
          <w:p w14:paraId="0B964AC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HUANCAYO</w:t>
            </w:r>
          </w:p>
        </w:tc>
        <w:tc>
          <w:tcPr>
            <w:tcW w:w="850" w:type="dxa"/>
            <w:tcBorders>
              <w:top w:val="nil"/>
              <w:left w:val="nil"/>
              <w:bottom w:val="single" w:sz="4" w:space="0" w:color="auto"/>
              <w:right w:val="single" w:sz="4" w:space="0" w:color="auto"/>
            </w:tcBorders>
            <w:shd w:val="clear" w:color="000000" w:fill="FFFFFF"/>
            <w:noWrap/>
            <w:vAlign w:val="center"/>
            <w:hideMark/>
          </w:tcPr>
          <w:p w14:paraId="1FBFC38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OSA JUNIN</w:t>
            </w:r>
          </w:p>
        </w:tc>
        <w:tc>
          <w:tcPr>
            <w:tcW w:w="567" w:type="dxa"/>
            <w:tcBorders>
              <w:top w:val="nil"/>
              <w:left w:val="nil"/>
              <w:bottom w:val="single" w:sz="4" w:space="0" w:color="auto"/>
              <w:right w:val="single" w:sz="4" w:space="0" w:color="auto"/>
            </w:tcBorders>
            <w:shd w:val="clear" w:color="000000" w:fill="FFFFFF"/>
            <w:vAlign w:val="center"/>
            <w:hideMark/>
          </w:tcPr>
          <w:p w14:paraId="1ABE03D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7N0601</w:t>
            </w:r>
          </w:p>
        </w:tc>
        <w:tc>
          <w:tcPr>
            <w:tcW w:w="567" w:type="dxa"/>
            <w:tcBorders>
              <w:top w:val="nil"/>
              <w:left w:val="nil"/>
              <w:bottom w:val="single" w:sz="4" w:space="0" w:color="auto"/>
              <w:right w:val="single" w:sz="4" w:space="0" w:color="auto"/>
            </w:tcBorders>
            <w:shd w:val="clear" w:color="000000" w:fill="FFFFFF"/>
            <w:vAlign w:val="center"/>
            <w:hideMark/>
          </w:tcPr>
          <w:p w14:paraId="06A52B9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6949</w:t>
            </w:r>
          </w:p>
        </w:tc>
        <w:tc>
          <w:tcPr>
            <w:tcW w:w="992" w:type="dxa"/>
            <w:tcBorders>
              <w:top w:val="nil"/>
              <w:left w:val="nil"/>
              <w:bottom w:val="single" w:sz="4" w:space="0" w:color="auto"/>
              <w:right w:val="single" w:sz="4" w:space="0" w:color="auto"/>
            </w:tcBorders>
            <w:shd w:val="clear" w:color="000000" w:fill="FFFFFF"/>
            <w:vAlign w:val="center"/>
            <w:hideMark/>
          </w:tcPr>
          <w:p w14:paraId="0986F2D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MEZA QUINTANA CARLOS</w:t>
            </w:r>
          </w:p>
        </w:tc>
        <w:tc>
          <w:tcPr>
            <w:tcW w:w="1418" w:type="dxa"/>
            <w:tcBorders>
              <w:top w:val="nil"/>
              <w:left w:val="nil"/>
              <w:bottom w:val="single" w:sz="4" w:space="0" w:color="auto"/>
              <w:right w:val="single" w:sz="4" w:space="0" w:color="auto"/>
            </w:tcBorders>
            <w:shd w:val="clear" w:color="000000" w:fill="FFFFFF"/>
            <w:vAlign w:val="center"/>
            <w:hideMark/>
          </w:tcPr>
          <w:p w14:paraId="191EDC8D" w14:textId="77777777" w:rsidR="00535671" w:rsidRPr="00662F00" w:rsidRDefault="001D05F7" w:rsidP="008006A6">
            <w:pPr>
              <w:jc w:val="center"/>
              <w:rPr>
                <w:rFonts w:asciiTheme="minorHAnsi" w:hAnsiTheme="minorHAnsi" w:cstheme="minorHAnsi"/>
                <w:sz w:val="12"/>
                <w:szCs w:val="12"/>
                <w:u w:val="single"/>
              </w:rPr>
            </w:pPr>
            <w:hyperlink r:id="rId38" w:history="1">
              <w:r w:rsidR="00535671" w:rsidRPr="00662F00">
                <w:rPr>
                  <w:rFonts w:asciiTheme="minorHAnsi" w:hAnsiTheme="minorHAnsi" w:cstheme="minorHAnsi"/>
                  <w:sz w:val="12"/>
                  <w:szCs w:val="12"/>
                  <w:u w:val="single"/>
                </w:rPr>
                <w:t>cmezaq@sunat.gob.pe operir9@sunat.gob.pe</w:t>
              </w:r>
              <w:r w:rsidR="00535671" w:rsidRPr="00662F00">
                <w:rPr>
                  <w:rFonts w:asciiTheme="minorHAnsi" w:hAnsiTheme="minorHAnsi" w:cstheme="minorHAnsi"/>
                  <w:sz w:val="12"/>
                  <w:szCs w:val="12"/>
                  <w:u w:val="single"/>
                </w:rPr>
                <w:br/>
              </w:r>
            </w:hyperlink>
          </w:p>
        </w:tc>
        <w:tc>
          <w:tcPr>
            <w:tcW w:w="709" w:type="dxa"/>
            <w:tcBorders>
              <w:top w:val="nil"/>
              <w:left w:val="nil"/>
              <w:bottom w:val="single" w:sz="4" w:space="0" w:color="auto"/>
              <w:right w:val="single" w:sz="4" w:space="0" w:color="auto"/>
            </w:tcBorders>
            <w:shd w:val="clear" w:color="000000" w:fill="FFFFFF"/>
            <w:vAlign w:val="center"/>
            <w:hideMark/>
          </w:tcPr>
          <w:p w14:paraId="4FFFDAC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72913108</w:t>
            </w:r>
          </w:p>
        </w:tc>
        <w:tc>
          <w:tcPr>
            <w:tcW w:w="708" w:type="dxa"/>
            <w:tcBorders>
              <w:top w:val="nil"/>
              <w:left w:val="nil"/>
              <w:bottom w:val="single" w:sz="4" w:space="0" w:color="auto"/>
              <w:right w:val="single" w:sz="4" w:space="0" w:color="auto"/>
            </w:tcBorders>
            <w:shd w:val="clear" w:color="000000" w:fill="FFFFFF"/>
            <w:noWrap/>
            <w:vAlign w:val="center"/>
            <w:hideMark/>
          </w:tcPr>
          <w:p w14:paraId="2578B7B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064-481210</w:t>
            </w:r>
          </w:p>
        </w:tc>
        <w:tc>
          <w:tcPr>
            <w:tcW w:w="567" w:type="dxa"/>
            <w:tcBorders>
              <w:top w:val="nil"/>
              <w:left w:val="nil"/>
              <w:bottom w:val="single" w:sz="4" w:space="0" w:color="auto"/>
              <w:right w:val="single" w:sz="4" w:space="0" w:color="auto"/>
            </w:tcBorders>
            <w:shd w:val="clear" w:color="000000" w:fill="FFFFFF"/>
            <w:vAlign w:val="center"/>
            <w:hideMark/>
          </w:tcPr>
          <w:p w14:paraId="232BF25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48012</w:t>
            </w:r>
          </w:p>
        </w:tc>
        <w:tc>
          <w:tcPr>
            <w:tcW w:w="709" w:type="dxa"/>
            <w:tcBorders>
              <w:top w:val="nil"/>
              <w:left w:val="nil"/>
              <w:bottom w:val="single" w:sz="4" w:space="0" w:color="auto"/>
              <w:right w:val="single" w:sz="4" w:space="0" w:color="auto"/>
            </w:tcBorders>
            <w:shd w:val="clear" w:color="000000" w:fill="FFFFFF"/>
            <w:vAlign w:val="center"/>
            <w:hideMark/>
          </w:tcPr>
          <w:p w14:paraId="67FDDDA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975722064</w:t>
            </w:r>
          </w:p>
        </w:tc>
        <w:tc>
          <w:tcPr>
            <w:tcW w:w="709" w:type="dxa"/>
            <w:tcBorders>
              <w:top w:val="nil"/>
              <w:left w:val="nil"/>
              <w:bottom w:val="single" w:sz="4" w:space="0" w:color="auto"/>
              <w:right w:val="single" w:sz="4" w:space="0" w:color="auto"/>
            </w:tcBorders>
            <w:shd w:val="clear" w:color="000000" w:fill="FFFFFF"/>
            <w:vAlign w:val="center"/>
            <w:hideMark/>
          </w:tcPr>
          <w:p w14:paraId="112D6A40"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Calle Loreto N°300, Huancayo, Junín</w:t>
            </w:r>
          </w:p>
        </w:tc>
        <w:tc>
          <w:tcPr>
            <w:tcW w:w="709" w:type="dxa"/>
            <w:tcBorders>
              <w:top w:val="nil"/>
              <w:left w:val="nil"/>
              <w:bottom w:val="single" w:sz="4" w:space="0" w:color="auto"/>
              <w:right w:val="single" w:sz="4" w:space="0" w:color="auto"/>
            </w:tcBorders>
            <w:shd w:val="clear" w:color="000000" w:fill="FFFFFF"/>
            <w:vAlign w:val="center"/>
            <w:hideMark/>
          </w:tcPr>
          <w:p w14:paraId="1651C22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REGIONAL JUNIN</w:t>
            </w:r>
          </w:p>
        </w:tc>
        <w:tc>
          <w:tcPr>
            <w:tcW w:w="425" w:type="dxa"/>
            <w:tcBorders>
              <w:top w:val="nil"/>
              <w:left w:val="nil"/>
              <w:bottom w:val="single" w:sz="4" w:space="0" w:color="auto"/>
              <w:right w:val="single" w:sz="4" w:space="0" w:color="auto"/>
            </w:tcBorders>
            <w:shd w:val="clear" w:color="000000" w:fill="FFFFFF"/>
            <w:vAlign w:val="center"/>
            <w:hideMark/>
          </w:tcPr>
          <w:p w14:paraId="59927F7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705CE274" w14:textId="77777777" w:rsidTr="00535671">
        <w:trPr>
          <w:trHeight w:val="100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51FD5EA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25</w:t>
            </w:r>
          </w:p>
        </w:tc>
        <w:tc>
          <w:tcPr>
            <w:tcW w:w="828" w:type="dxa"/>
            <w:tcBorders>
              <w:top w:val="nil"/>
              <w:left w:val="nil"/>
              <w:bottom w:val="single" w:sz="4" w:space="0" w:color="auto"/>
              <w:right w:val="single" w:sz="4" w:space="0" w:color="auto"/>
            </w:tcBorders>
            <w:shd w:val="clear" w:color="000000" w:fill="FFFFFF"/>
            <w:noWrap/>
            <w:vAlign w:val="center"/>
            <w:hideMark/>
          </w:tcPr>
          <w:p w14:paraId="0024A98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HUANUCO</w:t>
            </w:r>
          </w:p>
        </w:tc>
        <w:tc>
          <w:tcPr>
            <w:tcW w:w="850" w:type="dxa"/>
            <w:tcBorders>
              <w:top w:val="nil"/>
              <w:left w:val="nil"/>
              <w:bottom w:val="single" w:sz="4" w:space="0" w:color="auto"/>
              <w:right w:val="single" w:sz="4" w:space="0" w:color="auto"/>
            </w:tcBorders>
            <w:shd w:val="clear" w:color="000000" w:fill="FFFFFF"/>
            <w:noWrap/>
            <w:vAlign w:val="center"/>
            <w:hideMark/>
          </w:tcPr>
          <w:p w14:paraId="19883B6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HUANUCO</w:t>
            </w:r>
          </w:p>
        </w:tc>
        <w:tc>
          <w:tcPr>
            <w:tcW w:w="567" w:type="dxa"/>
            <w:tcBorders>
              <w:top w:val="nil"/>
              <w:left w:val="nil"/>
              <w:bottom w:val="single" w:sz="4" w:space="0" w:color="auto"/>
              <w:right w:val="single" w:sz="4" w:space="0" w:color="auto"/>
            </w:tcBorders>
            <w:shd w:val="clear" w:color="000000" w:fill="FFFFFF"/>
            <w:vAlign w:val="center"/>
            <w:hideMark/>
          </w:tcPr>
          <w:p w14:paraId="1A5B50A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7N0950</w:t>
            </w:r>
          </w:p>
        </w:tc>
        <w:tc>
          <w:tcPr>
            <w:tcW w:w="567" w:type="dxa"/>
            <w:tcBorders>
              <w:top w:val="nil"/>
              <w:left w:val="nil"/>
              <w:bottom w:val="single" w:sz="4" w:space="0" w:color="auto"/>
              <w:right w:val="single" w:sz="4" w:space="0" w:color="auto"/>
            </w:tcBorders>
            <w:shd w:val="clear" w:color="000000" w:fill="FFFFFF"/>
            <w:vAlign w:val="center"/>
            <w:hideMark/>
          </w:tcPr>
          <w:p w14:paraId="3C312EE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RL99 RP22</w:t>
            </w:r>
          </w:p>
        </w:tc>
        <w:tc>
          <w:tcPr>
            <w:tcW w:w="992" w:type="dxa"/>
            <w:tcBorders>
              <w:top w:val="nil"/>
              <w:left w:val="nil"/>
              <w:bottom w:val="single" w:sz="4" w:space="0" w:color="auto"/>
              <w:right w:val="single" w:sz="4" w:space="0" w:color="auto"/>
            </w:tcBorders>
            <w:shd w:val="clear" w:color="000000" w:fill="FFFFFF"/>
            <w:vAlign w:val="center"/>
            <w:hideMark/>
          </w:tcPr>
          <w:p w14:paraId="45E0131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NUÑEZ VICENTE JOSE</w:t>
            </w:r>
          </w:p>
          <w:p w14:paraId="4049ED0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PALACIOS GONZALES WENCY</w:t>
            </w:r>
          </w:p>
        </w:tc>
        <w:tc>
          <w:tcPr>
            <w:tcW w:w="1418" w:type="dxa"/>
            <w:tcBorders>
              <w:top w:val="nil"/>
              <w:left w:val="nil"/>
              <w:bottom w:val="single" w:sz="4" w:space="0" w:color="auto"/>
              <w:right w:val="single" w:sz="4" w:space="0" w:color="auto"/>
            </w:tcBorders>
            <w:shd w:val="clear" w:color="000000" w:fill="FFFFFF"/>
            <w:vAlign w:val="center"/>
            <w:hideMark/>
          </w:tcPr>
          <w:p w14:paraId="6F16961B" w14:textId="77777777" w:rsidR="00535671" w:rsidRPr="00662F00" w:rsidRDefault="001D05F7" w:rsidP="008006A6">
            <w:pPr>
              <w:jc w:val="center"/>
              <w:rPr>
                <w:rFonts w:asciiTheme="minorHAnsi" w:hAnsiTheme="minorHAnsi" w:cstheme="minorHAnsi"/>
                <w:sz w:val="12"/>
                <w:szCs w:val="12"/>
                <w:u w:val="single"/>
              </w:rPr>
            </w:pPr>
            <w:hyperlink r:id="rId39" w:history="1">
              <w:r w:rsidR="00535671" w:rsidRPr="00662F00">
                <w:rPr>
                  <w:rFonts w:asciiTheme="minorHAnsi" w:hAnsiTheme="minorHAnsi" w:cstheme="minorHAnsi"/>
                  <w:sz w:val="12"/>
                  <w:szCs w:val="12"/>
                  <w:u w:val="single"/>
                </w:rPr>
                <w:t>jnunezv@sunat.gob.pe</w:t>
              </w:r>
              <w:r w:rsidR="00535671" w:rsidRPr="00662F00">
                <w:rPr>
                  <w:rFonts w:asciiTheme="minorHAnsi" w:hAnsiTheme="minorHAnsi" w:cstheme="minorHAnsi"/>
                  <w:sz w:val="12"/>
                  <w:szCs w:val="12"/>
                  <w:u w:val="single"/>
                </w:rPr>
                <w:br/>
                <w:t>wpalaciosg@sunat.gob.pe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508979F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45728470</w:t>
            </w:r>
            <w:r w:rsidRPr="00662F00">
              <w:rPr>
                <w:rFonts w:asciiTheme="minorHAnsi" w:hAnsiTheme="minorHAnsi" w:cstheme="minorHAnsi"/>
                <w:sz w:val="12"/>
                <w:szCs w:val="12"/>
              </w:rPr>
              <w:br/>
              <w:t>45929034</w:t>
            </w:r>
          </w:p>
        </w:tc>
        <w:tc>
          <w:tcPr>
            <w:tcW w:w="708" w:type="dxa"/>
            <w:tcBorders>
              <w:top w:val="nil"/>
              <w:left w:val="nil"/>
              <w:bottom w:val="single" w:sz="4" w:space="0" w:color="auto"/>
              <w:right w:val="single" w:sz="4" w:space="0" w:color="auto"/>
            </w:tcBorders>
            <w:shd w:val="clear" w:color="000000" w:fill="FFFFFF"/>
            <w:noWrap/>
            <w:vAlign w:val="center"/>
            <w:hideMark/>
          </w:tcPr>
          <w:p w14:paraId="4519428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062-513200</w:t>
            </w:r>
          </w:p>
        </w:tc>
        <w:tc>
          <w:tcPr>
            <w:tcW w:w="567" w:type="dxa"/>
            <w:tcBorders>
              <w:top w:val="nil"/>
              <w:left w:val="nil"/>
              <w:bottom w:val="single" w:sz="4" w:space="0" w:color="auto"/>
              <w:right w:val="single" w:sz="4" w:space="0" w:color="auto"/>
            </w:tcBorders>
            <w:shd w:val="clear" w:color="000000" w:fill="FFFFFF"/>
            <w:vAlign w:val="center"/>
            <w:hideMark/>
          </w:tcPr>
          <w:p w14:paraId="75197B7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48212</w:t>
            </w:r>
            <w:r w:rsidRPr="00662F00">
              <w:rPr>
                <w:rFonts w:asciiTheme="minorHAnsi" w:hAnsiTheme="minorHAnsi" w:cstheme="minorHAnsi"/>
                <w:sz w:val="12"/>
                <w:szCs w:val="12"/>
              </w:rPr>
              <w:br/>
              <w:t>48265</w:t>
            </w:r>
          </w:p>
        </w:tc>
        <w:tc>
          <w:tcPr>
            <w:tcW w:w="709" w:type="dxa"/>
            <w:tcBorders>
              <w:top w:val="nil"/>
              <w:left w:val="nil"/>
              <w:bottom w:val="single" w:sz="4" w:space="0" w:color="auto"/>
              <w:right w:val="single" w:sz="4" w:space="0" w:color="auto"/>
            </w:tcBorders>
            <w:shd w:val="clear" w:color="000000" w:fill="FFFFFF"/>
            <w:vAlign w:val="center"/>
            <w:hideMark/>
          </w:tcPr>
          <w:p w14:paraId="6DA3A42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956662936</w:t>
            </w:r>
          </w:p>
          <w:p w14:paraId="39DD777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949532394</w:t>
            </w:r>
          </w:p>
        </w:tc>
        <w:tc>
          <w:tcPr>
            <w:tcW w:w="709" w:type="dxa"/>
            <w:tcBorders>
              <w:top w:val="nil"/>
              <w:left w:val="nil"/>
              <w:bottom w:val="single" w:sz="4" w:space="0" w:color="auto"/>
              <w:right w:val="single" w:sz="4" w:space="0" w:color="auto"/>
            </w:tcBorders>
            <w:shd w:val="clear" w:color="000000" w:fill="FFFFFF"/>
            <w:vAlign w:val="center"/>
            <w:hideMark/>
          </w:tcPr>
          <w:p w14:paraId="003CB71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Jr. Dámaso Beraún Nº 814 – Esquina con Jr. 28 de Julio (Plaza de Armas de Huánuco)</w:t>
            </w:r>
          </w:p>
        </w:tc>
        <w:tc>
          <w:tcPr>
            <w:tcW w:w="709" w:type="dxa"/>
            <w:tcBorders>
              <w:top w:val="nil"/>
              <w:left w:val="nil"/>
              <w:bottom w:val="single" w:sz="4" w:space="0" w:color="auto"/>
              <w:right w:val="single" w:sz="4" w:space="0" w:color="auto"/>
            </w:tcBorders>
            <w:shd w:val="clear" w:color="000000" w:fill="FFFFFF"/>
            <w:vAlign w:val="center"/>
            <w:hideMark/>
          </w:tcPr>
          <w:p w14:paraId="3449DE2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OFICINA ZONAL HUANUCO</w:t>
            </w:r>
          </w:p>
        </w:tc>
        <w:tc>
          <w:tcPr>
            <w:tcW w:w="425" w:type="dxa"/>
            <w:tcBorders>
              <w:top w:val="nil"/>
              <w:left w:val="nil"/>
              <w:bottom w:val="single" w:sz="4" w:space="0" w:color="auto"/>
              <w:right w:val="single" w:sz="4" w:space="0" w:color="auto"/>
            </w:tcBorders>
            <w:shd w:val="clear" w:color="000000" w:fill="FFFFFF"/>
            <w:vAlign w:val="center"/>
            <w:hideMark/>
          </w:tcPr>
          <w:p w14:paraId="10DC595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5FBE9493" w14:textId="77777777" w:rsidTr="00535671">
        <w:trPr>
          <w:trHeight w:val="84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366879A5"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26</w:t>
            </w:r>
          </w:p>
        </w:tc>
        <w:tc>
          <w:tcPr>
            <w:tcW w:w="828" w:type="dxa"/>
            <w:tcBorders>
              <w:top w:val="nil"/>
              <w:left w:val="nil"/>
              <w:bottom w:val="single" w:sz="4" w:space="0" w:color="auto"/>
              <w:right w:val="single" w:sz="4" w:space="0" w:color="auto"/>
            </w:tcBorders>
            <w:shd w:val="clear" w:color="000000" w:fill="FFFFFF"/>
            <w:noWrap/>
            <w:vAlign w:val="center"/>
            <w:hideMark/>
          </w:tcPr>
          <w:p w14:paraId="610F925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AYACUCHO</w:t>
            </w:r>
          </w:p>
        </w:tc>
        <w:tc>
          <w:tcPr>
            <w:tcW w:w="850" w:type="dxa"/>
            <w:tcBorders>
              <w:top w:val="nil"/>
              <w:left w:val="nil"/>
              <w:bottom w:val="single" w:sz="4" w:space="0" w:color="auto"/>
              <w:right w:val="single" w:sz="4" w:space="0" w:color="auto"/>
            </w:tcBorders>
            <w:shd w:val="clear" w:color="000000" w:fill="FFFFFF"/>
            <w:noWrap/>
            <w:vAlign w:val="center"/>
            <w:hideMark/>
          </w:tcPr>
          <w:p w14:paraId="2D6F21C7"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AYACUCHO</w:t>
            </w:r>
          </w:p>
        </w:tc>
        <w:tc>
          <w:tcPr>
            <w:tcW w:w="567" w:type="dxa"/>
            <w:tcBorders>
              <w:top w:val="nil"/>
              <w:left w:val="nil"/>
              <w:bottom w:val="single" w:sz="4" w:space="0" w:color="auto"/>
              <w:right w:val="single" w:sz="4" w:space="0" w:color="auto"/>
            </w:tcBorders>
            <w:shd w:val="clear" w:color="000000" w:fill="FFFFFF"/>
            <w:vAlign w:val="center"/>
            <w:hideMark/>
          </w:tcPr>
          <w:p w14:paraId="1B6F8BEA"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7O0010</w:t>
            </w:r>
          </w:p>
        </w:tc>
        <w:tc>
          <w:tcPr>
            <w:tcW w:w="567" w:type="dxa"/>
            <w:tcBorders>
              <w:top w:val="nil"/>
              <w:left w:val="nil"/>
              <w:bottom w:val="single" w:sz="4" w:space="0" w:color="auto"/>
              <w:right w:val="single" w:sz="4" w:space="0" w:color="auto"/>
            </w:tcBorders>
            <w:shd w:val="clear" w:color="000000" w:fill="FFFFFF"/>
            <w:vAlign w:val="center"/>
            <w:hideMark/>
          </w:tcPr>
          <w:p w14:paraId="2157417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AJ81 RL92</w:t>
            </w:r>
          </w:p>
        </w:tc>
        <w:tc>
          <w:tcPr>
            <w:tcW w:w="992" w:type="dxa"/>
            <w:tcBorders>
              <w:top w:val="nil"/>
              <w:left w:val="nil"/>
              <w:bottom w:val="single" w:sz="4" w:space="0" w:color="auto"/>
              <w:right w:val="single" w:sz="4" w:space="0" w:color="auto"/>
            </w:tcBorders>
            <w:shd w:val="clear" w:color="000000" w:fill="FFFFFF"/>
            <w:vAlign w:val="center"/>
            <w:hideMark/>
          </w:tcPr>
          <w:p w14:paraId="2B772136"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EYZAGUIRRE ACEVEDO JESUS CRISTHIAM CANCHARI GUTIERREZ JAIME</w:t>
            </w:r>
          </w:p>
        </w:tc>
        <w:tc>
          <w:tcPr>
            <w:tcW w:w="1418" w:type="dxa"/>
            <w:tcBorders>
              <w:top w:val="nil"/>
              <w:left w:val="nil"/>
              <w:bottom w:val="single" w:sz="4" w:space="0" w:color="auto"/>
              <w:right w:val="single" w:sz="4" w:space="0" w:color="auto"/>
            </w:tcBorders>
            <w:shd w:val="clear" w:color="000000" w:fill="FFFFFF"/>
            <w:vAlign w:val="center"/>
            <w:hideMark/>
          </w:tcPr>
          <w:p w14:paraId="1441EA30" w14:textId="77777777" w:rsidR="00535671" w:rsidRPr="00662F00" w:rsidRDefault="001D05F7" w:rsidP="008006A6">
            <w:pPr>
              <w:jc w:val="center"/>
              <w:rPr>
                <w:rFonts w:asciiTheme="minorHAnsi" w:hAnsiTheme="minorHAnsi" w:cstheme="minorHAnsi"/>
                <w:sz w:val="12"/>
                <w:szCs w:val="12"/>
                <w:u w:val="single"/>
              </w:rPr>
            </w:pPr>
            <w:hyperlink r:id="rId40" w:history="1">
              <w:r w:rsidR="00535671" w:rsidRPr="00662F00">
                <w:rPr>
                  <w:rFonts w:asciiTheme="minorHAnsi" w:hAnsiTheme="minorHAnsi" w:cstheme="minorHAnsi"/>
                  <w:sz w:val="12"/>
                  <w:szCs w:val="12"/>
                  <w:u w:val="single"/>
                </w:rPr>
                <w:t>Jeyzaguirrea@sunat.gob.pe</w:t>
              </w:r>
              <w:r w:rsidR="00535671" w:rsidRPr="00662F00">
                <w:rPr>
                  <w:rFonts w:asciiTheme="minorHAnsi" w:hAnsiTheme="minorHAnsi" w:cstheme="minorHAnsi"/>
                  <w:sz w:val="12"/>
                  <w:szCs w:val="12"/>
                  <w:u w:val="single"/>
                </w:rPr>
                <w:br/>
                <w:t>jcancharig@sunat.gob.pe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3FC1F78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70021187</w:t>
            </w:r>
            <w:r w:rsidRPr="00662F00">
              <w:rPr>
                <w:rFonts w:asciiTheme="minorHAnsi" w:hAnsiTheme="minorHAnsi" w:cstheme="minorHAnsi"/>
                <w:sz w:val="12"/>
                <w:szCs w:val="12"/>
              </w:rPr>
              <w:br/>
              <w:t>47938946</w:t>
            </w:r>
          </w:p>
        </w:tc>
        <w:tc>
          <w:tcPr>
            <w:tcW w:w="708" w:type="dxa"/>
            <w:tcBorders>
              <w:top w:val="nil"/>
              <w:left w:val="nil"/>
              <w:bottom w:val="single" w:sz="4" w:space="0" w:color="auto"/>
              <w:right w:val="single" w:sz="4" w:space="0" w:color="auto"/>
            </w:tcBorders>
            <w:shd w:val="clear" w:color="000000" w:fill="FFFFFF"/>
            <w:noWrap/>
            <w:vAlign w:val="center"/>
            <w:hideMark/>
          </w:tcPr>
          <w:p w14:paraId="0F4293F9"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066-490650</w:t>
            </w:r>
          </w:p>
        </w:tc>
        <w:tc>
          <w:tcPr>
            <w:tcW w:w="567" w:type="dxa"/>
            <w:tcBorders>
              <w:top w:val="nil"/>
              <w:left w:val="nil"/>
              <w:bottom w:val="single" w:sz="4" w:space="0" w:color="auto"/>
              <w:right w:val="single" w:sz="4" w:space="0" w:color="auto"/>
            </w:tcBorders>
            <w:shd w:val="clear" w:color="000000" w:fill="FFFFFF"/>
            <w:vAlign w:val="center"/>
            <w:hideMark/>
          </w:tcPr>
          <w:p w14:paraId="08337055"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 45912 45912</w:t>
            </w:r>
          </w:p>
        </w:tc>
        <w:tc>
          <w:tcPr>
            <w:tcW w:w="709" w:type="dxa"/>
            <w:tcBorders>
              <w:top w:val="nil"/>
              <w:left w:val="nil"/>
              <w:bottom w:val="single" w:sz="4" w:space="0" w:color="auto"/>
              <w:right w:val="single" w:sz="4" w:space="0" w:color="auto"/>
            </w:tcBorders>
            <w:shd w:val="clear" w:color="000000" w:fill="FFFFFF"/>
            <w:vAlign w:val="center"/>
            <w:hideMark/>
          </w:tcPr>
          <w:p w14:paraId="38691B2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954949659 </w:t>
            </w:r>
          </w:p>
          <w:p w14:paraId="3344BDA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964 597014</w:t>
            </w:r>
          </w:p>
        </w:tc>
        <w:tc>
          <w:tcPr>
            <w:tcW w:w="709" w:type="dxa"/>
            <w:tcBorders>
              <w:top w:val="nil"/>
              <w:left w:val="nil"/>
              <w:bottom w:val="single" w:sz="4" w:space="0" w:color="auto"/>
              <w:right w:val="single" w:sz="4" w:space="0" w:color="auto"/>
            </w:tcBorders>
            <w:shd w:val="clear" w:color="000000" w:fill="FFFFFF"/>
            <w:vAlign w:val="center"/>
            <w:hideMark/>
          </w:tcPr>
          <w:p w14:paraId="6F2C98DD"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Mariscal Cáceres N° 387, Ayacucho</w:t>
            </w:r>
          </w:p>
        </w:tc>
        <w:tc>
          <w:tcPr>
            <w:tcW w:w="709" w:type="dxa"/>
            <w:tcBorders>
              <w:top w:val="nil"/>
              <w:left w:val="nil"/>
              <w:bottom w:val="single" w:sz="4" w:space="0" w:color="auto"/>
              <w:right w:val="single" w:sz="4" w:space="0" w:color="auto"/>
            </w:tcBorders>
            <w:shd w:val="clear" w:color="000000" w:fill="FFFFFF"/>
            <w:vAlign w:val="center"/>
            <w:hideMark/>
          </w:tcPr>
          <w:p w14:paraId="1CF1576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REGIONAL AYACUCHO</w:t>
            </w:r>
          </w:p>
        </w:tc>
        <w:tc>
          <w:tcPr>
            <w:tcW w:w="425" w:type="dxa"/>
            <w:tcBorders>
              <w:top w:val="nil"/>
              <w:left w:val="nil"/>
              <w:bottom w:val="single" w:sz="4" w:space="0" w:color="auto"/>
              <w:right w:val="single" w:sz="4" w:space="0" w:color="auto"/>
            </w:tcBorders>
            <w:shd w:val="clear" w:color="000000" w:fill="FFFFFF"/>
            <w:vAlign w:val="center"/>
            <w:hideMark/>
          </w:tcPr>
          <w:p w14:paraId="71B2499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27414481" w14:textId="77777777" w:rsidTr="00535671">
        <w:trPr>
          <w:trHeight w:val="975"/>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2D56C08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27</w:t>
            </w:r>
          </w:p>
        </w:tc>
        <w:tc>
          <w:tcPr>
            <w:tcW w:w="828" w:type="dxa"/>
            <w:tcBorders>
              <w:top w:val="nil"/>
              <w:left w:val="nil"/>
              <w:bottom w:val="single" w:sz="4" w:space="0" w:color="auto"/>
              <w:right w:val="single" w:sz="4" w:space="0" w:color="auto"/>
            </w:tcBorders>
            <w:shd w:val="clear" w:color="000000" w:fill="FFFFFF"/>
            <w:noWrap/>
            <w:vAlign w:val="center"/>
            <w:hideMark/>
          </w:tcPr>
          <w:p w14:paraId="74245E1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CAJAMARCA</w:t>
            </w:r>
          </w:p>
        </w:tc>
        <w:tc>
          <w:tcPr>
            <w:tcW w:w="850" w:type="dxa"/>
            <w:tcBorders>
              <w:top w:val="nil"/>
              <w:left w:val="nil"/>
              <w:bottom w:val="single" w:sz="4" w:space="0" w:color="auto"/>
              <w:right w:val="single" w:sz="4" w:space="0" w:color="auto"/>
            </w:tcBorders>
            <w:shd w:val="clear" w:color="000000" w:fill="FFFFFF"/>
            <w:noWrap/>
            <w:vAlign w:val="center"/>
            <w:hideMark/>
          </w:tcPr>
          <w:p w14:paraId="323BA0C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CAJAMARCA</w:t>
            </w:r>
          </w:p>
        </w:tc>
        <w:tc>
          <w:tcPr>
            <w:tcW w:w="567" w:type="dxa"/>
            <w:tcBorders>
              <w:top w:val="nil"/>
              <w:left w:val="nil"/>
              <w:bottom w:val="single" w:sz="4" w:space="0" w:color="auto"/>
              <w:right w:val="single" w:sz="4" w:space="0" w:color="auto"/>
            </w:tcBorders>
            <w:shd w:val="clear" w:color="000000" w:fill="FFFFFF"/>
            <w:vAlign w:val="center"/>
            <w:hideMark/>
          </w:tcPr>
          <w:p w14:paraId="3492EFB2"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7P0010</w:t>
            </w:r>
          </w:p>
        </w:tc>
        <w:tc>
          <w:tcPr>
            <w:tcW w:w="567" w:type="dxa"/>
            <w:tcBorders>
              <w:top w:val="nil"/>
              <w:left w:val="nil"/>
              <w:bottom w:val="single" w:sz="4" w:space="0" w:color="auto"/>
              <w:right w:val="single" w:sz="4" w:space="0" w:color="auto"/>
            </w:tcBorders>
            <w:shd w:val="clear" w:color="000000" w:fill="FFFFFF"/>
            <w:vAlign w:val="center"/>
            <w:hideMark/>
          </w:tcPr>
          <w:p w14:paraId="0402428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6473 NK92</w:t>
            </w:r>
          </w:p>
        </w:tc>
        <w:tc>
          <w:tcPr>
            <w:tcW w:w="992" w:type="dxa"/>
            <w:tcBorders>
              <w:top w:val="nil"/>
              <w:left w:val="nil"/>
              <w:bottom w:val="single" w:sz="4" w:space="0" w:color="auto"/>
              <w:right w:val="single" w:sz="4" w:space="0" w:color="auto"/>
            </w:tcBorders>
            <w:shd w:val="clear" w:color="000000" w:fill="FFFFFF"/>
            <w:vAlign w:val="center"/>
            <w:hideMark/>
          </w:tcPr>
          <w:p w14:paraId="65BE033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xml:space="preserve">TORRE GIRON VICTOR URTEAGA ALFARO SEGUNDO GUILLERMO </w:t>
            </w:r>
          </w:p>
        </w:tc>
        <w:tc>
          <w:tcPr>
            <w:tcW w:w="1418" w:type="dxa"/>
            <w:tcBorders>
              <w:top w:val="nil"/>
              <w:left w:val="nil"/>
              <w:bottom w:val="single" w:sz="4" w:space="0" w:color="auto"/>
              <w:right w:val="single" w:sz="4" w:space="0" w:color="auto"/>
            </w:tcBorders>
            <w:shd w:val="clear" w:color="000000" w:fill="FFFFFF"/>
            <w:vAlign w:val="center"/>
            <w:hideMark/>
          </w:tcPr>
          <w:p w14:paraId="458F13BA" w14:textId="77777777" w:rsidR="00535671" w:rsidRPr="00662F00" w:rsidRDefault="001D05F7" w:rsidP="008006A6">
            <w:pPr>
              <w:jc w:val="center"/>
              <w:rPr>
                <w:rFonts w:asciiTheme="minorHAnsi" w:hAnsiTheme="minorHAnsi" w:cstheme="minorHAnsi"/>
                <w:sz w:val="12"/>
                <w:szCs w:val="12"/>
                <w:u w:val="single"/>
              </w:rPr>
            </w:pPr>
            <w:hyperlink r:id="rId41" w:history="1">
              <w:r w:rsidR="00535671" w:rsidRPr="00662F00">
                <w:rPr>
                  <w:rStyle w:val="Hipervnculo"/>
                  <w:rFonts w:asciiTheme="minorHAnsi" w:hAnsiTheme="minorHAnsi" w:cstheme="minorHAnsi"/>
                  <w:color w:val="auto"/>
                  <w:sz w:val="12"/>
                  <w:szCs w:val="12"/>
                </w:rPr>
                <w:t xml:space="preserve"> VTORRE@sunat.gob.pe surteaga@sunat.gob.pe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1CF494DF"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08929116 43553820  </w:t>
            </w:r>
          </w:p>
        </w:tc>
        <w:tc>
          <w:tcPr>
            <w:tcW w:w="708" w:type="dxa"/>
            <w:tcBorders>
              <w:top w:val="nil"/>
              <w:left w:val="nil"/>
              <w:bottom w:val="single" w:sz="4" w:space="0" w:color="auto"/>
              <w:right w:val="single" w:sz="4" w:space="0" w:color="auto"/>
            </w:tcBorders>
            <w:shd w:val="clear" w:color="000000" w:fill="FFFFFF"/>
            <w:noWrap/>
            <w:vAlign w:val="center"/>
            <w:hideMark/>
          </w:tcPr>
          <w:p w14:paraId="6E0001B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076-599380</w:t>
            </w:r>
          </w:p>
        </w:tc>
        <w:tc>
          <w:tcPr>
            <w:tcW w:w="567" w:type="dxa"/>
            <w:tcBorders>
              <w:top w:val="nil"/>
              <w:left w:val="nil"/>
              <w:bottom w:val="single" w:sz="4" w:space="0" w:color="auto"/>
              <w:right w:val="single" w:sz="4" w:space="0" w:color="auto"/>
            </w:tcBorders>
            <w:shd w:val="clear" w:color="000000" w:fill="FFFFFF"/>
            <w:vAlign w:val="center"/>
            <w:hideMark/>
          </w:tcPr>
          <w:p w14:paraId="114F5128"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 40908 40912</w:t>
            </w:r>
          </w:p>
        </w:tc>
        <w:tc>
          <w:tcPr>
            <w:tcW w:w="709" w:type="dxa"/>
            <w:tcBorders>
              <w:top w:val="nil"/>
              <w:left w:val="nil"/>
              <w:bottom w:val="single" w:sz="4" w:space="0" w:color="auto"/>
              <w:right w:val="single" w:sz="4" w:space="0" w:color="auto"/>
            </w:tcBorders>
            <w:shd w:val="clear" w:color="000000" w:fill="FFFFFF"/>
            <w:vAlign w:val="center"/>
            <w:hideMark/>
          </w:tcPr>
          <w:p w14:paraId="2AE92680"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949250816</w:t>
            </w:r>
          </w:p>
          <w:p w14:paraId="4D76D477"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918905570</w:t>
            </w:r>
          </w:p>
        </w:tc>
        <w:tc>
          <w:tcPr>
            <w:tcW w:w="709" w:type="dxa"/>
            <w:tcBorders>
              <w:top w:val="nil"/>
              <w:left w:val="nil"/>
              <w:bottom w:val="single" w:sz="4" w:space="0" w:color="auto"/>
              <w:right w:val="single" w:sz="4" w:space="0" w:color="auto"/>
            </w:tcBorders>
            <w:shd w:val="clear" w:color="000000" w:fill="FFFFFF"/>
            <w:vAlign w:val="center"/>
            <w:hideMark/>
          </w:tcPr>
          <w:p w14:paraId="62C1BC8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Vía Evitamiento Norte 978 -996, Esquina Jr. Santa Teresa de Journet, Cajamarca, Cajamarca</w:t>
            </w:r>
          </w:p>
        </w:tc>
        <w:tc>
          <w:tcPr>
            <w:tcW w:w="709" w:type="dxa"/>
            <w:tcBorders>
              <w:top w:val="nil"/>
              <w:left w:val="nil"/>
              <w:bottom w:val="single" w:sz="4" w:space="0" w:color="auto"/>
              <w:right w:val="single" w:sz="4" w:space="0" w:color="auto"/>
            </w:tcBorders>
            <w:shd w:val="clear" w:color="000000" w:fill="FFFFFF"/>
            <w:vAlign w:val="center"/>
            <w:hideMark/>
          </w:tcPr>
          <w:p w14:paraId="3D69BAEB"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REGIONAL CAJAMARCA</w:t>
            </w:r>
          </w:p>
        </w:tc>
        <w:tc>
          <w:tcPr>
            <w:tcW w:w="425" w:type="dxa"/>
            <w:tcBorders>
              <w:top w:val="nil"/>
              <w:left w:val="nil"/>
              <w:bottom w:val="single" w:sz="4" w:space="0" w:color="auto"/>
              <w:right w:val="single" w:sz="4" w:space="0" w:color="auto"/>
            </w:tcBorders>
            <w:shd w:val="clear" w:color="000000" w:fill="FFFFFF"/>
            <w:vAlign w:val="center"/>
            <w:hideMark/>
          </w:tcPr>
          <w:p w14:paraId="1C348E3C"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53C80661" w14:textId="77777777" w:rsidTr="00535671">
        <w:trPr>
          <w:trHeight w:val="87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0DEDBEE4"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28</w:t>
            </w:r>
          </w:p>
        </w:tc>
        <w:tc>
          <w:tcPr>
            <w:tcW w:w="828" w:type="dxa"/>
            <w:tcBorders>
              <w:top w:val="nil"/>
              <w:left w:val="nil"/>
              <w:bottom w:val="single" w:sz="4" w:space="0" w:color="auto"/>
              <w:right w:val="single" w:sz="4" w:space="0" w:color="auto"/>
            </w:tcBorders>
            <w:shd w:val="clear" w:color="000000" w:fill="FFFFFF"/>
            <w:noWrap/>
            <w:vAlign w:val="center"/>
            <w:hideMark/>
          </w:tcPr>
          <w:p w14:paraId="74C0E2E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MADRE DE DIOS</w:t>
            </w:r>
          </w:p>
        </w:tc>
        <w:tc>
          <w:tcPr>
            <w:tcW w:w="850" w:type="dxa"/>
            <w:tcBorders>
              <w:top w:val="nil"/>
              <w:left w:val="nil"/>
              <w:bottom w:val="single" w:sz="4" w:space="0" w:color="auto"/>
              <w:right w:val="single" w:sz="4" w:space="0" w:color="auto"/>
            </w:tcBorders>
            <w:shd w:val="clear" w:color="000000" w:fill="FFFFFF"/>
            <w:noWrap/>
            <w:vAlign w:val="center"/>
            <w:hideMark/>
          </w:tcPr>
          <w:p w14:paraId="26CCB87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MADRE DE DIOS</w:t>
            </w:r>
          </w:p>
        </w:tc>
        <w:tc>
          <w:tcPr>
            <w:tcW w:w="567" w:type="dxa"/>
            <w:tcBorders>
              <w:top w:val="nil"/>
              <w:left w:val="nil"/>
              <w:bottom w:val="single" w:sz="4" w:space="0" w:color="auto"/>
              <w:right w:val="single" w:sz="4" w:space="0" w:color="auto"/>
            </w:tcBorders>
            <w:shd w:val="clear" w:color="000000" w:fill="FFFFFF"/>
            <w:vAlign w:val="center"/>
            <w:hideMark/>
          </w:tcPr>
          <w:p w14:paraId="16CD8845"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7Q0010</w:t>
            </w:r>
          </w:p>
        </w:tc>
        <w:tc>
          <w:tcPr>
            <w:tcW w:w="567" w:type="dxa"/>
            <w:tcBorders>
              <w:top w:val="nil"/>
              <w:left w:val="nil"/>
              <w:bottom w:val="single" w:sz="4" w:space="0" w:color="auto"/>
              <w:right w:val="single" w:sz="4" w:space="0" w:color="auto"/>
            </w:tcBorders>
            <w:shd w:val="clear" w:color="000000" w:fill="FFFFFF"/>
            <w:vAlign w:val="center"/>
            <w:hideMark/>
          </w:tcPr>
          <w:p w14:paraId="65F18D24"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AX47 8357</w:t>
            </w:r>
          </w:p>
        </w:tc>
        <w:tc>
          <w:tcPr>
            <w:tcW w:w="992" w:type="dxa"/>
            <w:tcBorders>
              <w:top w:val="nil"/>
              <w:left w:val="nil"/>
              <w:bottom w:val="single" w:sz="4" w:space="0" w:color="auto"/>
              <w:right w:val="single" w:sz="4" w:space="0" w:color="auto"/>
            </w:tcBorders>
            <w:shd w:val="clear" w:color="000000" w:fill="FFFFFF"/>
            <w:vAlign w:val="center"/>
            <w:hideMark/>
          </w:tcPr>
          <w:p w14:paraId="7EC08241"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LEDESMA ACOSTA JOSEPH ADOLPH SARMIENTO HUANCA ALEX</w:t>
            </w:r>
          </w:p>
        </w:tc>
        <w:tc>
          <w:tcPr>
            <w:tcW w:w="1418" w:type="dxa"/>
            <w:tcBorders>
              <w:top w:val="nil"/>
              <w:left w:val="nil"/>
              <w:bottom w:val="single" w:sz="4" w:space="0" w:color="auto"/>
              <w:right w:val="single" w:sz="4" w:space="0" w:color="auto"/>
            </w:tcBorders>
            <w:shd w:val="clear" w:color="000000" w:fill="FFFFFF"/>
            <w:vAlign w:val="center"/>
            <w:hideMark/>
          </w:tcPr>
          <w:p w14:paraId="3A51F232" w14:textId="77777777" w:rsidR="00535671" w:rsidRPr="00662F00" w:rsidRDefault="001D05F7" w:rsidP="008006A6">
            <w:pPr>
              <w:jc w:val="center"/>
              <w:rPr>
                <w:rFonts w:asciiTheme="minorHAnsi" w:hAnsiTheme="minorHAnsi" w:cstheme="minorHAnsi"/>
                <w:sz w:val="12"/>
                <w:szCs w:val="12"/>
                <w:u w:val="single"/>
              </w:rPr>
            </w:pPr>
            <w:hyperlink r:id="rId42" w:history="1">
              <w:r w:rsidR="00535671" w:rsidRPr="00662F00">
                <w:rPr>
                  <w:rFonts w:asciiTheme="minorHAnsi" w:hAnsiTheme="minorHAnsi" w:cstheme="minorHAnsi"/>
                  <w:sz w:val="12"/>
                  <w:szCs w:val="12"/>
                  <w:u w:val="single"/>
                </w:rPr>
                <w:t>jledesmaa@sunat.gob.pe asarmientoh@sunat.gob.pe</w:t>
              </w:r>
            </w:hyperlink>
          </w:p>
        </w:tc>
        <w:tc>
          <w:tcPr>
            <w:tcW w:w="709" w:type="dxa"/>
            <w:tcBorders>
              <w:top w:val="nil"/>
              <w:left w:val="nil"/>
              <w:bottom w:val="single" w:sz="4" w:space="0" w:color="auto"/>
              <w:right w:val="single" w:sz="4" w:space="0" w:color="auto"/>
            </w:tcBorders>
            <w:shd w:val="clear" w:color="000000" w:fill="FFFFFF"/>
            <w:vAlign w:val="center"/>
            <w:hideMark/>
          </w:tcPr>
          <w:p w14:paraId="74C5484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43995176</w:t>
            </w:r>
            <w:r w:rsidRPr="00662F00">
              <w:rPr>
                <w:rFonts w:asciiTheme="minorHAnsi" w:hAnsiTheme="minorHAnsi" w:cstheme="minorHAnsi"/>
                <w:sz w:val="12"/>
                <w:szCs w:val="12"/>
              </w:rPr>
              <w:br/>
              <w:t>41089077</w:t>
            </w:r>
          </w:p>
        </w:tc>
        <w:tc>
          <w:tcPr>
            <w:tcW w:w="708" w:type="dxa"/>
            <w:tcBorders>
              <w:top w:val="nil"/>
              <w:left w:val="nil"/>
              <w:bottom w:val="single" w:sz="4" w:space="0" w:color="auto"/>
              <w:right w:val="single" w:sz="4" w:space="0" w:color="auto"/>
            </w:tcBorders>
            <w:shd w:val="clear" w:color="000000" w:fill="FFFFFF"/>
            <w:noWrap/>
            <w:vAlign w:val="center"/>
            <w:hideMark/>
          </w:tcPr>
          <w:p w14:paraId="4F73672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082-582290 </w:t>
            </w:r>
          </w:p>
        </w:tc>
        <w:tc>
          <w:tcPr>
            <w:tcW w:w="567" w:type="dxa"/>
            <w:tcBorders>
              <w:top w:val="nil"/>
              <w:left w:val="nil"/>
              <w:bottom w:val="single" w:sz="4" w:space="0" w:color="auto"/>
              <w:right w:val="single" w:sz="4" w:space="0" w:color="auto"/>
            </w:tcBorders>
            <w:shd w:val="clear" w:color="000000" w:fill="FFFFFF"/>
            <w:vAlign w:val="center"/>
            <w:hideMark/>
          </w:tcPr>
          <w:p w14:paraId="1949DBA1"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47312</w:t>
            </w:r>
            <w:r w:rsidRPr="00662F00">
              <w:rPr>
                <w:rFonts w:asciiTheme="minorHAnsi" w:hAnsiTheme="minorHAnsi" w:cstheme="minorHAnsi"/>
                <w:sz w:val="12"/>
                <w:szCs w:val="12"/>
              </w:rPr>
              <w:br/>
              <w:t>47322</w:t>
            </w:r>
          </w:p>
        </w:tc>
        <w:tc>
          <w:tcPr>
            <w:tcW w:w="709" w:type="dxa"/>
            <w:tcBorders>
              <w:top w:val="nil"/>
              <w:left w:val="nil"/>
              <w:bottom w:val="single" w:sz="4" w:space="0" w:color="auto"/>
              <w:right w:val="single" w:sz="4" w:space="0" w:color="auto"/>
            </w:tcBorders>
            <w:shd w:val="clear" w:color="000000" w:fill="FFFFFF"/>
            <w:vAlign w:val="center"/>
            <w:hideMark/>
          </w:tcPr>
          <w:p w14:paraId="417B5E65"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956658960</w:t>
            </w:r>
          </w:p>
          <w:p w14:paraId="34E1174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913748747</w:t>
            </w:r>
          </w:p>
        </w:tc>
        <w:tc>
          <w:tcPr>
            <w:tcW w:w="709" w:type="dxa"/>
            <w:tcBorders>
              <w:top w:val="nil"/>
              <w:left w:val="nil"/>
              <w:bottom w:val="single" w:sz="4" w:space="0" w:color="auto"/>
              <w:right w:val="single" w:sz="4" w:space="0" w:color="auto"/>
            </w:tcBorders>
            <w:shd w:val="clear" w:color="000000" w:fill="FFFFFF"/>
            <w:vAlign w:val="center"/>
            <w:hideMark/>
          </w:tcPr>
          <w:p w14:paraId="3A47607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Av. 26 de Diciembre N° 157, Madre de Dios Tambopata</w:t>
            </w:r>
          </w:p>
        </w:tc>
        <w:tc>
          <w:tcPr>
            <w:tcW w:w="709" w:type="dxa"/>
            <w:tcBorders>
              <w:top w:val="nil"/>
              <w:left w:val="nil"/>
              <w:bottom w:val="single" w:sz="4" w:space="0" w:color="auto"/>
              <w:right w:val="single" w:sz="4" w:space="0" w:color="auto"/>
            </w:tcBorders>
            <w:shd w:val="clear" w:color="000000" w:fill="FFFFFF"/>
            <w:vAlign w:val="center"/>
            <w:hideMark/>
          </w:tcPr>
          <w:p w14:paraId="5F4D060E"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INTENDENCIA REGIONAL MADRE DE DIOS / INTENDENCIA DE ADUANA PUERTO MALDONADO</w:t>
            </w:r>
          </w:p>
        </w:tc>
        <w:tc>
          <w:tcPr>
            <w:tcW w:w="425" w:type="dxa"/>
            <w:tcBorders>
              <w:top w:val="nil"/>
              <w:left w:val="nil"/>
              <w:bottom w:val="single" w:sz="4" w:space="0" w:color="auto"/>
              <w:right w:val="single" w:sz="4" w:space="0" w:color="auto"/>
            </w:tcBorders>
            <w:shd w:val="clear" w:color="000000" w:fill="FFFFFF"/>
            <w:vAlign w:val="center"/>
            <w:hideMark/>
          </w:tcPr>
          <w:p w14:paraId="28EE29D8"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r w:rsidR="00535671" w:rsidRPr="00662F00" w14:paraId="1587FAF3" w14:textId="77777777" w:rsidTr="00535671">
        <w:trPr>
          <w:trHeight w:val="930"/>
        </w:trPr>
        <w:tc>
          <w:tcPr>
            <w:tcW w:w="307" w:type="dxa"/>
            <w:tcBorders>
              <w:top w:val="nil"/>
              <w:left w:val="single" w:sz="4" w:space="0" w:color="auto"/>
              <w:bottom w:val="single" w:sz="4" w:space="0" w:color="auto"/>
              <w:right w:val="single" w:sz="4" w:space="0" w:color="auto"/>
            </w:tcBorders>
            <w:shd w:val="clear" w:color="000000" w:fill="FFFFFF"/>
            <w:noWrap/>
            <w:vAlign w:val="center"/>
            <w:hideMark/>
          </w:tcPr>
          <w:p w14:paraId="3BA998F2"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29</w:t>
            </w:r>
          </w:p>
        </w:tc>
        <w:tc>
          <w:tcPr>
            <w:tcW w:w="828" w:type="dxa"/>
            <w:tcBorders>
              <w:top w:val="nil"/>
              <w:left w:val="nil"/>
              <w:bottom w:val="single" w:sz="4" w:space="0" w:color="auto"/>
              <w:right w:val="single" w:sz="4" w:space="0" w:color="auto"/>
            </w:tcBorders>
            <w:shd w:val="clear" w:color="000000" w:fill="FFFFFF"/>
            <w:noWrap/>
            <w:vAlign w:val="center"/>
            <w:hideMark/>
          </w:tcPr>
          <w:p w14:paraId="745D505B"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HUACHO</w:t>
            </w:r>
          </w:p>
        </w:tc>
        <w:tc>
          <w:tcPr>
            <w:tcW w:w="850" w:type="dxa"/>
            <w:tcBorders>
              <w:top w:val="nil"/>
              <w:left w:val="nil"/>
              <w:bottom w:val="single" w:sz="4" w:space="0" w:color="auto"/>
              <w:right w:val="single" w:sz="4" w:space="0" w:color="auto"/>
            </w:tcBorders>
            <w:shd w:val="clear" w:color="000000" w:fill="FFFFFF"/>
            <w:noWrap/>
            <w:vAlign w:val="center"/>
            <w:hideMark/>
          </w:tcPr>
          <w:p w14:paraId="3AE0A819"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SSA HUACHO</w:t>
            </w:r>
          </w:p>
        </w:tc>
        <w:tc>
          <w:tcPr>
            <w:tcW w:w="567" w:type="dxa"/>
            <w:tcBorders>
              <w:top w:val="nil"/>
              <w:left w:val="nil"/>
              <w:bottom w:val="single" w:sz="4" w:space="0" w:color="auto"/>
              <w:right w:val="single" w:sz="4" w:space="0" w:color="auto"/>
            </w:tcBorders>
            <w:shd w:val="clear" w:color="000000" w:fill="FFFFFF"/>
            <w:vAlign w:val="center"/>
            <w:hideMark/>
          </w:tcPr>
          <w:p w14:paraId="579D966E"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7E0950</w:t>
            </w:r>
          </w:p>
        </w:tc>
        <w:tc>
          <w:tcPr>
            <w:tcW w:w="567" w:type="dxa"/>
            <w:tcBorders>
              <w:top w:val="nil"/>
              <w:left w:val="nil"/>
              <w:bottom w:val="single" w:sz="4" w:space="0" w:color="auto"/>
              <w:right w:val="single" w:sz="4" w:space="0" w:color="auto"/>
            </w:tcBorders>
            <w:shd w:val="clear" w:color="000000" w:fill="FFFFFF"/>
            <w:vAlign w:val="center"/>
            <w:hideMark/>
          </w:tcPr>
          <w:p w14:paraId="53A0E183"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3388 1195</w:t>
            </w:r>
          </w:p>
        </w:tc>
        <w:tc>
          <w:tcPr>
            <w:tcW w:w="992" w:type="dxa"/>
            <w:tcBorders>
              <w:top w:val="nil"/>
              <w:left w:val="nil"/>
              <w:bottom w:val="single" w:sz="4" w:space="0" w:color="auto"/>
              <w:right w:val="single" w:sz="4" w:space="0" w:color="auto"/>
            </w:tcBorders>
            <w:shd w:val="clear" w:color="000000" w:fill="FFFFFF"/>
            <w:vAlign w:val="center"/>
            <w:hideMark/>
          </w:tcPr>
          <w:p w14:paraId="5DF8397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 xml:space="preserve">CARRILLO GONZALES BELIZARIO MOISES CARMEN CHAVEZ OSCAR GERARDO </w:t>
            </w:r>
          </w:p>
        </w:tc>
        <w:tc>
          <w:tcPr>
            <w:tcW w:w="1418" w:type="dxa"/>
            <w:tcBorders>
              <w:top w:val="nil"/>
              <w:left w:val="nil"/>
              <w:bottom w:val="single" w:sz="4" w:space="0" w:color="auto"/>
              <w:right w:val="single" w:sz="4" w:space="0" w:color="auto"/>
            </w:tcBorders>
            <w:shd w:val="clear" w:color="000000" w:fill="FFFFFF"/>
            <w:vAlign w:val="center"/>
            <w:hideMark/>
          </w:tcPr>
          <w:p w14:paraId="16C1E3D3" w14:textId="77777777" w:rsidR="00535671" w:rsidRPr="00662F00" w:rsidRDefault="00535671" w:rsidP="008006A6">
            <w:pPr>
              <w:jc w:val="center"/>
              <w:rPr>
                <w:rFonts w:asciiTheme="minorHAnsi" w:hAnsiTheme="minorHAnsi" w:cstheme="minorHAnsi"/>
                <w:sz w:val="12"/>
                <w:szCs w:val="12"/>
                <w:u w:val="single"/>
              </w:rPr>
            </w:pPr>
            <w:r w:rsidRPr="00662F00">
              <w:rPr>
                <w:rFonts w:asciiTheme="minorHAnsi" w:hAnsiTheme="minorHAnsi" w:cstheme="minorHAnsi"/>
                <w:sz w:val="12"/>
                <w:szCs w:val="12"/>
                <w:u w:val="single"/>
              </w:rPr>
              <w:t>BCARRILL@sunat.gob.pe</w:t>
            </w:r>
            <w:r w:rsidRPr="00662F00">
              <w:rPr>
                <w:rFonts w:asciiTheme="minorHAnsi" w:hAnsiTheme="minorHAnsi" w:cstheme="minorHAnsi"/>
                <w:sz w:val="12"/>
                <w:szCs w:val="12"/>
                <w:u w:val="single"/>
              </w:rPr>
              <w:br/>
              <w:t>Ocarmen@sunat.gob.pe</w:t>
            </w:r>
          </w:p>
        </w:tc>
        <w:tc>
          <w:tcPr>
            <w:tcW w:w="709" w:type="dxa"/>
            <w:tcBorders>
              <w:top w:val="nil"/>
              <w:left w:val="nil"/>
              <w:bottom w:val="single" w:sz="4" w:space="0" w:color="auto"/>
              <w:right w:val="single" w:sz="4" w:space="0" w:color="auto"/>
            </w:tcBorders>
            <w:shd w:val="clear" w:color="000000" w:fill="FFFFFF"/>
            <w:vAlign w:val="center"/>
            <w:hideMark/>
          </w:tcPr>
          <w:p w14:paraId="274DDBB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15654151</w:t>
            </w:r>
            <w:r w:rsidRPr="00662F00">
              <w:rPr>
                <w:rFonts w:asciiTheme="minorHAnsi" w:hAnsiTheme="minorHAnsi" w:cstheme="minorHAnsi"/>
                <w:sz w:val="12"/>
                <w:szCs w:val="12"/>
              </w:rPr>
              <w:br/>
              <w:t>07964469</w:t>
            </w:r>
          </w:p>
        </w:tc>
        <w:tc>
          <w:tcPr>
            <w:tcW w:w="708" w:type="dxa"/>
            <w:tcBorders>
              <w:top w:val="nil"/>
              <w:left w:val="nil"/>
              <w:bottom w:val="single" w:sz="4" w:space="0" w:color="auto"/>
              <w:right w:val="single" w:sz="4" w:space="0" w:color="auto"/>
            </w:tcBorders>
            <w:shd w:val="clear" w:color="000000" w:fill="FFFFFF"/>
            <w:noWrap/>
            <w:vAlign w:val="center"/>
            <w:hideMark/>
          </w:tcPr>
          <w:p w14:paraId="70F2A896"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634-3232</w:t>
            </w:r>
          </w:p>
        </w:tc>
        <w:tc>
          <w:tcPr>
            <w:tcW w:w="567" w:type="dxa"/>
            <w:tcBorders>
              <w:top w:val="nil"/>
              <w:left w:val="nil"/>
              <w:bottom w:val="single" w:sz="4" w:space="0" w:color="auto"/>
              <w:right w:val="single" w:sz="4" w:space="0" w:color="auto"/>
            </w:tcBorders>
            <w:shd w:val="clear" w:color="000000" w:fill="FFFFFF"/>
            <w:vAlign w:val="center"/>
            <w:hideMark/>
          </w:tcPr>
          <w:p w14:paraId="283A69AC"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41543</w:t>
            </w:r>
            <w:r w:rsidRPr="00662F00">
              <w:rPr>
                <w:rFonts w:asciiTheme="minorHAnsi" w:hAnsiTheme="minorHAnsi" w:cstheme="minorHAnsi"/>
                <w:sz w:val="12"/>
                <w:szCs w:val="12"/>
              </w:rPr>
              <w:br/>
              <w:t>41519</w:t>
            </w:r>
          </w:p>
        </w:tc>
        <w:tc>
          <w:tcPr>
            <w:tcW w:w="709" w:type="dxa"/>
            <w:tcBorders>
              <w:top w:val="nil"/>
              <w:left w:val="nil"/>
              <w:bottom w:val="single" w:sz="4" w:space="0" w:color="auto"/>
              <w:right w:val="single" w:sz="4" w:space="0" w:color="auto"/>
            </w:tcBorders>
            <w:shd w:val="clear" w:color="000000" w:fill="FFFFFF"/>
            <w:vAlign w:val="center"/>
            <w:hideMark/>
          </w:tcPr>
          <w:p w14:paraId="63F4A39B"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958468920</w:t>
            </w:r>
          </w:p>
          <w:p w14:paraId="3B354D05" w14:textId="77777777" w:rsidR="00535671" w:rsidRPr="00662F00" w:rsidRDefault="00535671" w:rsidP="008006A6">
            <w:pPr>
              <w:jc w:val="center"/>
              <w:rPr>
                <w:rFonts w:asciiTheme="minorHAnsi" w:hAnsiTheme="minorHAnsi" w:cstheme="minorHAnsi"/>
                <w:sz w:val="12"/>
                <w:szCs w:val="12"/>
              </w:rPr>
            </w:pPr>
            <w:r w:rsidRPr="00662F00">
              <w:rPr>
                <w:rFonts w:asciiTheme="minorHAnsi" w:hAnsiTheme="minorHAnsi" w:cstheme="minorHAnsi"/>
                <w:sz w:val="12"/>
                <w:szCs w:val="12"/>
              </w:rPr>
              <w:t xml:space="preserve">958467756 </w:t>
            </w:r>
          </w:p>
        </w:tc>
        <w:tc>
          <w:tcPr>
            <w:tcW w:w="709" w:type="dxa"/>
            <w:tcBorders>
              <w:top w:val="nil"/>
              <w:left w:val="nil"/>
              <w:bottom w:val="single" w:sz="4" w:space="0" w:color="auto"/>
              <w:right w:val="single" w:sz="4" w:space="0" w:color="auto"/>
            </w:tcBorders>
            <w:shd w:val="clear" w:color="000000" w:fill="FFFFFF"/>
            <w:vAlign w:val="center"/>
            <w:hideMark/>
          </w:tcPr>
          <w:p w14:paraId="06D89F3F"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Av. Túpac Amaru 139, Huacho</w:t>
            </w:r>
          </w:p>
        </w:tc>
        <w:tc>
          <w:tcPr>
            <w:tcW w:w="709" w:type="dxa"/>
            <w:tcBorders>
              <w:top w:val="nil"/>
              <w:left w:val="nil"/>
              <w:bottom w:val="single" w:sz="4" w:space="0" w:color="auto"/>
              <w:right w:val="single" w:sz="4" w:space="0" w:color="auto"/>
            </w:tcBorders>
            <w:shd w:val="clear" w:color="000000" w:fill="FFFFFF"/>
            <w:vAlign w:val="center"/>
            <w:hideMark/>
          </w:tcPr>
          <w:p w14:paraId="3F61F2F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OFICINA ZONAL HUACHO</w:t>
            </w:r>
          </w:p>
        </w:tc>
        <w:tc>
          <w:tcPr>
            <w:tcW w:w="425" w:type="dxa"/>
            <w:tcBorders>
              <w:top w:val="nil"/>
              <w:left w:val="nil"/>
              <w:bottom w:val="single" w:sz="4" w:space="0" w:color="auto"/>
              <w:right w:val="single" w:sz="4" w:space="0" w:color="auto"/>
            </w:tcBorders>
            <w:shd w:val="clear" w:color="000000" w:fill="FFFFFF"/>
            <w:vAlign w:val="center"/>
            <w:hideMark/>
          </w:tcPr>
          <w:p w14:paraId="2BB3386A" w14:textId="77777777" w:rsidR="00535671" w:rsidRPr="00662F00" w:rsidRDefault="00535671" w:rsidP="008006A6">
            <w:pPr>
              <w:rPr>
                <w:rFonts w:asciiTheme="minorHAnsi" w:hAnsiTheme="minorHAnsi" w:cstheme="minorHAnsi"/>
                <w:sz w:val="12"/>
                <w:szCs w:val="12"/>
              </w:rPr>
            </w:pPr>
            <w:r w:rsidRPr="00662F00">
              <w:rPr>
                <w:rFonts w:asciiTheme="minorHAnsi" w:hAnsiTheme="minorHAnsi" w:cstheme="minorHAnsi"/>
                <w:sz w:val="12"/>
                <w:szCs w:val="12"/>
              </w:rPr>
              <w:t>PROVINCIA</w:t>
            </w:r>
          </w:p>
        </w:tc>
      </w:tr>
    </w:tbl>
    <w:p w14:paraId="1CB2F7D9" w14:textId="77777777" w:rsidR="00535671" w:rsidRPr="00662F00" w:rsidRDefault="00535671" w:rsidP="00535671">
      <w:pPr>
        <w:tabs>
          <w:tab w:val="left" w:pos="4840"/>
        </w:tabs>
        <w:spacing w:after="160" w:line="259" w:lineRule="auto"/>
        <w:rPr>
          <w:rFonts w:ascii="Arial" w:eastAsia="Calibri" w:hAnsi="Arial" w:cs="Arial"/>
          <w:sz w:val="12"/>
          <w:szCs w:val="12"/>
        </w:rPr>
      </w:pPr>
    </w:p>
    <w:p w14:paraId="18DB02D2" w14:textId="77777777" w:rsidR="00535671" w:rsidRPr="00662F00" w:rsidRDefault="00535671" w:rsidP="00535671">
      <w:pPr>
        <w:rPr>
          <w:rFonts w:ascii="Arial" w:eastAsia="Calibri" w:hAnsi="Arial" w:cs="Arial"/>
          <w:sz w:val="12"/>
          <w:szCs w:val="12"/>
        </w:rPr>
      </w:pPr>
    </w:p>
    <w:p w14:paraId="770AF9EC" w14:textId="77777777" w:rsidR="00535671" w:rsidRPr="005D3DEA" w:rsidRDefault="00535671" w:rsidP="00F95689">
      <w:pPr>
        <w:pStyle w:val="Prrafodelista"/>
        <w:rPr>
          <w:rFonts w:ascii="Arial" w:hAnsi="Arial" w:cs="Arial"/>
          <w:color w:val="auto"/>
          <w:szCs w:val="22"/>
          <w:lang w:val="es-ES"/>
        </w:rPr>
      </w:pPr>
    </w:p>
    <w:p w14:paraId="174CB542" w14:textId="77777777" w:rsidR="004B707A" w:rsidRPr="005D3DEA" w:rsidRDefault="004B707A" w:rsidP="00F95689">
      <w:pPr>
        <w:pStyle w:val="Prrafodelista"/>
        <w:rPr>
          <w:rFonts w:ascii="Arial" w:hAnsi="Arial" w:cs="Arial"/>
          <w:color w:val="auto"/>
          <w:szCs w:val="22"/>
          <w:lang w:val="es-ES"/>
        </w:rPr>
      </w:pPr>
    </w:p>
    <w:p w14:paraId="74D27020" w14:textId="77777777" w:rsidR="004B707A" w:rsidRPr="005D3DEA" w:rsidRDefault="004B707A" w:rsidP="00F95689">
      <w:pPr>
        <w:pStyle w:val="Prrafodelista"/>
        <w:rPr>
          <w:rFonts w:ascii="Arial" w:hAnsi="Arial" w:cs="Arial"/>
          <w:color w:val="auto"/>
          <w:szCs w:val="22"/>
          <w:lang w:val="es-ES"/>
        </w:rPr>
      </w:pPr>
    </w:p>
    <w:p w14:paraId="482482F2" w14:textId="77777777" w:rsidR="004B707A" w:rsidRPr="005D3DEA" w:rsidRDefault="004B707A" w:rsidP="00F95689">
      <w:pPr>
        <w:pStyle w:val="Prrafodelista"/>
        <w:rPr>
          <w:rFonts w:ascii="Arial" w:hAnsi="Arial" w:cs="Arial"/>
          <w:color w:val="auto"/>
          <w:szCs w:val="22"/>
          <w:lang w:val="es-ES"/>
        </w:rPr>
      </w:pPr>
    </w:p>
    <w:p w14:paraId="3BC0598D" w14:textId="77777777" w:rsidR="004B707A" w:rsidRPr="005D3DEA" w:rsidRDefault="004B707A" w:rsidP="00F95689">
      <w:pPr>
        <w:pStyle w:val="Prrafodelista"/>
        <w:rPr>
          <w:rFonts w:ascii="Arial" w:hAnsi="Arial" w:cs="Arial"/>
          <w:color w:val="auto"/>
          <w:szCs w:val="22"/>
          <w:lang w:val="es-ES"/>
        </w:rPr>
      </w:pPr>
    </w:p>
    <w:p w14:paraId="5D3855AE" w14:textId="77777777" w:rsidR="004B707A" w:rsidRPr="005D3DEA" w:rsidRDefault="004B707A" w:rsidP="00F95689">
      <w:pPr>
        <w:pStyle w:val="Prrafodelista"/>
        <w:rPr>
          <w:rFonts w:ascii="Arial" w:hAnsi="Arial" w:cs="Arial"/>
          <w:color w:val="auto"/>
          <w:szCs w:val="22"/>
          <w:lang w:val="es-ES"/>
        </w:rPr>
      </w:pPr>
    </w:p>
    <w:p w14:paraId="553BDDC9" w14:textId="77777777" w:rsidR="004B707A" w:rsidRPr="005D3DEA" w:rsidRDefault="004B707A" w:rsidP="00F95689">
      <w:pPr>
        <w:pStyle w:val="Prrafodelista"/>
        <w:rPr>
          <w:rFonts w:ascii="Arial" w:hAnsi="Arial" w:cs="Arial"/>
          <w:color w:val="auto"/>
          <w:szCs w:val="22"/>
          <w:lang w:val="es-ES"/>
        </w:rPr>
      </w:pPr>
    </w:p>
    <w:p w14:paraId="74B83F3C" w14:textId="77777777" w:rsidR="004B707A" w:rsidRPr="005D3DEA" w:rsidRDefault="004B707A" w:rsidP="00F95689">
      <w:pPr>
        <w:pStyle w:val="Prrafodelista"/>
        <w:rPr>
          <w:rFonts w:ascii="Arial" w:hAnsi="Arial" w:cs="Arial"/>
          <w:color w:val="auto"/>
          <w:szCs w:val="22"/>
          <w:lang w:val="es-ES"/>
        </w:rPr>
      </w:pPr>
    </w:p>
    <w:p w14:paraId="5B5ECB1E" w14:textId="40A14B9A" w:rsidR="004B707A" w:rsidRDefault="004B707A" w:rsidP="00F95689">
      <w:pPr>
        <w:pStyle w:val="Prrafodelista"/>
        <w:rPr>
          <w:rFonts w:ascii="Arial" w:hAnsi="Arial" w:cs="Arial"/>
          <w:color w:val="auto"/>
          <w:szCs w:val="22"/>
          <w:lang w:val="es-ES"/>
        </w:rPr>
      </w:pPr>
    </w:p>
    <w:p w14:paraId="06DE2D63" w14:textId="147FEBA9" w:rsidR="00535671" w:rsidRDefault="00535671" w:rsidP="00F95689">
      <w:pPr>
        <w:pStyle w:val="Prrafodelista"/>
        <w:rPr>
          <w:rFonts w:ascii="Arial" w:hAnsi="Arial" w:cs="Arial"/>
          <w:color w:val="auto"/>
          <w:szCs w:val="22"/>
          <w:lang w:val="es-ES"/>
        </w:rPr>
      </w:pPr>
    </w:p>
    <w:p w14:paraId="0A806AD2" w14:textId="7B8EA525" w:rsidR="00535671" w:rsidRDefault="00535671" w:rsidP="00F95689">
      <w:pPr>
        <w:pStyle w:val="Prrafodelista"/>
        <w:rPr>
          <w:rFonts w:ascii="Arial" w:hAnsi="Arial" w:cs="Arial"/>
          <w:color w:val="auto"/>
          <w:szCs w:val="22"/>
          <w:lang w:val="es-ES"/>
        </w:rPr>
      </w:pPr>
    </w:p>
    <w:p w14:paraId="2A6278C0" w14:textId="1EBF1E6A" w:rsidR="00535671" w:rsidRDefault="00535671" w:rsidP="00F95689">
      <w:pPr>
        <w:pStyle w:val="Prrafodelista"/>
        <w:rPr>
          <w:rFonts w:ascii="Arial" w:hAnsi="Arial" w:cs="Arial"/>
          <w:color w:val="auto"/>
          <w:szCs w:val="22"/>
          <w:lang w:val="es-ES"/>
        </w:rPr>
      </w:pPr>
    </w:p>
    <w:p w14:paraId="24FE98FC" w14:textId="563FB22B" w:rsidR="00535671" w:rsidRDefault="00535671" w:rsidP="00F95689">
      <w:pPr>
        <w:pStyle w:val="Prrafodelista"/>
        <w:rPr>
          <w:rFonts w:ascii="Arial" w:hAnsi="Arial" w:cs="Arial"/>
          <w:color w:val="auto"/>
          <w:szCs w:val="22"/>
          <w:lang w:val="es-ES"/>
        </w:rPr>
      </w:pPr>
    </w:p>
    <w:p w14:paraId="64A3056B" w14:textId="5D13C5FE" w:rsidR="00535671" w:rsidRDefault="00535671" w:rsidP="00F95689">
      <w:pPr>
        <w:pStyle w:val="Prrafodelista"/>
        <w:rPr>
          <w:rFonts w:ascii="Arial" w:hAnsi="Arial" w:cs="Arial"/>
          <w:color w:val="auto"/>
          <w:szCs w:val="22"/>
          <w:lang w:val="es-ES"/>
        </w:rPr>
      </w:pPr>
    </w:p>
    <w:p w14:paraId="64B1157D" w14:textId="77777777" w:rsidR="00680DC4" w:rsidRPr="00B47657" w:rsidRDefault="00680DC4" w:rsidP="00680DC4">
      <w:pPr>
        <w:jc w:val="center"/>
        <w:rPr>
          <w:rFonts w:ascii="Arial" w:hAnsi="Arial" w:cs="Arial"/>
          <w:b/>
          <w:bCs/>
          <w:szCs w:val="22"/>
        </w:rPr>
      </w:pPr>
      <w:r w:rsidRPr="00B47657">
        <w:rPr>
          <w:rFonts w:ascii="Arial" w:hAnsi="Arial" w:cs="Arial"/>
          <w:b/>
          <w:bCs/>
          <w:szCs w:val="22"/>
        </w:rPr>
        <w:lastRenderedPageBreak/>
        <w:t>ANEXO 03</w:t>
      </w:r>
    </w:p>
    <w:p w14:paraId="78924ADA" w14:textId="77777777" w:rsidR="00680DC4" w:rsidRPr="00B47657" w:rsidRDefault="00680DC4" w:rsidP="00680DC4">
      <w:pPr>
        <w:jc w:val="center"/>
        <w:rPr>
          <w:rFonts w:ascii="Arial" w:hAnsi="Arial" w:cs="Arial"/>
          <w:b/>
          <w:bCs/>
          <w:szCs w:val="22"/>
        </w:rPr>
      </w:pPr>
      <w:r w:rsidRPr="00B47657">
        <w:rPr>
          <w:rFonts w:ascii="Arial" w:hAnsi="Arial" w:cs="Arial"/>
          <w:b/>
          <w:bCs/>
          <w:szCs w:val="22"/>
        </w:rPr>
        <w:t>COSTOS UNITARIOS - SERVICIO DE TELEFONIA CELULAR Y TRANSMISION DE DATOS INALAMBRICO PORTATIL PARA EL AMBITO NACIONAL</w:t>
      </w:r>
    </w:p>
    <w:tbl>
      <w:tblPr>
        <w:tblpPr w:leftFromText="141" w:rightFromText="141" w:vertAnchor="text" w:horzAnchor="page" w:tblpX="1224" w:tblpY="185"/>
        <w:tblW w:w="10060" w:type="dxa"/>
        <w:tblCellMar>
          <w:left w:w="70" w:type="dxa"/>
          <w:right w:w="70" w:type="dxa"/>
        </w:tblCellMar>
        <w:tblLook w:val="04A0" w:firstRow="1" w:lastRow="0" w:firstColumn="1" w:lastColumn="0" w:noHBand="0" w:noVBand="1"/>
      </w:tblPr>
      <w:tblGrid>
        <w:gridCol w:w="620"/>
        <w:gridCol w:w="880"/>
        <w:gridCol w:w="2780"/>
        <w:gridCol w:w="960"/>
        <w:gridCol w:w="1280"/>
        <w:gridCol w:w="1300"/>
        <w:gridCol w:w="964"/>
        <w:gridCol w:w="1276"/>
      </w:tblGrid>
      <w:tr w:rsidR="00680DC4" w:rsidRPr="00B47657" w14:paraId="62E47D3B" w14:textId="77777777" w:rsidTr="008006A6">
        <w:trPr>
          <w:trHeight w:val="690"/>
        </w:trPr>
        <w:tc>
          <w:tcPr>
            <w:tcW w:w="6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F4E835C"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Ítem</w:t>
            </w:r>
          </w:p>
        </w:tc>
        <w:tc>
          <w:tcPr>
            <w:tcW w:w="3660" w:type="dxa"/>
            <w:gridSpan w:val="2"/>
            <w:tcBorders>
              <w:top w:val="single" w:sz="4" w:space="0" w:color="auto"/>
              <w:left w:val="nil"/>
              <w:bottom w:val="single" w:sz="4" w:space="0" w:color="auto"/>
              <w:right w:val="single" w:sz="4" w:space="0" w:color="000000"/>
            </w:tcBorders>
            <w:shd w:val="clear" w:color="000000" w:fill="D9D9D9"/>
            <w:vAlign w:val="center"/>
            <w:hideMark/>
          </w:tcPr>
          <w:p w14:paraId="22122522"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Descripción</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2D27527C"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xml:space="preserve">Unidad de medida </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58941D50"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Cantidad Estimada</w:t>
            </w:r>
          </w:p>
        </w:tc>
        <w:tc>
          <w:tcPr>
            <w:tcW w:w="1300" w:type="dxa"/>
            <w:tcBorders>
              <w:top w:val="single" w:sz="4" w:space="0" w:color="auto"/>
              <w:left w:val="nil"/>
              <w:bottom w:val="single" w:sz="4" w:space="0" w:color="auto"/>
              <w:right w:val="single" w:sz="4" w:space="0" w:color="auto"/>
            </w:tcBorders>
            <w:shd w:val="clear" w:color="000000" w:fill="D9D9D9"/>
            <w:vAlign w:val="center"/>
            <w:hideMark/>
          </w:tcPr>
          <w:p w14:paraId="45355DBB"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Precio unitario por día S/</w:t>
            </w:r>
          </w:p>
        </w:tc>
        <w:tc>
          <w:tcPr>
            <w:tcW w:w="964" w:type="dxa"/>
            <w:tcBorders>
              <w:top w:val="single" w:sz="4" w:space="0" w:color="auto"/>
              <w:left w:val="nil"/>
              <w:bottom w:val="single" w:sz="4" w:space="0" w:color="auto"/>
              <w:right w:val="single" w:sz="4" w:space="0" w:color="auto"/>
            </w:tcBorders>
            <w:shd w:val="clear" w:color="000000" w:fill="D9D9D9"/>
            <w:vAlign w:val="center"/>
            <w:hideMark/>
          </w:tcPr>
          <w:p w14:paraId="2B599658"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 total</w:t>
            </w:r>
            <w:r w:rsidRPr="00B47657">
              <w:rPr>
                <w:rFonts w:ascii="Calibri" w:hAnsi="Calibri" w:cs="Calibri"/>
                <w:b/>
                <w:bCs/>
                <w:sz w:val="16"/>
                <w:szCs w:val="16"/>
              </w:rPr>
              <w:br/>
              <w:t>S/</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14:paraId="26E9656B"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Precio total por 1095 días calendario</w:t>
            </w:r>
            <w:r w:rsidRPr="00B47657">
              <w:rPr>
                <w:rFonts w:ascii="Calibri" w:hAnsi="Calibri" w:cs="Calibri"/>
                <w:b/>
                <w:bCs/>
                <w:sz w:val="16"/>
                <w:szCs w:val="16"/>
              </w:rPr>
              <w:br/>
              <w:t>S/</w:t>
            </w:r>
          </w:p>
        </w:tc>
      </w:tr>
      <w:tr w:rsidR="00680DC4" w:rsidRPr="00B47657" w14:paraId="419E5166" w14:textId="77777777" w:rsidTr="008006A6">
        <w:trPr>
          <w:trHeight w:val="225"/>
        </w:trPr>
        <w:tc>
          <w:tcPr>
            <w:tcW w:w="620" w:type="dxa"/>
            <w:vMerge w:val="restart"/>
            <w:tcBorders>
              <w:top w:val="nil"/>
              <w:left w:val="single" w:sz="4" w:space="0" w:color="auto"/>
              <w:bottom w:val="single" w:sz="4" w:space="0" w:color="auto"/>
              <w:right w:val="single" w:sz="4" w:space="0" w:color="auto"/>
            </w:tcBorders>
            <w:shd w:val="clear" w:color="auto" w:fill="auto"/>
            <w:vAlign w:val="center"/>
            <w:hideMark/>
          </w:tcPr>
          <w:p w14:paraId="72A52596"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1</w:t>
            </w:r>
          </w:p>
        </w:tc>
        <w:tc>
          <w:tcPr>
            <w:tcW w:w="9440" w:type="dxa"/>
            <w:gridSpan w:val="7"/>
            <w:tcBorders>
              <w:top w:val="single" w:sz="4" w:space="0" w:color="auto"/>
              <w:left w:val="nil"/>
              <w:bottom w:val="single" w:sz="4" w:space="0" w:color="auto"/>
              <w:right w:val="single" w:sz="4" w:space="0" w:color="auto"/>
            </w:tcBorders>
            <w:shd w:val="clear" w:color="auto" w:fill="auto"/>
            <w:noWrap/>
            <w:vAlign w:val="center"/>
            <w:hideMark/>
          </w:tcPr>
          <w:p w14:paraId="449FCD93" w14:textId="77777777" w:rsidR="00680DC4" w:rsidRPr="00B47657" w:rsidRDefault="00680DC4" w:rsidP="008006A6">
            <w:pPr>
              <w:rPr>
                <w:rFonts w:ascii="Calibri" w:hAnsi="Calibri" w:cs="Calibri"/>
                <w:b/>
                <w:bCs/>
                <w:sz w:val="16"/>
                <w:szCs w:val="16"/>
              </w:rPr>
            </w:pPr>
            <w:r w:rsidRPr="00B47657">
              <w:rPr>
                <w:rFonts w:ascii="Calibri" w:hAnsi="Calibri" w:cs="Calibri"/>
                <w:b/>
                <w:bCs/>
                <w:sz w:val="16"/>
                <w:szCs w:val="16"/>
              </w:rPr>
              <w:t>1.1 Servicio de Telefonía Celular</w:t>
            </w:r>
          </w:p>
        </w:tc>
      </w:tr>
      <w:tr w:rsidR="00680DC4" w:rsidRPr="00B47657" w14:paraId="5759F7E9" w14:textId="77777777" w:rsidTr="008006A6">
        <w:trPr>
          <w:trHeight w:val="480"/>
        </w:trPr>
        <w:tc>
          <w:tcPr>
            <w:tcW w:w="620" w:type="dxa"/>
            <w:vMerge/>
            <w:tcBorders>
              <w:top w:val="nil"/>
              <w:left w:val="single" w:sz="4" w:space="0" w:color="auto"/>
              <w:bottom w:val="single" w:sz="4" w:space="0" w:color="auto"/>
              <w:right w:val="single" w:sz="4" w:space="0" w:color="auto"/>
            </w:tcBorders>
            <w:vAlign w:val="center"/>
            <w:hideMark/>
          </w:tcPr>
          <w:p w14:paraId="71A59D74" w14:textId="77777777" w:rsidR="00680DC4" w:rsidRPr="00B47657" w:rsidRDefault="00680DC4"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965E7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Perfil 1 </w:t>
            </w:r>
          </w:p>
        </w:tc>
        <w:tc>
          <w:tcPr>
            <w:tcW w:w="2780" w:type="dxa"/>
            <w:tcBorders>
              <w:top w:val="nil"/>
              <w:left w:val="nil"/>
              <w:bottom w:val="single" w:sz="4" w:space="0" w:color="auto"/>
              <w:right w:val="single" w:sz="4" w:space="0" w:color="auto"/>
            </w:tcBorders>
            <w:shd w:val="clear" w:color="auto" w:fill="auto"/>
            <w:vAlign w:val="center"/>
            <w:hideMark/>
          </w:tcPr>
          <w:p w14:paraId="18B276F6"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118A87B9"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0A857B35"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25</w:t>
            </w:r>
          </w:p>
        </w:tc>
        <w:tc>
          <w:tcPr>
            <w:tcW w:w="1300" w:type="dxa"/>
            <w:tcBorders>
              <w:top w:val="nil"/>
              <w:left w:val="nil"/>
              <w:bottom w:val="single" w:sz="4" w:space="0" w:color="auto"/>
              <w:right w:val="single" w:sz="4" w:space="0" w:color="auto"/>
            </w:tcBorders>
            <w:shd w:val="clear" w:color="000000" w:fill="FFFFFF"/>
            <w:noWrap/>
            <w:vAlign w:val="center"/>
          </w:tcPr>
          <w:p w14:paraId="3DD4602B" w14:textId="77777777" w:rsidR="00680DC4" w:rsidRPr="00B47657" w:rsidRDefault="00680DC4" w:rsidP="008006A6">
            <w:pPr>
              <w:jc w:val="center"/>
              <w:rPr>
                <w:rFonts w:ascii="Calibri" w:hAnsi="Calibri" w:cs="Calibri"/>
                <w:sz w:val="16"/>
                <w:szCs w:val="16"/>
              </w:rPr>
            </w:pPr>
          </w:p>
        </w:tc>
        <w:tc>
          <w:tcPr>
            <w:tcW w:w="964" w:type="dxa"/>
            <w:tcBorders>
              <w:top w:val="nil"/>
              <w:left w:val="nil"/>
              <w:bottom w:val="single" w:sz="4" w:space="0" w:color="auto"/>
              <w:right w:val="single" w:sz="4" w:space="0" w:color="auto"/>
            </w:tcBorders>
            <w:shd w:val="clear" w:color="000000" w:fill="FFFFFF"/>
            <w:noWrap/>
            <w:vAlign w:val="center"/>
          </w:tcPr>
          <w:p w14:paraId="177A2924" w14:textId="77777777" w:rsidR="00680DC4" w:rsidRPr="00B47657" w:rsidRDefault="00680DC4" w:rsidP="008006A6">
            <w:pPr>
              <w:jc w:val="center"/>
              <w:rPr>
                <w:rFonts w:ascii="Calibri" w:hAnsi="Calibri" w:cs="Calibri"/>
                <w:sz w:val="16"/>
                <w:szCs w:val="16"/>
              </w:rPr>
            </w:pPr>
          </w:p>
        </w:tc>
        <w:tc>
          <w:tcPr>
            <w:tcW w:w="1276" w:type="dxa"/>
            <w:tcBorders>
              <w:top w:val="nil"/>
              <w:left w:val="nil"/>
              <w:bottom w:val="single" w:sz="4" w:space="0" w:color="auto"/>
              <w:right w:val="single" w:sz="4" w:space="0" w:color="auto"/>
            </w:tcBorders>
            <w:shd w:val="clear" w:color="auto" w:fill="auto"/>
            <w:noWrap/>
            <w:vAlign w:val="center"/>
          </w:tcPr>
          <w:p w14:paraId="4489038C" w14:textId="77777777" w:rsidR="00680DC4" w:rsidRPr="00B47657" w:rsidRDefault="00680DC4" w:rsidP="008006A6">
            <w:pPr>
              <w:jc w:val="center"/>
              <w:rPr>
                <w:rFonts w:ascii="Calibri" w:hAnsi="Calibri" w:cs="Calibri"/>
                <w:sz w:val="16"/>
                <w:szCs w:val="16"/>
              </w:rPr>
            </w:pPr>
          </w:p>
        </w:tc>
      </w:tr>
      <w:tr w:rsidR="00680DC4" w:rsidRPr="00B47657" w14:paraId="532934C6"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31888E9F"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5ED42F98"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0D32BF27"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Equipo celular tipo A</w:t>
            </w:r>
          </w:p>
        </w:tc>
        <w:tc>
          <w:tcPr>
            <w:tcW w:w="960" w:type="dxa"/>
            <w:tcBorders>
              <w:top w:val="nil"/>
              <w:left w:val="nil"/>
              <w:bottom w:val="single" w:sz="4" w:space="0" w:color="auto"/>
              <w:right w:val="single" w:sz="4" w:space="0" w:color="auto"/>
            </w:tcBorders>
            <w:shd w:val="clear" w:color="auto" w:fill="auto"/>
            <w:noWrap/>
            <w:vAlign w:val="center"/>
            <w:hideMark/>
          </w:tcPr>
          <w:p w14:paraId="6EDBE1FA"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04793779"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25</w:t>
            </w:r>
          </w:p>
        </w:tc>
        <w:tc>
          <w:tcPr>
            <w:tcW w:w="1300" w:type="dxa"/>
            <w:tcBorders>
              <w:top w:val="nil"/>
              <w:left w:val="nil"/>
              <w:bottom w:val="single" w:sz="4" w:space="0" w:color="auto"/>
              <w:right w:val="single" w:sz="4" w:space="0" w:color="auto"/>
            </w:tcBorders>
            <w:shd w:val="clear" w:color="000000" w:fill="FFFFFF"/>
            <w:noWrap/>
            <w:vAlign w:val="center"/>
          </w:tcPr>
          <w:p w14:paraId="3951D5FA" w14:textId="77777777" w:rsidR="00680DC4" w:rsidRPr="00B47657" w:rsidRDefault="00680DC4" w:rsidP="008006A6">
            <w:pPr>
              <w:jc w:val="center"/>
              <w:rPr>
                <w:rFonts w:ascii="Calibri" w:hAnsi="Calibri" w:cs="Calibri"/>
                <w:sz w:val="16"/>
                <w:szCs w:val="16"/>
              </w:rPr>
            </w:pPr>
          </w:p>
        </w:tc>
        <w:tc>
          <w:tcPr>
            <w:tcW w:w="964" w:type="dxa"/>
            <w:tcBorders>
              <w:top w:val="nil"/>
              <w:left w:val="nil"/>
              <w:bottom w:val="single" w:sz="4" w:space="0" w:color="auto"/>
              <w:right w:val="single" w:sz="4" w:space="0" w:color="auto"/>
            </w:tcBorders>
            <w:shd w:val="clear" w:color="000000" w:fill="FFFFFF"/>
            <w:noWrap/>
            <w:vAlign w:val="center"/>
          </w:tcPr>
          <w:p w14:paraId="138ABA6E" w14:textId="77777777" w:rsidR="00680DC4" w:rsidRPr="00B47657" w:rsidRDefault="00680DC4" w:rsidP="008006A6">
            <w:pPr>
              <w:jc w:val="center"/>
              <w:rPr>
                <w:rFonts w:ascii="Calibri" w:hAnsi="Calibri" w:cs="Calibri"/>
                <w:sz w:val="16"/>
                <w:szCs w:val="16"/>
              </w:rPr>
            </w:pPr>
          </w:p>
        </w:tc>
        <w:tc>
          <w:tcPr>
            <w:tcW w:w="1276" w:type="dxa"/>
            <w:tcBorders>
              <w:top w:val="nil"/>
              <w:left w:val="nil"/>
              <w:bottom w:val="single" w:sz="4" w:space="0" w:color="auto"/>
              <w:right w:val="single" w:sz="4" w:space="0" w:color="auto"/>
            </w:tcBorders>
            <w:shd w:val="clear" w:color="auto" w:fill="auto"/>
            <w:noWrap/>
            <w:vAlign w:val="center"/>
          </w:tcPr>
          <w:p w14:paraId="4C1EC2EF" w14:textId="77777777" w:rsidR="00680DC4" w:rsidRPr="00B47657" w:rsidRDefault="00680DC4" w:rsidP="008006A6">
            <w:pPr>
              <w:jc w:val="center"/>
              <w:rPr>
                <w:rFonts w:ascii="Calibri" w:hAnsi="Calibri" w:cs="Calibri"/>
                <w:sz w:val="16"/>
                <w:szCs w:val="16"/>
              </w:rPr>
            </w:pPr>
          </w:p>
        </w:tc>
      </w:tr>
      <w:tr w:rsidR="00680DC4" w:rsidRPr="00B47657" w14:paraId="7E0083D1"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6EDA639F"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4B2CC6D8"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xml:space="preserve">Sub total Perfil 1 </w:t>
            </w:r>
          </w:p>
        </w:tc>
        <w:tc>
          <w:tcPr>
            <w:tcW w:w="1276" w:type="dxa"/>
            <w:tcBorders>
              <w:top w:val="nil"/>
              <w:left w:val="nil"/>
              <w:bottom w:val="single" w:sz="4" w:space="0" w:color="auto"/>
              <w:right w:val="single" w:sz="4" w:space="0" w:color="auto"/>
            </w:tcBorders>
            <w:shd w:val="clear" w:color="auto" w:fill="auto"/>
            <w:noWrap/>
            <w:vAlign w:val="center"/>
            <w:hideMark/>
          </w:tcPr>
          <w:p w14:paraId="0FD51E85"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w:t>
            </w:r>
          </w:p>
        </w:tc>
      </w:tr>
      <w:tr w:rsidR="00680DC4" w:rsidRPr="00B47657" w14:paraId="3F9D42AE" w14:textId="77777777" w:rsidTr="008006A6">
        <w:trPr>
          <w:trHeight w:val="480"/>
        </w:trPr>
        <w:tc>
          <w:tcPr>
            <w:tcW w:w="620" w:type="dxa"/>
            <w:vMerge/>
            <w:tcBorders>
              <w:top w:val="nil"/>
              <w:left w:val="single" w:sz="4" w:space="0" w:color="auto"/>
              <w:bottom w:val="single" w:sz="4" w:space="0" w:color="auto"/>
              <w:right w:val="single" w:sz="4" w:space="0" w:color="auto"/>
            </w:tcBorders>
            <w:vAlign w:val="center"/>
            <w:hideMark/>
          </w:tcPr>
          <w:p w14:paraId="74CDEF45" w14:textId="77777777" w:rsidR="00680DC4" w:rsidRPr="00B47657" w:rsidRDefault="00680DC4"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611E22"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Perfil 2</w:t>
            </w:r>
          </w:p>
        </w:tc>
        <w:tc>
          <w:tcPr>
            <w:tcW w:w="2780" w:type="dxa"/>
            <w:tcBorders>
              <w:top w:val="nil"/>
              <w:left w:val="nil"/>
              <w:bottom w:val="single" w:sz="4" w:space="0" w:color="auto"/>
              <w:right w:val="single" w:sz="4" w:space="0" w:color="auto"/>
            </w:tcBorders>
            <w:shd w:val="clear" w:color="auto" w:fill="auto"/>
            <w:vAlign w:val="center"/>
            <w:hideMark/>
          </w:tcPr>
          <w:p w14:paraId="77CDBFC3"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2B428BA2"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32F39FFE"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447</w:t>
            </w:r>
          </w:p>
        </w:tc>
        <w:tc>
          <w:tcPr>
            <w:tcW w:w="1300" w:type="dxa"/>
            <w:tcBorders>
              <w:top w:val="nil"/>
              <w:left w:val="nil"/>
              <w:bottom w:val="single" w:sz="4" w:space="0" w:color="auto"/>
              <w:right w:val="single" w:sz="4" w:space="0" w:color="auto"/>
            </w:tcBorders>
            <w:shd w:val="clear" w:color="000000" w:fill="FFFFFF"/>
            <w:noWrap/>
            <w:vAlign w:val="center"/>
            <w:hideMark/>
          </w:tcPr>
          <w:p w14:paraId="474D9A75"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072B436A"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1C5E2DF"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4450C25E"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0F13D37F"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06A57127"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13F2999F"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Equipo celular tipo B</w:t>
            </w:r>
          </w:p>
        </w:tc>
        <w:tc>
          <w:tcPr>
            <w:tcW w:w="960" w:type="dxa"/>
            <w:tcBorders>
              <w:top w:val="nil"/>
              <w:left w:val="nil"/>
              <w:bottom w:val="single" w:sz="4" w:space="0" w:color="auto"/>
              <w:right w:val="single" w:sz="4" w:space="0" w:color="auto"/>
            </w:tcBorders>
            <w:shd w:val="clear" w:color="auto" w:fill="auto"/>
            <w:noWrap/>
            <w:vAlign w:val="center"/>
            <w:hideMark/>
          </w:tcPr>
          <w:p w14:paraId="5CFC21E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4FAE9801"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447</w:t>
            </w:r>
          </w:p>
        </w:tc>
        <w:tc>
          <w:tcPr>
            <w:tcW w:w="1300" w:type="dxa"/>
            <w:tcBorders>
              <w:top w:val="nil"/>
              <w:left w:val="nil"/>
              <w:bottom w:val="single" w:sz="4" w:space="0" w:color="auto"/>
              <w:right w:val="single" w:sz="4" w:space="0" w:color="auto"/>
            </w:tcBorders>
            <w:shd w:val="clear" w:color="000000" w:fill="FFFFFF"/>
            <w:noWrap/>
            <w:vAlign w:val="center"/>
            <w:hideMark/>
          </w:tcPr>
          <w:p w14:paraId="780A3175"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3A18403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F63D78B"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649C0AAA"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693D65F0"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737CA790"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 total Perfil 2</w:t>
            </w:r>
          </w:p>
        </w:tc>
        <w:tc>
          <w:tcPr>
            <w:tcW w:w="1276" w:type="dxa"/>
            <w:tcBorders>
              <w:top w:val="nil"/>
              <w:left w:val="nil"/>
              <w:bottom w:val="single" w:sz="4" w:space="0" w:color="auto"/>
              <w:right w:val="single" w:sz="4" w:space="0" w:color="auto"/>
            </w:tcBorders>
            <w:shd w:val="clear" w:color="auto" w:fill="auto"/>
            <w:noWrap/>
            <w:vAlign w:val="center"/>
            <w:hideMark/>
          </w:tcPr>
          <w:p w14:paraId="1035376D"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w:t>
            </w:r>
          </w:p>
        </w:tc>
      </w:tr>
      <w:tr w:rsidR="00680DC4" w:rsidRPr="00B47657" w14:paraId="3A56E3CA" w14:textId="77777777" w:rsidTr="008006A6">
        <w:trPr>
          <w:trHeight w:val="480"/>
        </w:trPr>
        <w:tc>
          <w:tcPr>
            <w:tcW w:w="620" w:type="dxa"/>
            <w:vMerge/>
            <w:tcBorders>
              <w:top w:val="nil"/>
              <w:left w:val="single" w:sz="4" w:space="0" w:color="auto"/>
              <w:bottom w:val="single" w:sz="4" w:space="0" w:color="auto"/>
              <w:right w:val="single" w:sz="4" w:space="0" w:color="auto"/>
            </w:tcBorders>
            <w:vAlign w:val="center"/>
            <w:hideMark/>
          </w:tcPr>
          <w:p w14:paraId="51521331" w14:textId="77777777" w:rsidR="00680DC4" w:rsidRPr="00B47657" w:rsidRDefault="00680DC4"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B72D2B"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Perfil 3</w:t>
            </w:r>
          </w:p>
        </w:tc>
        <w:tc>
          <w:tcPr>
            <w:tcW w:w="2780" w:type="dxa"/>
            <w:tcBorders>
              <w:top w:val="nil"/>
              <w:left w:val="nil"/>
              <w:bottom w:val="single" w:sz="4" w:space="0" w:color="auto"/>
              <w:right w:val="single" w:sz="4" w:space="0" w:color="auto"/>
            </w:tcBorders>
            <w:shd w:val="clear" w:color="auto" w:fill="auto"/>
            <w:vAlign w:val="center"/>
            <w:hideMark/>
          </w:tcPr>
          <w:p w14:paraId="124CB9D1"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24814FAF"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0FDAAE5D"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3348</w:t>
            </w:r>
          </w:p>
        </w:tc>
        <w:tc>
          <w:tcPr>
            <w:tcW w:w="1300" w:type="dxa"/>
            <w:tcBorders>
              <w:top w:val="nil"/>
              <w:left w:val="nil"/>
              <w:bottom w:val="single" w:sz="4" w:space="0" w:color="auto"/>
              <w:right w:val="single" w:sz="4" w:space="0" w:color="auto"/>
            </w:tcBorders>
            <w:shd w:val="clear" w:color="000000" w:fill="FFFFFF"/>
            <w:noWrap/>
            <w:vAlign w:val="center"/>
            <w:hideMark/>
          </w:tcPr>
          <w:p w14:paraId="535FEBB1"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21E1D133"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F235A9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66B0789C"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326D9852"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317956C2"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17022992"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Equipo celular tipo C</w:t>
            </w:r>
          </w:p>
        </w:tc>
        <w:tc>
          <w:tcPr>
            <w:tcW w:w="960" w:type="dxa"/>
            <w:tcBorders>
              <w:top w:val="nil"/>
              <w:left w:val="nil"/>
              <w:bottom w:val="single" w:sz="4" w:space="0" w:color="auto"/>
              <w:right w:val="single" w:sz="4" w:space="0" w:color="auto"/>
            </w:tcBorders>
            <w:shd w:val="clear" w:color="auto" w:fill="auto"/>
            <w:noWrap/>
            <w:vAlign w:val="center"/>
            <w:hideMark/>
          </w:tcPr>
          <w:p w14:paraId="4901786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58747090"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3348</w:t>
            </w:r>
          </w:p>
        </w:tc>
        <w:tc>
          <w:tcPr>
            <w:tcW w:w="1300" w:type="dxa"/>
            <w:tcBorders>
              <w:top w:val="nil"/>
              <w:left w:val="nil"/>
              <w:bottom w:val="single" w:sz="4" w:space="0" w:color="auto"/>
              <w:right w:val="single" w:sz="4" w:space="0" w:color="auto"/>
            </w:tcBorders>
            <w:shd w:val="clear" w:color="000000" w:fill="FFFFFF"/>
            <w:noWrap/>
            <w:vAlign w:val="center"/>
            <w:hideMark/>
          </w:tcPr>
          <w:p w14:paraId="060F3529"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1077082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18000E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59C80EFF"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1B0FE3D2"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4BA3BF63"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 total Perfil 3</w:t>
            </w:r>
          </w:p>
        </w:tc>
        <w:tc>
          <w:tcPr>
            <w:tcW w:w="1276" w:type="dxa"/>
            <w:tcBorders>
              <w:top w:val="nil"/>
              <w:left w:val="nil"/>
              <w:bottom w:val="single" w:sz="4" w:space="0" w:color="auto"/>
              <w:right w:val="single" w:sz="4" w:space="0" w:color="auto"/>
            </w:tcBorders>
            <w:shd w:val="clear" w:color="auto" w:fill="auto"/>
            <w:noWrap/>
            <w:vAlign w:val="center"/>
            <w:hideMark/>
          </w:tcPr>
          <w:p w14:paraId="63F21978"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w:t>
            </w:r>
          </w:p>
        </w:tc>
      </w:tr>
      <w:tr w:rsidR="00680DC4" w:rsidRPr="00B47657" w14:paraId="2E518D3C" w14:textId="77777777" w:rsidTr="008006A6">
        <w:trPr>
          <w:trHeight w:val="480"/>
        </w:trPr>
        <w:tc>
          <w:tcPr>
            <w:tcW w:w="620" w:type="dxa"/>
            <w:vMerge/>
            <w:tcBorders>
              <w:top w:val="nil"/>
              <w:left w:val="single" w:sz="4" w:space="0" w:color="auto"/>
              <w:bottom w:val="single" w:sz="4" w:space="0" w:color="auto"/>
              <w:right w:val="single" w:sz="4" w:space="0" w:color="auto"/>
            </w:tcBorders>
            <w:vAlign w:val="center"/>
            <w:hideMark/>
          </w:tcPr>
          <w:p w14:paraId="6AF436E2" w14:textId="77777777" w:rsidR="00680DC4" w:rsidRPr="00B47657" w:rsidRDefault="00680DC4"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EA6BAC"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Perfil 4 </w:t>
            </w:r>
          </w:p>
        </w:tc>
        <w:tc>
          <w:tcPr>
            <w:tcW w:w="2780" w:type="dxa"/>
            <w:tcBorders>
              <w:top w:val="nil"/>
              <w:left w:val="nil"/>
              <w:bottom w:val="single" w:sz="4" w:space="0" w:color="auto"/>
              <w:right w:val="single" w:sz="4" w:space="0" w:color="auto"/>
            </w:tcBorders>
            <w:shd w:val="clear" w:color="auto" w:fill="auto"/>
            <w:vAlign w:val="center"/>
            <w:hideMark/>
          </w:tcPr>
          <w:p w14:paraId="7D316ACA"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6BDAC842"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43417600"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995</w:t>
            </w:r>
          </w:p>
        </w:tc>
        <w:tc>
          <w:tcPr>
            <w:tcW w:w="1300" w:type="dxa"/>
            <w:tcBorders>
              <w:top w:val="nil"/>
              <w:left w:val="nil"/>
              <w:bottom w:val="single" w:sz="4" w:space="0" w:color="auto"/>
              <w:right w:val="single" w:sz="4" w:space="0" w:color="auto"/>
            </w:tcBorders>
            <w:shd w:val="clear" w:color="000000" w:fill="FFFFFF"/>
            <w:noWrap/>
            <w:vAlign w:val="center"/>
            <w:hideMark/>
          </w:tcPr>
          <w:p w14:paraId="4158B8BD"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03B4033B"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BEC965F"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51830041"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09A3FEA8"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736D2DEC"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3E87AE18"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Equipo celular tipo D</w:t>
            </w:r>
          </w:p>
        </w:tc>
        <w:tc>
          <w:tcPr>
            <w:tcW w:w="960" w:type="dxa"/>
            <w:tcBorders>
              <w:top w:val="nil"/>
              <w:left w:val="nil"/>
              <w:bottom w:val="single" w:sz="4" w:space="0" w:color="auto"/>
              <w:right w:val="single" w:sz="4" w:space="0" w:color="auto"/>
            </w:tcBorders>
            <w:shd w:val="clear" w:color="auto" w:fill="auto"/>
            <w:noWrap/>
            <w:vAlign w:val="center"/>
            <w:hideMark/>
          </w:tcPr>
          <w:p w14:paraId="762EB631"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79107015"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995</w:t>
            </w:r>
          </w:p>
        </w:tc>
        <w:tc>
          <w:tcPr>
            <w:tcW w:w="1300" w:type="dxa"/>
            <w:tcBorders>
              <w:top w:val="nil"/>
              <w:left w:val="nil"/>
              <w:bottom w:val="single" w:sz="4" w:space="0" w:color="auto"/>
              <w:right w:val="single" w:sz="4" w:space="0" w:color="auto"/>
            </w:tcBorders>
            <w:shd w:val="clear" w:color="000000" w:fill="FFFFFF"/>
            <w:noWrap/>
            <w:vAlign w:val="center"/>
            <w:hideMark/>
          </w:tcPr>
          <w:p w14:paraId="06A8C041"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12E44360"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9F97178"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10B8A92F"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29AD9A87"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040DE984"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 total Perfil 4</w:t>
            </w:r>
          </w:p>
        </w:tc>
        <w:tc>
          <w:tcPr>
            <w:tcW w:w="1276" w:type="dxa"/>
            <w:tcBorders>
              <w:top w:val="nil"/>
              <w:left w:val="nil"/>
              <w:bottom w:val="single" w:sz="4" w:space="0" w:color="auto"/>
              <w:right w:val="single" w:sz="4" w:space="0" w:color="auto"/>
            </w:tcBorders>
            <w:shd w:val="clear" w:color="auto" w:fill="auto"/>
            <w:noWrap/>
            <w:vAlign w:val="center"/>
            <w:hideMark/>
          </w:tcPr>
          <w:p w14:paraId="24C41079"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w:t>
            </w:r>
          </w:p>
        </w:tc>
      </w:tr>
      <w:tr w:rsidR="00680DC4" w:rsidRPr="00B47657" w14:paraId="72407975"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173F1E88" w14:textId="77777777" w:rsidR="00680DC4" w:rsidRPr="00B47657" w:rsidRDefault="00680DC4" w:rsidP="008006A6">
            <w:pPr>
              <w:rPr>
                <w:rFonts w:ascii="Calibri" w:hAnsi="Calibri" w:cs="Calibri"/>
                <w:sz w:val="16"/>
                <w:szCs w:val="16"/>
              </w:rPr>
            </w:pPr>
          </w:p>
        </w:tc>
        <w:tc>
          <w:tcPr>
            <w:tcW w:w="880" w:type="dxa"/>
            <w:vMerge w:val="restart"/>
            <w:tcBorders>
              <w:top w:val="nil"/>
              <w:left w:val="single" w:sz="4" w:space="0" w:color="auto"/>
              <w:bottom w:val="single" w:sz="4" w:space="0" w:color="000000"/>
              <w:right w:val="single" w:sz="4" w:space="0" w:color="auto"/>
            </w:tcBorders>
            <w:shd w:val="clear" w:color="auto" w:fill="auto"/>
            <w:vAlign w:val="center"/>
            <w:hideMark/>
          </w:tcPr>
          <w:p w14:paraId="6B83128F"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Cobertura Indoor</w:t>
            </w:r>
          </w:p>
        </w:tc>
        <w:tc>
          <w:tcPr>
            <w:tcW w:w="2780" w:type="dxa"/>
            <w:tcBorders>
              <w:top w:val="nil"/>
              <w:left w:val="nil"/>
              <w:bottom w:val="single" w:sz="4" w:space="0" w:color="auto"/>
              <w:right w:val="single" w:sz="4" w:space="0" w:color="auto"/>
            </w:tcBorders>
            <w:shd w:val="clear" w:color="auto" w:fill="auto"/>
            <w:vAlign w:val="center"/>
            <w:hideMark/>
          </w:tcPr>
          <w:p w14:paraId="1E6BD8E9"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1. Sede San Mateo</w:t>
            </w:r>
          </w:p>
        </w:tc>
        <w:tc>
          <w:tcPr>
            <w:tcW w:w="960" w:type="dxa"/>
            <w:tcBorders>
              <w:top w:val="nil"/>
              <w:left w:val="nil"/>
              <w:bottom w:val="single" w:sz="4" w:space="0" w:color="auto"/>
              <w:right w:val="single" w:sz="4" w:space="0" w:color="auto"/>
            </w:tcBorders>
            <w:shd w:val="clear" w:color="auto" w:fill="auto"/>
            <w:noWrap/>
            <w:vAlign w:val="center"/>
            <w:hideMark/>
          </w:tcPr>
          <w:p w14:paraId="2A6D17EC"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363B71D5"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218ABB97"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624B6712"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1BE07D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51E3B15D"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2E8064FC"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0EAEDC1C"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653ED95D"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2. Sede Chucuito</w:t>
            </w:r>
          </w:p>
        </w:tc>
        <w:tc>
          <w:tcPr>
            <w:tcW w:w="960" w:type="dxa"/>
            <w:tcBorders>
              <w:top w:val="nil"/>
              <w:left w:val="nil"/>
              <w:bottom w:val="single" w:sz="4" w:space="0" w:color="auto"/>
              <w:right w:val="single" w:sz="4" w:space="0" w:color="auto"/>
            </w:tcBorders>
            <w:shd w:val="clear" w:color="auto" w:fill="auto"/>
            <w:noWrap/>
            <w:vAlign w:val="center"/>
            <w:hideMark/>
          </w:tcPr>
          <w:p w14:paraId="3725B1A8"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3C1D50F3"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4BB748BA"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516DE83A"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072DF0D"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7E23A3A1"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27182D1B"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65872E76"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0E0E53EA"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3. Intendencia Lima</w:t>
            </w:r>
          </w:p>
        </w:tc>
        <w:tc>
          <w:tcPr>
            <w:tcW w:w="960" w:type="dxa"/>
            <w:tcBorders>
              <w:top w:val="nil"/>
              <w:left w:val="nil"/>
              <w:bottom w:val="single" w:sz="4" w:space="0" w:color="auto"/>
              <w:right w:val="single" w:sz="4" w:space="0" w:color="auto"/>
            </w:tcBorders>
            <w:shd w:val="clear" w:color="auto" w:fill="auto"/>
            <w:noWrap/>
            <w:vAlign w:val="center"/>
            <w:hideMark/>
          </w:tcPr>
          <w:p w14:paraId="56B5F2D3"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1D31790C"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0DFD8686"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521E68E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3AAE517"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77BF18C9"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3849567E"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7087F51D"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2AD35578"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4. Sede San Luis</w:t>
            </w:r>
          </w:p>
        </w:tc>
        <w:tc>
          <w:tcPr>
            <w:tcW w:w="960" w:type="dxa"/>
            <w:tcBorders>
              <w:top w:val="nil"/>
              <w:left w:val="nil"/>
              <w:bottom w:val="single" w:sz="4" w:space="0" w:color="auto"/>
              <w:right w:val="single" w:sz="4" w:space="0" w:color="auto"/>
            </w:tcBorders>
            <w:shd w:val="clear" w:color="auto" w:fill="auto"/>
            <w:noWrap/>
            <w:vAlign w:val="center"/>
            <w:hideMark/>
          </w:tcPr>
          <w:p w14:paraId="0882A0DB"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1661B73F"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3DBF9C8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7AE4495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2DF9E0D"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3688DB73"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7926BC78"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5E1945B2"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0A93B27B"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5. Almacén Lurín</w:t>
            </w:r>
          </w:p>
        </w:tc>
        <w:tc>
          <w:tcPr>
            <w:tcW w:w="960" w:type="dxa"/>
            <w:tcBorders>
              <w:top w:val="nil"/>
              <w:left w:val="nil"/>
              <w:bottom w:val="single" w:sz="4" w:space="0" w:color="auto"/>
              <w:right w:val="single" w:sz="4" w:space="0" w:color="auto"/>
            </w:tcBorders>
            <w:shd w:val="clear" w:color="auto" w:fill="auto"/>
            <w:noWrap/>
            <w:vAlign w:val="center"/>
            <w:hideMark/>
          </w:tcPr>
          <w:p w14:paraId="5F32D2FA"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3BD4A6CC"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680FC21D"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3F96C2DA"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5BE09C1"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62AD2868"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3B57964E"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2A2E0BC6"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438671D0"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6. Sede INSI</w:t>
            </w:r>
          </w:p>
        </w:tc>
        <w:tc>
          <w:tcPr>
            <w:tcW w:w="960" w:type="dxa"/>
            <w:tcBorders>
              <w:top w:val="nil"/>
              <w:left w:val="nil"/>
              <w:bottom w:val="single" w:sz="4" w:space="0" w:color="auto"/>
              <w:right w:val="single" w:sz="4" w:space="0" w:color="auto"/>
            </w:tcBorders>
            <w:shd w:val="clear" w:color="auto" w:fill="auto"/>
            <w:noWrap/>
            <w:vAlign w:val="center"/>
            <w:hideMark/>
          </w:tcPr>
          <w:p w14:paraId="17C90BF6"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16DC9637"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277B7826"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6BD1E2D"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03B6C0D"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7BCA58E8"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27F3F706"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55586178"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3AA00C97"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7. Intendencia de Aduana Marítima</w:t>
            </w:r>
          </w:p>
        </w:tc>
        <w:tc>
          <w:tcPr>
            <w:tcW w:w="960" w:type="dxa"/>
            <w:tcBorders>
              <w:top w:val="nil"/>
              <w:left w:val="nil"/>
              <w:bottom w:val="single" w:sz="4" w:space="0" w:color="auto"/>
              <w:right w:val="single" w:sz="4" w:space="0" w:color="auto"/>
            </w:tcBorders>
            <w:shd w:val="clear" w:color="auto" w:fill="auto"/>
            <w:noWrap/>
            <w:vAlign w:val="center"/>
            <w:hideMark/>
          </w:tcPr>
          <w:p w14:paraId="290FC816"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5D7BB58E"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6DF0DFF3"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CCC6589"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8602723"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1E59F16E" w14:textId="77777777" w:rsidTr="008006A6">
        <w:trPr>
          <w:trHeight w:val="281"/>
        </w:trPr>
        <w:tc>
          <w:tcPr>
            <w:tcW w:w="620" w:type="dxa"/>
            <w:vMerge/>
            <w:tcBorders>
              <w:top w:val="nil"/>
              <w:left w:val="single" w:sz="4" w:space="0" w:color="auto"/>
              <w:bottom w:val="single" w:sz="4" w:space="0" w:color="auto"/>
              <w:right w:val="single" w:sz="4" w:space="0" w:color="auto"/>
            </w:tcBorders>
            <w:vAlign w:val="center"/>
            <w:hideMark/>
          </w:tcPr>
          <w:p w14:paraId="1CC1AB67"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4CD95048"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47E9A708"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8. Intendencia de Aduana Aérea y Postal</w:t>
            </w:r>
          </w:p>
        </w:tc>
        <w:tc>
          <w:tcPr>
            <w:tcW w:w="960" w:type="dxa"/>
            <w:tcBorders>
              <w:top w:val="nil"/>
              <w:left w:val="nil"/>
              <w:bottom w:val="single" w:sz="4" w:space="0" w:color="auto"/>
              <w:right w:val="single" w:sz="4" w:space="0" w:color="auto"/>
            </w:tcBorders>
            <w:shd w:val="clear" w:color="auto" w:fill="auto"/>
            <w:noWrap/>
            <w:vAlign w:val="center"/>
            <w:hideMark/>
          </w:tcPr>
          <w:p w14:paraId="69B9C5A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16E19402"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66F7C480"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A3A500B"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3A1DA54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64E25BAC"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7B8FC6A0"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55C3D4C5"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54C67217"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9. Sede IPCN</w:t>
            </w:r>
          </w:p>
        </w:tc>
        <w:tc>
          <w:tcPr>
            <w:tcW w:w="960" w:type="dxa"/>
            <w:tcBorders>
              <w:top w:val="nil"/>
              <w:left w:val="nil"/>
              <w:bottom w:val="single" w:sz="4" w:space="0" w:color="auto"/>
              <w:right w:val="single" w:sz="4" w:space="0" w:color="auto"/>
            </w:tcBorders>
            <w:shd w:val="clear" w:color="auto" w:fill="auto"/>
            <w:noWrap/>
            <w:vAlign w:val="center"/>
            <w:hideMark/>
          </w:tcPr>
          <w:p w14:paraId="5C13C51B"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7D7D7419"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50DBD45F"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1C6F32E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10195F2"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74120920"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5AE3D1F0"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70F9D913"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3C099587"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10. Sede Belén</w:t>
            </w:r>
          </w:p>
        </w:tc>
        <w:tc>
          <w:tcPr>
            <w:tcW w:w="960" w:type="dxa"/>
            <w:tcBorders>
              <w:top w:val="nil"/>
              <w:left w:val="nil"/>
              <w:bottom w:val="single" w:sz="4" w:space="0" w:color="auto"/>
              <w:right w:val="single" w:sz="4" w:space="0" w:color="auto"/>
            </w:tcBorders>
            <w:shd w:val="clear" w:color="auto" w:fill="auto"/>
            <w:noWrap/>
            <w:vAlign w:val="center"/>
            <w:hideMark/>
          </w:tcPr>
          <w:p w14:paraId="56BA3DF9"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41E862CE"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0B23618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6760AEE9"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3231610"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5BC378AC"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72F4FBFF"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3B7461A5"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7AD2C217"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11. Sede Miraflores</w:t>
            </w:r>
          </w:p>
        </w:tc>
        <w:tc>
          <w:tcPr>
            <w:tcW w:w="960" w:type="dxa"/>
            <w:tcBorders>
              <w:top w:val="nil"/>
              <w:left w:val="nil"/>
              <w:bottom w:val="single" w:sz="4" w:space="0" w:color="auto"/>
              <w:right w:val="single" w:sz="4" w:space="0" w:color="auto"/>
            </w:tcBorders>
            <w:shd w:val="clear" w:color="auto" w:fill="auto"/>
            <w:noWrap/>
            <w:vAlign w:val="center"/>
            <w:hideMark/>
          </w:tcPr>
          <w:p w14:paraId="026CF3A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28CD0F7D"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5DD7E782"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3ED94071"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F89FD3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42C71F65"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74F954F1"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1C3CA86D"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5E160F46"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12. Sede INEI</w:t>
            </w:r>
          </w:p>
        </w:tc>
        <w:tc>
          <w:tcPr>
            <w:tcW w:w="960" w:type="dxa"/>
            <w:tcBorders>
              <w:top w:val="nil"/>
              <w:left w:val="nil"/>
              <w:bottom w:val="single" w:sz="4" w:space="0" w:color="auto"/>
              <w:right w:val="single" w:sz="4" w:space="0" w:color="auto"/>
            </w:tcBorders>
            <w:shd w:val="clear" w:color="auto" w:fill="auto"/>
            <w:noWrap/>
            <w:vAlign w:val="center"/>
            <w:hideMark/>
          </w:tcPr>
          <w:p w14:paraId="0F54DAA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45560E6A"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1173E41C"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2602B35B"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0A771D7"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715FDC5A"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6C0C3ACF"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auto"/>
            </w:tcBorders>
            <w:shd w:val="clear" w:color="auto" w:fill="auto"/>
            <w:noWrap/>
            <w:vAlign w:val="center"/>
            <w:hideMark/>
          </w:tcPr>
          <w:p w14:paraId="2C38FE3A"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 total Cobertura Indoor</w:t>
            </w:r>
          </w:p>
        </w:tc>
        <w:tc>
          <w:tcPr>
            <w:tcW w:w="1276" w:type="dxa"/>
            <w:tcBorders>
              <w:top w:val="nil"/>
              <w:left w:val="nil"/>
              <w:bottom w:val="single" w:sz="4" w:space="0" w:color="auto"/>
              <w:right w:val="single" w:sz="4" w:space="0" w:color="auto"/>
            </w:tcBorders>
            <w:shd w:val="clear" w:color="auto" w:fill="auto"/>
            <w:noWrap/>
            <w:vAlign w:val="center"/>
            <w:hideMark/>
          </w:tcPr>
          <w:p w14:paraId="217DC79F"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w:t>
            </w:r>
          </w:p>
        </w:tc>
      </w:tr>
      <w:tr w:rsidR="00680DC4" w:rsidRPr="00B47657" w14:paraId="485D7A34"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05954E60"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4BEC7F15"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Subtotal Servicio de Telefonía Celular</w:t>
            </w:r>
          </w:p>
        </w:tc>
        <w:tc>
          <w:tcPr>
            <w:tcW w:w="1276" w:type="dxa"/>
            <w:tcBorders>
              <w:top w:val="nil"/>
              <w:left w:val="nil"/>
              <w:bottom w:val="single" w:sz="4" w:space="0" w:color="auto"/>
              <w:right w:val="single" w:sz="4" w:space="0" w:color="auto"/>
            </w:tcBorders>
            <w:shd w:val="clear" w:color="auto" w:fill="auto"/>
            <w:noWrap/>
            <w:vAlign w:val="center"/>
            <w:hideMark/>
          </w:tcPr>
          <w:p w14:paraId="4AD42A09"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 </w:t>
            </w:r>
          </w:p>
        </w:tc>
      </w:tr>
      <w:tr w:rsidR="00680DC4" w:rsidRPr="00B47657" w14:paraId="79D7B2EF" w14:textId="77777777" w:rsidTr="008006A6">
        <w:trPr>
          <w:trHeight w:val="150"/>
        </w:trPr>
        <w:tc>
          <w:tcPr>
            <w:tcW w:w="620" w:type="dxa"/>
            <w:vMerge/>
            <w:tcBorders>
              <w:top w:val="nil"/>
              <w:left w:val="single" w:sz="4" w:space="0" w:color="auto"/>
              <w:bottom w:val="single" w:sz="4" w:space="0" w:color="auto"/>
              <w:right w:val="single" w:sz="4" w:space="0" w:color="auto"/>
            </w:tcBorders>
            <w:vAlign w:val="center"/>
            <w:hideMark/>
          </w:tcPr>
          <w:p w14:paraId="4525FC0D" w14:textId="77777777" w:rsidR="00680DC4" w:rsidRPr="00B47657" w:rsidRDefault="00680DC4" w:rsidP="008006A6">
            <w:pPr>
              <w:rPr>
                <w:rFonts w:ascii="Calibri" w:hAnsi="Calibri" w:cs="Calibri"/>
                <w:sz w:val="16"/>
                <w:szCs w:val="16"/>
              </w:rPr>
            </w:pPr>
          </w:p>
        </w:tc>
        <w:tc>
          <w:tcPr>
            <w:tcW w:w="9440" w:type="dxa"/>
            <w:gridSpan w:val="7"/>
            <w:tcBorders>
              <w:top w:val="single" w:sz="4" w:space="0" w:color="auto"/>
              <w:left w:val="nil"/>
              <w:bottom w:val="single" w:sz="4" w:space="0" w:color="auto"/>
              <w:right w:val="single" w:sz="4" w:space="0" w:color="000000"/>
            </w:tcBorders>
            <w:shd w:val="pct12" w:color="000000" w:fill="E5E5E5"/>
            <w:noWrap/>
            <w:vAlign w:val="center"/>
            <w:hideMark/>
          </w:tcPr>
          <w:p w14:paraId="5D434C6C"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w:t>
            </w:r>
          </w:p>
        </w:tc>
      </w:tr>
      <w:tr w:rsidR="00680DC4" w:rsidRPr="00B47657" w14:paraId="052C225C"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62F863A6" w14:textId="77777777" w:rsidR="00680DC4" w:rsidRPr="00B47657" w:rsidRDefault="00680DC4" w:rsidP="008006A6">
            <w:pPr>
              <w:rPr>
                <w:rFonts w:ascii="Calibri" w:hAnsi="Calibri" w:cs="Calibri"/>
                <w:sz w:val="16"/>
                <w:szCs w:val="16"/>
              </w:rPr>
            </w:pPr>
          </w:p>
        </w:tc>
        <w:tc>
          <w:tcPr>
            <w:tcW w:w="944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E13B5A3" w14:textId="77777777" w:rsidR="00680DC4" w:rsidRPr="00B47657" w:rsidRDefault="00680DC4" w:rsidP="008006A6">
            <w:pPr>
              <w:rPr>
                <w:rFonts w:ascii="Calibri" w:hAnsi="Calibri" w:cs="Calibri"/>
                <w:b/>
                <w:bCs/>
                <w:sz w:val="16"/>
                <w:szCs w:val="16"/>
              </w:rPr>
            </w:pPr>
            <w:r w:rsidRPr="00B47657">
              <w:rPr>
                <w:rFonts w:ascii="Calibri" w:hAnsi="Calibri" w:cs="Calibri"/>
                <w:b/>
                <w:bCs/>
                <w:sz w:val="16"/>
                <w:szCs w:val="16"/>
              </w:rPr>
              <w:t>1.2 Servicio Transmisión de datos inalámbrico portátil</w:t>
            </w:r>
          </w:p>
        </w:tc>
      </w:tr>
      <w:tr w:rsidR="00680DC4" w:rsidRPr="00B47657" w14:paraId="3597B9FB"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092EC585" w14:textId="77777777" w:rsidR="00680DC4" w:rsidRPr="00B47657" w:rsidRDefault="00680DC4"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5C253A"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Tipo 1</w:t>
            </w:r>
          </w:p>
        </w:tc>
        <w:tc>
          <w:tcPr>
            <w:tcW w:w="2780" w:type="dxa"/>
            <w:tcBorders>
              <w:top w:val="nil"/>
              <w:left w:val="nil"/>
              <w:bottom w:val="single" w:sz="4" w:space="0" w:color="auto"/>
              <w:right w:val="single" w:sz="4" w:space="0" w:color="auto"/>
            </w:tcBorders>
            <w:shd w:val="clear" w:color="auto" w:fill="auto"/>
            <w:vAlign w:val="center"/>
            <w:hideMark/>
          </w:tcPr>
          <w:p w14:paraId="040D1ED4"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Servicio de transmisión de datos</w:t>
            </w:r>
          </w:p>
        </w:tc>
        <w:tc>
          <w:tcPr>
            <w:tcW w:w="960" w:type="dxa"/>
            <w:tcBorders>
              <w:top w:val="nil"/>
              <w:left w:val="nil"/>
              <w:bottom w:val="single" w:sz="4" w:space="0" w:color="auto"/>
              <w:right w:val="single" w:sz="4" w:space="0" w:color="auto"/>
            </w:tcBorders>
            <w:shd w:val="clear" w:color="auto" w:fill="auto"/>
            <w:vAlign w:val="center"/>
            <w:hideMark/>
          </w:tcPr>
          <w:p w14:paraId="06646F0E"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auto" w:fill="auto"/>
            <w:vAlign w:val="center"/>
            <w:hideMark/>
          </w:tcPr>
          <w:p w14:paraId="56051CDD"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200</w:t>
            </w:r>
          </w:p>
        </w:tc>
        <w:tc>
          <w:tcPr>
            <w:tcW w:w="1300" w:type="dxa"/>
            <w:tcBorders>
              <w:top w:val="nil"/>
              <w:left w:val="nil"/>
              <w:bottom w:val="single" w:sz="4" w:space="0" w:color="auto"/>
              <w:right w:val="single" w:sz="4" w:space="0" w:color="auto"/>
            </w:tcBorders>
            <w:shd w:val="clear" w:color="auto" w:fill="auto"/>
            <w:vAlign w:val="center"/>
            <w:hideMark/>
          </w:tcPr>
          <w:p w14:paraId="1D312DA4" w14:textId="77777777" w:rsidR="00680DC4" w:rsidRPr="00B47657" w:rsidRDefault="00680DC4" w:rsidP="008006A6">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02B0C0E0"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51E4121D"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 </w:t>
            </w:r>
          </w:p>
        </w:tc>
      </w:tr>
      <w:tr w:rsidR="00680DC4" w:rsidRPr="00B47657" w14:paraId="6D1F3424"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18C69BB1" w14:textId="77777777" w:rsidR="00680DC4" w:rsidRPr="00B47657" w:rsidRDefault="00680DC4"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164F900C" w14:textId="77777777" w:rsidR="00680DC4" w:rsidRPr="00B47657" w:rsidRDefault="00680DC4"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0555DF6D"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Dispositivo modem /router</w:t>
            </w:r>
          </w:p>
        </w:tc>
        <w:tc>
          <w:tcPr>
            <w:tcW w:w="960" w:type="dxa"/>
            <w:tcBorders>
              <w:top w:val="nil"/>
              <w:left w:val="nil"/>
              <w:bottom w:val="single" w:sz="4" w:space="0" w:color="auto"/>
              <w:right w:val="single" w:sz="4" w:space="0" w:color="auto"/>
            </w:tcBorders>
            <w:shd w:val="clear" w:color="auto" w:fill="auto"/>
            <w:vAlign w:val="center"/>
            <w:hideMark/>
          </w:tcPr>
          <w:p w14:paraId="4A68FB84"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auto" w:fill="auto"/>
            <w:vAlign w:val="center"/>
            <w:hideMark/>
          </w:tcPr>
          <w:p w14:paraId="3885C328"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200</w:t>
            </w:r>
          </w:p>
        </w:tc>
        <w:tc>
          <w:tcPr>
            <w:tcW w:w="1300" w:type="dxa"/>
            <w:tcBorders>
              <w:top w:val="nil"/>
              <w:left w:val="nil"/>
              <w:bottom w:val="single" w:sz="4" w:space="0" w:color="auto"/>
              <w:right w:val="single" w:sz="4" w:space="0" w:color="auto"/>
            </w:tcBorders>
            <w:shd w:val="clear" w:color="auto" w:fill="auto"/>
            <w:vAlign w:val="center"/>
            <w:hideMark/>
          </w:tcPr>
          <w:p w14:paraId="7E9CA4F4" w14:textId="77777777" w:rsidR="00680DC4" w:rsidRPr="00B47657" w:rsidRDefault="00680DC4" w:rsidP="008006A6">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5A711329"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3EF8E2BD"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 </w:t>
            </w:r>
          </w:p>
        </w:tc>
      </w:tr>
      <w:tr w:rsidR="00680DC4" w:rsidRPr="00B47657" w14:paraId="7292A9AF" w14:textId="77777777" w:rsidTr="008006A6">
        <w:trPr>
          <w:trHeight w:val="345"/>
        </w:trPr>
        <w:tc>
          <w:tcPr>
            <w:tcW w:w="620" w:type="dxa"/>
            <w:vMerge/>
            <w:tcBorders>
              <w:top w:val="nil"/>
              <w:left w:val="single" w:sz="4" w:space="0" w:color="auto"/>
              <w:bottom w:val="single" w:sz="4" w:space="0" w:color="auto"/>
              <w:right w:val="single" w:sz="4" w:space="0" w:color="auto"/>
            </w:tcBorders>
            <w:vAlign w:val="center"/>
            <w:hideMark/>
          </w:tcPr>
          <w:p w14:paraId="61202DDB"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vAlign w:val="center"/>
            <w:hideMark/>
          </w:tcPr>
          <w:p w14:paraId="2A8C103D"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 total Tipo 1</w:t>
            </w:r>
          </w:p>
        </w:tc>
        <w:tc>
          <w:tcPr>
            <w:tcW w:w="1276" w:type="dxa"/>
            <w:tcBorders>
              <w:top w:val="nil"/>
              <w:left w:val="nil"/>
              <w:bottom w:val="single" w:sz="4" w:space="0" w:color="auto"/>
              <w:right w:val="single" w:sz="4" w:space="0" w:color="auto"/>
            </w:tcBorders>
            <w:shd w:val="clear" w:color="auto" w:fill="auto"/>
            <w:vAlign w:val="center"/>
            <w:hideMark/>
          </w:tcPr>
          <w:p w14:paraId="5A57BA4B"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61F0C26D" w14:textId="77777777" w:rsidTr="008006A6">
        <w:trPr>
          <w:trHeight w:val="240"/>
        </w:trPr>
        <w:tc>
          <w:tcPr>
            <w:tcW w:w="620" w:type="dxa"/>
            <w:vMerge/>
            <w:tcBorders>
              <w:top w:val="nil"/>
              <w:left w:val="single" w:sz="4" w:space="0" w:color="auto"/>
              <w:bottom w:val="single" w:sz="4" w:space="0" w:color="auto"/>
              <w:right w:val="single" w:sz="4" w:space="0" w:color="auto"/>
            </w:tcBorders>
            <w:vAlign w:val="center"/>
            <w:hideMark/>
          </w:tcPr>
          <w:p w14:paraId="7F8481A0" w14:textId="77777777" w:rsidR="00680DC4" w:rsidRPr="00B47657" w:rsidRDefault="00680DC4" w:rsidP="008006A6">
            <w:pPr>
              <w:rPr>
                <w:rFonts w:ascii="Calibri" w:hAnsi="Calibri" w:cs="Calibri"/>
                <w:sz w:val="16"/>
                <w:szCs w:val="16"/>
              </w:rPr>
            </w:pPr>
          </w:p>
        </w:tc>
        <w:tc>
          <w:tcPr>
            <w:tcW w:w="880" w:type="dxa"/>
            <w:tcBorders>
              <w:top w:val="nil"/>
              <w:left w:val="nil"/>
              <w:bottom w:val="single" w:sz="4" w:space="0" w:color="auto"/>
              <w:right w:val="single" w:sz="4" w:space="0" w:color="auto"/>
            </w:tcBorders>
            <w:shd w:val="clear" w:color="auto" w:fill="auto"/>
            <w:noWrap/>
            <w:vAlign w:val="center"/>
            <w:hideMark/>
          </w:tcPr>
          <w:p w14:paraId="196DDC6D"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Tipo 2</w:t>
            </w:r>
          </w:p>
        </w:tc>
        <w:tc>
          <w:tcPr>
            <w:tcW w:w="2780" w:type="dxa"/>
            <w:tcBorders>
              <w:top w:val="nil"/>
              <w:left w:val="nil"/>
              <w:bottom w:val="single" w:sz="4" w:space="0" w:color="auto"/>
              <w:right w:val="single" w:sz="4" w:space="0" w:color="auto"/>
            </w:tcBorders>
            <w:shd w:val="clear" w:color="auto" w:fill="auto"/>
            <w:vAlign w:val="center"/>
            <w:hideMark/>
          </w:tcPr>
          <w:p w14:paraId="26ADFA78"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Servicio de transmisión de datos</w:t>
            </w:r>
          </w:p>
        </w:tc>
        <w:tc>
          <w:tcPr>
            <w:tcW w:w="960" w:type="dxa"/>
            <w:tcBorders>
              <w:top w:val="nil"/>
              <w:left w:val="nil"/>
              <w:bottom w:val="single" w:sz="4" w:space="0" w:color="auto"/>
              <w:right w:val="single" w:sz="4" w:space="0" w:color="auto"/>
            </w:tcBorders>
            <w:shd w:val="clear" w:color="auto" w:fill="auto"/>
            <w:vAlign w:val="center"/>
            <w:hideMark/>
          </w:tcPr>
          <w:p w14:paraId="7B6EA242"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auto" w:fill="auto"/>
            <w:vAlign w:val="center"/>
            <w:hideMark/>
          </w:tcPr>
          <w:p w14:paraId="5E53C7EB"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155</w:t>
            </w:r>
          </w:p>
        </w:tc>
        <w:tc>
          <w:tcPr>
            <w:tcW w:w="1300" w:type="dxa"/>
            <w:tcBorders>
              <w:top w:val="nil"/>
              <w:left w:val="nil"/>
              <w:bottom w:val="single" w:sz="4" w:space="0" w:color="auto"/>
              <w:right w:val="single" w:sz="4" w:space="0" w:color="auto"/>
            </w:tcBorders>
            <w:shd w:val="clear" w:color="auto" w:fill="auto"/>
            <w:vAlign w:val="center"/>
            <w:hideMark/>
          </w:tcPr>
          <w:p w14:paraId="4F296BA5" w14:textId="77777777" w:rsidR="00680DC4" w:rsidRPr="00B47657" w:rsidRDefault="00680DC4" w:rsidP="008006A6">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03137AA7"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1D5506C0" w14:textId="77777777" w:rsidR="00680DC4" w:rsidRPr="00B47657" w:rsidRDefault="00680DC4" w:rsidP="008006A6">
            <w:pPr>
              <w:rPr>
                <w:rFonts w:ascii="Calibri" w:hAnsi="Calibri" w:cs="Calibri"/>
                <w:sz w:val="16"/>
                <w:szCs w:val="16"/>
              </w:rPr>
            </w:pPr>
            <w:r w:rsidRPr="00B47657">
              <w:rPr>
                <w:rFonts w:ascii="Calibri" w:hAnsi="Calibri" w:cs="Calibri"/>
                <w:sz w:val="16"/>
                <w:szCs w:val="16"/>
              </w:rPr>
              <w:t> </w:t>
            </w:r>
          </w:p>
        </w:tc>
      </w:tr>
      <w:tr w:rsidR="00680DC4" w:rsidRPr="00B47657" w14:paraId="37ED9C1E"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6C5FB5CC"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vAlign w:val="center"/>
            <w:hideMark/>
          </w:tcPr>
          <w:p w14:paraId="2ECE4A06"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 total Tipo 2</w:t>
            </w:r>
          </w:p>
        </w:tc>
        <w:tc>
          <w:tcPr>
            <w:tcW w:w="1276" w:type="dxa"/>
            <w:tcBorders>
              <w:top w:val="nil"/>
              <w:left w:val="nil"/>
              <w:bottom w:val="single" w:sz="4" w:space="0" w:color="auto"/>
              <w:right w:val="single" w:sz="4" w:space="0" w:color="auto"/>
            </w:tcBorders>
            <w:shd w:val="clear" w:color="auto" w:fill="auto"/>
            <w:vAlign w:val="center"/>
            <w:hideMark/>
          </w:tcPr>
          <w:p w14:paraId="3AFA85D9" w14:textId="77777777" w:rsidR="00680DC4" w:rsidRPr="00B47657" w:rsidRDefault="00680DC4" w:rsidP="008006A6">
            <w:pPr>
              <w:jc w:val="center"/>
              <w:rPr>
                <w:rFonts w:ascii="Calibri" w:hAnsi="Calibri" w:cs="Calibri"/>
                <w:sz w:val="16"/>
                <w:szCs w:val="16"/>
              </w:rPr>
            </w:pPr>
            <w:r w:rsidRPr="00B47657">
              <w:rPr>
                <w:rFonts w:ascii="Calibri" w:hAnsi="Calibri" w:cs="Calibri"/>
                <w:sz w:val="16"/>
                <w:szCs w:val="16"/>
              </w:rPr>
              <w:t> </w:t>
            </w:r>
          </w:p>
        </w:tc>
      </w:tr>
      <w:tr w:rsidR="00680DC4" w:rsidRPr="00B47657" w14:paraId="14935AD1" w14:textId="77777777" w:rsidTr="008006A6">
        <w:trPr>
          <w:trHeight w:val="270"/>
        </w:trPr>
        <w:tc>
          <w:tcPr>
            <w:tcW w:w="620" w:type="dxa"/>
            <w:vMerge/>
            <w:tcBorders>
              <w:top w:val="nil"/>
              <w:left w:val="single" w:sz="4" w:space="0" w:color="auto"/>
              <w:bottom w:val="single" w:sz="4" w:space="0" w:color="auto"/>
              <w:right w:val="single" w:sz="4" w:space="0" w:color="auto"/>
            </w:tcBorders>
            <w:vAlign w:val="center"/>
            <w:hideMark/>
          </w:tcPr>
          <w:p w14:paraId="318AECE9" w14:textId="77777777" w:rsidR="00680DC4" w:rsidRPr="00B47657" w:rsidRDefault="00680DC4"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39AF8175"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Subtotal Servicio Transmisión de datos inalámbrico portátil</w:t>
            </w:r>
          </w:p>
        </w:tc>
        <w:tc>
          <w:tcPr>
            <w:tcW w:w="1276" w:type="dxa"/>
            <w:tcBorders>
              <w:top w:val="nil"/>
              <w:left w:val="nil"/>
              <w:bottom w:val="single" w:sz="4" w:space="0" w:color="auto"/>
              <w:right w:val="single" w:sz="4" w:space="0" w:color="auto"/>
            </w:tcBorders>
            <w:shd w:val="clear" w:color="auto" w:fill="auto"/>
            <w:noWrap/>
            <w:vAlign w:val="center"/>
            <w:hideMark/>
          </w:tcPr>
          <w:p w14:paraId="1D06450A"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w:t>
            </w:r>
          </w:p>
        </w:tc>
      </w:tr>
      <w:tr w:rsidR="00680DC4" w:rsidRPr="00B47657" w14:paraId="24AA5D96" w14:textId="77777777" w:rsidTr="008006A6">
        <w:trPr>
          <w:trHeight w:val="225"/>
        </w:trPr>
        <w:tc>
          <w:tcPr>
            <w:tcW w:w="8784"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40FB0A8"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xml:space="preserve">TOTAL, OFERTADO </w:t>
            </w:r>
          </w:p>
        </w:tc>
        <w:tc>
          <w:tcPr>
            <w:tcW w:w="1276" w:type="dxa"/>
            <w:tcBorders>
              <w:top w:val="nil"/>
              <w:left w:val="nil"/>
              <w:bottom w:val="single" w:sz="4" w:space="0" w:color="auto"/>
              <w:right w:val="single" w:sz="4" w:space="0" w:color="auto"/>
            </w:tcBorders>
            <w:shd w:val="clear" w:color="auto" w:fill="auto"/>
            <w:noWrap/>
            <w:vAlign w:val="center"/>
            <w:hideMark/>
          </w:tcPr>
          <w:p w14:paraId="18F907BB" w14:textId="77777777" w:rsidR="00680DC4" w:rsidRPr="00B47657" w:rsidRDefault="00680DC4" w:rsidP="008006A6">
            <w:pPr>
              <w:jc w:val="center"/>
              <w:rPr>
                <w:rFonts w:ascii="Calibri" w:hAnsi="Calibri" w:cs="Calibri"/>
                <w:b/>
                <w:bCs/>
                <w:sz w:val="16"/>
                <w:szCs w:val="16"/>
              </w:rPr>
            </w:pPr>
            <w:r w:rsidRPr="00B47657">
              <w:rPr>
                <w:rFonts w:ascii="Calibri" w:hAnsi="Calibri" w:cs="Calibri"/>
                <w:b/>
                <w:bCs/>
                <w:sz w:val="16"/>
                <w:szCs w:val="16"/>
              </w:rPr>
              <w:t> </w:t>
            </w:r>
          </w:p>
        </w:tc>
      </w:tr>
    </w:tbl>
    <w:p w14:paraId="36D5165D" w14:textId="77777777" w:rsidR="00680DC4" w:rsidRPr="00B47657" w:rsidRDefault="00680DC4" w:rsidP="00680DC4">
      <w:pPr>
        <w:tabs>
          <w:tab w:val="left" w:pos="4840"/>
        </w:tabs>
        <w:spacing w:after="160" w:line="259" w:lineRule="auto"/>
        <w:rPr>
          <w:rFonts w:ascii="Arial" w:eastAsia="Calibri" w:hAnsi="Arial" w:cs="Arial"/>
          <w:szCs w:val="22"/>
        </w:rPr>
      </w:pPr>
    </w:p>
    <w:p w14:paraId="5A9F7F3B" w14:textId="07D036C8" w:rsidR="00535671" w:rsidRDefault="00680DC4" w:rsidP="00680DC4">
      <w:pPr>
        <w:pStyle w:val="Prrafodelista"/>
        <w:rPr>
          <w:rFonts w:ascii="Arial" w:eastAsia="Calibri" w:hAnsi="Arial" w:cs="Arial"/>
          <w:szCs w:val="22"/>
        </w:rPr>
      </w:pPr>
      <w:r w:rsidRPr="00B47657">
        <w:rPr>
          <w:rFonts w:ascii="Arial" w:eastAsia="Calibri" w:hAnsi="Arial" w:cs="Arial"/>
          <w:szCs w:val="22"/>
        </w:rPr>
        <w:br w:type="page"/>
      </w:r>
    </w:p>
    <w:p w14:paraId="2D3A2D66" w14:textId="77777777" w:rsidR="00680DC4" w:rsidRPr="00B47657" w:rsidRDefault="00680DC4" w:rsidP="00680DC4">
      <w:pPr>
        <w:tabs>
          <w:tab w:val="left" w:pos="2520"/>
        </w:tabs>
        <w:jc w:val="center"/>
        <w:rPr>
          <w:rFonts w:ascii="Arial" w:hAnsi="Arial" w:cs="Arial"/>
          <w:b/>
          <w:bCs/>
          <w:szCs w:val="22"/>
        </w:rPr>
      </w:pPr>
      <w:r>
        <w:rPr>
          <w:rFonts w:ascii="Arial" w:hAnsi="Arial" w:cs="Arial"/>
          <w:b/>
          <w:bCs/>
          <w:szCs w:val="22"/>
        </w:rPr>
        <w:lastRenderedPageBreak/>
        <w:t>A</w:t>
      </w:r>
      <w:r w:rsidRPr="00B47657">
        <w:rPr>
          <w:rFonts w:ascii="Arial" w:hAnsi="Arial" w:cs="Arial"/>
          <w:b/>
          <w:bCs/>
          <w:szCs w:val="22"/>
        </w:rPr>
        <w:t>NEXO 04</w:t>
      </w:r>
    </w:p>
    <w:p w14:paraId="2BEC6B7C" w14:textId="77777777" w:rsidR="00680DC4" w:rsidRPr="00B47657" w:rsidRDefault="00680DC4" w:rsidP="00680DC4">
      <w:pPr>
        <w:spacing w:line="259" w:lineRule="auto"/>
        <w:jc w:val="center"/>
        <w:rPr>
          <w:rFonts w:ascii="Arial" w:hAnsi="Arial" w:cs="Arial"/>
          <w:b/>
          <w:bCs/>
          <w:szCs w:val="22"/>
        </w:rPr>
      </w:pPr>
      <w:r w:rsidRPr="00B47657">
        <w:rPr>
          <w:rFonts w:ascii="Arial" w:hAnsi="Arial" w:cs="Arial"/>
          <w:b/>
          <w:bCs/>
          <w:szCs w:val="22"/>
        </w:rPr>
        <w:t>ESTRUCTURA DE COSTOS DE LA COBERTURA INDOOR</w:t>
      </w:r>
    </w:p>
    <w:p w14:paraId="27E44E30" w14:textId="77777777" w:rsidR="00680DC4" w:rsidRPr="00B47657" w:rsidRDefault="00680DC4" w:rsidP="00680DC4">
      <w:pPr>
        <w:spacing w:line="259" w:lineRule="auto"/>
        <w:rPr>
          <w:rFonts w:ascii="Arial" w:hAnsi="Arial" w:cs="Arial"/>
          <w:szCs w:val="22"/>
        </w:rPr>
      </w:pPr>
    </w:p>
    <w:tbl>
      <w:tblPr>
        <w:tblW w:w="10489" w:type="dxa"/>
        <w:tblInd w:w="-715" w:type="dxa"/>
        <w:tblLayout w:type="fixed"/>
        <w:tblCellMar>
          <w:left w:w="70" w:type="dxa"/>
          <w:right w:w="70" w:type="dxa"/>
        </w:tblCellMar>
        <w:tblLook w:val="04A0" w:firstRow="1" w:lastRow="0" w:firstColumn="1" w:lastColumn="0" w:noHBand="0" w:noVBand="1"/>
      </w:tblPr>
      <w:tblGrid>
        <w:gridCol w:w="992"/>
        <w:gridCol w:w="709"/>
        <w:gridCol w:w="567"/>
        <w:gridCol w:w="567"/>
        <w:gridCol w:w="708"/>
        <w:gridCol w:w="851"/>
        <w:gridCol w:w="567"/>
        <w:gridCol w:w="709"/>
        <w:gridCol w:w="567"/>
        <w:gridCol w:w="850"/>
        <w:gridCol w:w="851"/>
        <w:gridCol w:w="567"/>
        <w:gridCol w:w="567"/>
        <w:gridCol w:w="850"/>
        <w:gridCol w:w="567"/>
      </w:tblGrid>
      <w:tr w:rsidR="00680DC4" w:rsidRPr="00662F00" w14:paraId="493BCE20" w14:textId="77777777" w:rsidTr="00680DC4">
        <w:trPr>
          <w:trHeight w:val="300"/>
        </w:trPr>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84E9E"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 xml:space="preserve">Descripción </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CF2AA"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 xml:space="preserve">Unidad </w:t>
            </w:r>
          </w:p>
        </w:tc>
        <w:tc>
          <w:tcPr>
            <w:tcW w:w="5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DC659EB"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 xml:space="preserve">Costo </w:t>
            </w:r>
          </w:p>
          <w:p w14:paraId="1D747772"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w:t>
            </w:r>
          </w:p>
        </w:tc>
        <w:tc>
          <w:tcPr>
            <w:tcW w:w="8221" w:type="dxa"/>
            <w:gridSpan w:val="12"/>
            <w:tcBorders>
              <w:top w:val="single" w:sz="4" w:space="0" w:color="auto"/>
              <w:left w:val="nil"/>
              <w:bottom w:val="single" w:sz="4" w:space="0" w:color="auto"/>
              <w:right w:val="single" w:sz="4" w:space="0" w:color="auto"/>
            </w:tcBorders>
            <w:shd w:val="clear" w:color="auto" w:fill="auto"/>
            <w:noWrap/>
            <w:vAlign w:val="bottom"/>
            <w:hideMark/>
          </w:tcPr>
          <w:p w14:paraId="1817198C"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SEDES</w:t>
            </w:r>
          </w:p>
        </w:tc>
      </w:tr>
      <w:tr w:rsidR="00680DC4" w:rsidRPr="00662F00" w14:paraId="37DC8A44" w14:textId="77777777" w:rsidTr="00680DC4">
        <w:trPr>
          <w:trHeight w:val="795"/>
        </w:trPr>
        <w:tc>
          <w:tcPr>
            <w:tcW w:w="992" w:type="dxa"/>
            <w:vMerge/>
            <w:tcBorders>
              <w:top w:val="single" w:sz="4" w:space="0" w:color="auto"/>
              <w:left w:val="single" w:sz="4" w:space="0" w:color="auto"/>
              <w:bottom w:val="single" w:sz="4" w:space="0" w:color="auto"/>
              <w:right w:val="single" w:sz="4" w:space="0" w:color="auto"/>
            </w:tcBorders>
            <w:vAlign w:val="center"/>
            <w:hideMark/>
          </w:tcPr>
          <w:p w14:paraId="165F794B" w14:textId="77777777" w:rsidR="00680DC4" w:rsidRPr="00662F00" w:rsidRDefault="00680DC4" w:rsidP="008006A6">
            <w:pPr>
              <w:rPr>
                <w:rFonts w:ascii="Arial" w:hAnsi="Arial" w:cs="Arial"/>
                <w:b/>
                <w:bCs/>
                <w:sz w:val="12"/>
                <w:szCs w:val="12"/>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7BCF9A7" w14:textId="77777777" w:rsidR="00680DC4" w:rsidRPr="00662F00" w:rsidRDefault="00680DC4" w:rsidP="008006A6">
            <w:pPr>
              <w:rPr>
                <w:rFonts w:ascii="Arial" w:hAnsi="Arial" w:cs="Arial"/>
                <w:b/>
                <w:bCs/>
                <w:sz w:val="12"/>
                <w:szCs w:val="12"/>
              </w:rPr>
            </w:pPr>
          </w:p>
        </w:tc>
        <w:tc>
          <w:tcPr>
            <w:tcW w:w="567" w:type="dxa"/>
            <w:vMerge/>
            <w:tcBorders>
              <w:top w:val="single" w:sz="4" w:space="0" w:color="auto"/>
              <w:left w:val="single" w:sz="4" w:space="0" w:color="auto"/>
              <w:bottom w:val="single" w:sz="4" w:space="0" w:color="000000"/>
              <w:right w:val="single" w:sz="4" w:space="0" w:color="auto"/>
            </w:tcBorders>
            <w:vAlign w:val="center"/>
            <w:hideMark/>
          </w:tcPr>
          <w:p w14:paraId="57C2597A" w14:textId="77777777" w:rsidR="00680DC4" w:rsidRPr="00662F00" w:rsidRDefault="00680DC4" w:rsidP="008006A6">
            <w:pPr>
              <w:rPr>
                <w:rFonts w:ascii="Arial" w:hAnsi="Arial" w:cs="Arial"/>
                <w:b/>
                <w:bCs/>
                <w:sz w:val="12"/>
                <w:szCs w:val="12"/>
              </w:rPr>
            </w:pPr>
          </w:p>
        </w:tc>
        <w:tc>
          <w:tcPr>
            <w:tcW w:w="567" w:type="dxa"/>
            <w:tcBorders>
              <w:top w:val="nil"/>
              <w:left w:val="nil"/>
              <w:bottom w:val="single" w:sz="4" w:space="0" w:color="auto"/>
              <w:right w:val="single" w:sz="4" w:space="0" w:color="auto"/>
            </w:tcBorders>
            <w:shd w:val="clear" w:color="auto" w:fill="auto"/>
            <w:vAlign w:val="center"/>
            <w:hideMark/>
          </w:tcPr>
          <w:p w14:paraId="55EF870B"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w:t>
            </w:r>
            <w:r w:rsidRPr="00662F00">
              <w:rPr>
                <w:rFonts w:ascii="Arial" w:hAnsi="Arial" w:cs="Arial"/>
                <w:b/>
                <w:bCs/>
                <w:sz w:val="12"/>
                <w:szCs w:val="12"/>
              </w:rPr>
              <w:br/>
              <w:t xml:space="preserve"> San Mateo</w:t>
            </w:r>
          </w:p>
        </w:tc>
        <w:tc>
          <w:tcPr>
            <w:tcW w:w="708" w:type="dxa"/>
            <w:tcBorders>
              <w:top w:val="nil"/>
              <w:left w:val="nil"/>
              <w:bottom w:val="single" w:sz="4" w:space="0" w:color="auto"/>
              <w:right w:val="single" w:sz="4" w:space="0" w:color="auto"/>
            </w:tcBorders>
            <w:shd w:val="clear" w:color="auto" w:fill="auto"/>
            <w:vAlign w:val="center"/>
            <w:hideMark/>
          </w:tcPr>
          <w:p w14:paraId="611C9626"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 Chucuito</w:t>
            </w:r>
          </w:p>
        </w:tc>
        <w:tc>
          <w:tcPr>
            <w:tcW w:w="851" w:type="dxa"/>
            <w:tcBorders>
              <w:top w:val="nil"/>
              <w:left w:val="nil"/>
              <w:bottom w:val="single" w:sz="4" w:space="0" w:color="auto"/>
              <w:right w:val="single" w:sz="4" w:space="0" w:color="auto"/>
            </w:tcBorders>
            <w:shd w:val="clear" w:color="auto" w:fill="auto"/>
            <w:vAlign w:val="center"/>
            <w:hideMark/>
          </w:tcPr>
          <w:p w14:paraId="20B911E3"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Intendencia Lima</w:t>
            </w:r>
          </w:p>
        </w:tc>
        <w:tc>
          <w:tcPr>
            <w:tcW w:w="567" w:type="dxa"/>
            <w:tcBorders>
              <w:top w:val="nil"/>
              <w:left w:val="nil"/>
              <w:bottom w:val="single" w:sz="4" w:space="0" w:color="auto"/>
              <w:right w:val="single" w:sz="4" w:space="0" w:color="auto"/>
            </w:tcBorders>
            <w:shd w:val="clear" w:color="auto" w:fill="auto"/>
            <w:vAlign w:val="center"/>
            <w:hideMark/>
          </w:tcPr>
          <w:p w14:paraId="76F00262"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 San Luis</w:t>
            </w:r>
          </w:p>
        </w:tc>
        <w:tc>
          <w:tcPr>
            <w:tcW w:w="709" w:type="dxa"/>
            <w:tcBorders>
              <w:top w:val="nil"/>
              <w:left w:val="nil"/>
              <w:bottom w:val="single" w:sz="4" w:space="0" w:color="auto"/>
              <w:right w:val="single" w:sz="4" w:space="0" w:color="auto"/>
            </w:tcBorders>
            <w:shd w:val="clear" w:color="auto" w:fill="auto"/>
            <w:vAlign w:val="center"/>
            <w:hideMark/>
          </w:tcPr>
          <w:p w14:paraId="70987065"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Almacén Lurín</w:t>
            </w:r>
          </w:p>
        </w:tc>
        <w:tc>
          <w:tcPr>
            <w:tcW w:w="567" w:type="dxa"/>
            <w:tcBorders>
              <w:top w:val="nil"/>
              <w:left w:val="nil"/>
              <w:bottom w:val="single" w:sz="4" w:space="0" w:color="auto"/>
              <w:right w:val="single" w:sz="4" w:space="0" w:color="auto"/>
            </w:tcBorders>
            <w:shd w:val="clear" w:color="auto" w:fill="auto"/>
            <w:vAlign w:val="center"/>
            <w:hideMark/>
          </w:tcPr>
          <w:p w14:paraId="231CCA34"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 INSI</w:t>
            </w:r>
          </w:p>
        </w:tc>
        <w:tc>
          <w:tcPr>
            <w:tcW w:w="850" w:type="dxa"/>
            <w:tcBorders>
              <w:top w:val="nil"/>
              <w:left w:val="nil"/>
              <w:bottom w:val="single" w:sz="4" w:space="0" w:color="auto"/>
              <w:right w:val="single" w:sz="4" w:space="0" w:color="auto"/>
            </w:tcBorders>
            <w:shd w:val="clear" w:color="auto" w:fill="auto"/>
            <w:vAlign w:val="center"/>
            <w:hideMark/>
          </w:tcPr>
          <w:p w14:paraId="2285FBF1"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Intendencia de Aduana Marítima</w:t>
            </w:r>
          </w:p>
        </w:tc>
        <w:tc>
          <w:tcPr>
            <w:tcW w:w="851" w:type="dxa"/>
            <w:tcBorders>
              <w:top w:val="nil"/>
              <w:left w:val="nil"/>
              <w:bottom w:val="single" w:sz="4" w:space="0" w:color="auto"/>
              <w:right w:val="single" w:sz="4" w:space="0" w:color="auto"/>
            </w:tcBorders>
            <w:shd w:val="clear" w:color="auto" w:fill="auto"/>
            <w:vAlign w:val="center"/>
            <w:hideMark/>
          </w:tcPr>
          <w:p w14:paraId="091F183B"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Intendencia de Aduana Aérea y Postal</w:t>
            </w:r>
          </w:p>
        </w:tc>
        <w:tc>
          <w:tcPr>
            <w:tcW w:w="567" w:type="dxa"/>
            <w:tcBorders>
              <w:top w:val="nil"/>
              <w:left w:val="nil"/>
              <w:bottom w:val="single" w:sz="4" w:space="0" w:color="auto"/>
              <w:right w:val="single" w:sz="4" w:space="0" w:color="auto"/>
            </w:tcBorders>
            <w:shd w:val="clear" w:color="auto" w:fill="auto"/>
            <w:vAlign w:val="center"/>
            <w:hideMark/>
          </w:tcPr>
          <w:p w14:paraId="08F15472"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 IPCN</w:t>
            </w:r>
          </w:p>
        </w:tc>
        <w:tc>
          <w:tcPr>
            <w:tcW w:w="567" w:type="dxa"/>
            <w:tcBorders>
              <w:top w:val="nil"/>
              <w:left w:val="nil"/>
              <w:bottom w:val="single" w:sz="4" w:space="0" w:color="auto"/>
              <w:right w:val="single" w:sz="4" w:space="0" w:color="auto"/>
            </w:tcBorders>
            <w:shd w:val="clear" w:color="auto" w:fill="auto"/>
            <w:vAlign w:val="center"/>
            <w:hideMark/>
          </w:tcPr>
          <w:p w14:paraId="2D41580E"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 Belén</w:t>
            </w:r>
          </w:p>
        </w:tc>
        <w:tc>
          <w:tcPr>
            <w:tcW w:w="850" w:type="dxa"/>
            <w:tcBorders>
              <w:top w:val="nil"/>
              <w:left w:val="nil"/>
              <w:bottom w:val="single" w:sz="4" w:space="0" w:color="auto"/>
              <w:right w:val="single" w:sz="4" w:space="0" w:color="auto"/>
            </w:tcBorders>
            <w:shd w:val="clear" w:color="auto" w:fill="auto"/>
            <w:vAlign w:val="center"/>
            <w:hideMark/>
          </w:tcPr>
          <w:p w14:paraId="3EDBE53B"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 Miraflores</w:t>
            </w:r>
          </w:p>
        </w:tc>
        <w:tc>
          <w:tcPr>
            <w:tcW w:w="567" w:type="dxa"/>
            <w:tcBorders>
              <w:top w:val="nil"/>
              <w:left w:val="nil"/>
              <w:bottom w:val="single" w:sz="4" w:space="0" w:color="auto"/>
              <w:right w:val="single" w:sz="4" w:space="0" w:color="auto"/>
            </w:tcBorders>
            <w:shd w:val="clear" w:color="auto" w:fill="auto"/>
            <w:vAlign w:val="center"/>
            <w:hideMark/>
          </w:tcPr>
          <w:p w14:paraId="14F5E19A"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Sede INEI</w:t>
            </w:r>
          </w:p>
        </w:tc>
      </w:tr>
      <w:tr w:rsidR="00680DC4" w:rsidRPr="00662F00" w14:paraId="445B74EA" w14:textId="77777777" w:rsidTr="00680DC4">
        <w:trPr>
          <w:trHeight w:val="33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2B12AD2" w14:textId="77777777" w:rsidR="00680DC4" w:rsidRPr="00662F00" w:rsidRDefault="00680DC4" w:rsidP="008006A6">
            <w:pPr>
              <w:rPr>
                <w:rFonts w:ascii="Arial" w:hAnsi="Arial" w:cs="Arial"/>
                <w:b/>
                <w:bCs/>
                <w:sz w:val="12"/>
                <w:szCs w:val="12"/>
              </w:rPr>
            </w:pPr>
            <w:r w:rsidRPr="00662F00">
              <w:rPr>
                <w:rFonts w:ascii="Arial" w:hAnsi="Arial" w:cs="Arial"/>
                <w:b/>
                <w:bCs/>
                <w:sz w:val="12"/>
                <w:szCs w:val="12"/>
              </w:rPr>
              <w:t>Equipamiento</w:t>
            </w:r>
            <w:r w:rsidRPr="00662F00">
              <w:rPr>
                <w:rFonts w:ascii="Arial" w:hAnsi="Arial" w:cs="Arial"/>
                <w:sz w:val="12"/>
                <w:szCs w:val="1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01C48526"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B34A186"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5D257DA7"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vAlign w:val="center"/>
            <w:hideMark/>
          </w:tcPr>
          <w:p w14:paraId="025256B3"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vAlign w:val="center"/>
            <w:hideMark/>
          </w:tcPr>
          <w:p w14:paraId="2BD4BB23"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1B1C0AB5"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vAlign w:val="center"/>
            <w:hideMark/>
          </w:tcPr>
          <w:p w14:paraId="1DD375D5"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545C2912"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vAlign w:val="center"/>
            <w:hideMark/>
          </w:tcPr>
          <w:p w14:paraId="6EA07652"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vAlign w:val="center"/>
            <w:hideMark/>
          </w:tcPr>
          <w:p w14:paraId="1CE81F61"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10087BD2"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3082E7E1"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vAlign w:val="center"/>
            <w:hideMark/>
          </w:tcPr>
          <w:p w14:paraId="29066C3F"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767367A1"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r>
      <w:tr w:rsidR="00680DC4" w:rsidRPr="00662F00" w14:paraId="10DF178D" w14:textId="77777777" w:rsidTr="00680DC4">
        <w:trPr>
          <w:trHeight w:val="34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03A0FE5E" w14:textId="77777777" w:rsidR="00680DC4" w:rsidRPr="00662F00" w:rsidRDefault="00680DC4" w:rsidP="008006A6">
            <w:pPr>
              <w:rPr>
                <w:rFonts w:ascii="Arial" w:hAnsi="Arial" w:cs="Arial"/>
                <w:sz w:val="12"/>
                <w:szCs w:val="12"/>
              </w:rPr>
            </w:pPr>
            <w:r w:rsidRPr="00662F00">
              <w:rPr>
                <w:rFonts w:ascii="Arial" w:hAnsi="Arial" w:cs="Arial"/>
                <w:sz w:val="12"/>
                <w:szCs w:val="12"/>
              </w:rPr>
              <w:t xml:space="preserve"> (Por ej.:  antenas, multiplexores, …)</w:t>
            </w:r>
          </w:p>
        </w:tc>
        <w:tc>
          <w:tcPr>
            <w:tcW w:w="709" w:type="dxa"/>
            <w:tcBorders>
              <w:top w:val="nil"/>
              <w:left w:val="nil"/>
              <w:bottom w:val="single" w:sz="4" w:space="0" w:color="auto"/>
              <w:right w:val="single" w:sz="4" w:space="0" w:color="auto"/>
            </w:tcBorders>
            <w:shd w:val="clear" w:color="auto" w:fill="auto"/>
            <w:vAlign w:val="center"/>
            <w:hideMark/>
          </w:tcPr>
          <w:p w14:paraId="524B08F4"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xml:space="preserve">Equipo </w:t>
            </w:r>
          </w:p>
        </w:tc>
        <w:tc>
          <w:tcPr>
            <w:tcW w:w="567" w:type="dxa"/>
            <w:tcBorders>
              <w:top w:val="nil"/>
              <w:left w:val="nil"/>
              <w:bottom w:val="single" w:sz="4" w:space="0" w:color="auto"/>
              <w:right w:val="single" w:sz="4" w:space="0" w:color="auto"/>
            </w:tcBorders>
            <w:shd w:val="clear" w:color="auto" w:fill="auto"/>
            <w:vAlign w:val="center"/>
            <w:hideMark/>
          </w:tcPr>
          <w:p w14:paraId="23A36A4F"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4F32213B"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5131A7AE"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78FA907B"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F85A97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05C2C134"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B7A973F"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49091DEF"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7DCE2FB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A08794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221B33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41E5530B"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5AFB5D3"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4FDA56EC" w14:textId="77777777" w:rsidTr="00680DC4">
        <w:trPr>
          <w:trHeight w:val="450"/>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59974307" w14:textId="77777777" w:rsidR="00680DC4" w:rsidRPr="00662F00" w:rsidRDefault="00680DC4" w:rsidP="008006A6">
            <w:pPr>
              <w:rPr>
                <w:rFonts w:ascii="Arial" w:hAnsi="Arial" w:cs="Arial"/>
                <w:b/>
                <w:bCs/>
                <w:sz w:val="12"/>
                <w:szCs w:val="12"/>
              </w:rPr>
            </w:pPr>
            <w:r w:rsidRPr="00662F00">
              <w:rPr>
                <w:rFonts w:ascii="Arial" w:hAnsi="Arial" w:cs="Arial"/>
                <w:b/>
                <w:bCs/>
                <w:sz w:val="12"/>
                <w:szCs w:val="12"/>
              </w:rPr>
              <w:t xml:space="preserve">Accesorios </w:t>
            </w:r>
            <w:r w:rsidRPr="00662F00">
              <w:rPr>
                <w:rFonts w:ascii="Arial" w:hAnsi="Arial" w:cs="Arial"/>
                <w:sz w:val="12"/>
                <w:szCs w:val="12"/>
              </w:rPr>
              <w:t>(*)</w:t>
            </w:r>
          </w:p>
        </w:tc>
        <w:tc>
          <w:tcPr>
            <w:tcW w:w="709" w:type="dxa"/>
            <w:tcBorders>
              <w:top w:val="nil"/>
              <w:left w:val="nil"/>
              <w:bottom w:val="single" w:sz="4" w:space="0" w:color="auto"/>
              <w:right w:val="single" w:sz="4" w:space="0" w:color="auto"/>
            </w:tcBorders>
            <w:shd w:val="clear" w:color="auto" w:fill="auto"/>
            <w:vAlign w:val="center"/>
            <w:hideMark/>
          </w:tcPr>
          <w:p w14:paraId="1AF35656"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0443DF36"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AD6D66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5EEC520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2B13FF9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940C894"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055B9A41"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63963D7"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02B7F9BD"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66F477D6"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4BA64514"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44B4F62B"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6D54AAA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423E37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7F2A911E" w14:textId="77777777" w:rsidTr="00680DC4">
        <w:trPr>
          <w:trHeight w:val="34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06457DE5" w14:textId="77777777" w:rsidR="00680DC4" w:rsidRPr="00662F00" w:rsidRDefault="00680DC4" w:rsidP="008006A6">
            <w:pPr>
              <w:rPr>
                <w:rFonts w:ascii="Arial" w:hAnsi="Arial" w:cs="Arial"/>
                <w:sz w:val="12"/>
                <w:szCs w:val="12"/>
              </w:rPr>
            </w:pPr>
            <w:r w:rsidRPr="00662F00">
              <w:rPr>
                <w:rFonts w:ascii="Arial" w:hAnsi="Arial" w:cs="Arial"/>
                <w:sz w:val="12"/>
                <w:szCs w:val="12"/>
              </w:rPr>
              <w:t>(Por ej.: bandeja u otros necesarios para el rackeo,…)</w:t>
            </w:r>
          </w:p>
        </w:tc>
        <w:tc>
          <w:tcPr>
            <w:tcW w:w="709" w:type="dxa"/>
            <w:tcBorders>
              <w:top w:val="nil"/>
              <w:left w:val="nil"/>
              <w:bottom w:val="single" w:sz="4" w:space="0" w:color="auto"/>
              <w:right w:val="single" w:sz="4" w:space="0" w:color="auto"/>
            </w:tcBorders>
            <w:shd w:val="clear" w:color="auto" w:fill="auto"/>
            <w:vAlign w:val="center"/>
            <w:hideMark/>
          </w:tcPr>
          <w:p w14:paraId="32FB6BB8"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xml:space="preserve">Unidad </w:t>
            </w:r>
          </w:p>
        </w:tc>
        <w:tc>
          <w:tcPr>
            <w:tcW w:w="567" w:type="dxa"/>
            <w:tcBorders>
              <w:top w:val="nil"/>
              <w:left w:val="nil"/>
              <w:bottom w:val="single" w:sz="4" w:space="0" w:color="auto"/>
              <w:right w:val="single" w:sz="4" w:space="0" w:color="auto"/>
            </w:tcBorders>
            <w:shd w:val="clear" w:color="auto" w:fill="auto"/>
            <w:vAlign w:val="center"/>
            <w:hideMark/>
          </w:tcPr>
          <w:p w14:paraId="72604E27"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73A325F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54F4D2BE"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4F45A4A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DCA8E82"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1EC9E406"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423D8901"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4DBDC88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04C1A7E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451F9E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7EC7E8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36BF3E63"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1C93607"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426C7A24" w14:textId="77777777" w:rsidTr="00680DC4">
        <w:trPr>
          <w:trHeight w:val="34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1F0E1F4A" w14:textId="77777777" w:rsidR="00680DC4" w:rsidRPr="00662F00" w:rsidRDefault="00680DC4" w:rsidP="008006A6">
            <w:pPr>
              <w:rPr>
                <w:rFonts w:ascii="Arial" w:hAnsi="Arial" w:cs="Arial"/>
                <w:b/>
                <w:bCs/>
                <w:sz w:val="12"/>
                <w:szCs w:val="12"/>
              </w:rPr>
            </w:pPr>
            <w:r w:rsidRPr="00662F00">
              <w:rPr>
                <w:rFonts w:ascii="Arial" w:hAnsi="Arial" w:cs="Arial"/>
                <w:b/>
                <w:bCs/>
                <w:sz w:val="12"/>
                <w:szCs w:val="12"/>
              </w:rPr>
              <w:t xml:space="preserve">Materiales </w:t>
            </w:r>
            <w:r w:rsidRPr="00662F00">
              <w:rPr>
                <w:rFonts w:ascii="Arial" w:hAnsi="Arial" w:cs="Arial"/>
                <w:sz w:val="12"/>
                <w:szCs w:val="12"/>
              </w:rPr>
              <w:t>(*)</w:t>
            </w:r>
          </w:p>
        </w:tc>
        <w:tc>
          <w:tcPr>
            <w:tcW w:w="709" w:type="dxa"/>
            <w:tcBorders>
              <w:top w:val="nil"/>
              <w:left w:val="nil"/>
              <w:bottom w:val="single" w:sz="4" w:space="0" w:color="auto"/>
              <w:right w:val="single" w:sz="4" w:space="0" w:color="auto"/>
            </w:tcBorders>
            <w:shd w:val="clear" w:color="auto" w:fill="auto"/>
            <w:vAlign w:val="center"/>
            <w:hideMark/>
          </w:tcPr>
          <w:p w14:paraId="7BD3293B"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6EE1A3FB"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15CD59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417AA9A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19CAE3B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78F26AC"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69CB4EA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7944E8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4F957B4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34A7B574"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0E8E86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2277E6C"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6029BD04"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C451CBE"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36DB8F4A" w14:textId="77777777" w:rsidTr="00680DC4">
        <w:trPr>
          <w:trHeight w:val="34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56969E1A" w14:textId="77777777" w:rsidR="00680DC4" w:rsidRPr="00662F00" w:rsidRDefault="00680DC4" w:rsidP="008006A6">
            <w:pPr>
              <w:rPr>
                <w:rFonts w:ascii="Arial" w:hAnsi="Arial" w:cs="Arial"/>
                <w:sz w:val="12"/>
                <w:szCs w:val="12"/>
              </w:rPr>
            </w:pPr>
            <w:r w:rsidRPr="00662F00">
              <w:rPr>
                <w:rFonts w:ascii="Arial" w:hAnsi="Arial" w:cs="Arial"/>
                <w:sz w:val="12"/>
                <w:szCs w:val="12"/>
              </w:rPr>
              <w:t>(Por ej.: cables, conectores,…)</w:t>
            </w:r>
          </w:p>
        </w:tc>
        <w:tc>
          <w:tcPr>
            <w:tcW w:w="709" w:type="dxa"/>
            <w:tcBorders>
              <w:top w:val="nil"/>
              <w:left w:val="nil"/>
              <w:bottom w:val="single" w:sz="4" w:space="0" w:color="auto"/>
              <w:right w:val="single" w:sz="4" w:space="0" w:color="auto"/>
            </w:tcBorders>
            <w:shd w:val="clear" w:color="auto" w:fill="auto"/>
            <w:vAlign w:val="center"/>
            <w:hideMark/>
          </w:tcPr>
          <w:p w14:paraId="6B3C4247" w14:textId="77777777" w:rsidR="00680DC4" w:rsidRPr="00662F00" w:rsidRDefault="00680DC4" w:rsidP="008006A6">
            <w:pPr>
              <w:rPr>
                <w:rFonts w:ascii="Arial" w:hAnsi="Arial" w:cs="Arial"/>
                <w:sz w:val="12"/>
                <w:szCs w:val="12"/>
              </w:rPr>
            </w:pPr>
            <w:r w:rsidRPr="00662F00">
              <w:rPr>
                <w:rFonts w:ascii="Arial" w:hAnsi="Arial" w:cs="Arial"/>
                <w:sz w:val="12"/>
                <w:szCs w:val="12"/>
              </w:rPr>
              <w:t>m/unidad</w:t>
            </w:r>
          </w:p>
        </w:tc>
        <w:tc>
          <w:tcPr>
            <w:tcW w:w="567" w:type="dxa"/>
            <w:tcBorders>
              <w:top w:val="nil"/>
              <w:left w:val="nil"/>
              <w:bottom w:val="single" w:sz="4" w:space="0" w:color="auto"/>
              <w:right w:val="single" w:sz="4" w:space="0" w:color="auto"/>
            </w:tcBorders>
            <w:shd w:val="clear" w:color="auto" w:fill="auto"/>
            <w:vAlign w:val="center"/>
            <w:hideMark/>
          </w:tcPr>
          <w:p w14:paraId="01C7A125"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27DCBF3"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0F061C5F"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787B32FD"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96002E1"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635B4C06"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40807DA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1C61A36C"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68C736B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D8A9ABE"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095F2E76"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23862AA1"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D1E1A1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634744DF" w14:textId="77777777" w:rsidTr="00680DC4">
        <w:trPr>
          <w:trHeight w:val="34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2014E6DF" w14:textId="77777777" w:rsidR="00680DC4" w:rsidRPr="00662F00" w:rsidRDefault="00680DC4" w:rsidP="008006A6">
            <w:pPr>
              <w:rPr>
                <w:rFonts w:ascii="Arial" w:hAnsi="Arial" w:cs="Arial"/>
                <w:b/>
                <w:bCs/>
                <w:sz w:val="12"/>
                <w:szCs w:val="12"/>
              </w:rPr>
            </w:pPr>
            <w:r w:rsidRPr="00662F00">
              <w:rPr>
                <w:rFonts w:ascii="Arial" w:hAnsi="Arial" w:cs="Arial"/>
                <w:b/>
                <w:bCs/>
                <w:sz w:val="12"/>
                <w:szCs w:val="12"/>
              </w:rPr>
              <w:t xml:space="preserve">Mano de obra </w:t>
            </w:r>
            <w:r w:rsidRPr="00662F00">
              <w:rPr>
                <w:rFonts w:ascii="Arial" w:hAnsi="Arial" w:cs="Arial"/>
                <w:sz w:val="12"/>
                <w:szCs w:val="12"/>
              </w:rPr>
              <w:t>(*)</w:t>
            </w:r>
          </w:p>
        </w:tc>
        <w:tc>
          <w:tcPr>
            <w:tcW w:w="709" w:type="dxa"/>
            <w:tcBorders>
              <w:top w:val="nil"/>
              <w:left w:val="nil"/>
              <w:bottom w:val="single" w:sz="4" w:space="0" w:color="auto"/>
              <w:right w:val="single" w:sz="4" w:space="0" w:color="auto"/>
            </w:tcBorders>
            <w:shd w:val="clear" w:color="auto" w:fill="auto"/>
            <w:vAlign w:val="center"/>
            <w:hideMark/>
          </w:tcPr>
          <w:p w14:paraId="5CE9BC72"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0DEF4D8A"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07E5EBB"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7B04FD3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09739D5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3681BCD"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3BFF515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4CE0C74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6649E9F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3CA1E6F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A26BF6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B8A20FF"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6D20A82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8DFF85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72481F1B" w14:textId="77777777" w:rsidTr="00680DC4">
        <w:trPr>
          <w:trHeight w:val="34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402A1759" w14:textId="77777777" w:rsidR="00680DC4" w:rsidRPr="00662F00" w:rsidRDefault="00680DC4" w:rsidP="008006A6">
            <w:pPr>
              <w:rPr>
                <w:rFonts w:ascii="Arial" w:hAnsi="Arial" w:cs="Arial"/>
                <w:sz w:val="12"/>
                <w:szCs w:val="12"/>
              </w:rPr>
            </w:pPr>
            <w:r w:rsidRPr="00662F00">
              <w:rPr>
                <w:rFonts w:ascii="Arial" w:hAnsi="Arial" w:cs="Arial"/>
                <w:sz w:val="12"/>
                <w:szCs w:val="12"/>
              </w:rPr>
              <w:t>(Por ej.: supervisor, técnico,…)</w:t>
            </w:r>
          </w:p>
        </w:tc>
        <w:tc>
          <w:tcPr>
            <w:tcW w:w="709" w:type="dxa"/>
            <w:tcBorders>
              <w:top w:val="nil"/>
              <w:left w:val="nil"/>
              <w:bottom w:val="single" w:sz="4" w:space="0" w:color="auto"/>
              <w:right w:val="single" w:sz="4" w:space="0" w:color="auto"/>
            </w:tcBorders>
            <w:shd w:val="clear" w:color="auto" w:fill="auto"/>
            <w:vAlign w:val="center"/>
            <w:hideMark/>
          </w:tcPr>
          <w:p w14:paraId="29CE803C"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hh</w:t>
            </w:r>
          </w:p>
        </w:tc>
        <w:tc>
          <w:tcPr>
            <w:tcW w:w="567" w:type="dxa"/>
            <w:tcBorders>
              <w:top w:val="nil"/>
              <w:left w:val="nil"/>
              <w:bottom w:val="single" w:sz="4" w:space="0" w:color="auto"/>
              <w:right w:val="single" w:sz="4" w:space="0" w:color="auto"/>
            </w:tcBorders>
            <w:shd w:val="clear" w:color="auto" w:fill="auto"/>
            <w:vAlign w:val="center"/>
            <w:hideMark/>
          </w:tcPr>
          <w:p w14:paraId="721A3B89"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736AEA62"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67AE95EE"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2FBAADB1"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63E2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2FAB8316"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1D0B4D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1EB576E4"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329ECED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170CE11"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F9E271C"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614F3B3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79F388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20D82477" w14:textId="77777777" w:rsidTr="00680DC4">
        <w:trPr>
          <w:trHeight w:val="49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53DE3203" w14:textId="77777777" w:rsidR="00680DC4" w:rsidRPr="00662F00" w:rsidRDefault="00680DC4" w:rsidP="008006A6">
            <w:pPr>
              <w:rPr>
                <w:rFonts w:ascii="Arial" w:hAnsi="Arial" w:cs="Arial"/>
                <w:b/>
                <w:bCs/>
                <w:sz w:val="12"/>
                <w:szCs w:val="12"/>
              </w:rPr>
            </w:pPr>
            <w:r w:rsidRPr="00662F00">
              <w:rPr>
                <w:rFonts w:ascii="Arial" w:hAnsi="Arial" w:cs="Arial"/>
                <w:b/>
                <w:bCs/>
                <w:sz w:val="12"/>
                <w:szCs w:val="12"/>
              </w:rPr>
              <w:t xml:space="preserve">Otros </w:t>
            </w:r>
            <w:r w:rsidRPr="00662F00">
              <w:rPr>
                <w:rFonts w:ascii="Arial" w:hAnsi="Arial" w:cs="Arial"/>
                <w:sz w:val="12"/>
                <w:szCs w:val="12"/>
              </w:rPr>
              <w:t>(*)</w:t>
            </w:r>
          </w:p>
        </w:tc>
        <w:tc>
          <w:tcPr>
            <w:tcW w:w="709" w:type="dxa"/>
            <w:tcBorders>
              <w:top w:val="nil"/>
              <w:left w:val="nil"/>
              <w:bottom w:val="single" w:sz="4" w:space="0" w:color="auto"/>
              <w:right w:val="single" w:sz="4" w:space="0" w:color="auto"/>
            </w:tcBorders>
            <w:shd w:val="clear" w:color="auto" w:fill="auto"/>
            <w:vAlign w:val="center"/>
            <w:hideMark/>
          </w:tcPr>
          <w:p w14:paraId="0E3189D0"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vAlign w:val="center"/>
            <w:hideMark/>
          </w:tcPr>
          <w:p w14:paraId="1D80B98C"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E5AE03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2F57715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48A429FD"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5CEBB3C3"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595C2C69"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4020998D"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3DAF952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13F9FEB1"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78AC9A0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09CD9B4"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6C5890D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CB9D97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55D61CC6" w14:textId="77777777" w:rsidTr="00680DC4">
        <w:trPr>
          <w:trHeight w:val="480"/>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1EFB9D3C" w14:textId="77777777" w:rsidR="00680DC4" w:rsidRPr="00662F00" w:rsidRDefault="00680DC4" w:rsidP="008006A6">
            <w:pPr>
              <w:rPr>
                <w:rFonts w:ascii="Arial" w:hAnsi="Arial" w:cs="Arial"/>
                <w:sz w:val="12"/>
                <w:szCs w:val="12"/>
              </w:rPr>
            </w:pPr>
            <w:r w:rsidRPr="00662F00">
              <w:rPr>
                <w:rFonts w:ascii="Arial" w:hAnsi="Arial" w:cs="Arial"/>
                <w:sz w:val="12"/>
                <w:szCs w:val="12"/>
              </w:rPr>
              <w:t>(Por ej. como permisos, movilidad, seguros …)</w:t>
            </w:r>
          </w:p>
        </w:tc>
        <w:tc>
          <w:tcPr>
            <w:tcW w:w="709" w:type="dxa"/>
            <w:tcBorders>
              <w:top w:val="nil"/>
              <w:left w:val="nil"/>
              <w:bottom w:val="single" w:sz="4" w:space="0" w:color="auto"/>
              <w:right w:val="single" w:sz="4" w:space="0" w:color="auto"/>
            </w:tcBorders>
            <w:shd w:val="clear" w:color="auto" w:fill="auto"/>
            <w:vAlign w:val="center"/>
            <w:hideMark/>
          </w:tcPr>
          <w:p w14:paraId="35CBBC85"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xml:space="preserve">servicio </w:t>
            </w:r>
          </w:p>
        </w:tc>
        <w:tc>
          <w:tcPr>
            <w:tcW w:w="567" w:type="dxa"/>
            <w:tcBorders>
              <w:top w:val="nil"/>
              <w:left w:val="nil"/>
              <w:bottom w:val="single" w:sz="4" w:space="0" w:color="auto"/>
              <w:right w:val="single" w:sz="4" w:space="0" w:color="auto"/>
            </w:tcBorders>
            <w:shd w:val="clear" w:color="auto" w:fill="auto"/>
            <w:vAlign w:val="center"/>
            <w:hideMark/>
          </w:tcPr>
          <w:p w14:paraId="640C1D38" w14:textId="77777777" w:rsidR="00680DC4" w:rsidRPr="00662F00" w:rsidRDefault="00680DC4" w:rsidP="008006A6">
            <w:pPr>
              <w:ind w:firstLineChars="100" w:firstLine="120"/>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3FC9E48E"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3F51F50D"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4632C8EB"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2552A701"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6EDD9DB6"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46F852D7"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3F8EE88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687B8EDB"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7246583"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7A573963"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7F419342"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11BB3467"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7A1355D2" w14:textId="77777777" w:rsidTr="00680DC4">
        <w:trPr>
          <w:trHeight w:val="34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121AAB1A" w14:textId="77777777" w:rsidR="00680DC4" w:rsidRPr="00662F00" w:rsidRDefault="00680DC4" w:rsidP="008006A6">
            <w:pPr>
              <w:jc w:val="center"/>
              <w:rPr>
                <w:rFonts w:ascii="Arial" w:hAnsi="Arial" w:cs="Arial"/>
                <w:b/>
                <w:bCs/>
                <w:sz w:val="12"/>
                <w:szCs w:val="12"/>
              </w:rPr>
            </w:pPr>
            <w:r w:rsidRPr="00662F00">
              <w:rPr>
                <w:rFonts w:ascii="Arial" w:hAnsi="Arial" w:cs="Arial"/>
                <w:b/>
                <w:bCs/>
                <w:sz w:val="12"/>
                <w:szCs w:val="12"/>
              </w:rPr>
              <w:t>Costo Total S/</w:t>
            </w:r>
          </w:p>
        </w:tc>
        <w:tc>
          <w:tcPr>
            <w:tcW w:w="127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2422CFC0"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688C147"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8" w:type="dxa"/>
            <w:tcBorders>
              <w:top w:val="nil"/>
              <w:left w:val="nil"/>
              <w:bottom w:val="single" w:sz="4" w:space="0" w:color="auto"/>
              <w:right w:val="single" w:sz="4" w:space="0" w:color="auto"/>
            </w:tcBorders>
            <w:shd w:val="clear" w:color="auto" w:fill="auto"/>
            <w:noWrap/>
            <w:vAlign w:val="bottom"/>
            <w:hideMark/>
          </w:tcPr>
          <w:p w14:paraId="276BBA67"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6ADAD3B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7F7F1B5"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709" w:type="dxa"/>
            <w:tcBorders>
              <w:top w:val="nil"/>
              <w:left w:val="nil"/>
              <w:bottom w:val="single" w:sz="4" w:space="0" w:color="auto"/>
              <w:right w:val="single" w:sz="4" w:space="0" w:color="auto"/>
            </w:tcBorders>
            <w:shd w:val="clear" w:color="auto" w:fill="auto"/>
            <w:noWrap/>
            <w:vAlign w:val="bottom"/>
            <w:hideMark/>
          </w:tcPr>
          <w:p w14:paraId="2E00A6D0"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A0C4F47"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754A4F33"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1" w:type="dxa"/>
            <w:tcBorders>
              <w:top w:val="nil"/>
              <w:left w:val="nil"/>
              <w:bottom w:val="single" w:sz="4" w:space="0" w:color="auto"/>
              <w:right w:val="single" w:sz="4" w:space="0" w:color="auto"/>
            </w:tcBorders>
            <w:shd w:val="clear" w:color="auto" w:fill="auto"/>
            <w:noWrap/>
            <w:vAlign w:val="bottom"/>
            <w:hideMark/>
          </w:tcPr>
          <w:p w14:paraId="3ECD53C2"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6613199C"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05CA513D"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850" w:type="dxa"/>
            <w:tcBorders>
              <w:top w:val="nil"/>
              <w:left w:val="nil"/>
              <w:bottom w:val="single" w:sz="4" w:space="0" w:color="auto"/>
              <w:right w:val="single" w:sz="4" w:space="0" w:color="auto"/>
            </w:tcBorders>
            <w:shd w:val="clear" w:color="auto" w:fill="auto"/>
            <w:noWrap/>
            <w:vAlign w:val="bottom"/>
            <w:hideMark/>
          </w:tcPr>
          <w:p w14:paraId="3D9B434A"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bottom"/>
            <w:hideMark/>
          </w:tcPr>
          <w:p w14:paraId="08713538" w14:textId="77777777" w:rsidR="00680DC4" w:rsidRPr="00662F00" w:rsidRDefault="00680DC4" w:rsidP="008006A6">
            <w:pPr>
              <w:rPr>
                <w:rFonts w:ascii="Arial" w:hAnsi="Arial" w:cs="Arial"/>
                <w:sz w:val="12"/>
                <w:szCs w:val="12"/>
              </w:rPr>
            </w:pPr>
            <w:r w:rsidRPr="00662F00">
              <w:rPr>
                <w:rFonts w:ascii="Arial" w:hAnsi="Arial" w:cs="Arial"/>
                <w:sz w:val="12"/>
                <w:szCs w:val="12"/>
              </w:rPr>
              <w:t> </w:t>
            </w:r>
          </w:p>
        </w:tc>
      </w:tr>
      <w:tr w:rsidR="00680DC4" w:rsidRPr="00662F00" w14:paraId="490597FD" w14:textId="77777777" w:rsidTr="00680DC4">
        <w:trPr>
          <w:trHeight w:val="480"/>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52D04722" w14:textId="77777777" w:rsidR="00680DC4" w:rsidRPr="00662F00" w:rsidRDefault="00680DC4" w:rsidP="008006A6">
            <w:pPr>
              <w:rPr>
                <w:rFonts w:ascii="Arial" w:hAnsi="Arial" w:cs="Arial"/>
                <w:b/>
                <w:bCs/>
                <w:sz w:val="12"/>
                <w:szCs w:val="12"/>
              </w:rPr>
            </w:pPr>
            <w:r w:rsidRPr="00662F00">
              <w:rPr>
                <w:rFonts w:ascii="Arial" w:hAnsi="Arial" w:cs="Arial"/>
                <w:b/>
                <w:bCs/>
                <w:sz w:val="12"/>
                <w:szCs w:val="12"/>
              </w:rPr>
              <w:t xml:space="preserve">Precio unitario S/ (día) - Plazo del servicio 1095 días calendario </w:t>
            </w:r>
          </w:p>
        </w:tc>
        <w:tc>
          <w:tcPr>
            <w:tcW w:w="127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1B45C848" w14:textId="77777777" w:rsidR="00680DC4" w:rsidRPr="00662F00" w:rsidRDefault="00680DC4" w:rsidP="008006A6">
            <w:pPr>
              <w:jc w:val="center"/>
              <w:rPr>
                <w:rFonts w:ascii="Arial" w:hAnsi="Arial" w:cs="Arial"/>
                <w:sz w:val="12"/>
                <w:szCs w:val="12"/>
              </w:rPr>
            </w:pPr>
            <w:r w:rsidRPr="00662F00">
              <w:rPr>
                <w:rFonts w:ascii="Arial" w:hAnsi="Arial" w:cs="Arial"/>
                <w:sz w:val="12"/>
                <w:szCs w:val="12"/>
              </w:rPr>
              <w:t> </w:t>
            </w:r>
          </w:p>
        </w:tc>
        <w:tc>
          <w:tcPr>
            <w:tcW w:w="567" w:type="dxa"/>
            <w:tcBorders>
              <w:top w:val="nil"/>
              <w:left w:val="nil"/>
              <w:bottom w:val="single" w:sz="4" w:space="0" w:color="auto"/>
              <w:right w:val="single" w:sz="4" w:space="0" w:color="auto"/>
            </w:tcBorders>
            <w:shd w:val="clear" w:color="auto" w:fill="auto"/>
            <w:noWrap/>
            <w:vAlign w:val="center"/>
            <w:hideMark/>
          </w:tcPr>
          <w:p w14:paraId="5F213F55"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708" w:type="dxa"/>
            <w:tcBorders>
              <w:top w:val="nil"/>
              <w:left w:val="nil"/>
              <w:bottom w:val="single" w:sz="4" w:space="0" w:color="auto"/>
              <w:right w:val="single" w:sz="4" w:space="0" w:color="auto"/>
            </w:tcBorders>
            <w:shd w:val="clear" w:color="auto" w:fill="auto"/>
            <w:noWrap/>
            <w:vAlign w:val="center"/>
            <w:hideMark/>
          </w:tcPr>
          <w:p w14:paraId="19877D2B"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DD99390"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567" w:type="dxa"/>
            <w:tcBorders>
              <w:top w:val="nil"/>
              <w:left w:val="nil"/>
              <w:bottom w:val="single" w:sz="4" w:space="0" w:color="auto"/>
              <w:right w:val="single" w:sz="4" w:space="0" w:color="auto"/>
            </w:tcBorders>
            <w:shd w:val="clear" w:color="auto" w:fill="auto"/>
            <w:noWrap/>
            <w:vAlign w:val="center"/>
            <w:hideMark/>
          </w:tcPr>
          <w:p w14:paraId="1EFEFD51"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709" w:type="dxa"/>
            <w:tcBorders>
              <w:top w:val="nil"/>
              <w:left w:val="nil"/>
              <w:bottom w:val="single" w:sz="4" w:space="0" w:color="auto"/>
              <w:right w:val="single" w:sz="4" w:space="0" w:color="auto"/>
            </w:tcBorders>
            <w:shd w:val="clear" w:color="auto" w:fill="auto"/>
            <w:noWrap/>
            <w:vAlign w:val="center"/>
            <w:hideMark/>
          </w:tcPr>
          <w:p w14:paraId="3748C599"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567" w:type="dxa"/>
            <w:tcBorders>
              <w:top w:val="nil"/>
              <w:left w:val="nil"/>
              <w:bottom w:val="single" w:sz="4" w:space="0" w:color="auto"/>
              <w:right w:val="single" w:sz="4" w:space="0" w:color="auto"/>
            </w:tcBorders>
            <w:shd w:val="clear" w:color="auto" w:fill="auto"/>
            <w:noWrap/>
            <w:vAlign w:val="center"/>
            <w:hideMark/>
          </w:tcPr>
          <w:p w14:paraId="7DD148C2"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850" w:type="dxa"/>
            <w:tcBorders>
              <w:top w:val="nil"/>
              <w:left w:val="nil"/>
              <w:bottom w:val="single" w:sz="4" w:space="0" w:color="auto"/>
              <w:right w:val="single" w:sz="4" w:space="0" w:color="auto"/>
            </w:tcBorders>
            <w:shd w:val="clear" w:color="auto" w:fill="auto"/>
            <w:noWrap/>
            <w:vAlign w:val="center"/>
            <w:hideMark/>
          </w:tcPr>
          <w:p w14:paraId="60E133EF"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851" w:type="dxa"/>
            <w:tcBorders>
              <w:top w:val="nil"/>
              <w:left w:val="nil"/>
              <w:bottom w:val="single" w:sz="4" w:space="0" w:color="auto"/>
              <w:right w:val="single" w:sz="4" w:space="0" w:color="auto"/>
            </w:tcBorders>
            <w:shd w:val="clear" w:color="auto" w:fill="auto"/>
            <w:noWrap/>
            <w:vAlign w:val="center"/>
            <w:hideMark/>
          </w:tcPr>
          <w:p w14:paraId="3A924299"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567" w:type="dxa"/>
            <w:tcBorders>
              <w:top w:val="nil"/>
              <w:left w:val="nil"/>
              <w:bottom w:val="single" w:sz="4" w:space="0" w:color="auto"/>
              <w:right w:val="single" w:sz="4" w:space="0" w:color="auto"/>
            </w:tcBorders>
            <w:shd w:val="clear" w:color="auto" w:fill="auto"/>
            <w:noWrap/>
            <w:vAlign w:val="center"/>
            <w:hideMark/>
          </w:tcPr>
          <w:p w14:paraId="1811BB34"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567" w:type="dxa"/>
            <w:tcBorders>
              <w:top w:val="nil"/>
              <w:left w:val="nil"/>
              <w:bottom w:val="single" w:sz="4" w:space="0" w:color="auto"/>
              <w:right w:val="single" w:sz="4" w:space="0" w:color="auto"/>
            </w:tcBorders>
            <w:shd w:val="clear" w:color="auto" w:fill="auto"/>
            <w:noWrap/>
            <w:vAlign w:val="center"/>
            <w:hideMark/>
          </w:tcPr>
          <w:p w14:paraId="7B4788A3"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850" w:type="dxa"/>
            <w:tcBorders>
              <w:top w:val="nil"/>
              <w:left w:val="nil"/>
              <w:bottom w:val="single" w:sz="4" w:space="0" w:color="auto"/>
              <w:right w:val="single" w:sz="4" w:space="0" w:color="auto"/>
            </w:tcBorders>
            <w:shd w:val="clear" w:color="auto" w:fill="auto"/>
            <w:noWrap/>
            <w:vAlign w:val="center"/>
            <w:hideMark/>
          </w:tcPr>
          <w:p w14:paraId="0251D1C0"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c>
          <w:tcPr>
            <w:tcW w:w="567" w:type="dxa"/>
            <w:tcBorders>
              <w:top w:val="nil"/>
              <w:left w:val="nil"/>
              <w:bottom w:val="single" w:sz="4" w:space="0" w:color="auto"/>
              <w:right w:val="single" w:sz="4" w:space="0" w:color="auto"/>
            </w:tcBorders>
            <w:shd w:val="clear" w:color="auto" w:fill="auto"/>
            <w:noWrap/>
            <w:vAlign w:val="center"/>
            <w:hideMark/>
          </w:tcPr>
          <w:p w14:paraId="17E86208" w14:textId="77777777" w:rsidR="00680DC4" w:rsidRPr="00662F00" w:rsidRDefault="00680DC4" w:rsidP="008006A6">
            <w:pPr>
              <w:jc w:val="right"/>
              <w:rPr>
                <w:rFonts w:ascii="Arial" w:hAnsi="Arial" w:cs="Arial"/>
                <w:sz w:val="12"/>
                <w:szCs w:val="12"/>
              </w:rPr>
            </w:pPr>
            <w:r w:rsidRPr="00662F00">
              <w:rPr>
                <w:rFonts w:ascii="Arial" w:hAnsi="Arial" w:cs="Arial"/>
                <w:sz w:val="12"/>
                <w:szCs w:val="12"/>
              </w:rPr>
              <w:t>0.00</w:t>
            </w:r>
          </w:p>
        </w:tc>
      </w:tr>
    </w:tbl>
    <w:p w14:paraId="76A48F89" w14:textId="77777777" w:rsidR="00680DC4" w:rsidRDefault="00680DC4" w:rsidP="00680DC4">
      <w:pPr>
        <w:spacing w:after="160" w:line="259" w:lineRule="auto"/>
        <w:rPr>
          <w:rFonts w:asciiTheme="minorHAnsi" w:hAnsiTheme="minorHAnsi" w:cstheme="minorHAnsi"/>
          <w:sz w:val="18"/>
          <w:szCs w:val="18"/>
        </w:rPr>
      </w:pPr>
      <w:r w:rsidRPr="00B47657">
        <w:rPr>
          <w:rFonts w:asciiTheme="minorHAnsi" w:hAnsiTheme="minorHAnsi" w:cstheme="minorHAnsi"/>
          <w:sz w:val="18"/>
          <w:szCs w:val="18"/>
        </w:rPr>
        <w:t>(*) el postor ganador de la buena pro</w:t>
      </w:r>
      <w:r w:rsidRPr="00B47657">
        <w:rPr>
          <w:rFonts w:asciiTheme="minorHAnsi" w:hAnsiTheme="minorHAnsi" w:cstheme="minorHAnsi"/>
          <w:iCs/>
          <w:szCs w:val="22"/>
        </w:rPr>
        <w:t xml:space="preserve"> </w:t>
      </w:r>
      <w:r w:rsidRPr="00B47657">
        <w:rPr>
          <w:rFonts w:asciiTheme="minorHAnsi" w:hAnsiTheme="minorHAnsi" w:cstheme="minorHAnsi"/>
          <w:sz w:val="18"/>
          <w:szCs w:val="18"/>
        </w:rPr>
        <w:t>puede agregar filas para indicar el detalle del costo de servicio de la cobertura indoor.</w:t>
      </w:r>
    </w:p>
    <w:p w14:paraId="75889554" w14:textId="77777777" w:rsidR="00680DC4" w:rsidRPr="005D3DEA" w:rsidRDefault="00680DC4" w:rsidP="00680DC4">
      <w:pPr>
        <w:pStyle w:val="Prrafodelista"/>
        <w:rPr>
          <w:rFonts w:ascii="Arial" w:hAnsi="Arial" w:cs="Arial"/>
          <w:color w:val="auto"/>
          <w:szCs w:val="22"/>
          <w:lang w:val="es-ES"/>
        </w:rPr>
      </w:pPr>
    </w:p>
    <w:p w14:paraId="5EA33482" w14:textId="7C26B509" w:rsidR="004B707A" w:rsidRDefault="004B707A" w:rsidP="00F95689">
      <w:pPr>
        <w:pStyle w:val="Prrafodelista"/>
        <w:rPr>
          <w:rFonts w:ascii="Arial" w:hAnsi="Arial" w:cs="Arial"/>
          <w:color w:val="auto"/>
          <w:szCs w:val="22"/>
          <w:lang w:val="es-ES"/>
        </w:rPr>
      </w:pPr>
    </w:p>
    <w:p w14:paraId="73FC17EC" w14:textId="292EAA1A" w:rsidR="00680DC4" w:rsidRDefault="00680DC4" w:rsidP="00F95689">
      <w:pPr>
        <w:pStyle w:val="Prrafodelista"/>
        <w:rPr>
          <w:rFonts w:ascii="Arial" w:hAnsi="Arial" w:cs="Arial"/>
          <w:color w:val="auto"/>
          <w:szCs w:val="22"/>
          <w:lang w:val="es-ES"/>
        </w:rPr>
      </w:pPr>
    </w:p>
    <w:p w14:paraId="7E407A8A" w14:textId="0AA9EAD6" w:rsidR="00680DC4" w:rsidRDefault="00680DC4" w:rsidP="00F95689">
      <w:pPr>
        <w:pStyle w:val="Prrafodelista"/>
        <w:rPr>
          <w:rFonts w:ascii="Arial" w:hAnsi="Arial" w:cs="Arial"/>
          <w:color w:val="auto"/>
          <w:szCs w:val="22"/>
          <w:lang w:val="es-ES"/>
        </w:rPr>
      </w:pPr>
    </w:p>
    <w:p w14:paraId="33A2BA08" w14:textId="04C797C8" w:rsidR="00680DC4" w:rsidRDefault="00680DC4" w:rsidP="00F95689">
      <w:pPr>
        <w:pStyle w:val="Prrafodelista"/>
        <w:rPr>
          <w:rFonts w:ascii="Arial" w:hAnsi="Arial" w:cs="Arial"/>
          <w:color w:val="auto"/>
          <w:szCs w:val="22"/>
          <w:lang w:val="es-ES"/>
        </w:rPr>
      </w:pPr>
    </w:p>
    <w:p w14:paraId="78168315" w14:textId="12AFBC03" w:rsidR="00680DC4" w:rsidRDefault="00680DC4" w:rsidP="00F95689">
      <w:pPr>
        <w:pStyle w:val="Prrafodelista"/>
        <w:rPr>
          <w:rFonts w:ascii="Arial" w:hAnsi="Arial" w:cs="Arial"/>
          <w:color w:val="auto"/>
          <w:szCs w:val="22"/>
          <w:lang w:val="es-ES"/>
        </w:rPr>
      </w:pPr>
    </w:p>
    <w:p w14:paraId="7ACC6A78" w14:textId="0F1D8451" w:rsidR="00680DC4" w:rsidRDefault="00680DC4" w:rsidP="00F95689">
      <w:pPr>
        <w:pStyle w:val="Prrafodelista"/>
        <w:rPr>
          <w:rFonts w:ascii="Arial" w:hAnsi="Arial" w:cs="Arial"/>
          <w:color w:val="auto"/>
          <w:szCs w:val="22"/>
          <w:lang w:val="es-ES"/>
        </w:rPr>
      </w:pPr>
    </w:p>
    <w:p w14:paraId="7A69E1AD" w14:textId="4B03AA46" w:rsidR="00680DC4" w:rsidRDefault="00680DC4" w:rsidP="00F95689">
      <w:pPr>
        <w:pStyle w:val="Prrafodelista"/>
        <w:rPr>
          <w:rFonts w:ascii="Arial" w:hAnsi="Arial" w:cs="Arial"/>
          <w:color w:val="auto"/>
          <w:szCs w:val="22"/>
          <w:lang w:val="es-ES"/>
        </w:rPr>
      </w:pPr>
    </w:p>
    <w:p w14:paraId="66A82628" w14:textId="5BCCA77E" w:rsidR="00680DC4" w:rsidRDefault="00680DC4" w:rsidP="00F95689">
      <w:pPr>
        <w:pStyle w:val="Prrafodelista"/>
        <w:rPr>
          <w:rFonts w:ascii="Arial" w:hAnsi="Arial" w:cs="Arial"/>
          <w:color w:val="auto"/>
          <w:szCs w:val="22"/>
          <w:lang w:val="es-ES"/>
        </w:rPr>
      </w:pPr>
    </w:p>
    <w:p w14:paraId="55427A3E" w14:textId="725884D2" w:rsidR="00680DC4" w:rsidRDefault="00680DC4" w:rsidP="00F95689">
      <w:pPr>
        <w:pStyle w:val="Prrafodelista"/>
        <w:rPr>
          <w:rFonts w:ascii="Arial" w:hAnsi="Arial" w:cs="Arial"/>
          <w:color w:val="auto"/>
          <w:szCs w:val="22"/>
          <w:lang w:val="es-ES"/>
        </w:rPr>
      </w:pPr>
    </w:p>
    <w:p w14:paraId="48EC667F" w14:textId="3024F9DE" w:rsidR="00680DC4" w:rsidRDefault="00680DC4" w:rsidP="00F95689">
      <w:pPr>
        <w:pStyle w:val="Prrafodelista"/>
        <w:rPr>
          <w:rFonts w:ascii="Arial" w:hAnsi="Arial" w:cs="Arial"/>
          <w:color w:val="auto"/>
          <w:szCs w:val="22"/>
          <w:lang w:val="es-ES"/>
        </w:rPr>
      </w:pPr>
    </w:p>
    <w:p w14:paraId="15928A6D" w14:textId="31D523BB" w:rsidR="00680DC4" w:rsidRDefault="00680DC4" w:rsidP="00F95689">
      <w:pPr>
        <w:pStyle w:val="Prrafodelista"/>
        <w:rPr>
          <w:rFonts w:ascii="Arial" w:hAnsi="Arial" w:cs="Arial"/>
          <w:color w:val="auto"/>
          <w:szCs w:val="22"/>
          <w:lang w:val="es-ES"/>
        </w:rPr>
      </w:pPr>
    </w:p>
    <w:p w14:paraId="58C8963F" w14:textId="2238DC82" w:rsidR="00680DC4" w:rsidRDefault="00680DC4" w:rsidP="00F95689">
      <w:pPr>
        <w:pStyle w:val="Prrafodelista"/>
        <w:rPr>
          <w:rFonts w:ascii="Arial" w:hAnsi="Arial" w:cs="Arial"/>
          <w:color w:val="auto"/>
          <w:szCs w:val="22"/>
          <w:lang w:val="es-ES"/>
        </w:rPr>
      </w:pPr>
    </w:p>
    <w:p w14:paraId="7A703719" w14:textId="3DFEAC0C" w:rsidR="00680DC4" w:rsidRDefault="00680DC4" w:rsidP="00F95689">
      <w:pPr>
        <w:pStyle w:val="Prrafodelista"/>
        <w:rPr>
          <w:rFonts w:ascii="Arial" w:hAnsi="Arial" w:cs="Arial"/>
          <w:color w:val="auto"/>
          <w:szCs w:val="22"/>
          <w:lang w:val="es-ES"/>
        </w:rPr>
      </w:pPr>
    </w:p>
    <w:p w14:paraId="6E1B2CD6" w14:textId="2393FDD6" w:rsidR="00680DC4" w:rsidRDefault="00680DC4" w:rsidP="00F95689">
      <w:pPr>
        <w:pStyle w:val="Prrafodelista"/>
        <w:rPr>
          <w:rFonts w:ascii="Arial" w:hAnsi="Arial" w:cs="Arial"/>
          <w:color w:val="auto"/>
          <w:szCs w:val="22"/>
          <w:lang w:val="es-ES"/>
        </w:rPr>
      </w:pPr>
    </w:p>
    <w:p w14:paraId="7F7DCA63" w14:textId="17CA3B64" w:rsidR="00680DC4" w:rsidRDefault="00680DC4" w:rsidP="00F95689">
      <w:pPr>
        <w:pStyle w:val="Prrafodelista"/>
        <w:rPr>
          <w:rFonts w:ascii="Arial" w:hAnsi="Arial" w:cs="Arial"/>
          <w:color w:val="auto"/>
          <w:szCs w:val="22"/>
          <w:lang w:val="es-ES"/>
        </w:rPr>
      </w:pPr>
    </w:p>
    <w:p w14:paraId="445535E2" w14:textId="1400EEAE" w:rsidR="00680DC4" w:rsidRDefault="00680DC4" w:rsidP="00F95689">
      <w:pPr>
        <w:pStyle w:val="Prrafodelista"/>
        <w:rPr>
          <w:rFonts w:ascii="Arial" w:hAnsi="Arial" w:cs="Arial"/>
          <w:color w:val="auto"/>
          <w:szCs w:val="22"/>
          <w:lang w:val="es-ES"/>
        </w:rPr>
      </w:pPr>
    </w:p>
    <w:p w14:paraId="02D138F2" w14:textId="2F824414" w:rsidR="00680DC4" w:rsidRDefault="00680DC4" w:rsidP="00F95689">
      <w:pPr>
        <w:pStyle w:val="Prrafodelista"/>
        <w:rPr>
          <w:rFonts w:ascii="Arial" w:hAnsi="Arial" w:cs="Arial"/>
          <w:color w:val="auto"/>
          <w:szCs w:val="22"/>
          <w:lang w:val="es-ES"/>
        </w:rPr>
      </w:pPr>
    </w:p>
    <w:p w14:paraId="337A7488" w14:textId="7BD557E6" w:rsidR="00680DC4" w:rsidRDefault="00680DC4" w:rsidP="00F95689">
      <w:pPr>
        <w:pStyle w:val="Prrafodelista"/>
        <w:rPr>
          <w:rFonts w:ascii="Arial" w:hAnsi="Arial" w:cs="Arial"/>
          <w:color w:val="auto"/>
          <w:szCs w:val="22"/>
          <w:lang w:val="es-ES"/>
        </w:rPr>
      </w:pPr>
    </w:p>
    <w:p w14:paraId="429A123C" w14:textId="2BBA4F0E" w:rsidR="00680DC4" w:rsidRDefault="00680DC4" w:rsidP="00F95689">
      <w:pPr>
        <w:pStyle w:val="Prrafodelista"/>
        <w:rPr>
          <w:rFonts w:ascii="Arial" w:hAnsi="Arial" w:cs="Arial"/>
          <w:color w:val="auto"/>
          <w:szCs w:val="22"/>
          <w:lang w:val="es-ES"/>
        </w:rPr>
      </w:pPr>
    </w:p>
    <w:p w14:paraId="25779BF6" w14:textId="78A6F7F7" w:rsidR="00680DC4" w:rsidRDefault="00680DC4" w:rsidP="00F95689">
      <w:pPr>
        <w:pStyle w:val="Prrafodelista"/>
        <w:rPr>
          <w:rFonts w:ascii="Arial" w:hAnsi="Arial" w:cs="Arial"/>
          <w:color w:val="auto"/>
          <w:szCs w:val="22"/>
          <w:lang w:val="es-ES"/>
        </w:rPr>
      </w:pPr>
    </w:p>
    <w:p w14:paraId="3883C980" w14:textId="32D5F643" w:rsidR="00680DC4" w:rsidRDefault="00680DC4" w:rsidP="00F95689">
      <w:pPr>
        <w:pStyle w:val="Prrafodelista"/>
        <w:rPr>
          <w:rFonts w:ascii="Arial" w:hAnsi="Arial" w:cs="Arial"/>
          <w:color w:val="auto"/>
          <w:szCs w:val="22"/>
          <w:lang w:val="es-ES"/>
        </w:rPr>
      </w:pPr>
    </w:p>
    <w:p w14:paraId="55553C1C" w14:textId="41EFDADC" w:rsidR="00680DC4" w:rsidRDefault="00680DC4" w:rsidP="00F95689">
      <w:pPr>
        <w:pStyle w:val="Prrafodelista"/>
        <w:rPr>
          <w:rFonts w:ascii="Arial" w:hAnsi="Arial" w:cs="Arial"/>
          <w:color w:val="auto"/>
          <w:szCs w:val="22"/>
          <w:lang w:val="es-ES"/>
        </w:rPr>
      </w:pPr>
    </w:p>
    <w:p w14:paraId="29ABF7D9" w14:textId="45501613" w:rsidR="00680DC4" w:rsidRDefault="00680DC4" w:rsidP="00F95689">
      <w:pPr>
        <w:pStyle w:val="Prrafodelista"/>
        <w:rPr>
          <w:rFonts w:ascii="Arial" w:hAnsi="Arial" w:cs="Arial"/>
          <w:color w:val="auto"/>
          <w:szCs w:val="22"/>
          <w:lang w:val="es-ES"/>
        </w:rPr>
      </w:pPr>
    </w:p>
    <w:p w14:paraId="2C6BB35E" w14:textId="3ACCD62B" w:rsidR="00680DC4" w:rsidRDefault="00680DC4" w:rsidP="00F95689">
      <w:pPr>
        <w:pStyle w:val="Prrafodelista"/>
        <w:rPr>
          <w:rFonts w:ascii="Arial" w:hAnsi="Arial" w:cs="Arial"/>
          <w:color w:val="auto"/>
          <w:szCs w:val="22"/>
          <w:lang w:val="es-ES"/>
        </w:rPr>
      </w:pPr>
    </w:p>
    <w:p w14:paraId="5F41123A" w14:textId="5E651668" w:rsidR="00680DC4" w:rsidRDefault="00680DC4" w:rsidP="00F95689">
      <w:pPr>
        <w:pStyle w:val="Prrafodelista"/>
        <w:rPr>
          <w:rFonts w:ascii="Arial" w:hAnsi="Arial" w:cs="Arial"/>
          <w:color w:val="auto"/>
          <w:szCs w:val="22"/>
          <w:lang w:val="es-ES"/>
        </w:rPr>
      </w:pPr>
    </w:p>
    <w:p w14:paraId="67197DBA" w14:textId="77777777" w:rsidR="00680DC4" w:rsidRDefault="00680DC4" w:rsidP="00F95689">
      <w:pPr>
        <w:pStyle w:val="Prrafodelista"/>
        <w:rPr>
          <w:rFonts w:ascii="Arial" w:hAnsi="Arial" w:cs="Arial"/>
          <w:color w:val="auto"/>
          <w:szCs w:val="22"/>
          <w:lang w:val="es-ES"/>
        </w:rPr>
      </w:pPr>
    </w:p>
    <w:p w14:paraId="129404F9" w14:textId="77777777" w:rsidR="00680DC4" w:rsidRPr="00B47657" w:rsidRDefault="00680DC4" w:rsidP="00680DC4">
      <w:pPr>
        <w:pStyle w:val="Prrafodelista"/>
        <w:ind w:left="284"/>
        <w:jc w:val="center"/>
        <w:rPr>
          <w:rFonts w:ascii="Arial" w:hAnsi="Arial" w:cs="Arial"/>
          <w:b/>
          <w:bCs/>
          <w:szCs w:val="22"/>
        </w:rPr>
      </w:pPr>
      <w:r w:rsidRPr="00B47657">
        <w:rPr>
          <w:rFonts w:ascii="Arial" w:hAnsi="Arial" w:cs="Arial"/>
          <w:b/>
          <w:bCs/>
          <w:szCs w:val="22"/>
        </w:rPr>
        <w:t>ANEXO 05</w:t>
      </w:r>
    </w:p>
    <w:p w14:paraId="538F6D98" w14:textId="77777777" w:rsidR="00680DC4" w:rsidRPr="00B47657" w:rsidRDefault="00680DC4" w:rsidP="00680DC4">
      <w:pPr>
        <w:pStyle w:val="Prrafodelista"/>
        <w:ind w:left="567"/>
        <w:jc w:val="center"/>
        <w:rPr>
          <w:rFonts w:ascii="Arial" w:hAnsi="Arial" w:cs="Arial"/>
          <w:b/>
          <w:bCs/>
          <w:szCs w:val="22"/>
        </w:rPr>
      </w:pPr>
      <w:r w:rsidRPr="00B47657">
        <w:rPr>
          <w:rFonts w:ascii="Arial" w:hAnsi="Arial" w:cs="Arial"/>
          <w:b/>
          <w:bCs/>
          <w:szCs w:val="22"/>
        </w:rPr>
        <w:t>ESTRUCTURA DE COSTOS DE SERVICIO DE TELEFONÍA CELULAR Y TRANSMISIÓN DE DATOS INALÁMBRICO PORTÁTIL</w:t>
      </w:r>
    </w:p>
    <w:p w14:paraId="406C2F58" w14:textId="77777777" w:rsidR="00680DC4" w:rsidRPr="00B47657" w:rsidRDefault="00680DC4" w:rsidP="00680DC4">
      <w:pPr>
        <w:tabs>
          <w:tab w:val="left" w:pos="1276"/>
        </w:tabs>
        <w:ind w:left="426"/>
        <w:jc w:val="center"/>
        <w:rPr>
          <w:rFonts w:ascii="Arial" w:hAnsi="Arial" w:cs="Arial"/>
        </w:rPr>
      </w:pPr>
    </w:p>
    <w:p w14:paraId="1161159E" w14:textId="77777777" w:rsidR="00680DC4" w:rsidRPr="00B47657" w:rsidRDefault="00680DC4" w:rsidP="00EE5DFB">
      <w:pPr>
        <w:pStyle w:val="Prrafodelista1"/>
        <w:numPr>
          <w:ilvl w:val="0"/>
          <w:numId w:val="65"/>
        </w:numPr>
        <w:shd w:val="clear" w:color="auto" w:fill="FFFFFF"/>
        <w:spacing w:after="60" w:line="240" w:lineRule="auto"/>
        <w:contextualSpacing w:val="0"/>
        <w:jc w:val="both"/>
        <w:rPr>
          <w:rFonts w:ascii="Arial" w:hAnsi="Arial" w:cs="Arial"/>
          <w:b/>
          <w:bCs/>
        </w:rPr>
      </w:pPr>
      <w:r w:rsidRPr="00B47657">
        <w:rPr>
          <w:rFonts w:ascii="Arial" w:hAnsi="Arial" w:cs="Arial"/>
          <w:b/>
          <w:bCs/>
        </w:rPr>
        <w:t>Costo de reposición de los equipos ofertados:</w:t>
      </w:r>
    </w:p>
    <w:p w14:paraId="54870F49" w14:textId="77777777" w:rsidR="00680DC4" w:rsidRPr="00B47657" w:rsidRDefault="00680DC4" w:rsidP="00680DC4">
      <w:pPr>
        <w:pStyle w:val="Prrafodelista1"/>
        <w:shd w:val="clear" w:color="auto" w:fill="FFFFFF"/>
        <w:spacing w:after="60" w:line="240" w:lineRule="auto"/>
        <w:ind w:left="426"/>
        <w:contextualSpacing w:val="0"/>
        <w:jc w:val="both"/>
        <w:rPr>
          <w:rFonts w:ascii="Arial" w:hAnsi="Arial" w:cs="Arial"/>
        </w:rPr>
      </w:pP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97"/>
        <w:gridCol w:w="1843"/>
      </w:tblGrid>
      <w:tr w:rsidR="00680DC4" w:rsidRPr="00B47657" w14:paraId="50435945" w14:textId="77777777" w:rsidTr="008006A6">
        <w:trPr>
          <w:trHeight w:val="300"/>
          <w:jc w:val="center"/>
        </w:trPr>
        <w:tc>
          <w:tcPr>
            <w:tcW w:w="3397" w:type="dxa"/>
            <w:shd w:val="clear" w:color="auto" w:fill="D9D9D9" w:themeFill="background1" w:themeFillShade="D9"/>
            <w:vAlign w:val="center"/>
          </w:tcPr>
          <w:p w14:paraId="5C6248E5" w14:textId="77777777" w:rsidR="00680DC4" w:rsidRPr="00B47657" w:rsidRDefault="00680DC4" w:rsidP="008006A6">
            <w:pPr>
              <w:ind w:left="218"/>
              <w:jc w:val="center"/>
              <w:rPr>
                <w:rFonts w:ascii="Arial" w:hAnsi="Arial" w:cs="Arial"/>
                <w:b/>
                <w:bCs/>
                <w:sz w:val="20"/>
              </w:rPr>
            </w:pPr>
            <w:r w:rsidRPr="00B47657">
              <w:rPr>
                <w:rFonts w:ascii="Arial" w:hAnsi="Arial" w:cs="Arial"/>
                <w:b/>
                <w:bCs/>
                <w:sz w:val="20"/>
              </w:rPr>
              <w:t xml:space="preserve">Tipo de equipamiento </w:t>
            </w:r>
          </w:p>
        </w:tc>
        <w:tc>
          <w:tcPr>
            <w:tcW w:w="1843" w:type="dxa"/>
            <w:shd w:val="clear" w:color="auto" w:fill="D9D9D9" w:themeFill="background1" w:themeFillShade="D9"/>
            <w:vAlign w:val="center"/>
          </w:tcPr>
          <w:p w14:paraId="4193702E" w14:textId="77777777" w:rsidR="00680DC4" w:rsidRPr="00B47657" w:rsidRDefault="00680DC4" w:rsidP="008006A6">
            <w:pPr>
              <w:ind w:left="218"/>
              <w:jc w:val="center"/>
              <w:rPr>
                <w:rFonts w:ascii="Arial" w:hAnsi="Arial" w:cs="Arial"/>
                <w:b/>
                <w:bCs/>
                <w:sz w:val="20"/>
              </w:rPr>
            </w:pPr>
            <w:r w:rsidRPr="00B47657">
              <w:rPr>
                <w:rFonts w:ascii="Arial" w:hAnsi="Arial" w:cs="Arial"/>
                <w:b/>
                <w:bCs/>
                <w:sz w:val="20"/>
              </w:rPr>
              <w:t xml:space="preserve">Costo S/ </w:t>
            </w:r>
          </w:p>
        </w:tc>
      </w:tr>
      <w:tr w:rsidR="00680DC4" w:rsidRPr="00B47657" w14:paraId="276A92C5" w14:textId="77777777" w:rsidTr="008006A6">
        <w:trPr>
          <w:trHeight w:val="246"/>
          <w:jc w:val="center"/>
        </w:trPr>
        <w:tc>
          <w:tcPr>
            <w:tcW w:w="3397" w:type="dxa"/>
            <w:shd w:val="clear" w:color="auto" w:fill="auto"/>
            <w:vAlign w:val="center"/>
          </w:tcPr>
          <w:p w14:paraId="42C48DA0" w14:textId="77777777" w:rsidR="00680DC4" w:rsidRPr="00B47657" w:rsidRDefault="00680DC4" w:rsidP="008006A6">
            <w:pPr>
              <w:ind w:left="218"/>
              <w:rPr>
                <w:rFonts w:ascii="Arial" w:hAnsi="Arial" w:cs="Arial"/>
                <w:bCs/>
                <w:sz w:val="20"/>
              </w:rPr>
            </w:pPr>
            <w:r w:rsidRPr="00B47657">
              <w:rPr>
                <w:rFonts w:ascii="Arial" w:hAnsi="Arial" w:cs="Arial"/>
                <w:bCs/>
                <w:sz w:val="20"/>
              </w:rPr>
              <w:t xml:space="preserve">Perfil 1: Equipo de categoría A </w:t>
            </w:r>
          </w:p>
        </w:tc>
        <w:tc>
          <w:tcPr>
            <w:tcW w:w="1843" w:type="dxa"/>
            <w:vAlign w:val="center"/>
          </w:tcPr>
          <w:p w14:paraId="0979F9A3" w14:textId="77777777" w:rsidR="00680DC4" w:rsidRPr="00B47657" w:rsidRDefault="00680DC4" w:rsidP="008006A6">
            <w:pPr>
              <w:ind w:left="218"/>
              <w:rPr>
                <w:rFonts w:ascii="Arial" w:hAnsi="Arial" w:cs="Arial"/>
                <w:bCs/>
                <w:sz w:val="20"/>
              </w:rPr>
            </w:pPr>
          </w:p>
        </w:tc>
      </w:tr>
      <w:tr w:rsidR="00680DC4" w:rsidRPr="00B47657" w14:paraId="0C773827" w14:textId="77777777" w:rsidTr="008006A6">
        <w:trPr>
          <w:trHeight w:val="265"/>
          <w:jc w:val="center"/>
        </w:trPr>
        <w:tc>
          <w:tcPr>
            <w:tcW w:w="3397" w:type="dxa"/>
            <w:shd w:val="clear" w:color="auto" w:fill="auto"/>
            <w:vAlign w:val="center"/>
          </w:tcPr>
          <w:p w14:paraId="3E8D5E04" w14:textId="77777777" w:rsidR="00680DC4" w:rsidRPr="00B47657" w:rsidRDefault="00680DC4" w:rsidP="008006A6">
            <w:pPr>
              <w:ind w:left="218"/>
              <w:rPr>
                <w:rFonts w:ascii="Arial" w:hAnsi="Arial" w:cs="Arial"/>
                <w:bCs/>
                <w:sz w:val="20"/>
              </w:rPr>
            </w:pPr>
            <w:r w:rsidRPr="00B47657">
              <w:rPr>
                <w:rFonts w:ascii="Arial" w:hAnsi="Arial" w:cs="Arial"/>
                <w:bCs/>
                <w:sz w:val="20"/>
              </w:rPr>
              <w:t>Perfil 2: Equipo de categoría B</w:t>
            </w:r>
          </w:p>
        </w:tc>
        <w:tc>
          <w:tcPr>
            <w:tcW w:w="1843" w:type="dxa"/>
            <w:vAlign w:val="center"/>
          </w:tcPr>
          <w:p w14:paraId="505CA01C" w14:textId="77777777" w:rsidR="00680DC4" w:rsidRPr="00B47657" w:rsidRDefault="00680DC4" w:rsidP="008006A6">
            <w:pPr>
              <w:ind w:left="218"/>
              <w:rPr>
                <w:rFonts w:ascii="Arial" w:hAnsi="Arial" w:cs="Arial"/>
                <w:bCs/>
                <w:sz w:val="20"/>
              </w:rPr>
            </w:pPr>
          </w:p>
        </w:tc>
      </w:tr>
      <w:tr w:rsidR="00680DC4" w:rsidRPr="00B47657" w14:paraId="2FA73082" w14:textId="77777777" w:rsidTr="008006A6">
        <w:trPr>
          <w:trHeight w:val="282"/>
          <w:jc w:val="center"/>
        </w:trPr>
        <w:tc>
          <w:tcPr>
            <w:tcW w:w="3397" w:type="dxa"/>
            <w:shd w:val="clear" w:color="auto" w:fill="auto"/>
            <w:vAlign w:val="center"/>
          </w:tcPr>
          <w:p w14:paraId="54B1EBCF" w14:textId="77777777" w:rsidR="00680DC4" w:rsidRPr="00B47657" w:rsidRDefault="00680DC4" w:rsidP="008006A6">
            <w:pPr>
              <w:ind w:left="218"/>
              <w:rPr>
                <w:rFonts w:ascii="Arial" w:hAnsi="Arial" w:cs="Arial"/>
                <w:bCs/>
                <w:sz w:val="20"/>
              </w:rPr>
            </w:pPr>
            <w:r w:rsidRPr="00B47657">
              <w:rPr>
                <w:rFonts w:ascii="Arial" w:hAnsi="Arial" w:cs="Arial"/>
                <w:bCs/>
                <w:sz w:val="20"/>
              </w:rPr>
              <w:t>Perfil 3: Equipo de categoría C</w:t>
            </w:r>
          </w:p>
        </w:tc>
        <w:tc>
          <w:tcPr>
            <w:tcW w:w="1843" w:type="dxa"/>
            <w:vAlign w:val="center"/>
          </w:tcPr>
          <w:p w14:paraId="48B05484" w14:textId="77777777" w:rsidR="00680DC4" w:rsidRPr="00B47657" w:rsidRDefault="00680DC4" w:rsidP="008006A6">
            <w:pPr>
              <w:ind w:left="218"/>
              <w:rPr>
                <w:rFonts w:ascii="Arial" w:hAnsi="Arial" w:cs="Arial"/>
                <w:bCs/>
                <w:sz w:val="20"/>
              </w:rPr>
            </w:pPr>
          </w:p>
        </w:tc>
      </w:tr>
      <w:tr w:rsidR="00680DC4" w:rsidRPr="00B47657" w14:paraId="5BE95D8F" w14:textId="77777777" w:rsidTr="008006A6">
        <w:trPr>
          <w:trHeight w:val="117"/>
          <w:jc w:val="center"/>
        </w:trPr>
        <w:tc>
          <w:tcPr>
            <w:tcW w:w="3397" w:type="dxa"/>
            <w:shd w:val="clear" w:color="auto" w:fill="auto"/>
            <w:vAlign w:val="center"/>
          </w:tcPr>
          <w:p w14:paraId="3BFCBBED" w14:textId="77777777" w:rsidR="00680DC4" w:rsidRPr="00B47657" w:rsidRDefault="00680DC4" w:rsidP="008006A6">
            <w:pPr>
              <w:ind w:left="218"/>
              <w:rPr>
                <w:rFonts w:ascii="Arial" w:hAnsi="Arial" w:cs="Arial"/>
                <w:bCs/>
                <w:sz w:val="20"/>
              </w:rPr>
            </w:pPr>
            <w:r w:rsidRPr="00B47657">
              <w:rPr>
                <w:rFonts w:ascii="Arial" w:hAnsi="Arial" w:cs="Arial"/>
                <w:bCs/>
                <w:sz w:val="20"/>
              </w:rPr>
              <w:t>Perfil 4: Equipo de categoría D</w:t>
            </w:r>
          </w:p>
        </w:tc>
        <w:tc>
          <w:tcPr>
            <w:tcW w:w="1843" w:type="dxa"/>
            <w:vAlign w:val="center"/>
          </w:tcPr>
          <w:p w14:paraId="69C23EA0" w14:textId="77777777" w:rsidR="00680DC4" w:rsidRPr="00B47657" w:rsidRDefault="00680DC4" w:rsidP="008006A6">
            <w:pPr>
              <w:ind w:left="218"/>
              <w:rPr>
                <w:rFonts w:ascii="Arial" w:hAnsi="Arial" w:cs="Arial"/>
                <w:bCs/>
                <w:sz w:val="20"/>
              </w:rPr>
            </w:pPr>
          </w:p>
        </w:tc>
      </w:tr>
      <w:tr w:rsidR="00680DC4" w:rsidRPr="00B47657" w14:paraId="48E8FF28" w14:textId="77777777" w:rsidTr="008006A6">
        <w:trPr>
          <w:trHeight w:val="117"/>
          <w:jc w:val="center"/>
        </w:trPr>
        <w:tc>
          <w:tcPr>
            <w:tcW w:w="3397" w:type="dxa"/>
            <w:shd w:val="clear" w:color="auto" w:fill="auto"/>
            <w:vAlign w:val="center"/>
          </w:tcPr>
          <w:p w14:paraId="22B72432" w14:textId="77777777" w:rsidR="00680DC4" w:rsidRPr="00B47657" w:rsidRDefault="00680DC4" w:rsidP="008006A6">
            <w:pPr>
              <w:ind w:left="218"/>
              <w:rPr>
                <w:rFonts w:ascii="Arial" w:hAnsi="Arial" w:cs="Arial"/>
                <w:bCs/>
                <w:sz w:val="20"/>
              </w:rPr>
            </w:pPr>
            <w:r w:rsidRPr="00B47657">
              <w:rPr>
                <w:rFonts w:ascii="Arial" w:hAnsi="Arial" w:cs="Arial"/>
                <w:bCs/>
                <w:sz w:val="20"/>
              </w:rPr>
              <w:t>Dispositivo modem/router</w:t>
            </w:r>
          </w:p>
        </w:tc>
        <w:tc>
          <w:tcPr>
            <w:tcW w:w="1843" w:type="dxa"/>
            <w:vAlign w:val="center"/>
          </w:tcPr>
          <w:p w14:paraId="66F4658F" w14:textId="77777777" w:rsidR="00680DC4" w:rsidRPr="00B47657" w:rsidRDefault="00680DC4" w:rsidP="008006A6">
            <w:pPr>
              <w:ind w:left="218"/>
              <w:rPr>
                <w:rFonts w:ascii="Arial" w:hAnsi="Arial" w:cs="Arial"/>
                <w:bCs/>
                <w:sz w:val="20"/>
              </w:rPr>
            </w:pPr>
          </w:p>
        </w:tc>
      </w:tr>
    </w:tbl>
    <w:p w14:paraId="2D918410" w14:textId="77777777" w:rsidR="00680DC4" w:rsidRPr="00B47657" w:rsidRDefault="00680DC4" w:rsidP="00680DC4">
      <w:pPr>
        <w:pStyle w:val="Prrafodelista1"/>
        <w:shd w:val="clear" w:color="auto" w:fill="FFFFFF"/>
        <w:spacing w:after="60" w:line="240" w:lineRule="auto"/>
        <w:ind w:left="426"/>
        <w:contextualSpacing w:val="0"/>
        <w:jc w:val="both"/>
        <w:rPr>
          <w:rFonts w:ascii="Arial" w:hAnsi="Arial" w:cs="Arial"/>
          <w:sz w:val="20"/>
          <w:szCs w:val="20"/>
        </w:rPr>
      </w:pPr>
    </w:p>
    <w:tbl>
      <w:tblPr>
        <w:tblW w:w="751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81"/>
        <w:gridCol w:w="1276"/>
        <w:gridCol w:w="1276"/>
        <w:gridCol w:w="1276"/>
      </w:tblGrid>
      <w:tr w:rsidR="00680DC4" w:rsidRPr="00B47657" w14:paraId="63EC88C7" w14:textId="77777777" w:rsidTr="008006A6">
        <w:trPr>
          <w:trHeight w:val="311"/>
          <w:jc w:val="right"/>
        </w:trPr>
        <w:tc>
          <w:tcPr>
            <w:tcW w:w="7514" w:type="dxa"/>
            <w:gridSpan w:val="6"/>
            <w:tcBorders>
              <w:bottom w:val="single" w:sz="4" w:space="0" w:color="auto"/>
            </w:tcBorders>
            <w:vAlign w:val="center"/>
          </w:tcPr>
          <w:p w14:paraId="42842E2F" w14:textId="77777777" w:rsidR="00680DC4" w:rsidRPr="00B47657" w:rsidRDefault="00680DC4" w:rsidP="008006A6">
            <w:pPr>
              <w:pStyle w:val="Prrafodelista1"/>
              <w:spacing w:after="0" w:line="240" w:lineRule="auto"/>
              <w:ind w:left="0"/>
              <w:jc w:val="center"/>
              <w:rPr>
                <w:rFonts w:ascii="Arial" w:hAnsi="Arial" w:cs="Arial"/>
                <w:b/>
                <w:sz w:val="18"/>
                <w:szCs w:val="18"/>
              </w:rPr>
            </w:pPr>
            <w:r w:rsidRPr="00B47657">
              <w:rPr>
                <w:rFonts w:ascii="Arial" w:hAnsi="Arial" w:cs="Arial"/>
                <w:b/>
                <w:sz w:val="18"/>
                <w:szCs w:val="18"/>
              </w:rPr>
              <w:t>Costo de Reposición S/</w:t>
            </w:r>
          </w:p>
        </w:tc>
      </w:tr>
      <w:tr w:rsidR="00680DC4" w:rsidRPr="00B47657" w14:paraId="12166684" w14:textId="77777777" w:rsidTr="008006A6">
        <w:trPr>
          <w:trHeight w:val="311"/>
          <w:jc w:val="right"/>
        </w:trPr>
        <w:tc>
          <w:tcPr>
            <w:tcW w:w="1129" w:type="dxa"/>
            <w:shd w:val="pct10" w:color="auto" w:fill="auto"/>
            <w:vAlign w:val="center"/>
          </w:tcPr>
          <w:p w14:paraId="044833FB" w14:textId="77777777" w:rsidR="00680DC4" w:rsidRPr="00B47657" w:rsidRDefault="00680DC4" w:rsidP="008006A6">
            <w:pPr>
              <w:pStyle w:val="Prrafodelista1"/>
              <w:spacing w:after="0" w:line="240" w:lineRule="auto"/>
              <w:ind w:left="0"/>
              <w:jc w:val="center"/>
              <w:rPr>
                <w:rFonts w:ascii="Arial" w:hAnsi="Arial" w:cs="Arial"/>
                <w:b/>
                <w:sz w:val="18"/>
                <w:szCs w:val="18"/>
              </w:rPr>
            </w:pPr>
            <w:r w:rsidRPr="00B47657">
              <w:rPr>
                <w:rFonts w:ascii="Arial" w:hAnsi="Arial" w:cs="Arial"/>
                <w:b/>
                <w:sz w:val="18"/>
                <w:szCs w:val="18"/>
              </w:rPr>
              <w:t>Mes</w:t>
            </w:r>
          </w:p>
        </w:tc>
        <w:tc>
          <w:tcPr>
            <w:tcW w:w="1276" w:type="dxa"/>
            <w:shd w:val="pct10" w:color="auto" w:fill="auto"/>
            <w:vAlign w:val="center"/>
          </w:tcPr>
          <w:p w14:paraId="60FED70F" w14:textId="77777777" w:rsidR="00680DC4" w:rsidRPr="00B47657" w:rsidRDefault="00680DC4" w:rsidP="008006A6">
            <w:pPr>
              <w:pStyle w:val="Prrafodelista1"/>
              <w:spacing w:after="0" w:line="240" w:lineRule="auto"/>
              <w:ind w:left="0"/>
              <w:jc w:val="center"/>
              <w:rPr>
                <w:rFonts w:ascii="Arial" w:hAnsi="Arial" w:cs="Arial"/>
                <w:b/>
                <w:sz w:val="18"/>
                <w:szCs w:val="18"/>
              </w:rPr>
            </w:pPr>
            <w:r w:rsidRPr="00B47657">
              <w:rPr>
                <w:rFonts w:ascii="Arial" w:hAnsi="Arial" w:cs="Arial"/>
                <w:b/>
                <w:sz w:val="18"/>
                <w:szCs w:val="18"/>
              </w:rPr>
              <w:t>Categoría A</w:t>
            </w:r>
          </w:p>
        </w:tc>
        <w:tc>
          <w:tcPr>
            <w:tcW w:w="1281" w:type="dxa"/>
            <w:shd w:val="pct10" w:color="auto" w:fill="auto"/>
            <w:vAlign w:val="center"/>
          </w:tcPr>
          <w:p w14:paraId="2B8D411A" w14:textId="77777777" w:rsidR="00680DC4" w:rsidRPr="00B47657" w:rsidRDefault="00680DC4" w:rsidP="008006A6">
            <w:pPr>
              <w:pStyle w:val="Prrafodelista1"/>
              <w:spacing w:after="0" w:line="240" w:lineRule="auto"/>
              <w:ind w:left="0"/>
              <w:jc w:val="center"/>
              <w:rPr>
                <w:rFonts w:ascii="Arial" w:hAnsi="Arial" w:cs="Arial"/>
                <w:b/>
                <w:sz w:val="18"/>
                <w:szCs w:val="18"/>
              </w:rPr>
            </w:pPr>
            <w:r w:rsidRPr="00B47657">
              <w:rPr>
                <w:rFonts w:ascii="Arial" w:hAnsi="Arial" w:cs="Arial"/>
                <w:b/>
                <w:sz w:val="18"/>
                <w:szCs w:val="18"/>
              </w:rPr>
              <w:t>Categoría B</w:t>
            </w:r>
          </w:p>
        </w:tc>
        <w:tc>
          <w:tcPr>
            <w:tcW w:w="1276" w:type="dxa"/>
            <w:shd w:val="pct10" w:color="auto" w:fill="auto"/>
            <w:vAlign w:val="center"/>
          </w:tcPr>
          <w:p w14:paraId="65075670" w14:textId="77777777" w:rsidR="00680DC4" w:rsidRPr="00B47657" w:rsidRDefault="00680DC4" w:rsidP="008006A6">
            <w:pPr>
              <w:pStyle w:val="Prrafodelista1"/>
              <w:spacing w:after="0" w:line="240" w:lineRule="auto"/>
              <w:ind w:left="0"/>
              <w:jc w:val="center"/>
              <w:rPr>
                <w:rFonts w:ascii="Arial" w:hAnsi="Arial" w:cs="Arial"/>
                <w:b/>
                <w:sz w:val="18"/>
                <w:szCs w:val="18"/>
              </w:rPr>
            </w:pPr>
            <w:r w:rsidRPr="00B47657">
              <w:rPr>
                <w:rFonts w:ascii="Arial" w:hAnsi="Arial" w:cs="Arial"/>
                <w:b/>
                <w:sz w:val="18"/>
                <w:szCs w:val="18"/>
              </w:rPr>
              <w:t>Categoría C</w:t>
            </w:r>
          </w:p>
        </w:tc>
        <w:tc>
          <w:tcPr>
            <w:tcW w:w="1276" w:type="dxa"/>
            <w:shd w:val="pct10" w:color="auto" w:fill="auto"/>
            <w:vAlign w:val="center"/>
          </w:tcPr>
          <w:p w14:paraId="658BF847" w14:textId="77777777" w:rsidR="00680DC4" w:rsidRPr="00B47657" w:rsidRDefault="00680DC4" w:rsidP="008006A6">
            <w:pPr>
              <w:pStyle w:val="Prrafodelista1"/>
              <w:spacing w:after="0" w:line="240" w:lineRule="auto"/>
              <w:ind w:left="0"/>
              <w:jc w:val="center"/>
              <w:rPr>
                <w:rFonts w:ascii="Arial" w:hAnsi="Arial" w:cs="Arial"/>
                <w:b/>
                <w:sz w:val="18"/>
                <w:szCs w:val="18"/>
              </w:rPr>
            </w:pPr>
            <w:r w:rsidRPr="00B47657">
              <w:rPr>
                <w:rFonts w:ascii="Arial" w:hAnsi="Arial" w:cs="Arial"/>
                <w:b/>
                <w:sz w:val="18"/>
                <w:szCs w:val="18"/>
              </w:rPr>
              <w:t>Categoría D</w:t>
            </w:r>
          </w:p>
        </w:tc>
        <w:tc>
          <w:tcPr>
            <w:tcW w:w="1276" w:type="dxa"/>
            <w:shd w:val="pct10" w:color="auto" w:fill="auto"/>
          </w:tcPr>
          <w:p w14:paraId="45C0A3B8" w14:textId="77777777" w:rsidR="00680DC4" w:rsidRPr="00B47657" w:rsidRDefault="00680DC4" w:rsidP="008006A6">
            <w:pPr>
              <w:pStyle w:val="Prrafodelista1"/>
              <w:spacing w:after="0" w:line="240" w:lineRule="auto"/>
              <w:ind w:left="0"/>
              <w:jc w:val="center"/>
              <w:rPr>
                <w:rFonts w:ascii="Arial" w:hAnsi="Arial" w:cs="Arial"/>
                <w:b/>
                <w:sz w:val="18"/>
                <w:szCs w:val="18"/>
              </w:rPr>
            </w:pPr>
            <w:r w:rsidRPr="00B47657">
              <w:rPr>
                <w:rFonts w:ascii="Arial" w:hAnsi="Arial" w:cs="Arial"/>
                <w:b/>
                <w:sz w:val="18"/>
                <w:szCs w:val="18"/>
              </w:rPr>
              <w:t>Modem/</w:t>
            </w:r>
          </w:p>
          <w:p w14:paraId="0A55A137" w14:textId="77777777" w:rsidR="00680DC4" w:rsidRPr="00B47657" w:rsidRDefault="00680DC4" w:rsidP="008006A6">
            <w:pPr>
              <w:pStyle w:val="Prrafodelista1"/>
              <w:spacing w:after="0" w:line="240" w:lineRule="auto"/>
              <w:ind w:left="0"/>
              <w:jc w:val="center"/>
              <w:rPr>
                <w:rFonts w:ascii="Arial" w:hAnsi="Arial" w:cs="Arial"/>
                <w:b/>
                <w:sz w:val="18"/>
                <w:szCs w:val="18"/>
              </w:rPr>
            </w:pPr>
            <w:r w:rsidRPr="00B47657">
              <w:rPr>
                <w:rFonts w:ascii="Arial" w:hAnsi="Arial" w:cs="Arial"/>
                <w:b/>
                <w:sz w:val="18"/>
                <w:szCs w:val="18"/>
              </w:rPr>
              <w:t>Router</w:t>
            </w:r>
          </w:p>
        </w:tc>
      </w:tr>
      <w:tr w:rsidR="00680DC4" w:rsidRPr="00B47657" w14:paraId="1E1BE517" w14:textId="77777777" w:rsidTr="008006A6">
        <w:trPr>
          <w:jc w:val="right"/>
        </w:trPr>
        <w:tc>
          <w:tcPr>
            <w:tcW w:w="1129" w:type="dxa"/>
            <w:vAlign w:val="center"/>
          </w:tcPr>
          <w:p w14:paraId="00679DE3"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1</w:t>
            </w:r>
          </w:p>
        </w:tc>
        <w:tc>
          <w:tcPr>
            <w:tcW w:w="1276" w:type="dxa"/>
            <w:vAlign w:val="center"/>
          </w:tcPr>
          <w:p w14:paraId="2220CF54"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5FBE9664"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D9C707E"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65945668"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06C3BC4F"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114C5E13" w14:textId="77777777" w:rsidTr="008006A6">
        <w:trPr>
          <w:jc w:val="right"/>
        </w:trPr>
        <w:tc>
          <w:tcPr>
            <w:tcW w:w="1129" w:type="dxa"/>
            <w:vAlign w:val="center"/>
          </w:tcPr>
          <w:p w14:paraId="2F305449"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2</w:t>
            </w:r>
          </w:p>
        </w:tc>
        <w:tc>
          <w:tcPr>
            <w:tcW w:w="1276" w:type="dxa"/>
            <w:vAlign w:val="center"/>
          </w:tcPr>
          <w:p w14:paraId="6C1E3F72"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5F74EAD4"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361AEF1"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75812AEA"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77584B44"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2A3FEFE5" w14:textId="77777777" w:rsidTr="008006A6">
        <w:trPr>
          <w:jc w:val="right"/>
        </w:trPr>
        <w:tc>
          <w:tcPr>
            <w:tcW w:w="1129" w:type="dxa"/>
            <w:vAlign w:val="center"/>
          </w:tcPr>
          <w:p w14:paraId="39C1C7CF"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3</w:t>
            </w:r>
          </w:p>
        </w:tc>
        <w:tc>
          <w:tcPr>
            <w:tcW w:w="1276" w:type="dxa"/>
            <w:vAlign w:val="center"/>
          </w:tcPr>
          <w:p w14:paraId="5A1B1FEC"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5DA484C3"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0B86197D"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328C926C"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55DA140C"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1E3F2E10" w14:textId="77777777" w:rsidTr="008006A6">
        <w:trPr>
          <w:jc w:val="right"/>
        </w:trPr>
        <w:tc>
          <w:tcPr>
            <w:tcW w:w="1129" w:type="dxa"/>
            <w:vAlign w:val="center"/>
          </w:tcPr>
          <w:p w14:paraId="71E2EE5E"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4</w:t>
            </w:r>
          </w:p>
        </w:tc>
        <w:tc>
          <w:tcPr>
            <w:tcW w:w="1276" w:type="dxa"/>
            <w:vAlign w:val="center"/>
          </w:tcPr>
          <w:p w14:paraId="29DF859C"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7F157614"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755FD73F"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78D180FF"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184EB33F"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7BD87794" w14:textId="77777777" w:rsidTr="008006A6">
        <w:trPr>
          <w:jc w:val="right"/>
        </w:trPr>
        <w:tc>
          <w:tcPr>
            <w:tcW w:w="1129" w:type="dxa"/>
            <w:vAlign w:val="center"/>
          </w:tcPr>
          <w:p w14:paraId="78D6DBCC"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5</w:t>
            </w:r>
          </w:p>
        </w:tc>
        <w:tc>
          <w:tcPr>
            <w:tcW w:w="1276" w:type="dxa"/>
            <w:vAlign w:val="center"/>
          </w:tcPr>
          <w:p w14:paraId="65BB25F5"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57AC03CA"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7D1A49C6"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748D389F"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68C22A2A"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6A467A5A" w14:textId="77777777" w:rsidTr="008006A6">
        <w:trPr>
          <w:jc w:val="right"/>
        </w:trPr>
        <w:tc>
          <w:tcPr>
            <w:tcW w:w="1129" w:type="dxa"/>
            <w:vAlign w:val="center"/>
          </w:tcPr>
          <w:p w14:paraId="3A705F4E"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6</w:t>
            </w:r>
          </w:p>
        </w:tc>
        <w:tc>
          <w:tcPr>
            <w:tcW w:w="1276" w:type="dxa"/>
            <w:vAlign w:val="center"/>
          </w:tcPr>
          <w:p w14:paraId="0404F49A"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4D287370"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3E17212"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1AE1E2F9"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66CD3A67"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29485AE9" w14:textId="77777777" w:rsidTr="008006A6">
        <w:trPr>
          <w:jc w:val="right"/>
        </w:trPr>
        <w:tc>
          <w:tcPr>
            <w:tcW w:w="1129" w:type="dxa"/>
            <w:vAlign w:val="center"/>
          </w:tcPr>
          <w:p w14:paraId="2CD0AEFB"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7</w:t>
            </w:r>
          </w:p>
        </w:tc>
        <w:tc>
          <w:tcPr>
            <w:tcW w:w="1276" w:type="dxa"/>
            <w:vAlign w:val="center"/>
          </w:tcPr>
          <w:p w14:paraId="5CD59651"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08F4980A"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A797FB7"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12255F48"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3EC511CA"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41EA29C0" w14:textId="77777777" w:rsidTr="008006A6">
        <w:trPr>
          <w:jc w:val="right"/>
        </w:trPr>
        <w:tc>
          <w:tcPr>
            <w:tcW w:w="1129" w:type="dxa"/>
            <w:vAlign w:val="center"/>
          </w:tcPr>
          <w:p w14:paraId="57D45F08"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8</w:t>
            </w:r>
          </w:p>
        </w:tc>
        <w:tc>
          <w:tcPr>
            <w:tcW w:w="1276" w:type="dxa"/>
            <w:vAlign w:val="center"/>
          </w:tcPr>
          <w:p w14:paraId="094E8D34"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258BA875"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79CA5C8E"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634D9B6F"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3350E83D"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6039172D" w14:textId="77777777" w:rsidTr="008006A6">
        <w:trPr>
          <w:jc w:val="right"/>
        </w:trPr>
        <w:tc>
          <w:tcPr>
            <w:tcW w:w="1129" w:type="dxa"/>
            <w:vAlign w:val="center"/>
          </w:tcPr>
          <w:p w14:paraId="4F50906D"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9</w:t>
            </w:r>
          </w:p>
        </w:tc>
        <w:tc>
          <w:tcPr>
            <w:tcW w:w="1276" w:type="dxa"/>
            <w:vAlign w:val="center"/>
          </w:tcPr>
          <w:p w14:paraId="60C19218"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7D0E7D27"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FE44A96"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640E3B6D"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110AA3C3"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021AA483" w14:textId="77777777" w:rsidTr="008006A6">
        <w:trPr>
          <w:jc w:val="right"/>
        </w:trPr>
        <w:tc>
          <w:tcPr>
            <w:tcW w:w="1129" w:type="dxa"/>
            <w:vAlign w:val="center"/>
          </w:tcPr>
          <w:p w14:paraId="093B010D"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10</w:t>
            </w:r>
          </w:p>
        </w:tc>
        <w:tc>
          <w:tcPr>
            <w:tcW w:w="1276" w:type="dxa"/>
            <w:vAlign w:val="center"/>
          </w:tcPr>
          <w:p w14:paraId="37A4122F"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2C5A7356"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507710D"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988CC27"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000CB223"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42C302BF" w14:textId="77777777" w:rsidTr="008006A6">
        <w:trPr>
          <w:jc w:val="right"/>
        </w:trPr>
        <w:tc>
          <w:tcPr>
            <w:tcW w:w="1129" w:type="dxa"/>
            <w:vAlign w:val="center"/>
          </w:tcPr>
          <w:p w14:paraId="5325E71E"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11</w:t>
            </w:r>
          </w:p>
        </w:tc>
        <w:tc>
          <w:tcPr>
            <w:tcW w:w="1276" w:type="dxa"/>
            <w:vAlign w:val="center"/>
          </w:tcPr>
          <w:p w14:paraId="702053DD"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233E377A"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4E31645"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36DA0B77"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65F6A91F" w14:textId="77777777" w:rsidR="00680DC4" w:rsidRPr="00B47657" w:rsidRDefault="00680DC4" w:rsidP="008006A6">
            <w:pPr>
              <w:pStyle w:val="Prrafodelista1"/>
              <w:spacing w:after="0" w:line="240" w:lineRule="auto"/>
              <w:ind w:left="0"/>
              <w:jc w:val="both"/>
              <w:rPr>
                <w:rFonts w:ascii="Arial" w:hAnsi="Arial" w:cs="Arial"/>
                <w:sz w:val="18"/>
                <w:szCs w:val="18"/>
              </w:rPr>
            </w:pPr>
          </w:p>
        </w:tc>
      </w:tr>
      <w:tr w:rsidR="00680DC4" w:rsidRPr="00B47657" w14:paraId="59CD2B85" w14:textId="77777777" w:rsidTr="008006A6">
        <w:trPr>
          <w:trHeight w:val="69"/>
          <w:jc w:val="right"/>
        </w:trPr>
        <w:tc>
          <w:tcPr>
            <w:tcW w:w="1129" w:type="dxa"/>
            <w:vAlign w:val="center"/>
          </w:tcPr>
          <w:p w14:paraId="4E4D3639" w14:textId="77777777" w:rsidR="00680DC4" w:rsidRPr="00B47657" w:rsidRDefault="00680DC4" w:rsidP="008006A6">
            <w:pPr>
              <w:pStyle w:val="Prrafodelista1"/>
              <w:spacing w:after="0" w:line="240" w:lineRule="auto"/>
              <w:ind w:left="0"/>
              <w:jc w:val="center"/>
              <w:rPr>
                <w:rFonts w:ascii="Arial" w:hAnsi="Arial" w:cs="Arial"/>
                <w:sz w:val="18"/>
                <w:szCs w:val="18"/>
              </w:rPr>
            </w:pPr>
            <w:r w:rsidRPr="00B47657">
              <w:rPr>
                <w:rFonts w:ascii="Arial" w:hAnsi="Arial" w:cs="Arial"/>
                <w:sz w:val="18"/>
                <w:szCs w:val="18"/>
              </w:rPr>
              <w:t>Mes 12</w:t>
            </w:r>
          </w:p>
        </w:tc>
        <w:tc>
          <w:tcPr>
            <w:tcW w:w="1276" w:type="dxa"/>
            <w:vAlign w:val="center"/>
          </w:tcPr>
          <w:p w14:paraId="03260493"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81" w:type="dxa"/>
            <w:vAlign w:val="center"/>
          </w:tcPr>
          <w:p w14:paraId="648A230A"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226F13D9"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vAlign w:val="center"/>
          </w:tcPr>
          <w:p w14:paraId="1A5934D1" w14:textId="77777777" w:rsidR="00680DC4" w:rsidRPr="00B47657" w:rsidRDefault="00680DC4" w:rsidP="008006A6">
            <w:pPr>
              <w:pStyle w:val="Prrafodelista1"/>
              <w:spacing w:after="0" w:line="240" w:lineRule="auto"/>
              <w:ind w:left="0"/>
              <w:jc w:val="both"/>
              <w:rPr>
                <w:rFonts w:ascii="Arial" w:hAnsi="Arial" w:cs="Arial"/>
                <w:sz w:val="18"/>
                <w:szCs w:val="18"/>
              </w:rPr>
            </w:pPr>
          </w:p>
        </w:tc>
        <w:tc>
          <w:tcPr>
            <w:tcW w:w="1276" w:type="dxa"/>
          </w:tcPr>
          <w:p w14:paraId="6B4BE641" w14:textId="77777777" w:rsidR="00680DC4" w:rsidRPr="00B47657" w:rsidRDefault="00680DC4" w:rsidP="008006A6">
            <w:pPr>
              <w:pStyle w:val="Prrafodelista1"/>
              <w:spacing w:after="0" w:line="240" w:lineRule="auto"/>
              <w:ind w:left="0"/>
              <w:jc w:val="both"/>
              <w:rPr>
                <w:rFonts w:ascii="Arial" w:hAnsi="Arial" w:cs="Arial"/>
                <w:sz w:val="18"/>
                <w:szCs w:val="18"/>
              </w:rPr>
            </w:pPr>
          </w:p>
        </w:tc>
      </w:tr>
    </w:tbl>
    <w:p w14:paraId="2F0B7A57" w14:textId="77777777" w:rsidR="00680DC4" w:rsidRPr="00B47657" w:rsidRDefault="00680DC4" w:rsidP="00680DC4">
      <w:pPr>
        <w:pStyle w:val="Prrafodelista1"/>
        <w:shd w:val="clear" w:color="auto" w:fill="FFFFFF"/>
        <w:spacing w:after="60" w:line="240" w:lineRule="auto"/>
        <w:ind w:left="426"/>
        <w:contextualSpacing w:val="0"/>
        <w:jc w:val="both"/>
        <w:rPr>
          <w:rFonts w:ascii="Arial" w:hAnsi="Arial" w:cs="Arial"/>
          <w:sz w:val="20"/>
          <w:szCs w:val="20"/>
        </w:rPr>
      </w:pPr>
    </w:p>
    <w:p w14:paraId="66611A18" w14:textId="77777777" w:rsidR="00680DC4" w:rsidRPr="00A864EA" w:rsidRDefault="00680DC4" w:rsidP="00EE5DFB">
      <w:pPr>
        <w:pStyle w:val="Prrafodelista1"/>
        <w:numPr>
          <w:ilvl w:val="0"/>
          <w:numId w:val="65"/>
        </w:numPr>
        <w:shd w:val="clear" w:color="auto" w:fill="FFFFFF"/>
        <w:spacing w:after="60" w:line="240" w:lineRule="auto"/>
        <w:contextualSpacing w:val="0"/>
        <w:jc w:val="both"/>
        <w:rPr>
          <w:rFonts w:ascii="Arial" w:hAnsi="Arial" w:cs="Arial"/>
          <w:b/>
          <w:bCs/>
        </w:rPr>
      </w:pPr>
      <w:r w:rsidRPr="00B47657">
        <w:rPr>
          <w:rFonts w:ascii="Arial" w:hAnsi="Arial" w:cs="Arial"/>
          <w:b/>
          <w:bCs/>
        </w:rPr>
        <w:t xml:space="preserve">Costo </w:t>
      </w:r>
      <w:r w:rsidRPr="00A864EA">
        <w:rPr>
          <w:rFonts w:ascii="Arial" w:hAnsi="Arial" w:cs="Arial"/>
          <w:b/>
          <w:bCs/>
        </w:rPr>
        <w:t xml:space="preserve">del servicio roaming </w:t>
      </w:r>
    </w:p>
    <w:p w14:paraId="3632F74A" w14:textId="77777777" w:rsidR="00680DC4" w:rsidRPr="00A864EA" w:rsidRDefault="00680DC4" w:rsidP="00680DC4">
      <w:pPr>
        <w:pStyle w:val="Prrafodelista1"/>
        <w:shd w:val="clear" w:color="auto" w:fill="FFFFFF"/>
        <w:spacing w:after="60" w:line="240" w:lineRule="auto"/>
        <w:ind w:left="426"/>
        <w:contextualSpacing w:val="0"/>
        <w:jc w:val="both"/>
        <w:rPr>
          <w:rFonts w:ascii="Arial" w:hAnsi="Arial" w:cs="Arial"/>
        </w:rPr>
      </w:pPr>
    </w:p>
    <w:tbl>
      <w:tblPr>
        <w:tblStyle w:val="Tablaconcuadrcula"/>
        <w:tblW w:w="0" w:type="auto"/>
        <w:tblInd w:w="988" w:type="dxa"/>
        <w:tblLook w:val="04A0" w:firstRow="1" w:lastRow="0" w:firstColumn="1" w:lastColumn="0" w:noHBand="0" w:noVBand="1"/>
      </w:tblPr>
      <w:tblGrid>
        <w:gridCol w:w="3685"/>
        <w:gridCol w:w="3544"/>
      </w:tblGrid>
      <w:tr w:rsidR="00680DC4" w:rsidRPr="00A864EA" w14:paraId="761EBD15" w14:textId="77777777" w:rsidTr="008006A6">
        <w:trPr>
          <w:trHeight w:val="185"/>
        </w:trPr>
        <w:tc>
          <w:tcPr>
            <w:tcW w:w="3685" w:type="dxa"/>
            <w:shd w:val="clear" w:color="auto" w:fill="D9D9D9" w:themeFill="background1" w:themeFillShade="D9"/>
            <w:vAlign w:val="center"/>
          </w:tcPr>
          <w:p w14:paraId="5C45B34A" w14:textId="77777777" w:rsidR="00680DC4" w:rsidRPr="00A864EA" w:rsidRDefault="00680DC4" w:rsidP="008006A6">
            <w:pPr>
              <w:pStyle w:val="Prrafodelista"/>
              <w:tabs>
                <w:tab w:val="left" w:pos="4840"/>
              </w:tabs>
              <w:spacing w:after="160" w:line="259" w:lineRule="auto"/>
              <w:ind w:left="0"/>
              <w:jc w:val="center"/>
              <w:rPr>
                <w:rFonts w:ascii="Arial" w:eastAsia="Calibri" w:hAnsi="Arial" w:cs="Arial"/>
                <w:b/>
                <w:bCs/>
                <w:sz w:val="18"/>
                <w:szCs w:val="18"/>
              </w:rPr>
            </w:pPr>
            <w:r w:rsidRPr="00A864EA">
              <w:rPr>
                <w:rFonts w:ascii="Arial" w:eastAsia="Calibri" w:hAnsi="Arial" w:cs="Arial"/>
                <w:b/>
                <w:bCs/>
                <w:sz w:val="18"/>
                <w:szCs w:val="18"/>
              </w:rPr>
              <w:t>Servicio</w:t>
            </w:r>
          </w:p>
        </w:tc>
        <w:tc>
          <w:tcPr>
            <w:tcW w:w="3544" w:type="dxa"/>
            <w:shd w:val="clear" w:color="auto" w:fill="D9D9D9" w:themeFill="background1" w:themeFillShade="D9"/>
            <w:vAlign w:val="center"/>
          </w:tcPr>
          <w:p w14:paraId="78FBFCD0" w14:textId="77777777" w:rsidR="00680DC4" w:rsidRPr="00A864EA" w:rsidRDefault="00680DC4" w:rsidP="008006A6">
            <w:pPr>
              <w:pStyle w:val="Prrafodelista"/>
              <w:tabs>
                <w:tab w:val="left" w:pos="4840"/>
              </w:tabs>
              <w:spacing w:after="160" w:line="259" w:lineRule="auto"/>
              <w:ind w:left="0"/>
              <w:jc w:val="center"/>
              <w:rPr>
                <w:rFonts w:ascii="Arial" w:eastAsia="Calibri" w:hAnsi="Arial" w:cs="Arial"/>
                <w:b/>
                <w:bCs/>
                <w:sz w:val="18"/>
                <w:szCs w:val="18"/>
              </w:rPr>
            </w:pPr>
            <w:r w:rsidRPr="00A864EA">
              <w:rPr>
                <w:rFonts w:ascii="Arial" w:eastAsia="Calibri" w:hAnsi="Arial" w:cs="Arial"/>
                <w:b/>
                <w:bCs/>
                <w:sz w:val="18"/>
                <w:szCs w:val="18"/>
              </w:rPr>
              <w:t>Costo S/.</w:t>
            </w:r>
          </w:p>
        </w:tc>
      </w:tr>
      <w:tr w:rsidR="00680DC4" w:rsidRPr="00A864EA" w14:paraId="119DE47B" w14:textId="77777777" w:rsidTr="008006A6">
        <w:tc>
          <w:tcPr>
            <w:tcW w:w="3685" w:type="dxa"/>
            <w:vAlign w:val="center"/>
          </w:tcPr>
          <w:p w14:paraId="1448C2D8" w14:textId="77777777" w:rsidR="00680DC4" w:rsidRPr="00A864EA" w:rsidRDefault="00680DC4" w:rsidP="008006A6">
            <w:pPr>
              <w:pStyle w:val="Prrafodelista"/>
              <w:tabs>
                <w:tab w:val="left" w:pos="4840"/>
              </w:tabs>
              <w:spacing w:after="160" w:line="259" w:lineRule="auto"/>
              <w:ind w:left="0"/>
              <w:rPr>
                <w:rFonts w:ascii="Arial" w:eastAsia="Calibri" w:hAnsi="Arial" w:cs="Arial"/>
                <w:sz w:val="18"/>
                <w:szCs w:val="18"/>
              </w:rPr>
            </w:pPr>
            <w:r w:rsidRPr="00A864EA">
              <w:rPr>
                <w:rFonts w:ascii="Arial" w:eastAsia="Calibri" w:hAnsi="Arial" w:cs="Arial"/>
                <w:sz w:val="18"/>
                <w:szCs w:val="18"/>
              </w:rPr>
              <w:t>Servicio de roaming de voz (minuto)</w:t>
            </w:r>
          </w:p>
        </w:tc>
        <w:tc>
          <w:tcPr>
            <w:tcW w:w="3544" w:type="dxa"/>
            <w:vAlign w:val="center"/>
          </w:tcPr>
          <w:p w14:paraId="4667A7D1" w14:textId="77777777" w:rsidR="00680DC4" w:rsidRPr="00A864EA" w:rsidRDefault="00680DC4" w:rsidP="008006A6">
            <w:pPr>
              <w:pStyle w:val="Prrafodelista"/>
              <w:tabs>
                <w:tab w:val="left" w:pos="4840"/>
              </w:tabs>
              <w:spacing w:after="160" w:line="259" w:lineRule="auto"/>
              <w:ind w:left="0"/>
              <w:rPr>
                <w:rFonts w:ascii="Arial" w:eastAsia="Calibri" w:hAnsi="Arial" w:cs="Arial"/>
                <w:sz w:val="18"/>
                <w:szCs w:val="18"/>
              </w:rPr>
            </w:pPr>
          </w:p>
        </w:tc>
      </w:tr>
      <w:tr w:rsidR="00680DC4" w:rsidRPr="00A864EA" w14:paraId="0D24E28A" w14:textId="77777777" w:rsidTr="008006A6">
        <w:tc>
          <w:tcPr>
            <w:tcW w:w="3685" w:type="dxa"/>
            <w:vAlign w:val="center"/>
          </w:tcPr>
          <w:p w14:paraId="7152F735" w14:textId="77777777" w:rsidR="00680DC4" w:rsidRPr="00A864EA" w:rsidRDefault="00680DC4" w:rsidP="008006A6">
            <w:pPr>
              <w:pStyle w:val="Prrafodelista"/>
              <w:tabs>
                <w:tab w:val="left" w:pos="4840"/>
              </w:tabs>
              <w:spacing w:after="160" w:line="259" w:lineRule="auto"/>
              <w:ind w:left="0"/>
              <w:rPr>
                <w:rFonts w:ascii="Arial" w:eastAsia="Calibri" w:hAnsi="Arial" w:cs="Arial"/>
                <w:sz w:val="18"/>
                <w:szCs w:val="18"/>
              </w:rPr>
            </w:pPr>
            <w:r w:rsidRPr="00A864EA">
              <w:rPr>
                <w:rFonts w:ascii="Arial" w:eastAsia="Calibri" w:hAnsi="Arial" w:cs="Arial"/>
                <w:sz w:val="18"/>
                <w:szCs w:val="18"/>
              </w:rPr>
              <w:t>Servicio de roaming de mensajes de texto (mensaje)</w:t>
            </w:r>
          </w:p>
        </w:tc>
        <w:tc>
          <w:tcPr>
            <w:tcW w:w="3544" w:type="dxa"/>
            <w:vAlign w:val="center"/>
          </w:tcPr>
          <w:p w14:paraId="16E292C2" w14:textId="77777777" w:rsidR="00680DC4" w:rsidRPr="00A864EA" w:rsidRDefault="00680DC4" w:rsidP="008006A6">
            <w:pPr>
              <w:pStyle w:val="Prrafodelista"/>
              <w:tabs>
                <w:tab w:val="left" w:pos="4840"/>
              </w:tabs>
              <w:spacing w:after="160" w:line="259" w:lineRule="auto"/>
              <w:ind w:left="0"/>
              <w:rPr>
                <w:rFonts w:ascii="Arial" w:eastAsia="Calibri" w:hAnsi="Arial" w:cs="Arial"/>
                <w:sz w:val="18"/>
                <w:szCs w:val="18"/>
              </w:rPr>
            </w:pPr>
          </w:p>
        </w:tc>
      </w:tr>
      <w:tr w:rsidR="00680DC4" w:rsidRPr="00A864EA" w14:paraId="62659DA6" w14:textId="77777777" w:rsidTr="008006A6">
        <w:tc>
          <w:tcPr>
            <w:tcW w:w="3685" w:type="dxa"/>
            <w:vAlign w:val="center"/>
          </w:tcPr>
          <w:p w14:paraId="5B13753D" w14:textId="77777777" w:rsidR="00680DC4" w:rsidRPr="00A864EA" w:rsidRDefault="00680DC4" w:rsidP="008006A6">
            <w:pPr>
              <w:pStyle w:val="Prrafodelista"/>
              <w:tabs>
                <w:tab w:val="left" w:pos="4840"/>
              </w:tabs>
              <w:spacing w:after="160" w:line="259" w:lineRule="auto"/>
              <w:ind w:left="0"/>
              <w:rPr>
                <w:rFonts w:ascii="Arial" w:eastAsia="Calibri" w:hAnsi="Arial" w:cs="Arial"/>
                <w:sz w:val="18"/>
                <w:szCs w:val="18"/>
              </w:rPr>
            </w:pPr>
            <w:r w:rsidRPr="00A864EA">
              <w:rPr>
                <w:rFonts w:ascii="Arial" w:eastAsia="Calibri" w:hAnsi="Arial" w:cs="Arial"/>
                <w:sz w:val="18"/>
                <w:szCs w:val="18"/>
              </w:rPr>
              <w:t>Servicio de roaming de datos (MB)</w:t>
            </w:r>
          </w:p>
        </w:tc>
        <w:tc>
          <w:tcPr>
            <w:tcW w:w="3544" w:type="dxa"/>
            <w:vAlign w:val="center"/>
          </w:tcPr>
          <w:p w14:paraId="14858C57" w14:textId="77777777" w:rsidR="00680DC4" w:rsidRPr="00A864EA" w:rsidRDefault="00680DC4" w:rsidP="008006A6">
            <w:pPr>
              <w:pStyle w:val="Prrafodelista"/>
              <w:tabs>
                <w:tab w:val="left" w:pos="4840"/>
              </w:tabs>
              <w:spacing w:after="160" w:line="259" w:lineRule="auto"/>
              <w:ind w:left="0"/>
              <w:rPr>
                <w:rFonts w:ascii="Arial" w:eastAsia="Calibri" w:hAnsi="Arial" w:cs="Arial"/>
                <w:sz w:val="18"/>
                <w:szCs w:val="18"/>
              </w:rPr>
            </w:pPr>
          </w:p>
        </w:tc>
      </w:tr>
    </w:tbl>
    <w:p w14:paraId="6F5DE469" w14:textId="77777777" w:rsidR="00680DC4" w:rsidRPr="00B47657" w:rsidRDefault="00680DC4" w:rsidP="00680DC4">
      <w:pPr>
        <w:pStyle w:val="Prrafodelista1"/>
        <w:shd w:val="clear" w:color="auto" w:fill="FFFFFF"/>
        <w:spacing w:after="60" w:line="240" w:lineRule="auto"/>
        <w:ind w:left="426"/>
        <w:contextualSpacing w:val="0"/>
        <w:jc w:val="both"/>
        <w:rPr>
          <w:rFonts w:ascii="Arial" w:hAnsi="Arial" w:cs="Arial"/>
        </w:rPr>
      </w:pPr>
    </w:p>
    <w:p w14:paraId="00107AB2" w14:textId="77777777" w:rsidR="00680DC4" w:rsidRPr="00B47657" w:rsidRDefault="00680DC4" w:rsidP="00680DC4">
      <w:pPr>
        <w:spacing w:after="160" w:line="259" w:lineRule="auto"/>
        <w:rPr>
          <w:rFonts w:ascii="Arial" w:eastAsia="Calibri" w:hAnsi="Arial" w:cs="Arial"/>
          <w:szCs w:val="22"/>
        </w:rPr>
      </w:pPr>
      <w:r w:rsidRPr="00B47657">
        <w:rPr>
          <w:rFonts w:ascii="Arial" w:eastAsia="Calibri" w:hAnsi="Arial" w:cs="Arial"/>
          <w:szCs w:val="22"/>
        </w:rPr>
        <w:br w:type="page"/>
      </w:r>
    </w:p>
    <w:p w14:paraId="133FBD88" w14:textId="788476EA" w:rsidR="00680DC4" w:rsidRPr="00B47657" w:rsidRDefault="00680DC4" w:rsidP="00680DC4">
      <w:pPr>
        <w:pStyle w:val="Default"/>
        <w:rPr>
          <w:color w:val="auto"/>
          <w:sz w:val="22"/>
          <w:szCs w:val="22"/>
        </w:rPr>
      </w:pPr>
      <w:r>
        <w:rPr>
          <w:b/>
          <w:bCs/>
          <w:iCs/>
          <w:color w:val="auto"/>
          <w:sz w:val="22"/>
          <w:szCs w:val="22"/>
        </w:rPr>
        <w:lastRenderedPageBreak/>
        <w:t>3.2.</w:t>
      </w:r>
      <w:r w:rsidRPr="00B47657">
        <w:rPr>
          <w:b/>
          <w:bCs/>
          <w:iCs/>
          <w:color w:val="auto"/>
          <w:sz w:val="22"/>
          <w:szCs w:val="22"/>
        </w:rPr>
        <w:t xml:space="preserve"> REQUISITOS DE CALIFICACIÓN </w:t>
      </w:r>
    </w:p>
    <w:p w14:paraId="0F56CD19" w14:textId="77777777" w:rsidR="00680DC4" w:rsidRPr="00B47657" w:rsidRDefault="00680DC4" w:rsidP="00680DC4">
      <w:pPr>
        <w:widowControl w:val="0"/>
        <w:jc w:val="both"/>
        <w:rPr>
          <w:rFonts w:ascii="Arial" w:hAnsi="Arial" w:cs="Arial"/>
          <w:sz w:val="20"/>
        </w:rPr>
      </w:pPr>
    </w:p>
    <w:tbl>
      <w:tblPr>
        <w:tblStyle w:val="Tablaconcuadrcula"/>
        <w:tblW w:w="8994" w:type="dxa"/>
        <w:tblInd w:w="137" w:type="dxa"/>
        <w:tblCellMar>
          <w:top w:w="28" w:type="dxa"/>
          <w:bottom w:w="28" w:type="dxa"/>
        </w:tblCellMar>
        <w:tblLook w:val="04A0" w:firstRow="1" w:lastRow="0" w:firstColumn="1" w:lastColumn="0" w:noHBand="0" w:noVBand="1"/>
      </w:tblPr>
      <w:tblGrid>
        <w:gridCol w:w="472"/>
        <w:gridCol w:w="223"/>
        <w:gridCol w:w="8235"/>
        <w:gridCol w:w="64"/>
      </w:tblGrid>
      <w:tr w:rsidR="00680DC4" w:rsidRPr="00B47657" w14:paraId="1FA1FCC0" w14:textId="77777777" w:rsidTr="00BE149D">
        <w:trPr>
          <w:gridAfter w:val="1"/>
          <w:wAfter w:w="64" w:type="dxa"/>
        </w:trPr>
        <w:tc>
          <w:tcPr>
            <w:tcW w:w="472" w:type="dxa"/>
            <w:vMerge w:val="restart"/>
          </w:tcPr>
          <w:p w14:paraId="1006EC2E" w14:textId="77777777" w:rsidR="00680DC4" w:rsidRPr="00B47657" w:rsidRDefault="00680DC4" w:rsidP="008006A6">
            <w:pPr>
              <w:widowControl w:val="0"/>
              <w:rPr>
                <w:rFonts w:ascii="Arial" w:hAnsi="Arial" w:cs="Arial"/>
                <w:b/>
                <w:sz w:val="20"/>
              </w:rPr>
            </w:pPr>
            <w:r w:rsidRPr="00B47657">
              <w:rPr>
                <w:rFonts w:ascii="Arial" w:hAnsi="Arial" w:cs="Arial"/>
                <w:b/>
                <w:sz w:val="20"/>
              </w:rPr>
              <w:t>A</w:t>
            </w:r>
          </w:p>
        </w:tc>
        <w:tc>
          <w:tcPr>
            <w:tcW w:w="8458" w:type="dxa"/>
            <w:gridSpan w:val="2"/>
            <w:vAlign w:val="center"/>
          </w:tcPr>
          <w:p w14:paraId="749F558D" w14:textId="77777777" w:rsidR="00680DC4" w:rsidRPr="00B47657" w:rsidRDefault="00680DC4" w:rsidP="008006A6">
            <w:pPr>
              <w:widowControl w:val="0"/>
              <w:rPr>
                <w:rFonts w:ascii="Arial" w:hAnsi="Arial" w:cs="Arial"/>
                <w:b/>
                <w:sz w:val="20"/>
              </w:rPr>
            </w:pPr>
            <w:r w:rsidRPr="00B47657">
              <w:rPr>
                <w:rFonts w:ascii="Arial" w:hAnsi="Arial" w:cs="Arial"/>
                <w:b/>
                <w:sz w:val="20"/>
              </w:rPr>
              <w:t xml:space="preserve">CAPACIDAD LEGAL </w:t>
            </w:r>
          </w:p>
        </w:tc>
      </w:tr>
      <w:tr w:rsidR="00680DC4" w:rsidRPr="00B47657" w14:paraId="0939EDAF" w14:textId="77777777" w:rsidTr="00BE149D">
        <w:trPr>
          <w:gridAfter w:val="1"/>
          <w:wAfter w:w="64" w:type="dxa"/>
        </w:trPr>
        <w:tc>
          <w:tcPr>
            <w:tcW w:w="472" w:type="dxa"/>
            <w:vMerge/>
          </w:tcPr>
          <w:p w14:paraId="246A2333" w14:textId="77777777" w:rsidR="00680DC4" w:rsidRPr="00B47657" w:rsidRDefault="00680DC4" w:rsidP="008006A6">
            <w:pPr>
              <w:widowControl w:val="0"/>
              <w:rPr>
                <w:rFonts w:ascii="Arial" w:hAnsi="Arial" w:cs="Arial"/>
                <w:b/>
                <w:sz w:val="18"/>
                <w:szCs w:val="18"/>
              </w:rPr>
            </w:pPr>
          </w:p>
        </w:tc>
        <w:tc>
          <w:tcPr>
            <w:tcW w:w="8458" w:type="dxa"/>
            <w:gridSpan w:val="2"/>
          </w:tcPr>
          <w:p w14:paraId="16D52004" w14:textId="77777777" w:rsidR="00680DC4" w:rsidRPr="00B47657" w:rsidRDefault="00680DC4" w:rsidP="008006A6">
            <w:pPr>
              <w:widowControl w:val="0"/>
              <w:jc w:val="both"/>
              <w:rPr>
                <w:rFonts w:ascii="Arial" w:hAnsi="Arial" w:cs="Arial"/>
                <w:iCs/>
                <w:sz w:val="18"/>
                <w:szCs w:val="18"/>
                <w:highlight w:val="lightGray"/>
              </w:rPr>
            </w:pPr>
            <w:r w:rsidRPr="00B47657">
              <w:rPr>
                <w:rFonts w:ascii="Arial" w:hAnsi="Arial" w:cs="Arial"/>
                <w:b/>
                <w:sz w:val="18"/>
                <w:szCs w:val="18"/>
              </w:rPr>
              <w:t>HABILITACIÓN</w:t>
            </w:r>
          </w:p>
        </w:tc>
      </w:tr>
      <w:tr w:rsidR="00680DC4" w:rsidRPr="00B47657" w14:paraId="744A1DBF" w14:textId="77777777" w:rsidTr="00BE149D">
        <w:trPr>
          <w:gridAfter w:val="1"/>
          <w:wAfter w:w="64" w:type="dxa"/>
          <w:trHeight w:val="813"/>
        </w:trPr>
        <w:tc>
          <w:tcPr>
            <w:tcW w:w="472" w:type="dxa"/>
            <w:vMerge/>
          </w:tcPr>
          <w:p w14:paraId="0E5FF6D8" w14:textId="77777777" w:rsidR="00680DC4" w:rsidRPr="00B47657" w:rsidRDefault="00680DC4" w:rsidP="008006A6">
            <w:pPr>
              <w:widowControl w:val="0"/>
              <w:rPr>
                <w:rFonts w:ascii="Arial" w:hAnsi="Arial" w:cs="Arial"/>
                <w:b/>
                <w:sz w:val="18"/>
                <w:szCs w:val="18"/>
              </w:rPr>
            </w:pPr>
          </w:p>
        </w:tc>
        <w:tc>
          <w:tcPr>
            <w:tcW w:w="8458" w:type="dxa"/>
            <w:gridSpan w:val="2"/>
          </w:tcPr>
          <w:p w14:paraId="128D6CA7" w14:textId="77777777" w:rsidR="00680DC4" w:rsidRPr="00B47657" w:rsidRDefault="00680DC4" w:rsidP="008006A6">
            <w:pPr>
              <w:widowControl w:val="0"/>
              <w:jc w:val="both"/>
              <w:rPr>
                <w:rFonts w:ascii="Arial" w:hAnsi="Arial" w:cs="Arial"/>
                <w:sz w:val="18"/>
                <w:szCs w:val="18"/>
              </w:rPr>
            </w:pPr>
            <w:r w:rsidRPr="00B47657">
              <w:rPr>
                <w:rFonts w:ascii="Arial" w:hAnsi="Arial" w:cs="Arial"/>
                <w:sz w:val="18"/>
                <w:szCs w:val="18"/>
                <w:u w:val="single"/>
              </w:rPr>
              <w:t>Requisitos</w:t>
            </w:r>
            <w:r w:rsidRPr="00B47657">
              <w:rPr>
                <w:rFonts w:ascii="Arial" w:hAnsi="Arial" w:cs="Arial"/>
                <w:sz w:val="18"/>
                <w:szCs w:val="18"/>
              </w:rPr>
              <w:t>:</w:t>
            </w:r>
          </w:p>
          <w:p w14:paraId="1DFAE8B2" w14:textId="77777777" w:rsidR="00680DC4" w:rsidRPr="00B47657" w:rsidRDefault="00680DC4" w:rsidP="008006A6">
            <w:pPr>
              <w:pStyle w:val="Prrafodelista"/>
              <w:widowControl w:val="0"/>
              <w:ind w:left="51"/>
              <w:jc w:val="both"/>
              <w:rPr>
                <w:rFonts w:ascii="Arial" w:hAnsi="Arial" w:cs="Arial"/>
                <w:iCs/>
                <w:sz w:val="18"/>
                <w:szCs w:val="18"/>
              </w:rPr>
            </w:pPr>
            <w:r w:rsidRPr="00B47657">
              <w:rPr>
                <w:rFonts w:ascii="Arial" w:hAnsi="Arial" w:cs="Arial"/>
                <w:iCs/>
                <w:sz w:val="18"/>
                <w:szCs w:val="18"/>
              </w:rPr>
              <w:t>El postor debe contar con la concesión vigente del Ministerio de Transportes y Comunicaciones (MTC) para brindar el servicio público de telefonía móvil y comunicaciones personales a nivel nacional.</w:t>
            </w:r>
          </w:p>
          <w:p w14:paraId="3DBDB268" w14:textId="77777777" w:rsidR="00680DC4" w:rsidRPr="00B47657" w:rsidRDefault="00680DC4" w:rsidP="008006A6">
            <w:pPr>
              <w:widowControl w:val="0"/>
              <w:jc w:val="both"/>
              <w:rPr>
                <w:rFonts w:ascii="Arial" w:hAnsi="Arial" w:cs="Arial"/>
                <w:sz w:val="18"/>
                <w:szCs w:val="18"/>
              </w:rPr>
            </w:pPr>
          </w:p>
          <w:tbl>
            <w:tblPr>
              <w:tblStyle w:val="Tablaconcuadrcula1clara-nfasis510"/>
              <w:tblW w:w="7763" w:type="dxa"/>
              <w:tblLook w:val="04A0" w:firstRow="1" w:lastRow="0" w:firstColumn="1" w:lastColumn="0" w:noHBand="0" w:noVBand="1"/>
            </w:tblPr>
            <w:tblGrid>
              <w:gridCol w:w="8232"/>
            </w:tblGrid>
            <w:tr w:rsidR="00680DC4" w:rsidRPr="00B47657" w14:paraId="46B4A918" w14:textId="77777777" w:rsidTr="008006A6">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776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31720D09" w14:textId="77777777" w:rsidR="00680DC4" w:rsidRPr="00B47657" w:rsidRDefault="00680DC4" w:rsidP="008006A6">
                  <w:pPr>
                    <w:widowControl w:val="0"/>
                    <w:ind w:left="34"/>
                    <w:jc w:val="both"/>
                    <w:rPr>
                      <w:rFonts w:ascii="Arial" w:hAnsi="Arial" w:cs="Arial"/>
                      <w:bCs w:val="0"/>
                      <w:i/>
                      <w:color w:val="0066FF"/>
                      <w:sz w:val="19"/>
                      <w:szCs w:val="19"/>
                      <w:lang w:val="es-ES_tradnl"/>
                    </w:rPr>
                  </w:pPr>
                </w:p>
                <w:tbl>
                  <w:tblPr>
                    <w:tblStyle w:val="Tabladecuadrcula1clara-nfasis51"/>
                    <w:tblW w:w="7546" w:type="dxa"/>
                    <w:tblLook w:val="04A0" w:firstRow="1" w:lastRow="0" w:firstColumn="1" w:lastColumn="0" w:noHBand="0" w:noVBand="1"/>
                  </w:tblPr>
                  <w:tblGrid>
                    <w:gridCol w:w="7546"/>
                  </w:tblGrid>
                  <w:tr w:rsidR="00680DC4" w:rsidRPr="00B47657" w14:paraId="3FC09015" w14:textId="77777777" w:rsidTr="008006A6">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546" w:type="dxa"/>
                        <w:vAlign w:val="center"/>
                      </w:tcPr>
                      <w:p w14:paraId="7F6AD028" w14:textId="77777777" w:rsidR="00680DC4" w:rsidRPr="00B47657" w:rsidRDefault="00680DC4" w:rsidP="008006A6">
                        <w:pPr>
                          <w:jc w:val="both"/>
                          <w:rPr>
                            <w:rFonts w:ascii="Arial" w:hAnsi="Arial" w:cs="Arial"/>
                            <w:color w:val="0066FF"/>
                            <w:sz w:val="19"/>
                            <w:szCs w:val="19"/>
                          </w:rPr>
                        </w:pPr>
                        <w:bookmarkStart w:id="40" w:name="_Hlk515974710"/>
                        <w:r w:rsidRPr="00680DC4">
                          <w:rPr>
                            <w:rFonts w:ascii="Arial" w:hAnsi="Arial" w:cs="Arial"/>
                            <w:color w:val="0000FF"/>
                            <w:sz w:val="19"/>
                            <w:szCs w:val="19"/>
                            <w:lang w:val="es-ES"/>
                          </w:rPr>
                          <w:t>Importante</w:t>
                        </w:r>
                      </w:p>
                    </w:tc>
                  </w:tr>
                  <w:tr w:rsidR="00680DC4" w:rsidRPr="00B47657" w14:paraId="789FBC62" w14:textId="77777777" w:rsidTr="00680DC4">
                    <w:trPr>
                      <w:trHeight w:val="299"/>
                    </w:trPr>
                    <w:tc>
                      <w:tcPr>
                        <w:cnfStyle w:val="001000000000" w:firstRow="0" w:lastRow="0" w:firstColumn="1" w:lastColumn="0" w:oddVBand="0" w:evenVBand="0" w:oddHBand="0" w:evenHBand="0" w:firstRowFirstColumn="0" w:firstRowLastColumn="0" w:lastRowFirstColumn="0" w:lastRowLastColumn="0"/>
                        <w:tcW w:w="7546" w:type="dxa"/>
                        <w:vAlign w:val="center"/>
                      </w:tcPr>
                      <w:p w14:paraId="596451B7" w14:textId="77777777" w:rsidR="00680DC4" w:rsidRPr="00680DC4" w:rsidRDefault="00680DC4" w:rsidP="00680DC4">
                        <w:pPr>
                          <w:jc w:val="both"/>
                          <w:rPr>
                            <w:rFonts w:ascii="Arial" w:hAnsi="Arial" w:cs="Arial"/>
                            <w:b w:val="0"/>
                            <w:bCs w:val="0"/>
                            <w:color w:val="0066FF"/>
                            <w:sz w:val="19"/>
                            <w:szCs w:val="19"/>
                            <w:lang w:val="es-ES_tradnl"/>
                          </w:rPr>
                        </w:pPr>
                        <w:r w:rsidRPr="00680DC4">
                          <w:rPr>
                            <w:rFonts w:ascii="Arial" w:hAnsi="Arial" w:cs="Arial"/>
                            <w:b w:val="0"/>
                            <w:bCs w:val="0"/>
                            <w:color w:val="0000FF"/>
                            <w:sz w:val="19"/>
                            <w:szCs w:val="19"/>
                            <w:lang w:val="es-ES"/>
                          </w:rPr>
                          <w:t>De conformidad con la Opinión N° 186-2016/DTN, la habilitación de un postor, está relacionada con cierta atribución con la cual debe contar el proveedor para poder llevar a cabo la actividad materia de contratación, este es el caso de las actividades reguladas por normas en las cuales se establecen determinados requisitos que las empresas deben cumplir a efectos de estar habilitadas para la ejecución de determinado servicio o estar autorizadas para la comercialización de ciertos bienes en el mercado.</w:t>
                        </w:r>
                      </w:p>
                    </w:tc>
                  </w:tr>
                  <w:bookmarkEnd w:id="40"/>
                </w:tbl>
                <w:p w14:paraId="230AF2D1" w14:textId="77777777" w:rsidR="00680DC4" w:rsidRPr="00B47657" w:rsidRDefault="00680DC4" w:rsidP="008006A6">
                  <w:pPr>
                    <w:widowControl w:val="0"/>
                    <w:ind w:left="34"/>
                    <w:jc w:val="both"/>
                    <w:rPr>
                      <w:rFonts w:ascii="Arial" w:hAnsi="Arial" w:cs="Arial"/>
                      <w:bCs w:val="0"/>
                      <w:i/>
                      <w:color w:val="0066FF"/>
                      <w:sz w:val="19"/>
                      <w:szCs w:val="19"/>
                      <w:lang w:val="es-ES_tradnl"/>
                    </w:rPr>
                  </w:pPr>
                </w:p>
                <w:p w14:paraId="7611EF19" w14:textId="77777777" w:rsidR="00680DC4" w:rsidRPr="00680DC4" w:rsidRDefault="00680DC4" w:rsidP="008006A6">
                  <w:pPr>
                    <w:widowControl w:val="0"/>
                    <w:jc w:val="both"/>
                    <w:rPr>
                      <w:rFonts w:ascii="Arial" w:hAnsi="Arial" w:cs="Arial"/>
                      <w:b w:val="0"/>
                      <w:bCs w:val="0"/>
                      <w:sz w:val="18"/>
                      <w:szCs w:val="18"/>
                      <w:u w:val="single"/>
                    </w:rPr>
                  </w:pPr>
                  <w:r w:rsidRPr="00680DC4">
                    <w:rPr>
                      <w:rFonts w:ascii="Arial" w:hAnsi="Arial" w:cs="Arial"/>
                      <w:b w:val="0"/>
                      <w:bCs w:val="0"/>
                      <w:sz w:val="18"/>
                      <w:szCs w:val="18"/>
                      <w:u w:val="single"/>
                    </w:rPr>
                    <w:t>Acreditación:</w:t>
                  </w:r>
                </w:p>
                <w:p w14:paraId="2F67E855" w14:textId="77777777" w:rsidR="00680DC4" w:rsidRPr="00680DC4" w:rsidRDefault="00680DC4" w:rsidP="00680DC4">
                  <w:pPr>
                    <w:pStyle w:val="Prrafodelista"/>
                    <w:widowControl w:val="0"/>
                    <w:ind w:left="51"/>
                    <w:jc w:val="both"/>
                    <w:rPr>
                      <w:rFonts w:ascii="Arial" w:hAnsi="Arial" w:cs="Arial"/>
                      <w:b w:val="0"/>
                      <w:bCs w:val="0"/>
                      <w:iCs/>
                      <w:sz w:val="18"/>
                      <w:szCs w:val="18"/>
                    </w:rPr>
                  </w:pPr>
                  <w:r w:rsidRPr="00680DC4">
                    <w:rPr>
                      <w:rFonts w:ascii="Arial" w:hAnsi="Arial" w:cs="Arial"/>
                      <w:b w:val="0"/>
                      <w:bCs w:val="0"/>
                      <w:iCs/>
                      <w:sz w:val="18"/>
                      <w:szCs w:val="18"/>
                    </w:rPr>
                    <w:t>Copia simple resolución de concesión vigente emitida por el Ministerio de Transportes y Comunicaciones (MTC) para brindar el Servicio público de telefonía móvil y comunicaciones personales a nivel nacional.</w:t>
                  </w:r>
                </w:p>
                <w:p w14:paraId="4048DF8B" w14:textId="77777777" w:rsidR="00680DC4" w:rsidRPr="00B47657" w:rsidRDefault="00680DC4" w:rsidP="008006A6">
                  <w:pPr>
                    <w:widowControl w:val="0"/>
                    <w:ind w:left="34"/>
                    <w:jc w:val="both"/>
                    <w:rPr>
                      <w:rFonts w:ascii="Arial" w:hAnsi="Arial" w:cs="Arial"/>
                      <w:b w:val="0"/>
                      <w:i/>
                      <w:color w:val="0066FF"/>
                      <w:sz w:val="19"/>
                      <w:szCs w:val="19"/>
                      <w:lang w:val="es-ES_tradnl"/>
                    </w:rPr>
                  </w:pPr>
                </w:p>
              </w:tc>
            </w:tr>
            <w:tr w:rsidR="00680DC4" w:rsidRPr="00B47657" w14:paraId="2A51A8A8" w14:textId="77777777" w:rsidTr="008006A6">
              <w:trPr>
                <w:trHeight w:val="717"/>
              </w:trPr>
              <w:tc>
                <w:tcPr>
                  <w:cnfStyle w:val="001000000000" w:firstRow="0" w:lastRow="0" w:firstColumn="1" w:lastColumn="0" w:oddVBand="0" w:evenVBand="0" w:oddHBand="0" w:evenHBand="0" w:firstRowFirstColumn="0" w:firstRowLastColumn="0" w:lastRowFirstColumn="0" w:lastRowLastColumn="0"/>
                  <w:tcW w:w="776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tbl>
                  <w:tblPr>
                    <w:tblStyle w:val="Tablaconcuadrcula1clara-nfasis510"/>
                    <w:tblW w:w="8006" w:type="dxa"/>
                    <w:tblLook w:val="04A0" w:firstRow="1" w:lastRow="0" w:firstColumn="1" w:lastColumn="0" w:noHBand="0" w:noVBand="1"/>
                  </w:tblPr>
                  <w:tblGrid>
                    <w:gridCol w:w="8006"/>
                  </w:tblGrid>
                  <w:tr w:rsidR="00680DC4" w:rsidRPr="00B47657" w14:paraId="5B88C76C" w14:textId="77777777" w:rsidTr="008006A6">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006" w:type="dxa"/>
                        <w:vAlign w:val="center"/>
                      </w:tcPr>
                      <w:p w14:paraId="1BC7D024" w14:textId="77777777" w:rsidR="00680DC4" w:rsidRPr="00B47657" w:rsidRDefault="00680DC4" w:rsidP="00680DC4">
                        <w:pPr>
                          <w:jc w:val="both"/>
                          <w:rPr>
                            <w:rFonts w:ascii="Arial" w:hAnsi="Arial" w:cs="Arial"/>
                            <w:bCs w:val="0"/>
                            <w:i/>
                            <w:color w:val="0066FF"/>
                            <w:sz w:val="19"/>
                            <w:szCs w:val="19"/>
                            <w:lang w:val="es-ES_tradnl"/>
                          </w:rPr>
                        </w:pPr>
                        <w:r w:rsidRPr="00680DC4">
                          <w:rPr>
                            <w:rFonts w:ascii="Arial" w:hAnsi="Arial" w:cs="Arial"/>
                            <w:color w:val="0000FF"/>
                            <w:sz w:val="19"/>
                            <w:szCs w:val="19"/>
                            <w:lang w:val="es-ES"/>
                          </w:rPr>
                          <w:t>Importante</w:t>
                        </w:r>
                      </w:p>
                    </w:tc>
                  </w:tr>
                  <w:tr w:rsidR="00680DC4" w:rsidRPr="00B47657" w14:paraId="19D62552" w14:textId="77777777" w:rsidTr="008006A6">
                    <w:trPr>
                      <w:trHeight w:val="880"/>
                    </w:trPr>
                    <w:tc>
                      <w:tcPr>
                        <w:cnfStyle w:val="001000000000" w:firstRow="0" w:lastRow="0" w:firstColumn="1" w:lastColumn="0" w:oddVBand="0" w:evenVBand="0" w:oddHBand="0" w:evenHBand="0" w:firstRowFirstColumn="0" w:firstRowLastColumn="0" w:lastRowFirstColumn="0" w:lastRowLastColumn="0"/>
                        <w:tcW w:w="8006" w:type="dxa"/>
                        <w:vAlign w:val="center"/>
                      </w:tcPr>
                      <w:p w14:paraId="29576BFA" w14:textId="77777777" w:rsidR="00680DC4" w:rsidRPr="00B47657" w:rsidRDefault="00680DC4" w:rsidP="00680DC4">
                        <w:pPr>
                          <w:jc w:val="both"/>
                          <w:rPr>
                            <w:rFonts w:ascii="Arial" w:hAnsi="Arial" w:cs="Arial"/>
                            <w:bCs w:val="0"/>
                            <w:i/>
                            <w:color w:val="0066FF"/>
                            <w:sz w:val="19"/>
                            <w:szCs w:val="19"/>
                            <w:lang w:val="es-ES_tradnl"/>
                          </w:rPr>
                        </w:pPr>
                        <w:r w:rsidRPr="00680DC4">
                          <w:rPr>
                            <w:rFonts w:ascii="Arial" w:hAnsi="Arial" w:cs="Arial"/>
                            <w:b w:val="0"/>
                            <w:bCs w:val="0"/>
                            <w:color w:val="0000FF"/>
                            <w:sz w:val="19"/>
                            <w:szCs w:val="19"/>
                            <w:lang w:val="es-ES"/>
                          </w:rPr>
                          <w:t>En el caso de consorcios, cada integrante del consorcio que se hubiera comprometido a ejecutar las obligaciones vinculadas directamente al objeto de la convocatoria debe acreditar este requisito.</w:t>
                        </w:r>
                      </w:p>
                    </w:tc>
                  </w:tr>
                </w:tbl>
                <w:p w14:paraId="476289EA" w14:textId="77777777" w:rsidR="00680DC4" w:rsidRPr="00B47657" w:rsidRDefault="00680DC4" w:rsidP="008006A6">
                  <w:pPr>
                    <w:widowControl w:val="0"/>
                    <w:ind w:left="34"/>
                    <w:jc w:val="both"/>
                    <w:rPr>
                      <w:rFonts w:ascii="Arial" w:hAnsi="Arial" w:cs="Arial"/>
                      <w:bCs w:val="0"/>
                      <w:i/>
                      <w:color w:val="0066FF"/>
                      <w:sz w:val="19"/>
                      <w:szCs w:val="19"/>
                      <w:lang w:val="es-ES_tradnl"/>
                    </w:rPr>
                  </w:pPr>
                </w:p>
              </w:tc>
            </w:tr>
          </w:tbl>
          <w:p w14:paraId="19BFF5EC" w14:textId="77777777" w:rsidR="00680DC4" w:rsidRPr="00B47657" w:rsidRDefault="00680DC4" w:rsidP="008006A6">
            <w:pPr>
              <w:rPr>
                <w:rFonts w:ascii="Arial" w:hAnsi="Arial" w:cs="Arial"/>
                <w:sz w:val="18"/>
                <w:szCs w:val="18"/>
              </w:rPr>
            </w:pPr>
          </w:p>
        </w:tc>
      </w:tr>
      <w:tr w:rsidR="00680DC4" w:rsidRPr="00B47657" w14:paraId="4CA2759C" w14:textId="77777777" w:rsidTr="00BE149D">
        <w:trPr>
          <w:trHeight w:val="244"/>
        </w:trPr>
        <w:tc>
          <w:tcPr>
            <w:tcW w:w="695" w:type="dxa"/>
            <w:gridSpan w:val="2"/>
          </w:tcPr>
          <w:p w14:paraId="4E146A6F" w14:textId="77777777" w:rsidR="00680DC4" w:rsidRPr="00B47657" w:rsidRDefault="00680DC4" w:rsidP="008006A6">
            <w:pPr>
              <w:widowControl w:val="0"/>
              <w:rPr>
                <w:rFonts w:ascii="Arial" w:hAnsi="Arial" w:cs="Arial"/>
                <w:b/>
                <w:sz w:val="20"/>
              </w:rPr>
            </w:pPr>
            <w:r w:rsidRPr="00B47657">
              <w:rPr>
                <w:rFonts w:ascii="Arial" w:hAnsi="Arial" w:cs="Arial"/>
                <w:b/>
                <w:sz w:val="20"/>
              </w:rPr>
              <w:t>B</w:t>
            </w:r>
          </w:p>
        </w:tc>
        <w:tc>
          <w:tcPr>
            <w:tcW w:w="8299" w:type="dxa"/>
            <w:gridSpan w:val="2"/>
          </w:tcPr>
          <w:p w14:paraId="004405E3" w14:textId="77777777" w:rsidR="00680DC4" w:rsidRPr="00B47657" w:rsidRDefault="00680DC4" w:rsidP="008006A6">
            <w:pPr>
              <w:widowControl w:val="0"/>
              <w:jc w:val="both"/>
              <w:rPr>
                <w:rFonts w:ascii="Arial" w:hAnsi="Arial" w:cs="Arial"/>
                <w:b/>
                <w:iCs/>
                <w:sz w:val="20"/>
              </w:rPr>
            </w:pPr>
            <w:r w:rsidRPr="00B47657">
              <w:rPr>
                <w:rFonts w:ascii="Arial" w:hAnsi="Arial" w:cs="Arial"/>
                <w:b/>
                <w:iCs/>
                <w:sz w:val="20"/>
              </w:rPr>
              <w:t>EXPERIENCIA DEL POSTOR EN LA ESPECIALIDAD</w:t>
            </w:r>
          </w:p>
        </w:tc>
      </w:tr>
      <w:tr w:rsidR="00680DC4" w:rsidRPr="00B47657" w14:paraId="3B81FAFF" w14:textId="77777777" w:rsidTr="00BE149D">
        <w:trPr>
          <w:trHeight w:val="3642"/>
        </w:trPr>
        <w:tc>
          <w:tcPr>
            <w:tcW w:w="695" w:type="dxa"/>
            <w:gridSpan w:val="2"/>
          </w:tcPr>
          <w:p w14:paraId="0F86B898" w14:textId="77777777" w:rsidR="00680DC4" w:rsidRPr="00B47657" w:rsidRDefault="00680DC4" w:rsidP="008006A6">
            <w:pPr>
              <w:widowControl w:val="0"/>
              <w:rPr>
                <w:rFonts w:ascii="Arial" w:hAnsi="Arial" w:cs="Arial"/>
                <w:b/>
                <w:sz w:val="18"/>
                <w:szCs w:val="18"/>
              </w:rPr>
            </w:pPr>
          </w:p>
        </w:tc>
        <w:tc>
          <w:tcPr>
            <w:tcW w:w="8299" w:type="dxa"/>
            <w:gridSpan w:val="2"/>
          </w:tcPr>
          <w:p w14:paraId="3E6455B1" w14:textId="77777777" w:rsidR="00680DC4" w:rsidRPr="00B47657" w:rsidRDefault="00680DC4" w:rsidP="008006A6">
            <w:pPr>
              <w:widowControl w:val="0"/>
              <w:jc w:val="both"/>
              <w:rPr>
                <w:rFonts w:ascii="Arial" w:hAnsi="Arial" w:cs="Arial"/>
                <w:iCs/>
                <w:sz w:val="18"/>
                <w:szCs w:val="18"/>
                <w:u w:val="single"/>
              </w:rPr>
            </w:pPr>
            <w:r w:rsidRPr="00B47657">
              <w:rPr>
                <w:rFonts w:ascii="Arial" w:hAnsi="Arial" w:cs="Arial"/>
                <w:iCs/>
                <w:sz w:val="18"/>
                <w:szCs w:val="18"/>
                <w:u w:val="single"/>
              </w:rPr>
              <w:t>Requisitos</w:t>
            </w:r>
            <w:r w:rsidRPr="00B47657">
              <w:rPr>
                <w:rFonts w:ascii="Arial" w:hAnsi="Arial" w:cs="Arial"/>
                <w:iCs/>
                <w:sz w:val="18"/>
                <w:szCs w:val="18"/>
              </w:rPr>
              <w:t>:</w:t>
            </w:r>
          </w:p>
          <w:p w14:paraId="4B757042" w14:textId="77777777" w:rsidR="00680DC4" w:rsidRPr="00886193" w:rsidRDefault="00680DC4" w:rsidP="008006A6">
            <w:pPr>
              <w:widowControl w:val="0"/>
              <w:jc w:val="both"/>
              <w:rPr>
                <w:rFonts w:ascii="Arial" w:hAnsi="Arial" w:cs="Arial"/>
                <w:iCs/>
                <w:sz w:val="18"/>
                <w:szCs w:val="18"/>
              </w:rPr>
            </w:pPr>
            <w:r w:rsidRPr="00886193">
              <w:rPr>
                <w:rFonts w:ascii="Arial" w:hAnsi="Arial" w:cs="Arial"/>
                <w:iCs/>
                <w:sz w:val="18"/>
                <w:szCs w:val="18"/>
              </w:rPr>
              <w:t>El postor debe acreditar un monto facturado acumulado equivalente a</w:t>
            </w:r>
            <w:r w:rsidRPr="00886193">
              <w:rPr>
                <w:rFonts w:ascii="Arial" w:hAnsi="Arial" w:cs="Arial"/>
                <w:sz w:val="18"/>
                <w:szCs w:val="18"/>
              </w:rPr>
              <w:t xml:space="preserve"> S/ 20 600 000 (Veinte millones seiscientos mil con 00/100 soles)</w:t>
            </w:r>
            <w:r w:rsidRPr="00886193">
              <w:rPr>
                <w:rFonts w:ascii="Arial" w:hAnsi="Arial" w:cs="Arial"/>
                <w:iCs/>
                <w:sz w:val="18"/>
                <w:szCs w:val="18"/>
              </w:rPr>
              <w:t>, por la contratación de servicios iguales o similares al objeto de la convocatoria, durante los ocho (8) años anteriores a la fecha de la presentación de ofertas que se computarán desde la fecha de la conformidad o emisión del comprobante de pago, según corresponda.</w:t>
            </w:r>
          </w:p>
          <w:p w14:paraId="7360712F" w14:textId="77777777" w:rsidR="00680DC4" w:rsidRPr="00886193" w:rsidRDefault="00680DC4" w:rsidP="008006A6">
            <w:pPr>
              <w:widowControl w:val="0"/>
              <w:jc w:val="both"/>
              <w:rPr>
                <w:rFonts w:ascii="Arial" w:hAnsi="Arial" w:cs="Arial"/>
                <w:iCs/>
                <w:sz w:val="18"/>
                <w:szCs w:val="18"/>
              </w:rPr>
            </w:pPr>
          </w:p>
          <w:p w14:paraId="55E316C7" w14:textId="77777777" w:rsidR="00680DC4" w:rsidRPr="00886193" w:rsidRDefault="00680DC4" w:rsidP="008006A6">
            <w:pPr>
              <w:widowControl w:val="0"/>
              <w:jc w:val="both"/>
              <w:rPr>
                <w:rFonts w:ascii="Arial" w:hAnsi="Arial" w:cs="Arial"/>
                <w:iCs/>
                <w:sz w:val="18"/>
                <w:szCs w:val="18"/>
              </w:rPr>
            </w:pPr>
            <w:r w:rsidRPr="00886193">
              <w:rPr>
                <w:rFonts w:ascii="Arial" w:hAnsi="Arial" w:cs="Arial"/>
                <w:iCs/>
                <w:sz w:val="18"/>
                <w:szCs w:val="18"/>
              </w:rPr>
              <w:t xml:space="preserve">Se consideran servicios similares a los siguientes: </w:t>
            </w:r>
          </w:p>
          <w:p w14:paraId="03EDB021" w14:textId="77777777" w:rsidR="00680DC4" w:rsidRPr="00886193" w:rsidRDefault="00680DC4" w:rsidP="00EE5DFB">
            <w:pPr>
              <w:pStyle w:val="Prrafodelista"/>
              <w:widowControl w:val="0"/>
              <w:numPr>
                <w:ilvl w:val="0"/>
                <w:numId w:val="66"/>
              </w:numPr>
              <w:jc w:val="both"/>
              <w:rPr>
                <w:rFonts w:ascii="Arial" w:hAnsi="Arial" w:cs="Arial"/>
                <w:sz w:val="18"/>
                <w:szCs w:val="18"/>
              </w:rPr>
            </w:pPr>
            <w:r w:rsidRPr="00886193">
              <w:rPr>
                <w:rFonts w:ascii="Arial" w:hAnsi="Arial" w:cs="Arial"/>
                <w:iCs/>
                <w:sz w:val="18"/>
                <w:szCs w:val="18"/>
              </w:rPr>
              <w:t xml:space="preserve">Servicio de telefonía móvil y </w:t>
            </w:r>
            <w:r w:rsidRPr="00886193">
              <w:rPr>
                <w:rFonts w:ascii="Arial" w:hAnsi="Arial" w:cs="Arial"/>
                <w:sz w:val="18"/>
                <w:szCs w:val="18"/>
              </w:rPr>
              <w:t>Servicio de datos y/o internet;</w:t>
            </w:r>
          </w:p>
          <w:p w14:paraId="508AA1AD" w14:textId="77777777" w:rsidR="00680DC4" w:rsidRPr="00886193" w:rsidRDefault="00680DC4" w:rsidP="00EE5DFB">
            <w:pPr>
              <w:pStyle w:val="Prrafodelista"/>
              <w:widowControl w:val="0"/>
              <w:numPr>
                <w:ilvl w:val="0"/>
                <w:numId w:val="66"/>
              </w:numPr>
              <w:jc w:val="both"/>
              <w:rPr>
                <w:rFonts w:ascii="Arial" w:hAnsi="Arial" w:cs="Arial"/>
                <w:sz w:val="18"/>
                <w:szCs w:val="18"/>
              </w:rPr>
            </w:pPr>
            <w:r w:rsidRPr="00886193">
              <w:rPr>
                <w:rFonts w:ascii="Arial" w:hAnsi="Arial" w:cs="Arial"/>
                <w:iCs/>
                <w:sz w:val="18"/>
                <w:szCs w:val="18"/>
              </w:rPr>
              <w:t xml:space="preserve">Servicio de telefonía móvil y </w:t>
            </w:r>
            <w:r w:rsidRPr="00886193">
              <w:rPr>
                <w:rFonts w:ascii="Arial" w:hAnsi="Arial" w:cs="Arial"/>
                <w:sz w:val="18"/>
                <w:szCs w:val="18"/>
              </w:rPr>
              <w:t xml:space="preserve">Servicio de telecomunicaciones </w:t>
            </w:r>
          </w:p>
          <w:p w14:paraId="716952D2" w14:textId="77777777" w:rsidR="00680DC4" w:rsidRPr="00886193" w:rsidRDefault="00680DC4" w:rsidP="00EE5DFB">
            <w:pPr>
              <w:pStyle w:val="Prrafodelista"/>
              <w:widowControl w:val="0"/>
              <w:numPr>
                <w:ilvl w:val="0"/>
                <w:numId w:val="66"/>
              </w:numPr>
              <w:jc w:val="both"/>
              <w:rPr>
                <w:rFonts w:ascii="Arial" w:hAnsi="Arial" w:cs="Arial"/>
                <w:sz w:val="18"/>
                <w:szCs w:val="18"/>
              </w:rPr>
            </w:pPr>
            <w:r w:rsidRPr="00886193">
              <w:rPr>
                <w:rFonts w:ascii="Arial" w:hAnsi="Arial" w:cs="Arial"/>
                <w:iCs/>
                <w:sz w:val="18"/>
                <w:szCs w:val="18"/>
              </w:rPr>
              <w:t>Servicio de telefonía móvil y</w:t>
            </w:r>
            <w:r w:rsidRPr="00886193">
              <w:rPr>
                <w:rFonts w:ascii="Arial" w:hAnsi="Arial" w:cs="Arial"/>
                <w:sz w:val="18"/>
                <w:szCs w:val="18"/>
              </w:rPr>
              <w:t xml:space="preserve"> Servicio de transmisión de datos inalámbrico.</w:t>
            </w:r>
          </w:p>
          <w:p w14:paraId="709B2E7C" w14:textId="77777777" w:rsidR="00680DC4" w:rsidRPr="00886193" w:rsidRDefault="00680DC4" w:rsidP="00EE5DFB">
            <w:pPr>
              <w:pStyle w:val="Prrafodelista"/>
              <w:widowControl w:val="0"/>
              <w:numPr>
                <w:ilvl w:val="0"/>
                <w:numId w:val="66"/>
              </w:numPr>
              <w:jc w:val="both"/>
              <w:rPr>
                <w:rFonts w:ascii="Arial" w:hAnsi="Arial" w:cs="Arial"/>
                <w:iCs/>
                <w:sz w:val="18"/>
                <w:szCs w:val="18"/>
              </w:rPr>
            </w:pPr>
            <w:r w:rsidRPr="00886193">
              <w:rPr>
                <w:rFonts w:ascii="Arial" w:hAnsi="Arial" w:cs="Arial"/>
                <w:iCs/>
                <w:sz w:val="18"/>
                <w:szCs w:val="18"/>
              </w:rPr>
              <w:t xml:space="preserve">Servicio telefonía móvil y Servicio </w:t>
            </w:r>
            <w:r w:rsidRPr="00886193">
              <w:rPr>
                <w:rFonts w:ascii="Arial" w:hAnsi="Arial" w:cs="Arial"/>
                <w:sz w:val="18"/>
                <w:szCs w:val="18"/>
              </w:rPr>
              <w:t>de internet móvil.</w:t>
            </w:r>
          </w:p>
          <w:p w14:paraId="0C532FFB" w14:textId="77777777" w:rsidR="00680DC4" w:rsidRPr="00886193" w:rsidRDefault="00680DC4" w:rsidP="00EE5DFB">
            <w:pPr>
              <w:pStyle w:val="Prrafodelista"/>
              <w:widowControl w:val="0"/>
              <w:numPr>
                <w:ilvl w:val="0"/>
                <w:numId w:val="66"/>
              </w:numPr>
              <w:jc w:val="both"/>
              <w:rPr>
                <w:rFonts w:ascii="Arial" w:hAnsi="Arial" w:cs="Arial"/>
                <w:iCs/>
                <w:sz w:val="18"/>
                <w:szCs w:val="18"/>
              </w:rPr>
            </w:pPr>
            <w:r w:rsidRPr="00886193">
              <w:rPr>
                <w:rFonts w:ascii="Arial" w:hAnsi="Arial" w:cs="Arial"/>
                <w:iCs/>
                <w:sz w:val="18"/>
                <w:szCs w:val="18"/>
              </w:rPr>
              <w:t>Servicio de datos</w:t>
            </w:r>
          </w:p>
          <w:p w14:paraId="6E645712" w14:textId="77777777" w:rsidR="00680DC4" w:rsidRPr="00886193" w:rsidRDefault="00680DC4" w:rsidP="00EE5DFB">
            <w:pPr>
              <w:pStyle w:val="Prrafodelista"/>
              <w:widowControl w:val="0"/>
              <w:numPr>
                <w:ilvl w:val="0"/>
                <w:numId w:val="66"/>
              </w:numPr>
              <w:jc w:val="both"/>
              <w:rPr>
                <w:rFonts w:ascii="Arial" w:hAnsi="Arial" w:cs="Arial"/>
                <w:iCs/>
                <w:sz w:val="18"/>
                <w:szCs w:val="18"/>
              </w:rPr>
            </w:pPr>
            <w:r w:rsidRPr="00886193">
              <w:rPr>
                <w:rFonts w:ascii="Arial" w:hAnsi="Arial" w:cs="Arial"/>
                <w:iCs/>
                <w:sz w:val="18"/>
                <w:szCs w:val="18"/>
              </w:rPr>
              <w:t>Servicio de internet.</w:t>
            </w:r>
          </w:p>
          <w:p w14:paraId="1A6D31CC" w14:textId="77777777" w:rsidR="00680DC4" w:rsidRPr="007325BF" w:rsidRDefault="00680DC4" w:rsidP="008006A6">
            <w:pPr>
              <w:pStyle w:val="Prrafodelista"/>
              <w:widowControl w:val="0"/>
              <w:ind w:left="644"/>
              <w:jc w:val="both"/>
              <w:rPr>
                <w:rFonts w:ascii="Arial" w:hAnsi="Arial" w:cs="Arial"/>
                <w:iCs/>
                <w:sz w:val="18"/>
                <w:szCs w:val="18"/>
              </w:rPr>
            </w:pPr>
          </w:p>
          <w:p w14:paraId="6A1C1415" w14:textId="77777777" w:rsidR="00680DC4" w:rsidRPr="00B47657" w:rsidRDefault="00680DC4" w:rsidP="008006A6">
            <w:pPr>
              <w:widowControl w:val="0"/>
              <w:jc w:val="both"/>
              <w:rPr>
                <w:rFonts w:ascii="Arial" w:hAnsi="Arial" w:cs="Arial"/>
                <w:iCs/>
                <w:sz w:val="18"/>
                <w:szCs w:val="18"/>
                <w:u w:val="single"/>
              </w:rPr>
            </w:pPr>
            <w:r w:rsidRPr="00B47657">
              <w:rPr>
                <w:rFonts w:ascii="Arial" w:hAnsi="Arial" w:cs="Arial"/>
                <w:iCs/>
                <w:sz w:val="18"/>
                <w:szCs w:val="18"/>
                <w:u w:val="single"/>
              </w:rPr>
              <w:t>Acreditación</w:t>
            </w:r>
            <w:r w:rsidRPr="00B47657">
              <w:rPr>
                <w:rFonts w:ascii="Arial" w:hAnsi="Arial" w:cs="Arial"/>
                <w:iCs/>
                <w:sz w:val="18"/>
                <w:szCs w:val="18"/>
              </w:rPr>
              <w:t>:</w:t>
            </w:r>
          </w:p>
          <w:p w14:paraId="49022876" w14:textId="77777777" w:rsidR="00680DC4" w:rsidRPr="00B47657" w:rsidRDefault="00680DC4" w:rsidP="008006A6">
            <w:pPr>
              <w:widowControl w:val="0"/>
              <w:jc w:val="both"/>
              <w:rPr>
                <w:rFonts w:ascii="Arial" w:hAnsi="Arial" w:cs="Arial"/>
                <w:iCs/>
                <w:sz w:val="18"/>
                <w:szCs w:val="18"/>
              </w:rPr>
            </w:pPr>
            <w:r w:rsidRPr="00B47657">
              <w:rPr>
                <w:rFonts w:ascii="Arial" w:hAnsi="Arial" w:cs="Arial"/>
                <w:iCs/>
                <w:sz w:val="18"/>
                <w:szCs w:val="18"/>
              </w:rPr>
              <w:t>La experiencia del postor en la especialidad se acreditará con copia simple de (i) contratos u órdenes de servicios,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B47657">
              <w:rPr>
                <w:iCs/>
                <w:vertAlign w:val="superscript"/>
              </w:rPr>
              <w:footnoteReference w:id="6"/>
            </w:r>
            <w:r w:rsidRPr="00B47657">
              <w:rPr>
                <w:rFonts w:ascii="Arial" w:hAnsi="Arial" w:cs="Arial"/>
                <w:iCs/>
                <w:sz w:val="18"/>
                <w:szCs w:val="18"/>
              </w:rPr>
              <w:t>, correspondientes a un máximo de veinte (20) contrataciones.</w:t>
            </w:r>
            <w:r w:rsidRPr="00B47657" w:rsidDel="005A042B">
              <w:rPr>
                <w:rFonts w:ascii="Arial" w:hAnsi="Arial" w:cs="Arial"/>
                <w:iCs/>
                <w:sz w:val="18"/>
                <w:szCs w:val="18"/>
              </w:rPr>
              <w:t xml:space="preserve"> </w:t>
            </w:r>
          </w:p>
          <w:p w14:paraId="72D70C95" w14:textId="77777777" w:rsidR="00680DC4" w:rsidRPr="00B47657" w:rsidRDefault="00680DC4" w:rsidP="008006A6">
            <w:pPr>
              <w:widowControl w:val="0"/>
              <w:jc w:val="both"/>
              <w:rPr>
                <w:rFonts w:ascii="Arial" w:hAnsi="Arial" w:cs="Arial"/>
                <w:iCs/>
                <w:sz w:val="18"/>
                <w:szCs w:val="18"/>
              </w:rPr>
            </w:pPr>
          </w:p>
          <w:p w14:paraId="3F0AA88A" w14:textId="431CCF9B" w:rsidR="00680DC4" w:rsidRPr="00B47657" w:rsidRDefault="00680DC4" w:rsidP="008006A6">
            <w:pPr>
              <w:widowControl w:val="0"/>
              <w:jc w:val="both"/>
              <w:rPr>
                <w:rFonts w:ascii="Arial" w:hAnsi="Arial" w:cs="Arial"/>
                <w:iCs/>
                <w:sz w:val="18"/>
                <w:szCs w:val="18"/>
              </w:rPr>
            </w:pPr>
            <w:r w:rsidRPr="00B47657">
              <w:rPr>
                <w:rFonts w:ascii="Arial" w:hAnsi="Arial" w:cs="Arial"/>
                <w:iCs/>
                <w:sz w:val="18"/>
                <w:szCs w:val="18"/>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00BE149D" w:rsidRPr="00807418">
              <w:rPr>
                <w:rFonts w:ascii="Arial" w:hAnsi="Arial" w:cs="Arial"/>
                <w:b/>
                <w:sz w:val="18"/>
                <w:szCs w:val="18"/>
                <w:lang w:eastAsia="es-ES"/>
              </w:rPr>
              <w:t xml:space="preserve">Anexo Nº </w:t>
            </w:r>
            <w:r w:rsidR="00E16645">
              <w:rPr>
                <w:rFonts w:ascii="Arial" w:hAnsi="Arial" w:cs="Arial"/>
                <w:b/>
                <w:sz w:val="18"/>
                <w:szCs w:val="18"/>
                <w:lang w:eastAsia="es-ES"/>
              </w:rPr>
              <w:t>7</w:t>
            </w:r>
            <w:r w:rsidR="00BE149D" w:rsidRPr="00990599">
              <w:rPr>
                <w:rFonts w:ascii="Arial" w:hAnsi="Arial" w:cs="Arial"/>
                <w:sz w:val="18"/>
                <w:szCs w:val="18"/>
                <w:lang w:eastAsia="es-ES"/>
              </w:rPr>
              <w:t xml:space="preserve"> </w:t>
            </w:r>
            <w:r w:rsidRPr="00B47657">
              <w:rPr>
                <w:rFonts w:ascii="Arial" w:hAnsi="Arial" w:cs="Arial"/>
                <w:sz w:val="18"/>
                <w:szCs w:val="18"/>
              </w:rPr>
              <w:t xml:space="preserve">correspondiente </w:t>
            </w:r>
            <w:r w:rsidRPr="00B47657">
              <w:rPr>
                <w:rFonts w:ascii="Arial" w:hAnsi="Arial" w:cs="Arial"/>
                <w:sz w:val="18"/>
                <w:szCs w:val="18"/>
              </w:rPr>
              <w:lastRenderedPageBreak/>
              <w:t>referido a la Experiencia del Postor en la Especialidad.</w:t>
            </w:r>
          </w:p>
          <w:p w14:paraId="16F08C14" w14:textId="77777777" w:rsidR="00680DC4" w:rsidRPr="00B47657" w:rsidRDefault="00680DC4" w:rsidP="008006A6">
            <w:pPr>
              <w:widowControl w:val="0"/>
              <w:jc w:val="both"/>
              <w:rPr>
                <w:rFonts w:ascii="Arial" w:hAnsi="Arial" w:cs="Arial"/>
                <w:sz w:val="18"/>
                <w:szCs w:val="18"/>
              </w:rPr>
            </w:pPr>
          </w:p>
          <w:p w14:paraId="253A9BDB" w14:textId="77777777" w:rsidR="00680DC4" w:rsidRPr="00B47657" w:rsidRDefault="00680DC4" w:rsidP="008006A6">
            <w:pPr>
              <w:widowControl w:val="0"/>
              <w:jc w:val="both"/>
              <w:rPr>
                <w:rFonts w:ascii="Arial" w:hAnsi="Arial" w:cs="Arial"/>
                <w:iCs/>
                <w:sz w:val="18"/>
                <w:szCs w:val="18"/>
              </w:rPr>
            </w:pPr>
            <w:r w:rsidRPr="00B47657">
              <w:rPr>
                <w:rFonts w:ascii="Arial" w:hAnsi="Arial" w:cs="Arial"/>
                <w:iCs/>
                <w:sz w:val="18"/>
                <w:szCs w:val="18"/>
              </w:rPr>
              <w:t>En el caso de servicios de ejecución periódica o continuada,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5479EA10" w14:textId="77777777" w:rsidR="00680DC4" w:rsidRPr="00B47657" w:rsidRDefault="00680DC4" w:rsidP="008006A6">
            <w:pPr>
              <w:widowControl w:val="0"/>
              <w:jc w:val="both"/>
              <w:rPr>
                <w:rFonts w:ascii="Arial" w:hAnsi="Arial" w:cs="Arial"/>
                <w:iCs/>
                <w:sz w:val="18"/>
                <w:szCs w:val="18"/>
              </w:rPr>
            </w:pPr>
          </w:p>
          <w:p w14:paraId="641548EB" w14:textId="77777777" w:rsidR="00680DC4" w:rsidRPr="00B47657" w:rsidRDefault="00680DC4" w:rsidP="008006A6">
            <w:pPr>
              <w:widowControl w:val="0"/>
              <w:jc w:val="both"/>
              <w:rPr>
                <w:rFonts w:ascii="Arial" w:hAnsi="Arial" w:cs="Arial"/>
                <w:sz w:val="18"/>
                <w:szCs w:val="18"/>
                <w:lang w:eastAsia="ja-JP"/>
              </w:rPr>
            </w:pPr>
            <w:r w:rsidRPr="00B47657">
              <w:rPr>
                <w:rFonts w:ascii="Arial" w:hAnsi="Arial" w:cs="Arial"/>
                <w:sz w:val="18"/>
                <w:szCs w:val="18"/>
                <w:lang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1F9B48CC" w14:textId="77777777" w:rsidR="00680DC4" w:rsidRPr="00B47657" w:rsidRDefault="00680DC4" w:rsidP="008006A6">
            <w:pPr>
              <w:widowControl w:val="0"/>
              <w:tabs>
                <w:tab w:val="left" w:pos="3494"/>
              </w:tabs>
              <w:jc w:val="both"/>
              <w:rPr>
                <w:rFonts w:ascii="Arial" w:hAnsi="Arial" w:cs="Arial"/>
                <w:iCs/>
                <w:sz w:val="18"/>
                <w:szCs w:val="18"/>
              </w:rPr>
            </w:pPr>
          </w:p>
          <w:p w14:paraId="23448364" w14:textId="77777777" w:rsidR="00680DC4" w:rsidRPr="00B47657" w:rsidRDefault="00680DC4" w:rsidP="008006A6">
            <w:pPr>
              <w:widowControl w:val="0"/>
              <w:jc w:val="both"/>
              <w:rPr>
                <w:rFonts w:ascii="Arial" w:hAnsi="Arial" w:cs="Arial"/>
                <w:sz w:val="18"/>
                <w:szCs w:val="18"/>
                <w:lang w:eastAsia="ja-JP"/>
              </w:rPr>
            </w:pPr>
            <w:r w:rsidRPr="00B47657">
              <w:rPr>
                <w:rFonts w:ascii="Arial" w:hAnsi="Arial" w:cs="Arial"/>
                <w:sz w:val="18"/>
                <w:szCs w:val="18"/>
                <w:lang w:eastAsia="ja-JP"/>
              </w:rPr>
              <w:t xml:space="preserve">Asimismo, cuando se presenten contratos derivados de procesos de selección convocados antes del 20.09.2012, la calificación se ceñirá al método descrito en la Directiva </w:t>
            </w:r>
            <w:r w:rsidRPr="00B47657">
              <w:rPr>
                <w:rFonts w:ascii="Arial" w:hAnsi="Arial"/>
                <w:sz w:val="18"/>
                <w:szCs w:val="18"/>
              </w:rPr>
              <w:t>“Participación de Proveedores en Consorcio en las Contrataciones del Estado”</w:t>
            </w:r>
            <w:r w:rsidRPr="00B47657">
              <w:rPr>
                <w:rFonts w:ascii="Arial" w:hAnsi="Arial" w:cs="Arial"/>
                <w:sz w:val="18"/>
                <w:szCs w:val="18"/>
                <w:lang w:eastAsia="ja-JP"/>
              </w:rPr>
              <w:t>, debiendo presumirse que el porcentaje de las obligaciones equivale al porcentaje de participación de la promesa de consorcio o del contrato de consorcio. En caso de que en dichos documentos no se consigne el porcentaje de participación se presumirá que las obligaciones se ejecutaron en partes iguales.</w:t>
            </w:r>
          </w:p>
          <w:p w14:paraId="16715F88" w14:textId="77777777" w:rsidR="00680DC4" w:rsidRPr="00B47657" w:rsidRDefault="00680DC4" w:rsidP="008006A6">
            <w:pPr>
              <w:widowControl w:val="0"/>
              <w:jc w:val="both"/>
              <w:rPr>
                <w:rFonts w:ascii="Arial" w:hAnsi="Arial" w:cs="Arial"/>
                <w:sz w:val="18"/>
                <w:szCs w:val="18"/>
                <w:lang w:eastAsia="ja-JP"/>
              </w:rPr>
            </w:pPr>
          </w:p>
          <w:p w14:paraId="166AB3D5" w14:textId="77777777" w:rsidR="00680DC4" w:rsidRPr="00B47657" w:rsidRDefault="00680DC4" w:rsidP="008006A6">
            <w:pPr>
              <w:widowControl w:val="0"/>
              <w:jc w:val="both"/>
              <w:rPr>
                <w:rFonts w:ascii="Arial" w:hAnsi="Arial" w:cs="Arial"/>
                <w:sz w:val="18"/>
                <w:szCs w:val="18"/>
                <w:lang w:eastAsia="ja-JP"/>
              </w:rPr>
            </w:pPr>
            <w:r w:rsidRPr="00B47657">
              <w:rPr>
                <w:rFonts w:ascii="Arial" w:hAnsi="Arial" w:cs="Arial"/>
                <w:sz w:val="18"/>
                <w:szCs w:val="18"/>
                <w:lang w:eastAsia="ja-JP"/>
              </w:rPr>
              <w:t>Si el titular de la experiencia no es el postor, consignar si dicha experiencia corresponde a la matriz en caso de que el postor sea sucursal, o fue transmitida por reorganización societaria, debiendo acompañar la documentación sustentatoria correspondiente.</w:t>
            </w:r>
          </w:p>
          <w:p w14:paraId="1681BA8A" w14:textId="77777777" w:rsidR="00680DC4" w:rsidRPr="00B47657" w:rsidRDefault="00680DC4" w:rsidP="008006A6">
            <w:pPr>
              <w:widowControl w:val="0"/>
              <w:jc w:val="both"/>
              <w:rPr>
                <w:rFonts w:ascii="Arial" w:hAnsi="Arial" w:cs="Arial"/>
                <w:sz w:val="18"/>
                <w:szCs w:val="18"/>
                <w:lang w:eastAsia="ja-JP"/>
              </w:rPr>
            </w:pPr>
          </w:p>
          <w:p w14:paraId="09DDF08A" w14:textId="3C1571C4" w:rsidR="00680DC4" w:rsidRPr="00B47657" w:rsidRDefault="00680DC4" w:rsidP="008006A6">
            <w:pPr>
              <w:widowControl w:val="0"/>
              <w:jc w:val="both"/>
              <w:rPr>
                <w:rFonts w:ascii="Arial" w:hAnsi="Arial" w:cs="Arial"/>
                <w:sz w:val="18"/>
                <w:szCs w:val="18"/>
                <w:lang w:eastAsia="ja-JP"/>
              </w:rPr>
            </w:pPr>
            <w:r w:rsidRPr="00B47657">
              <w:rPr>
                <w:rFonts w:ascii="Arial" w:hAnsi="Arial" w:cs="Arial"/>
                <w:sz w:val="18"/>
                <w:szCs w:val="18"/>
                <w:lang w:eastAsia="ja-JP"/>
              </w:rPr>
              <w:t xml:space="preserve">Si el postor acredita experiencia de una persona absorbida como consecuencia de una reorganización societaria, debe presentar adicionalmente el </w:t>
            </w:r>
            <w:r w:rsidR="00BE149D" w:rsidRPr="00807418">
              <w:rPr>
                <w:rFonts w:ascii="Arial" w:hAnsi="Arial" w:cs="Arial"/>
                <w:b/>
                <w:sz w:val="18"/>
                <w:szCs w:val="18"/>
                <w:lang w:eastAsia="es-ES"/>
              </w:rPr>
              <w:t xml:space="preserve">Anexo Nº </w:t>
            </w:r>
            <w:r w:rsidR="00E16645">
              <w:rPr>
                <w:rFonts w:ascii="Arial" w:hAnsi="Arial" w:cs="Arial"/>
                <w:b/>
                <w:sz w:val="18"/>
                <w:szCs w:val="18"/>
                <w:lang w:eastAsia="es-ES"/>
              </w:rPr>
              <w:t>8</w:t>
            </w:r>
          </w:p>
          <w:p w14:paraId="22619EA6" w14:textId="77777777" w:rsidR="00680DC4" w:rsidRPr="00B47657" w:rsidRDefault="00680DC4" w:rsidP="008006A6">
            <w:pPr>
              <w:widowControl w:val="0"/>
              <w:jc w:val="both"/>
              <w:rPr>
                <w:rFonts w:ascii="Arial" w:hAnsi="Arial" w:cs="Arial"/>
                <w:sz w:val="18"/>
                <w:szCs w:val="18"/>
                <w:lang w:eastAsia="ja-JP"/>
              </w:rPr>
            </w:pPr>
          </w:p>
          <w:p w14:paraId="161008D8" w14:textId="77777777" w:rsidR="00680DC4" w:rsidRPr="00B47657" w:rsidRDefault="00680DC4" w:rsidP="008006A6">
            <w:pPr>
              <w:widowControl w:val="0"/>
              <w:jc w:val="both"/>
              <w:rPr>
                <w:rFonts w:ascii="Arial" w:hAnsi="Arial" w:cs="Arial"/>
                <w:iCs/>
                <w:sz w:val="18"/>
                <w:szCs w:val="18"/>
              </w:rPr>
            </w:pPr>
            <w:r w:rsidRPr="00B47657">
              <w:rPr>
                <w:rFonts w:ascii="Arial" w:hAnsi="Arial" w:cs="Arial"/>
                <w:iCs/>
                <w:sz w:val="18"/>
                <w:szCs w:val="18"/>
              </w:rPr>
              <w:t xml:space="preserve">Cuando en los contratos, órdenes de servicios o comprobantes de pago el monto facturado se encuentre expresado en moneda extranjera, debe indicarse el tipo de cambio venta publicado por la Superintendencia de Banca, Seguros y AFP correspondiente a la fecha de suscripción del contrato, de emisión de la orden de servicios o de cancelación del comprobante de pago, según corresponda. </w:t>
            </w:r>
          </w:p>
          <w:p w14:paraId="00300556" w14:textId="77777777" w:rsidR="00680DC4" w:rsidRPr="00B47657" w:rsidRDefault="00680DC4" w:rsidP="008006A6">
            <w:pPr>
              <w:widowControl w:val="0"/>
              <w:jc w:val="both"/>
              <w:rPr>
                <w:rFonts w:ascii="Arial" w:hAnsi="Arial" w:cs="Arial"/>
                <w:iCs/>
                <w:sz w:val="18"/>
                <w:szCs w:val="18"/>
              </w:rPr>
            </w:pPr>
          </w:p>
          <w:p w14:paraId="4D4976EE" w14:textId="0EECDC5C" w:rsidR="00680DC4" w:rsidRPr="00B47657" w:rsidRDefault="00680DC4" w:rsidP="008006A6">
            <w:pPr>
              <w:widowControl w:val="0"/>
              <w:jc w:val="both"/>
              <w:rPr>
                <w:rFonts w:ascii="Arial" w:hAnsi="Arial" w:cs="Arial"/>
                <w:sz w:val="18"/>
                <w:szCs w:val="18"/>
              </w:rPr>
            </w:pPr>
            <w:r w:rsidRPr="00B47657">
              <w:rPr>
                <w:rFonts w:ascii="Arial" w:hAnsi="Arial" w:cs="Arial"/>
                <w:sz w:val="18"/>
                <w:szCs w:val="18"/>
              </w:rPr>
              <w:t xml:space="preserve">Sin perjuicio de lo anterior, los postores deben llenar y presentar el  </w:t>
            </w:r>
            <w:r w:rsidR="00BE149D" w:rsidRPr="00807418">
              <w:rPr>
                <w:rFonts w:ascii="Arial" w:hAnsi="Arial" w:cs="Arial"/>
                <w:b/>
                <w:sz w:val="18"/>
                <w:szCs w:val="18"/>
                <w:lang w:eastAsia="es-ES"/>
              </w:rPr>
              <w:t xml:space="preserve">Anexo Nº </w:t>
            </w:r>
            <w:r w:rsidR="00E16645">
              <w:rPr>
                <w:rFonts w:ascii="Arial" w:hAnsi="Arial" w:cs="Arial"/>
                <w:b/>
                <w:sz w:val="18"/>
                <w:szCs w:val="18"/>
                <w:lang w:eastAsia="es-ES"/>
              </w:rPr>
              <w:t>7</w:t>
            </w:r>
            <w:r w:rsidR="00BE149D" w:rsidRPr="00990599">
              <w:rPr>
                <w:rFonts w:ascii="Arial" w:hAnsi="Arial" w:cs="Arial"/>
                <w:sz w:val="18"/>
                <w:szCs w:val="18"/>
                <w:lang w:eastAsia="es-ES"/>
              </w:rPr>
              <w:t xml:space="preserve"> </w:t>
            </w:r>
            <w:r w:rsidRPr="00B47657">
              <w:rPr>
                <w:rFonts w:ascii="Arial" w:hAnsi="Arial" w:cs="Arial"/>
                <w:sz w:val="18"/>
                <w:szCs w:val="18"/>
              </w:rPr>
              <w:t>referido a la Experiencia del Postor en la Especialidad.</w:t>
            </w:r>
          </w:p>
          <w:p w14:paraId="16645544" w14:textId="77777777" w:rsidR="00680DC4" w:rsidRPr="00B47657" w:rsidRDefault="00680DC4" w:rsidP="008006A6">
            <w:pPr>
              <w:widowControl w:val="0"/>
              <w:jc w:val="both"/>
              <w:rPr>
                <w:rFonts w:ascii="Arial" w:hAnsi="Arial" w:cs="Arial"/>
                <w:iCs/>
                <w:sz w:val="18"/>
                <w:szCs w:val="18"/>
                <w:lang w:val="es-ES_tradnl"/>
              </w:rPr>
            </w:pPr>
          </w:p>
          <w:tbl>
            <w:tblPr>
              <w:tblStyle w:val="Tablaconcuadrcula1clara-nfasis510"/>
              <w:tblW w:w="7658" w:type="dxa"/>
              <w:tblLook w:val="04A0" w:firstRow="1" w:lastRow="0" w:firstColumn="1" w:lastColumn="0" w:noHBand="0" w:noVBand="1"/>
            </w:tblPr>
            <w:tblGrid>
              <w:gridCol w:w="7658"/>
            </w:tblGrid>
            <w:tr w:rsidR="00680DC4" w:rsidRPr="00B47657" w14:paraId="6DF78286" w14:textId="77777777" w:rsidTr="008006A6">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7658"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227DA89" w14:textId="77777777" w:rsidR="00680DC4" w:rsidRPr="00B47657" w:rsidRDefault="00680DC4" w:rsidP="008006A6">
                  <w:pPr>
                    <w:jc w:val="both"/>
                    <w:rPr>
                      <w:rFonts w:ascii="Arial" w:hAnsi="Arial" w:cs="Arial"/>
                      <w:sz w:val="19"/>
                      <w:szCs w:val="19"/>
                    </w:rPr>
                  </w:pPr>
                  <w:r w:rsidRPr="00680DC4">
                    <w:rPr>
                      <w:rFonts w:ascii="Arial" w:hAnsi="Arial" w:cs="Arial"/>
                      <w:b w:val="0"/>
                      <w:bCs w:val="0"/>
                      <w:color w:val="0000FF"/>
                      <w:sz w:val="19"/>
                      <w:szCs w:val="19"/>
                      <w:lang w:val="es-ES"/>
                    </w:rPr>
                    <w:t>Importante</w:t>
                  </w:r>
                </w:p>
              </w:tc>
            </w:tr>
            <w:tr w:rsidR="00680DC4" w:rsidRPr="00B47657" w14:paraId="5AA498DB" w14:textId="77777777" w:rsidTr="008006A6">
              <w:trPr>
                <w:trHeight w:val="2403"/>
              </w:trPr>
              <w:tc>
                <w:tcPr>
                  <w:cnfStyle w:val="001000000000" w:firstRow="0" w:lastRow="0" w:firstColumn="1" w:lastColumn="0" w:oddVBand="0" w:evenVBand="0" w:oddHBand="0" w:evenHBand="0" w:firstRowFirstColumn="0" w:firstRowLastColumn="0" w:lastRowFirstColumn="0" w:lastRowLastColumn="0"/>
                  <w:tcW w:w="765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4B5736D4" w14:textId="77777777" w:rsidR="00680DC4" w:rsidRPr="00680DC4" w:rsidRDefault="00680DC4" w:rsidP="00680DC4">
                  <w:pPr>
                    <w:pStyle w:val="Prrafodelista"/>
                    <w:widowControl w:val="0"/>
                    <w:numPr>
                      <w:ilvl w:val="0"/>
                      <w:numId w:val="19"/>
                    </w:numPr>
                    <w:spacing w:after="120"/>
                    <w:ind w:left="453" w:hanging="357"/>
                    <w:jc w:val="both"/>
                    <w:rPr>
                      <w:rFonts w:ascii="Arial" w:hAnsi="Arial" w:cs="Arial"/>
                      <w:b w:val="0"/>
                      <w:i/>
                      <w:color w:val="0000FF"/>
                      <w:sz w:val="19"/>
                      <w:szCs w:val="19"/>
                      <w:lang w:val="es-ES"/>
                    </w:rPr>
                  </w:pPr>
                  <w:r w:rsidRPr="00680DC4">
                    <w:rPr>
                      <w:rFonts w:ascii="Arial" w:hAnsi="Arial" w:cs="Arial"/>
                      <w:b w:val="0"/>
                      <w:i/>
                      <w:color w:val="0000FF"/>
                      <w:sz w:val="19"/>
                      <w:szCs w:val="19"/>
                      <w:lang w:val="es-ES"/>
                    </w:rPr>
                    <w:t>Al calificar la experiencia del postor, se debe valorar de manera integral los documentos presentados por el postor para acreditar dicha experiencia. En tal sentido, aun cuando en los documentos presentados la denominación del objeto contractual no coincida literalmente con el previsto en las bases, se deberá validar la experiencia si las actividades que ejecutó el postor corresponden a la experiencia requerida.</w:t>
                  </w:r>
                </w:p>
                <w:p w14:paraId="70F74F28" w14:textId="77777777" w:rsidR="00680DC4" w:rsidRPr="00B47657" w:rsidRDefault="00680DC4" w:rsidP="00680DC4">
                  <w:pPr>
                    <w:pStyle w:val="Prrafodelista"/>
                    <w:widowControl w:val="0"/>
                    <w:numPr>
                      <w:ilvl w:val="0"/>
                      <w:numId w:val="19"/>
                    </w:numPr>
                    <w:spacing w:after="120"/>
                    <w:ind w:left="453" w:hanging="357"/>
                    <w:jc w:val="both"/>
                    <w:rPr>
                      <w:rFonts w:ascii="Arial" w:hAnsi="Arial" w:cs="Arial"/>
                      <w:b w:val="0"/>
                      <w:sz w:val="19"/>
                      <w:szCs w:val="19"/>
                    </w:rPr>
                  </w:pPr>
                  <w:r w:rsidRPr="00680DC4">
                    <w:rPr>
                      <w:rFonts w:ascii="Arial" w:hAnsi="Arial" w:cs="Arial"/>
                      <w:b w:val="0"/>
                      <w:i/>
                      <w:color w:val="0000FF"/>
                      <w:sz w:val="19"/>
                      <w:szCs w:val="19"/>
                      <w:lang w:val="es-ES"/>
                    </w:rPr>
                    <w:t>En el caso de consorcios, solo se considera la experiencia de aquellos integrantes que se hayan comprometido, según la promesa de consorcio, a ejecutar el objeto materia de la convocatoria, conforme a la Directiva “Participación de Proveedores en Consorcio en las Contrataciones del Estado”.</w:t>
                  </w:r>
                </w:p>
              </w:tc>
            </w:tr>
          </w:tbl>
          <w:p w14:paraId="7788F5FA" w14:textId="77777777" w:rsidR="00680DC4" w:rsidRPr="00B47657" w:rsidRDefault="00680DC4" w:rsidP="008006A6">
            <w:pPr>
              <w:widowControl w:val="0"/>
              <w:jc w:val="both"/>
              <w:rPr>
                <w:rFonts w:ascii="Arial" w:hAnsi="Arial" w:cs="Arial"/>
                <w:sz w:val="18"/>
                <w:szCs w:val="18"/>
              </w:rPr>
            </w:pPr>
          </w:p>
          <w:p w14:paraId="5C5171A7" w14:textId="77777777" w:rsidR="00680DC4" w:rsidRPr="00B47657" w:rsidRDefault="00680DC4" w:rsidP="008006A6">
            <w:pPr>
              <w:widowControl w:val="0"/>
              <w:jc w:val="both"/>
              <w:rPr>
                <w:rFonts w:ascii="Arial" w:hAnsi="Arial" w:cs="Arial"/>
                <w:sz w:val="18"/>
                <w:szCs w:val="18"/>
              </w:rPr>
            </w:pPr>
          </w:p>
        </w:tc>
      </w:tr>
    </w:tbl>
    <w:p w14:paraId="171C463C" w14:textId="77777777" w:rsidR="006A7B64" w:rsidRDefault="006A7B64" w:rsidP="00B41CB4">
      <w:pPr>
        <w:widowControl w:val="0"/>
        <w:jc w:val="both"/>
        <w:rPr>
          <w:rFonts w:ascii="Arial" w:hAnsi="Arial" w:cs="Arial"/>
        </w:rPr>
      </w:pPr>
    </w:p>
    <w:tbl>
      <w:tblPr>
        <w:tblStyle w:val="Tablaconcuadrcula1clara-nfasis51"/>
        <w:tblW w:w="9105" w:type="dxa"/>
        <w:tblLook w:val="04A0" w:firstRow="1" w:lastRow="0" w:firstColumn="1" w:lastColumn="0" w:noHBand="0" w:noVBand="1"/>
      </w:tblPr>
      <w:tblGrid>
        <w:gridCol w:w="9105"/>
      </w:tblGrid>
      <w:tr w:rsidR="005727F7" w:rsidRPr="002B4536" w14:paraId="18197D1E" w14:textId="77777777" w:rsidTr="003744C5">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105" w:type="dxa"/>
            <w:vAlign w:val="center"/>
          </w:tcPr>
          <w:p w14:paraId="6CFF457B" w14:textId="77777777" w:rsidR="005727F7" w:rsidRPr="002B4536" w:rsidRDefault="005727F7" w:rsidP="0009284B">
            <w:pPr>
              <w:jc w:val="both"/>
              <w:rPr>
                <w:rFonts w:ascii="Arial" w:hAnsi="Arial" w:cs="Arial"/>
                <w:color w:val="3333CC"/>
                <w:sz w:val="19"/>
                <w:szCs w:val="19"/>
                <w:lang w:val="es-ES"/>
              </w:rPr>
            </w:pPr>
            <w:r w:rsidRPr="002B4536">
              <w:rPr>
                <w:rFonts w:ascii="Arial" w:hAnsi="Arial" w:cs="Arial"/>
                <w:color w:val="0000FF"/>
                <w:sz w:val="19"/>
                <w:szCs w:val="19"/>
                <w:lang w:val="es-ES"/>
              </w:rPr>
              <w:t>Importante</w:t>
            </w:r>
          </w:p>
        </w:tc>
      </w:tr>
      <w:tr w:rsidR="005727F7" w:rsidRPr="00596BC9" w14:paraId="483B1F67" w14:textId="77777777" w:rsidTr="003744C5">
        <w:trPr>
          <w:trHeight w:val="1120"/>
        </w:trPr>
        <w:tc>
          <w:tcPr>
            <w:cnfStyle w:val="001000000000" w:firstRow="0" w:lastRow="0" w:firstColumn="1" w:lastColumn="0" w:oddVBand="0" w:evenVBand="0" w:oddHBand="0" w:evenHBand="0" w:firstRowFirstColumn="0" w:firstRowLastColumn="0" w:lastRowFirstColumn="0" w:lastRowLastColumn="0"/>
            <w:tcW w:w="9105" w:type="dxa"/>
            <w:tcBorders>
              <w:top w:val="single" w:sz="12" w:space="0" w:color="8EAADB" w:themeColor="accent5" w:themeTint="99"/>
              <w:bottom w:val="single" w:sz="4" w:space="0" w:color="auto"/>
            </w:tcBorders>
            <w:vAlign w:val="center"/>
          </w:tcPr>
          <w:p w14:paraId="24E19E13" w14:textId="77777777" w:rsidR="005727F7" w:rsidRPr="00596BC9" w:rsidRDefault="005727F7" w:rsidP="00D82A6B">
            <w:pPr>
              <w:pStyle w:val="Prrafodelista"/>
              <w:widowControl w:val="0"/>
              <w:numPr>
                <w:ilvl w:val="0"/>
                <w:numId w:val="19"/>
              </w:numPr>
              <w:spacing w:after="120"/>
              <w:ind w:left="453" w:hanging="357"/>
              <w:jc w:val="both"/>
              <w:rPr>
                <w:rFonts w:ascii="Arial" w:hAnsi="Arial" w:cs="Arial"/>
                <w:b w:val="0"/>
                <w:i/>
                <w:color w:val="0000FF"/>
                <w:sz w:val="19"/>
                <w:szCs w:val="19"/>
                <w:lang w:val="es-ES"/>
              </w:rPr>
            </w:pPr>
            <w:r w:rsidRPr="00CC199C">
              <w:rPr>
                <w:rFonts w:ascii="Arial" w:hAnsi="Arial" w:cs="Arial"/>
                <w:b w:val="0"/>
                <w:i/>
                <w:color w:val="0000FF"/>
                <w:sz w:val="19"/>
                <w:szCs w:val="19"/>
                <w:lang w:val="es-ES"/>
              </w:rPr>
              <w:t xml:space="preserve">Si como resultado de una consulta u observación </w:t>
            </w:r>
            <w:r>
              <w:rPr>
                <w:rFonts w:ascii="Arial" w:hAnsi="Arial" w:cs="Arial"/>
                <w:b w:val="0"/>
                <w:i/>
                <w:color w:val="0000FF"/>
                <w:sz w:val="19"/>
                <w:szCs w:val="19"/>
                <w:lang w:val="es-ES"/>
              </w:rPr>
              <w:t>corresponde precisarse o ajustarse</w:t>
            </w:r>
            <w:r w:rsidRPr="00CC199C">
              <w:rPr>
                <w:rFonts w:ascii="Arial" w:hAnsi="Arial" w:cs="Arial"/>
                <w:b w:val="0"/>
                <w:i/>
                <w:color w:val="0000FF"/>
                <w:sz w:val="19"/>
                <w:szCs w:val="19"/>
                <w:lang w:val="es-ES"/>
              </w:rPr>
              <w:t xml:space="preserve"> el requerimiento, </w:t>
            </w:r>
            <w:r>
              <w:rPr>
                <w:rFonts w:ascii="Arial" w:hAnsi="Arial" w:cs="Arial"/>
                <w:b w:val="0"/>
                <w:i/>
                <w:color w:val="0000FF"/>
                <w:sz w:val="19"/>
                <w:szCs w:val="19"/>
                <w:lang w:val="es-ES"/>
              </w:rPr>
              <w:t xml:space="preserve">se </w:t>
            </w:r>
            <w:r w:rsidRPr="00CC199C">
              <w:rPr>
                <w:rFonts w:ascii="Arial" w:hAnsi="Arial" w:cs="Arial"/>
                <w:b w:val="0"/>
                <w:i/>
                <w:color w:val="0000FF"/>
                <w:sz w:val="19"/>
                <w:szCs w:val="19"/>
                <w:lang w:val="es-ES"/>
              </w:rPr>
              <w:t xml:space="preserve">solicita la autorización del área usuaria y </w:t>
            </w:r>
            <w:r>
              <w:rPr>
                <w:rFonts w:ascii="Arial" w:hAnsi="Arial" w:cs="Arial"/>
                <w:b w:val="0"/>
                <w:i/>
                <w:color w:val="0000FF"/>
                <w:sz w:val="19"/>
                <w:szCs w:val="19"/>
                <w:lang w:val="es-ES"/>
              </w:rPr>
              <w:t xml:space="preserve">se pone de conocimiento de tal hecho a la dependencia que </w:t>
            </w:r>
            <w:r w:rsidRPr="00CC199C">
              <w:rPr>
                <w:rFonts w:ascii="Arial" w:hAnsi="Arial" w:cs="Arial"/>
                <w:b w:val="0"/>
                <w:i/>
                <w:color w:val="0000FF"/>
                <w:sz w:val="19"/>
                <w:szCs w:val="19"/>
                <w:lang w:val="es-ES"/>
              </w:rPr>
              <w:t xml:space="preserve">aprobó el expediente de contratación, de conformidad con el </w:t>
            </w:r>
            <w:r>
              <w:rPr>
                <w:rFonts w:ascii="Arial" w:hAnsi="Arial" w:cs="Arial"/>
                <w:b w:val="0"/>
                <w:i/>
                <w:color w:val="0000FF"/>
                <w:sz w:val="19"/>
                <w:szCs w:val="19"/>
                <w:lang w:val="es-ES"/>
              </w:rPr>
              <w:t xml:space="preserve">numeral 72.3 del </w:t>
            </w:r>
            <w:r w:rsidRPr="00CC199C">
              <w:rPr>
                <w:rFonts w:ascii="Arial" w:hAnsi="Arial" w:cs="Arial"/>
                <w:b w:val="0"/>
                <w:i/>
                <w:color w:val="0000FF"/>
                <w:sz w:val="19"/>
                <w:szCs w:val="19"/>
                <w:lang w:val="es-ES"/>
              </w:rPr>
              <w:t xml:space="preserve">artículo </w:t>
            </w:r>
            <w:r>
              <w:rPr>
                <w:rFonts w:ascii="Arial" w:hAnsi="Arial" w:cs="Arial"/>
                <w:b w:val="0"/>
                <w:i/>
                <w:color w:val="0000FF"/>
                <w:sz w:val="19"/>
                <w:szCs w:val="19"/>
                <w:lang w:val="es-ES"/>
              </w:rPr>
              <w:t>72</w:t>
            </w:r>
            <w:r w:rsidRPr="00CC199C">
              <w:rPr>
                <w:rFonts w:ascii="Arial" w:hAnsi="Arial" w:cs="Arial"/>
                <w:b w:val="0"/>
                <w:i/>
                <w:color w:val="0000FF"/>
                <w:sz w:val="19"/>
                <w:szCs w:val="19"/>
                <w:lang w:val="es-ES"/>
              </w:rPr>
              <w:t xml:space="preserve"> del Reglamento</w:t>
            </w:r>
            <w:r w:rsidRPr="00596BC9">
              <w:rPr>
                <w:rFonts w:ascii="Arial" w:hAnsi="Arial" w:cs="Arial"/>
                <w:b w:val="0"/>
                <w:i/>
                <w:color w:val="0000FF"/>
                <w:sz w:val="19"/>
                <w:szCs w:val="19"/>
                <w:lang w:val="es-ES"/>
              </w:rPr>
              <w:t>.</w:t>
            </w:r>
          </w:p>
          <w:p w14:paraId="29344F50" w14:textId="77777777" w:rsidR="005727F7" w:rsidRPr="00596BC9" w:rsidRDefault="005727F7" w:rsidP="00D82A6B">
            <w:pPr>
              <w:pStyle w:val="Prrafodelista"/>
              <w:widowControl w:val="0"/>
              <w:numPr>
                <w:ilvl w:val="0"/>
                <w:numId w:val="19"/>
              </w:numPr>
              <w:spacing w:after="120"/>
              <w:ind w:left="453" w:hanging="357"/>
              <w:jc w:val="both"/>
              <w:rPr>
                <w:rFonts w:ascii="Arial" w:hAnsi="Arial" w:cs="Arial"/>
                <w:b w:val="0"/>
                <w:i/>
                <w:color w:val="0000FF"/>
                <w:sz w:val="19"/>
                <w:szCs w:val="19"/>
                <w:lang w:val="es-ES"/>
              </w:rPr>
            </w:pPr>
            <w:r>
              <w:rPr>
                <w:rFonts w:ascii="Arial" w:hAnsi="Arial" w:cs="Arial"/>
                <w:b w:val="0"/>
                <w:i/>
                <w:color w:val="0000FF"/>
                <w:sz w:val="19"/>
                <w:szCs w:val="19"/>
                <w:lang w:val="es-ES"/>
              </w:rPr>
              <w:t>El cumplimiento de los</w:t>
            </w:r>
            <w:r w:rsidRPr="00CC199C">
              <w:rPr>
                <w:rFonts w:ascii="Arial" w:hAnsi="Arial" w:cs="Arial"/>
                <w:b w:val="0"/>
                <w:i/>
                <w:color w:val="0000FF"/>
                <w:sz w:val="19"/>
                <w:szCs w:val="19"/>
                <w:lang w:val="es-ES"/>
              </w:rPr>
              <w:t xml:space="preserve"> </w:t>
            </w:r>
            <w:r>
              <w:rPr>
                <w:rFonts w:ascii="Arial" w:hAnsi="Arial" w:cs="Arial"/>
                <w:b w:val="0"/>
                <w:i/>
                <w:color w:val="0000FF"/>
                <w:sz w:val="19"/>
                <w:szCs w:val="19"/>
                <w:lang w:val="es-ES"/>
              </w:rPr>
              <w:t>Términos de Referencia</w:t>
            </w:r>
            <w:r w:rsidRPr="00CC199C">
              <w:rPr>
                <w:rFonts w:ascii="Arial" w:hAnsi="Arial" w:cs="Arial"/>
                <w:b w:val="0"/>
                <w:i/>
                <w:color w:val="0000FF"/>
                <w:sz w:val="19"/>
                <w:szCs w:val="19"/>
                <w:lang w:val="es-ES"/>
              </w:rPr>
              <w:t xml:space="preserve"> se realiza mediante la presentación de una declaración jurada. De ser el caso, adicionalmente la Entidad puede solicitar documentación que acredite el cumplimiento del algún componente de </w:t>
            </w:r>
            <w:r>
              <w:rPr>
                <w:rFonts w:ascii="Arial" w:hAnsi="Arial" w:cs="Arial"/>
                <w:b w:val="0"/>
                <w:i/>
                <w:color w:val="0000FF"/>
                <w:sz w:val="19"/>
                <w:szCs w:val="19"/>
                <w:lang w:val="es-ES"/>
              </w:rPr>
              <w:t>estos</w:t>
            </w:r>
            <w:r w:rsidRPr="00CC199C">
              <w:rPr>
                <w:rFonts w:ascii="Arial" w:hAnsi="Arial" w:cs="Arial"/>
                <w:b w:val="0"/>
                <w:i/>
                <w:color w:val="0000FF"/>
                <w:sz w:val="19"/>
                <w:szCs w:val="19"/>
                <w:lang w:val="es-ES"/>
              </w:rPr>
              <w:t xml:space="preserve">. Para dicho efecto, consignará de manera detallada los documentos que deben presentar los postores en el literal </w:t>
            </w:r>
            <w:r>
              <w:rPr>
                <w:rFonts w:ascii="Arial" w:hAnsi="Arial" w:cs="Arial"/>
                <w:b w:val="0"/>
                <w:i/>
                <w:color w:val="0000FF"/>
                <w:sz w:val="19"/>
                <w:szCs w:val="19"/>
                <w:lang w:val="es-ES"/>
              </w:rPr>
              <w:t>e</w:t>
            </w:r>
            <w:r w:rsidRPr="00CC199C">
              <w:rPr>
                <w:rFonts w:ascii="Arial" w:hAnsi="Arial" w:cs="Arial"/>
                <w:b w:val="0"/>
                <w:i/>
                <w:color w:val="0000FF"/>
                <w:sz w:val="19"/>
                <w:szCs w:val="19"/>
                <w:lang w:val="es-ES"/>
              </w:rPr>
              <w:t>) del numeral 2.2.1.1 de esta sección de las bases.</w:t>
            </w:r>
          </w:p>
          <w:p w14:paraId="0CA8F13B" w14:textId="77777777" w:rsidR="005727F7" w:rsidRPr="00596BC9" w:rsidRDefault="005727F7" w:rsidP="00D82A6B">
            <w:pPr>
              <w:pStyle w:val="Prrafodelista"/>
              <w:widowControl w:val="0"/>
              <w:numPr>
                <w:ilvl w:val="0"/>
                <w:numId w:val="19"/>
              </w:numPr>
              <w:spacing w:after="120"/>
              <w:ind w:left="453" w:hanging="357"/>
              <w:jc w:val="both"/>
              <w:rPr>
                <w:rFonts w:ascii="Arial" w:hAnsi="Arial" w:cs="Arial"/>
                <w:i/>
                <w:color w:val="0000FF"/>
                <w:sz w:val="19"/>
                <w:szCs w:val="19"/>
                <w:lang w:val="es-ES"/>
              </w:rPr>
            </w:pPr>
            <w:r w:rsidRPr="00596BC9">
              <w:rPr>
                <w:rFonts w:ascii="Arial" w:hAnsi="Arial" w:cs="Arial"/>
                <w:b w:val="0"/>
                <w:i/>
                <w:color w:val="0000FF"/>
                <w:sz w:val="19"/>
                <w:szCs w:val="19"/>
                <w:lang w:val="es-ES"/>
              </w:rPr>
              <w:t>Los requisitos de calificación determinan si los postores cuentan con las capacidades necesarias para ejecutar el contrato, lo que debe ser acreditado documentalmente, y no mediante declaración jurada.</w:t>
            </w:r>
          </w:p>
        </w:tc>
      </w:tr>
      <w:tr w:rsidR="003744C5" w:rsidRPr="00596BC9" w14:paraId="30B56C6D" w14:textId="77777777" w:rsidTr="00BE149D">
        <w:trPr>
          <w:trHeight w:val="983"/>
        </w:trPr>
        <w:tc>
          <w:tcPr>
            <w:cnfStyle w:val="001000000000" w:firstRow="0" w:lastRow="0" w:firstColumn="1" w:lastColumn="0" w:oddVBand="0" w:evenVBand="0" w:oddHBand="0" w:evenHBand="0" w:firstRowFirstColumn="0" w:firstRowLastColumn="0" w:lastRowFirstColumn="0" w:lastRowLastColumn="0"/>
            <w:tcW w:w="9105" w:type="dxa"/>
            <w:tcBorders>
              <w:top w:val="nil"/>
              <w:left w:val="nil"/>
              <w:bottom w:val="nil"/>
              <w:right w:val="nil"/>
            </w:tcBorders>
            <w:vAlign w:val="center"/>
          </w:tcPr>
          <w:p w14:paraId="048D16C4" w14:textId="77777777" w:rsidR="00BE149D" w:rsidRDefault="00BE149D" w:rsidP="00BE149D">
            <w:pPr>
              <w:widowControl w:val="0"/>
              <w:jc w:val="both"/>
              <w:rPr>
                <w:rFonts w:ascii="Arial" w:hAnsi="Arial" w:cs="Arial"/>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9"/>
            </w:tblGrid>
            <w:tr w:rsidR="00BE149D" w:rsidRPr="00357D93" w14:paraId="22E4897D" w14:textId="77777777" w:rsidTr="008006A6">
              <w:trPr>
                <w:trHeight w:val="641"/>
              </w:trPr>
              <w:tc>
                <w:tcPr>
                  <w:tcW w:w="8701" w:type="dxa"/>
                  <w:shd w:val="clear" w:color="auto" w:fill="auto"/>
                </w:tcPr>
                <w:p w14:paraId="33AF02D1" w14:textId="77777777" w:rsidR="00BE149D" w:rsidRPr="003F3D84" w:rsidRDefault="00BE149D" w:rsidP="00BE149D">
                  <w:pPr>
                    <w:pStyle w:val="Prrafodelista"/>
                    <w:widowControl w:val="0"/>
                    <w:ind w:left="360"/>
                    <w:contextualSpacing w:val="0"/>
                    <w:jc w:val="center"/>
                    <w:rPr>
                      <w:rFonts w:ascii="Arial" w:hAnsi="Arial" w:cs="Arial"/>
                      <w:b/>
                      <w:sz w:val="12"/>
                    </w:rPr>
                  </w:pPr>
                </w:p>
                <w:p w14:paraId="5C0BECCF" w14:textId="77777777" w:rsidR="00BE149D" w:rsidRPr="003F3D84" w:rsidRDefault="00BE149D" w:rsidP="00BE149D">
                  <w:pPr>
                    <w:pStyle w:val="Prrafodelista"/>
                    <w:widowControl w:val="0"/>
                    <w:tabs>
                      <w:tab w:val="left" w:pos="3645"/>
                      <w:tab w:val="center" w:pos="4478"/>
                    </w:tabs>
                    <w:ind w:left="0"/>
                    <w:contextualSpacing w:val="0"/>
                    <w:jc w:val="center"/>
                    <w:rPr>
                      <w:rFonts w:ascii="Arial" w:hAnsi="Arial" w:cs="Arial"/>
                      <w:sz w:val="20"/>
                    </w:rPr>
                  </w:pPr>
                  <w:r w:rsidRPr="003F3D84">
                    <w:rPr>
                      <w:rFonts w:ascii="Arial" w:hAnsi="Arial" w:cs="Arial"/>
                      <w:b/>
                      <w:sz w:val="20"/>
                    </w:rPr>
                    <w:t>CAPÍTULO IV</w:t>
                  </w:r>
                </w:p>
                <w:p w14:paraId="508895B8" w14:textId="77777777" w:rsidR="00BE149D" w:rsidRPr="003F3D84" w:rsidRDefault="00BE149D" w:rsidP="00BE149D">
                  <w:pPr>
                    <w:widowControl w:val="0"/>
                    <w:jc w:val="center"/>
                    <w:rPr>
                      <w:rFonts w:ascii="Arial" w:hAnsi="Arial" w:cs="Arial"/>
                      <w:sz w:val="20"/>
                    </w:rPr>
                  </w:pPr>
                  <w:r w:rsidRPr="003F3D84">
                    <w:rPr>
                      <w:rFonts w:ascii="Arial" w:hAnsi="Arial" w:cs="Arial"/>
                      <w:b/>
                      <w:sz w:val="20"/>
                    </w:rPr>
                    <w:t xml:space="preserve">FACTORES DE EVALUACIÓN </w:t>
                  </w:r>
                </w:p>
              </w:tc>
            </w:tr>
          </w:tbl>
          <w:p w14:paraId="347B4B7D" w14:textId="77777777" w:rsidR="00BE149D" w:rsidRPr="00357D93" w:rsidRDefault="00BE149D" w:rsidP="00BE149D">
            <w:pPr>
              <w:widowControl w:val="0"/>
              <w:ind w:left="284"/>
              <w:jc w:val="both"/>
              <w:rPr>
                <w:rFonts w:ascii="Arial" w:hAnsi="Arial" w:cs="Arial"/>
                <w:sz w:val="20"/>
              </w:rPr>
            </w:pPr>
          </w:p>
          <w:p w14:paraId="02346FE6" w14:textId="5C8603DC" w:rsidR="003744C5" w:rsidRPr="00CC199C" w:rsidRDefault="003744C5" w:rsidP="003744C5">
            <w:pPr>
              <w:pStyle w:val="Prrafodelista"/>
              <w:widowControl w:val="0"/>
              <w:spacing w:after="120"/>
              <w:ind w:left="453"/>
              <w:jc w:val="both"/>
              <w:rPr>
                <w:rFonts w:ascii="Arial" w:hAnsi="Arial" w:cs="Arial"/>
                <w:i/>
                <w:color w:val="0000FF"/>
                <w:sz w:val="19"/>
                <w:szCs w:val="19"/>
                <w:lang w:val="es-ES"/>
              </w:rPr>
            </w:pPr>
          </w:p>
        </w:tc>
      </w:tr>
    </w:tbl>
    <w:p w14:paraId="0FAC0A93" w14:textId="77777777" w:rsidR="00FD7094" w:rsidRDefault="00FD7094" w:rsidP="00FD7094">
      <w:pPr>
        <w:pStyle w:val="Prrafodelista"/>
        <w:ind w:left="426"/>
        <w:jc w:val="both"/>
        <w:rPr>
          <w:rFonts w:ascii="Arial" w:hAnsi="Arial" w:cs="Arial"/>
          <w:sz w:val="20"/>
          <w:lang w:val="es-ES"/>
        </w:rPr>
      </w:pPr>
      <w:r>
        <w:rPr>
          <w:rFonts w:ascii="Arial" w:hAnsi="Arial" w:cs="Arial"/>
          <w:sz w:val="20"/>
          <w:lang w:val="es-ES"/>
        </w:rPr>
        <w:t>L</w:t>
      </w:r>
      <w:r w:rsidRPr="00C54988">
        <w:rPr>
          <w:rFonts w:ascii="Arial" w:hAnsi="Arial" w:cs="Arial"/>
          <w:sz w:val="20"/>
          <w:lang w:val="es-ES"/>
        </w:rPr>
        <w:t>a evaluación se realiza sobre la base de cien (100) puntos</w:t>
      </w:r>
      <w:r>
        <w:rPr>
          <w:rFonts w:ascii="Arial" w:hAnsi="Arial" w:cs="Arial"/>
          <w:sz w:val="20"/>
          <w:lang w:val="es-ES"/>
        </w:rPr>
        <w:t>.</w:t>
      </w:r>
    </w:p>
    <w:p w14:paraId="561E7142" w14:textId="77777777" w:rsidR="00FD7094" w:rsidRDefault="00FD7094" w:rsidP="00FD7094">
      <w:pPr>
        <w:widowControl w:val="0"/>
        <w:ind w:left="284"/>
        <w:jc w:val="both"/>
        <w:rPr>
          <w:rFonts w:ascii="Arial" w:hAnsi="Arial" w:cs="Arial"/>
          <w:sz w:val="20"/>
          <w:lang w:val="es-ES"/>
        </w:rPr>
      </w:pPr>
    </w:p>
    <w:p w14:paraId="68EBD23B" w14:textId="77777777" w:rsidR="00FD7094" w:rsidRPr="005B7160" w:rsidRDefault="00FD7094" w:rsidP="00FD7094">
      <w:pPr>
        <w:pStyle w:val="Prrafodelista"/>
        <w:ind w:left="426"/>
        <w:jc w:val="both"/>
        <w:rPr>
          <w:rFonts w:ascii="Arial" w:hAnsi="Arial" w:cs="Arial"/>
          <w:sz w:val="20"/>
          <w:lang w:val="es-ES"/>
        </w:rPr>
      </w:pPr>
      <w:r w:rsidRPr="005B7160">
        <w:rPr>
          <w:rFonts w:ascii="Arial" w:hAnsi="Arial" w:cs="Arial"/>
          <w:sz w:val="20"/>
          <w:lang w:val="es-ES"/>
        </w:rPr>
        <w:t>Para determinar la oferta</w:t>
      </w:r>
      <w:r>
        <w:rPr>
          <w:rFonts w:ascii="Arial" w:hAnsi="Arial" w:cs="Arial"/>
          <w:sz w:val="20"/>
          <w:lang w:val="es-ES"/>
        </w:rPr>
        <w:t xml:space="preserve"> con el mejor puntaje y el orden de prelación de las ofertas</w:t>
      </w:r>
      <w:r w:rsidRPr="005B7160">
        <w:rPr>
          <w:rFonts w:ascii="Arial" w:hAnsi="Arial" w:cs="Arial"/>
          <w:sz w:val="20"/>
          <w:lang w:val="es-ES"/>
        </w:rPr>
        <w:t>, se considera l</w:t>
      </w:r>
      <w:r>
        <w:rPr>
          <w:rFonts w:ascii="Arial" w:hAnsi="Arial" w:cs="Arial"/>
          <w:sz w:val="20"/>
          <w:lang w:val="es-ES"/>
        </w:rPr>
        <w:t>o</w:t>
      </w:r>
      <w:r w:rsidRPr="005B7160">
        <w:rPr>
          <w:rFonts w:ascii="Arial" w:hAnsi="Arial" w:cs="Arial"/>
          <w:sz w:val="20"/>
          <w:lang w:val="es-ES"/>
        </w:rPr>
        <w:t xml:space="preserve"> siguiente:</w:t>
      </w:r>
    </w:p>
    <w:p w14:paraId="57DD0B25" w14:textId="77777777" w:rsidR="00692C0D" w:rsidRDefault="00692C0D" w:rsidP="00692C0D">
      <w:pPr>
        <w:widowControl w:val="0"/>
        <w:ind w:left="284"/>
        <w:jc w:val="both"/>
        <w:rPr>
          <w:rFonts w:ascii="Arial" w:hAnsi="Arial" w:cs="Arial"/>
          <w:sz w:val="20"/>
        </w:rPr>
      </w:pPr>
    </w:p>
    <w:tbl>
      <w:tblPr>
        <w:tblW w:w="898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4"/>
        <w:gridCol w:w="5363"/>
        <w:gridCol w:w="3246"/>
      </w:tblGrid>
      <w:tr w:rsidR="00AF578A" w:rsidRPr="00184899" w14:paraId="1332143C" w14:textId="77777777" w:rsidTr="002152CB">
        <w:trPr>
          <w:trHeight w:val="310"/>
          <w:tblHeader/>
        </w:trPr>
        <w:tc>
          <w:tcPr>
            <w:tcW w:w="5737" w:type="dxa"/>
            <w:gridSpan w:val="2"/>
            <w:tcBorders>
              <w:bottom w:val="single" w:sz="4" w:space="0" w:color="auto"/>
            </w:tcBorders>
            <w:vAlign w:val="center"/>
          </w:tcPr>
          <w:p w14:paraId="56017DC1" w14:textId="77777777" w:rsidR="00AF578A" w:rsidRPr="00184899" w:rsidRDefault="00B70494" w:rsidP="00345818">
            <w:pPr>
              <w:widowControl w:val="0"/>
              <w:jc w:val="center"/>
              <w:rPr>
                <w:rFonts w:ascii="Arial" w:hAnsi="Arial" w:cs="Arial"/>
                <w:b/>
                <w:bCs/>
                <w:color w:val="auto"/>
                <w:sz w:val="18"/>
                <w:szCs w:val="18"/>
                <w:lang w:eastAsia="es-ES"/>
              </w:rPr>
            </w:pPr>
            <w:r w:rsidRPr="00184899">
              <w:rPr>
                <w:rFonts w:ascii="Arial" w:hAnsi="Arial" w:cs="Arial"/>
                <w:b/>
                <w:bCs/>
                <w:color w:val="auto"/>
                <w:sz w:val="18"/>
                <w:szCs w:val="18"/>
                <w:lang w:eastAsia="es-ES"/>
              </w:rPr>
              <w:t>FACTOR</w:t>
            </w:r>
            <w:r w:rsidR="00AF578A" w:rsidRPr="00184899">
              <w:rPr>
                <w:rFonts w:ascii="Arial" w:hAnsi="Arial" w:cs="Arial"/>
                <w:b/>
                <w:bCs/>
                <w:color w:val="auto"/>
                <w:sz w:val="18"/>
                <w:szCs w:val="18"/>
                <w:lang w:eastAsia="es-ES"/>
              </w:rPr>
              <w:t xml:space="preserve"> DE EVALUACIÓN </w:t>
            </w:r>
          </w:p>
        </w:tc>
        <w:tc>
          <w:tcPr>
            <w:tcW w:w="3246" w:type="dxa"/>
            <w:tcBorders>
              <w:bottom w:val="single" w:sz="4" w:space="0" w:color="auto"/>
            </w:tcBorders>
            <w:vAlign w:val="center"/>
            <w:hideMark/>
          </w:tcPr>
          <w:p w14:paraId="124243DC" w14:textId="77777777" w:rsidR="00AF578A" w:rsidRPr="00184899" w:rsidRDefault="00AF578A" w:rsidP="00345818">
            <w:pPr>
              <w:widowControl w:val="0"/>
              <w:jc w:val="center"/>
              <w:rPr>
                <w:rFonts w:ascii="Arial" w:hAnsi="Arial" w:cs="Arial"/>
                <w:b/>
                <w:bCs/>
                <w:color w:val="auto"/>
                <w:sz w:val="18"/>
                <w:szCs w:val="18"/>
                <w:lang w:eastAsia="es-ES"/>
              </w:rPr>
            </w:pPr>
            <w:r w:rsidRPr="00184899">
              <w:rPr>
                <w:rFonts w:ascii="Arial" w:hAnsi="Arial" w:cs="Arial"/>
                <w:b/>
                <w:bCs/>
                <w:color w:val="auto"/>
                <w:sz w:val="18"/>
                <w:szCs w:val="18"/>
                <w:lang w:eastAsia="es-ES"/>
              </w:rPr>
              <w:t>PUNTAJE / METODOLOGÍA PARA SU ASIGNACIÓN</w:t>
            </w:r>
          </w:p>
        </w:tc>
      </w:tr>
      <w:tr w:rsidR="00C7420E" w:rsidRPr="00184899" w14:paraId="1B0B87DB" w14:textId="77777777" w:rsidTr="002152CB">
        <w:trPr>
          <w:trHeight w:val="263"/>
        </w:trPr>
        <w:tc>
          <w:tcPr>
            <w:tcW w:w="374" w:type="dxa"/>
            <w:tcBorders>
              <w:bottom w:val="single" w:sz="4" w:space="0" w:color="auto"/>
              <w:right w:val="single" w:sz="4" w:space="0" w:color="auto"/>
            </w:tcBorders>
            <w:vAlign w:val="center"/>
          </w:tcPr>
          <w:p w14:paraId="033EF5F3" w14:textId="77777777" w:rsidR="00C7420E" w:rsidRPr="00184899" w:rsidRDefault="00C7420E" w:rsidP="009B3B81">
            <w:pPr>
              <w:widowControl w:val="0"/>
              <w:rPr>
                <w:rFonts w:ascii="Arial" w:hAnsi="Arial" w:cs="Arial"/>
                <w:b/>
                <w:color w:val="auto"/>
                <w:sz w:val="20"/>
                <w:lang w:eastAsia="es-ES"/>
              </w:rPr>
            </w:pPr>
            <w:r w:rsidRPr="00184899">
              <w:rPr>
                <w:rFonts w:ascii="Arial" w:hAnsi="Arial" w:cs="Arial"/>
                <w:b/>
                <w:color w:val="auto"/>
                <w:sz w:val="20"/>
                <w:lang w:eastAsia="es-ES"/>
              </w:rPr>
              <w:t>A.</w:t>
            </w:r>
          </w:p>
        </w:tc>
        <w:tc>
          <w:tcPr>
            <w:tcW w:w="8609" w:type="dxa"/>
            <w:gridSpan w:val="2"/>
            <w:tcBorders>
              <w:left w:val="single" w:sz="4" w:space="0" w:color="auto"/>
              <w:bottom w:val="single" w:sz="4" w:space="0" w:color="auto"/>
            </w:tcBorders>
            <w:vAlign w:val="center"/>
            <w:hideMark/>
          </w:tcPr>
          <w:p w14:paraId="216E2EF1" w14:textId="77777777" w:rsidR="00C7420E" w:rsidRPr="00184899" w:rsidRDefault="00C7420E" w:rsidP="00C7420E">
            <w:pPr>
              <w:widowControl w:val="0"/>
              <w:rPr>
                <w:rFonts w:ascii="Arial" w:hAnsi="Arial" w:cs="Arial"/>
                <w:color w:val="auto"/>
                <w:sz w:val="18"/>
                <w:szCs w:val="18"/>
                <w:lang w:eastAsia="es-ES"/>
              </w:rPr>
            </w:pPr>
            <w:r w:rsidRPr="00184899">
              <w:rPr>
                <w:rFonts w:ascii="Arial" w:hAnsi="Arial" w:cs="Arial"/>
                <w:b/>
                <w:color w:val="auto"/>
                <w:sz w:val="20"/>
                <w:lang w:eastAsia="es-ES"/>
              </w:rPr>
              <w:t>PRECIO</w:t>
            </w:r>
          </w:p>
        </w:tc>
      </w:tr>
      <w:tr w:rsidR="00C7420E" w:rsidRPr="00184899" w14:paraId="5A439780" w14:textId="77777777" w:rsidTr="002152CB">
        <w:trPr>
          <w:trHeight w:val="514"/>
        </w:trPr>
        <w:tc>
          <w:tcPr>
            <w:tcW w:w="374" w:type="dxa"/>
            <w:tcBorders>
              <w:top w:val="single" w:sz="4" w:space="0" w:color="auto"/>
              <w:right w:val="nil"/>
            </w:tcBorders>
            <w:vAlign w:val="center"/>
          </w:tcPr>
          <w:p w14:paraId="24679ECC" w14:textId="77777777" w:rsidR="00C7420E" w:rsidRPr="00184899" w:rsidRDefault="00C7420E" w:rsidP="009B3B81">
            <w:pPr>
              <w:widowControl w:val="0"/>
              <w:rPr>
                <w:rFonts w:ascii="Arial" w:hAnsi="Arial" w:cs="Arial"/>
                <w:color w:val="auto"/>
                <w:sz w:val="20"/>
                <w:szCs w:val="16"/>
                <w:lang w:eastAsia="es-ES"/>
              </w:rPr>
            </w:pPr>
          </w:p>
        </w:tc>
        <w:tc>
          <w:tcPr>
            <w:tcW w:w="5363" w:type="dxa"/>
            <w:tcBorders>
              <w:top w:val="single" w:sz="4" w:space="0" w:color="auto"/>
              <w:left w:val="nil"/>
            </w:tcBorders>
            <w:hideMark/>
          </w:tcPr>
          <w:p w14:paraId="3643C177" w14:textId="77777777" w:rsidR="00C7420E" w:rsidRPr="00954C66" w:rsidRDefault="00C7420E" w:rsidP="00345818">
            <w:pPr>
              <w:widowControl w:val="0"/>
              <w:jc w:val="both"/>
              <w:rPr>
                <w:rFonts w:ascii="Arial" w:hAnsi="Arial" w:cs="Arial"/>
                <w:iCs/>
                <w:color w:val="auto"/>
                <w:sz w:val="18"/>
                <w:szCs w:val="18"/>
                <w:lang w:eastAsia="es-ES"/>
              </w:rPr>
            </w:pPr>
            <w:r w:rsidRPr="00A46064">
              <w:rPr>
                <w:rFonts w:ascii="Arial" w:hAnsi="Arial" w:cs="Arial"/>
                <w:iCs/>
                <w:color w:val="auto"/>
                <w:sz w:val="18"/>
                <w:szCs w:val="18"/>
                <w:u w:val="single"/>
                <w:lang w:eastAsia="es-ES"/>
              </w:rPr>
              <w:t>Evaluación</w:t>
            </w:r>
            <w:r w:rsidRPr="00954C66">
              <w:rPr>
                <w:rFonts w:ascii="Arial" w:hAnsi="Arial" w:cs="Arial"/>
                <w:iCs/>
                <w:color w:val="auto"/>
                <w:sz w:val="18"/>
                <w:szCs w:val="18"/>
                <w:lang w:eastAsia="es-ES"/>
              </w:rPr>
              <w:t>:</w:t>
            </w:r>
          </w:p>
          <w:p w14:paraId="6061C566" w14:textId="77777777" w:rsidR="00850EE7" w:rsidRDefault="00850EE7" w:rsidP="00345818">
            <w:pPr>
              <w:widowControl w:val="0"/>
              <w:jc w:val="both"/>
              <w:rPr>
                <w:rFonts w:ascii="Arial" w:hAnsi="Arial" w:cs="Arial"/>
                <w:iCs/>
                <w:color w:val="auto"/>
                <w:sz w:val="18"/>
                <w:szCs w:val="18"/>
                <w:lang w:eastAsia="es-ES"/>
              </w:rPr>
            </w:pPr>
          </w:p>
          <w:p w14:paraId="21DECBB9" w14:textId="77777777" w:rsidR="00C7420E" w:rsidRPr="00A46064" w:rsidRDefault="00C7420E" w:rsidP="00345818">
            <w:pPr>
              <w:widowControl w:val="0"/>
              <w:jc w:val="both"/>
              <w:rPr>
                <w:rFonts w:ascii="Arial" w:hAnsi="Arial" w:cs="Arial"/>
                <w:iCs/>
                <w:color w:val="auto"/>
                <w:sz w:val="18"/>
                <w:szCs w:val="18"/>
                <w:lang w:eastAsia="es-ES"/>
              </w:rPr>
            </w:pPr>
            <w:r w:rsidRPr="00A46064">
              <w:rPr>
                <w:rFonts w:ascii="Arial" w:hAnsi="Arial" w:cs="Arial"/>
                <w:iCs/>
                <w:color w:val="auto"/>
                <w:sz w:val="18"/>
                <w:szCs w:val="18"/>
                <w:lang w:eastAsia="es-ES"/>
              </w:rPr>
              <w:t xml:space="preserve">Se evaluará considerando el </w:t>
            </w:r>
            <w:r>
              <w:rPr>
                <w:rFonts w:ascii="Arial" w:hAnsi="Arial" w:cs="Arial"/>
                <w:iCs/>
                <w:color w:val="auto"/>
                <w:sz w:val="18"/>
                <w:szCs w:val="18"/>
                <w:lang w:eastAsia="es-ES"/>
              </w:rPr>
              <w:t>precio</w:t>
            </w:r>
            <w:r w:rsidRPr="00A46064">
              <w:rPr>
                <w:rFonts w:ascii="Arial" w:hAnsi="Arial" w:cs="Arial"/>
                <w:iCs/>
                <w:color w:val="auto"/>
                <w:sz w:val="18"/>
                <w:szCs w:val="18"/>
                <w:lang w:eastAsia="es-ES"/>
              </w:rPr>
              <w:t xml:space="preserve"> ofertado por el postor. </w:t>
            </w:r>
          </w:p>
          <w:p w14:paraId="7B3A40BC" w14:textId="77777777" w:rsidR="00C7420E" w:rsidRPr="00A46064" w:rsidRDefault="00C7420E" w:rsidP="00345818">
            <w:pPr>
              <w:widowControl w:val="0"/>
              <w:jc w:val="both"/>
              <w:rPr>
                <w:rFonts w:ascii="Arial" w:hAnsi="Arial" w:cs="Arial"/>
                <w:iCs/>
                <w:color w:val="auto"/>
                <w:sz w:val="18"/>
                <w:szCs w:val="18"/>
                <w:lang w:eastAsia="es-ES"/>
              </w:rPr>
            </w:pPr>
            <w:r w:rsidRPr="00A46064">
              <w:rPr>
                <w:rFonts w:ascii="Arial" w:hAnsi="Arial" w:cs="Arial"/>
                <w:iCs/>
                <w:color w:val="auto"/>
                <w:sz w:val="18"/>
                <w:szCs w:val="18"/>
                <w:lang w:eastAsia="es-ES"/>
              </w:rPr>
              <w:t xml:space="preserve"> </w:t>
            </w:r>
          </w:p>
          <w:p w14:paraId="04D265E9" w14:textId="77777777" w:rsidR="00C7420E" w:rsidRPr="00A46064" w:rsidRDefault="00C7420E" w:rsidP="00345818">
            <w:pPr>
              <w:widowControl w:val="0"/>
              <w:tabs>
                <w:tab w:val="left" w:pos="4951"/>
              </w:tabs>
              <w:jc w:val="both"/>
              <w:rPr>
                <w:rFonts w:ascii="Arial" w:hAnsi="Arial" w:cs="Arial"/>
                <w:iCs/>
                <w:color w:val="auto"/>
                <w:sz w:val="18"/>
                <w:szCs w:val="18"/>
                <w:u w:val="single"/>
                <w:lang w:eastAsia="es-ES"/>
              </w:rPr>
            </w:pPr>
            <w:r w:rsidRPr="00A46064">
              <w:rPr>
                <w:rFonts w:ascii="Arial" w:hAnsi="Arial" w:cs="Arial"/>
                <w:iCs/>
                <w:color w:val="auto"/>
                <w:sz w:val="18"/>
                <w:szCs w:val="18"/>
                <w:u w:val="single"/>
                <w:lang w:eastAsia="es-ES"/>
              </w:rPr>
              <w:t>Acreditación</w:t>
            </w:r>
            <w:r w:rsidRPr="00A46064">
              <w:rPr>
                <w:rFonts w:ascii="Arial" w:hAnsi="Arial" w:cs="Arial"/>
                <w:iCs/>
                <w:color w:val="auto"/>
                <w:sz w:val="18"/>
                <w:szCs w:val="18"/>
                <w:lang w:eastAsia="es-ES"/>
              </w:rPr>
              <w:t>:</w:t>
            </w:r>
          </w:p>
          <w:p w14:paraId="169C47A1" w14:textId="77777777" w:rsidR="00850EE7" w:rsidRDefault="00850EE7" w:rsidP="00345818">
            <w:pPr>
              <w:widowControl w:val="0"/>
              <w:jc w:val="both"/>
              <w:rPr>
                <w:rFonts w:ascii="Arial" w:hAnsi="Arial" w:cs="Arial"/>
                <w:iCs/>
                <w:color w:val="auto"/>
                <w:sz w:val="18"/>
                <w:szCs w:val="18"/>
                <w:lang w:eastAsia="es-ES"/>
              </w:rPr>
            </w:pPr>
          </w:p>
          <w:p w14:paraId="0474B6DF" w14:textId="2C47C0F4" w:rsidR="00C7420E" w:rsidRPr="00A46064" w:rsidRDefault="00C7420E" w:rsidP="00345818">
            <w:pPr>
              <w:widowControl w:val="0"/>
              <w:jc w:val="both"/>
              <w:rPr>
                <w:rFonts w:ascii="Arial" w:hAnsi="Arial" w:cs="Arial"/>
                <w:color w:val="auto"/>
                <w:sz w:val="18"/>
                <w:szCs w:val="18"/>
              </w:rPr>
            </w:pPr>
            <w:r w:rsidRPr="00A46064">
              <w:rPr>
                <w:rFonts w:ascii="Arial" w:hAnsi="Arial" w:cs="Arial"/>
                <w:iCs/>
                <w:color w:val="auto"/>
                <w:sz w:val="18"/>
                <w:szCs w:val="18"/>
                <w:lang w:eastAsia="es-ES"/>
              </w:rPr>
              <w:t xml:space="preserve">Se acreditará mediante </w:t>
            </w:r>
            <w:r w:rsidR="00274B09">
              <w:rPr>
                <w:rFonts w:ascii="Arial" w:hAnsi="Arial" w:cs="Arial"/>
                <w:iCs/>
                <w:sz w:val="18"/>
                <w:szCs w:val="18"/>
                <w:lang w:eastAsia="es-ES"/>
              </w:rPr>
              <w:t xml:space="preserve">registro en el SEACE o </w:t>
            </w:r>
            <w:r w:rsidRPr="00A46064">
              <w:rPr>
                <w:rFonts w:ascii="Arial" w:hAnsi="Arial" w:cs="Arial"/>
                <w:iCs/>
                <w:color w:val="auto"/>
                <w:sz w:val="18"/>
                <w:szCs w:val="18"/>
                <w:lang w:eastAsia="es-ES"/>
              </w:rPr>
              <w:t xml:space="preserve">el documento que contiene el </w:t>
            </w:r>
            <w:r>
              <w:rPr>
                <w:rFonts w:ascii="Arial" w:hAnsi="Arial" w:cs="Arial"/>
                <w:iCs/>
                <w:color w:val="auto"/>
                <w:sz w:val="18"/>
                <w:szCs w:val="18"/>
                <w:lang w:eastAsia="es-ES"/>
              </w:rPr>
              <w:t>precio</w:t>
            </w:r>
            <w:r w:rsidRPr="00A46064">
              <w:rPr>
                <w:rFonts w:ascii="Arial" w:hAnsi="Arial" w:cs="Arial"/>
                <w:iCs/>
                <w:color w:val="auto"/>
                <w:sz w:val="18"/>
                <w:szCs w:val="18"/>
                <w:lang w:eastAsia="es-ES"/>
              </w:rPr>
              <w:t xml:space="preserve"> de la oferta </w:t>
            </w:r>
            <w:r w:rsidRPr="00A46064">
              <w:rPr>
                <w:rFonts w:ascii="Arial" w:hAnsi="Arial" w:cs="Arial"/>
                <w:b/>
                <w:iCs/>
                <w:color w:val="auto"/>
                <w:sz w:val="18"/>
                <w:szCs w:val="18"/>
                <w:lang w:eastAsia="es-ES"/>
              </w:rPr>
              <w:t xml:space="preserve">(Anexo N° </w:t>
            </w:r>
            <w:r w:rsidR="00B2208C">
              <w:rPr>
                <w:rFonts w:ascii="Arial" w:hAnsi="Arial" w:cs="Arial"/>
                <w:b/>
                <w:iCs/>
                <w:color w:val="auto"/>
                <w:sz w:val="18"/>
                <w:szCs w:val="18"/>
                <w:lang w:eastAsia="es-ES"/>
              </w:rPr>
              <w:t>6</w:t>
            </w:r>
            <w:r w:rsidRPr="00A46064">
              <w:rPr>
                <w:rFonts w:ascii="Arial" w:hAnsi="Arial" w:cs="Arial"/>
                <w:b/>
                <w:iCs/>
                <w:color w:val="auto"/>
                <w:sz w:val="18"/>
                <w:szCs w:val="18"/>
                <w:lang w:eastAsia="es-ES"/>
              </w:rPr>
              <w:t>)</w:t>
            </w:r>
            <w:r w:rsidR="00274B09" w:rsidRPr="00274B09">
              <w:rPr>
                <w:rFonts w:ascii="Arial" w:hAnsi="Arial" w:cs="Arial"/>
                <w:iCs/>
                <w:color w:val="auto"/>
                <w:sz w:val="18"/>
                <w:szCs w:val="18"/>
                <w:lang w:eastAsia="es-ES"/>
              </w:rPr>
              <w:t>, según corresponda</w:t>
            </w:r>
            <w:r w:rsidR="000E3640" w:rsidRPr="00BB7397">
              <w:rPr>
                <w:rFonts w:ascii="Arial" w:hAnsi="Arial" w:cs="Arial"/>
                <w:iCs/>
                <w:sz w:val="18"/>
                <w:szCs w:val="18"/>
                <w:lang w:eastAsia="es-ES"/>
              </w:rPr>
              <w:t>.</w:t>
            </w:r>
            <w:r w:rsidRPr="00A46064" w:rsidDel="005A042B">
              <w:rPr>
                <w:rFonts w:ascii="Arial" w:hAnsi="Arial" w:cs="Arial"/>
                <w:b/>
                <w:iCs/>
                <w:color w:val="auto"/>
                <w:sz w:val="18"/>
                <w:szCs w:val="18"/>
                <w:lang w:eastAsia="es-ES"/>
              </w:rPr>
              <w:t xml:space="preserve"> </w:t>
            </w:r>
          </w:p>
          <w:p w14:paraId="0C983227" w14:textId="77777777" w:rsidR="00C7420E" w:rsidRPr="000E147C" w:rsidRDefault="00C7420E" w:rsidP="000E147C">
            <w:pPr>
              <w:widowControl w:val="0"/>
              <w:jc w:val="both"/>
              <w:rPr>
                <w:rFonts w:ascii="Arial" w:hAnsi="Arial" w:cs="Arial"/>
                <w:color w:val="auto"/>
                <w:sz w:val="18"/>
                <w:szCs w:val="18"/>
                <w:lang w:eastAsia="ja-JP"/>
              </w:rPr>
            </w:pPr>
          </w:p>
          <w:p w14:paraId="45C8AAEE" w14:textId="77777777" w:rsidR="00C7420E" w:rsidRPr="00A46064" w:rsidRDefault="00C7420E" w:rsidP="00345818">
            <w:pPr>
              <w:widowControl w:val="0"/>
              <w:jc w:val="both"/>
              <w:rPr>
                <w:rFonts w:ascii="Arial" w:hAnsi="Arial" w:cs="Arial"/>
                <w:color w:val="auto"/>
                <w:sz w:val="18"/>
                <w:szCs w:val="18"/>
                <w:lang w:eastAsia="es-ES"/>
              </w:rPr>
            </w:pPr>
            <w:r w:rsidRPr="00A46064">
              <w:rPr>
                <w:rFonts w:ascii="Arial" w:hAnsi="Arial" w:cs="Arial"/>
                <w:bCs/>
                <w:i/>
                <w:color w:val="auto"/>
                <w:sz w:val="18"/>
                <w:szCs w:val="18"/>
                <w:lang w:val="es-ES" w:eastAsia="es-ES"/>
              </w:rPr>
              <w:t xml:space="preserve"> </w:t>
            </w:r>
          </w:p>
        </w:tc>
        <w:tc>
          <w:tcPr>
            <w:tcW w:w="3246" w:type="dxa"/>
            <w:tcBorders>
              <w:top w:val="single" w:sz="4" w:space="0" w:color="auto"/>
            </w:tcBorders>
            <w:vAlign w:val="center"/>
            <w:hideMark/>
          </w:tcPr>
          <w:p w14:paraId="3E523F1B" w14:textId="77777777" w:rsidR="00C7420E" w:rsidRPr="00184899" w:rsidRDefault="00C7420E" w:rsidP="00C7420E">
            <w:pPr>
              <w:pStyle w:val="Prrafodelista"/>
              <w:widowControl w:val="0"/>
              <w:ind w:left="0"/>
              <w:jc w:val="both"/>
              <w:rPr>
                <w:rFonts w:ascii="Arial" w:hAnsi="Arial" w:cs="Arial"/>
                <w:color w:val="auto"/>
                <w:sz w:val="18"/>
                <w:szCs w:val="18"/>
                <w:lang w:val="es-ES"/>
              </w:rPr>
            </w:pPr>
            <w:r w:rsidRPr="00184899">
              <w:rPr>
                <w:rFonts w:ascii="Arial" w:hAnsi="Arial" w:cs="Arial"/>
                <w:color w:val="auto"/>
                <w:sz w:val="18"/>
                <w:szCs w:val="18"/>
                <w:lang w:val="es-ES"/>
              </w:rPr>
              <w:t xml:space="preserve">La evaluación consistirá en otorgar el máximo </w:t>
            </w:r>
            <w:r w:rsidR="00E0203C">
              <w:rPr>
                <w:rFonts w:ascii="Arial" w:hAnsi="Arial" w:cs="Arial"/>
                <w:color w:val="auto"/>
                <w:sz w:val="18"/>
                <w:szCs w:val="18"/>
                <w:lang w:val="es-ES"/>
              </w:rPr>
              <w:t xml:space="preserve">puntaje </w:t>
            </w:r>
            <w:r w:rsidRPr="00184899">
              <w:rPr>
                <w:rFonts w:ascii="Arial" w:hAnsi="Arial" w:cs="Arial"/>
                <w:color w:val="auto"/>
                <w:sz w:val="18"/>
                <w:szCs w:val="18"/>
                <w:lang w:val="es-ES"/>
              </w:rPr>
              <w:t>a la oferta de precio más bajo y otorgar a las demás ofertas puntajes inversamente proporcionales a sus respectivos precios, según la siguiente fórmula:</w:t>
            </w:r>
          </w:p>
          <w:p w14:paraId="744BD60F" w14:textId="77777777" w:rsidR="00C7420E" w:rsidRPr="00184899" w:rsidRDefault="00C7420E" w:rsidP="00C7420E">
            <w:pPr>
              <w:pStyle w:val="Prrafodelista"/>
              <w:widowControl w:val="0"/>
              <w:ind w:left="1701"/>
              <w:rPr>
                <w:rFonts w:ascii="Arial" w:hAnsi="Arial" w:cs="Arial"/>
                <w:color w:val="auto"/>
                <w:sz w:val="18"/>
                <w:szCs w:val="18"/>
              </w:rPr>
            </w:pPr>
          </w:p>
          <w:p w14:paraId="1C5FE2D4" w14:textId="77777777" w:rsidR="00C7420E" w:rsidRPr="00184899" w:rsidRDefault="00C7420E" w:rsidP="00C7420E">
            <w:pPr>
              <w:pStyle w:val="Prrafodelista"/>
              <w:widowControl w:val="0"/>
              <w:ind w:left="0"/>
              <w:rPr>
                <w:rFonts w:ascii="Arial" w:hAnsi="Arial" w:cs="Arial"/>
                <w:b/>
                <w:color w:val="auto"/>
                <w:sz w:val="18"/>
                <w:szCs w:val="18"/>
                <w:lang w:val="pt-BR"/>
              </w:rPr>
            </w:pPr>
            <w:r w:rsidRPr="00184899">
              <w:rPr>
                <w:rFonts w:ascii="Arial" w:hAnsi="Arial" w:cs="Arial"/>
                <w:b/>
                <w:color w:val="auto"/>
                <w:sz w:val="18"/>
                <w:szCs w:val="18"/>
                <w:lang w:val="pt-BR"/>
              </w:rPr>
              <w:t xml:space="preserve">Pi </w:t>
            </w:r>
            <w:r w:rsidRPr="00184899">
              <w:rPr>
                <w:rFonts w:ascii="Arial" w:hAnsi="Arial" w:cs="Arial"/>
                <w:b/>
                <w:color w:val="auto"/>
                <w:sz w:val="18"/>
                <w:szCs w:val="18"/>
                <w:lang w:val="pt-BR"/>
              </w:rPr>
              <w:tab/>
              <w:t xml:space="preserve">=     </w:t>
            </w:r>
            <w:r w:rsidRPr="00184899">
              <w:rPr>
                <w:rFonts w:ascii="Arial" w:hAnsi="Arial" w:cs="Arial"/>
                <w:b/>
                <w:color w:val="auto"/>
                <w:sz w:val="18"/>
                <w:szCs w:val="18"/>
                <w:u w:val="single"/>
                <w:lang w:val="pt-BR"/>
              </w:rPr>
              <w:t>Om x PMP</w:t>
            </w:r>
          </w:p>
          <w:p w14:paraId="258DAFB7" w14:textId="77777777" w:rsidR="00C7420E" w:rsidRPr="00184899" w:rsidRDefault="00C7420E" w:rsidP="00C7420E">
            <w:pPr>
              <w:pStyle w:val="Prrafodelista"/>
              <w:widowControl w:val="0"/>
              <w:ind w:left="0"/>
              <w:rPr>
                <w:rFonts w:ascii="Arial" w:hAnsi="Arial" w:cs="Arial"/>
                <w:b/>
                <w:color w:val="auto"/>
                <w:sz w:val="18"/>
                <w:szCs w:val="18"/>
                <w:lang w:val="pt-BR"/>
              </w:rPr>
            </w:pPr>
            <w:r w:rsidRPr="00184899">
              <w:rPr>
                <w:rFonts w:ascii="Arial" w:hAnsi="Arial" w:cs="Arial"/>
                <w:b/>
                <w:color w:val="auto"/>
                <w:sz w:val="18"/>
                <w:szCs w:val="18"/>
                <w:lang w:val="pt-BR"/>
              </w:rPr>
              <w:tab/>
            </w:r>
            <w:r w:rsidRPr="00184899">
              <w:rPr>
                <w:rFonts w:ascii="Arial" w:hAnsi="Arial" w:cs="Arial"/>
                <w:b/>
                <w:color w:val="auto"/>
                <w:sz w:val="18"/>
                <w:szCs w:val="18"/>
                <w:lang w:val="pt-BR"/>
              </w:rPr>
              <w:tab/>
              <w:t xml:space="preserve"> Oi</w:t>
            </w:r>
          </w:p>
          <w:p w14:paraId="479ACB02" w14:textId="77777777" w:rsidR="00C7420E" w:rsidRPr="00184899" w:rsidRDefault="00C7420E" w:rsidP="00C7420E">
            <w:pPr>
              <w:pStyle w:val="Prrafodelista"/>
              <w:widowControl w:val="0"/>
              <w:ind w:left="0"/>
              <w:rPr>
                <w:rFonts w:ascii="Arial" w:hAnsi="Arial" w:cs="Arial"/>
                <w:color w:val="auto"/>
                <w:sz w:val="18"/>
                <w:szCs w:val="18"/>
                <w:lang w:val="pt-BR"/>
              </w:rPr>
            </w:pPr>
          </w:p>
          <w:p w14:paraId="186AE92A" w14:textId="77777777" w:rsidR="00C7420E" w:rsidRPr="00184899" w:rsidRDefault="00C7420E" w:rsidP="00C7420E">
            <w:pPr>
              <w:widowControl w:val="0"/>
              <w:ind w:right="-301"/>
              <w:rPr>
                <w:rFonts w:ascii="Arial" w:hAnsi="Arial" w:cs="Arial"/>
                <w:color w:val="auto"/>
                <w:sz w:val="16"/>
                <w:szCs w:val="18"/>
                <w:lang w:val="pt-BR" w:eastAsia="es-ES"/>
              </w:rPr>
            </w:pPr>
            <w:r w:rsidRPr="00184899">
              <w:rPr>
                <w:rFonts w:ascii="Arial" w:hAnsi="Arial" w:cs="Arial"/>
                <w:b/>
                <w:color w:val="auto"/>
                <w:sz w:val="16"/>
                <w:szCs w:val="18"/>
                <w:lang w:val="pt-BR" w:eastAsia="es-ES"/>
              </w:rPr>
              <w:t>i</w:t>
            </w:r>
            <w:r w:rsidRPr="00184899">
              <w:rPr>
                <w:rFonts w:ascii="Arial" w:hAnsi="Arial" w:cs="Arial"/>
                <w:color w:val="auto"/>
                <w:sz w:val="16"/>
                <w:szCs w:val="18"/>
                <w:lang w:val="pt-BR" w:eastAsia="es-ES"/>
              </w:rPr>
              <w:t xml:space="preserve"> = Oferta</w:t>
            </w:r>
          </w:p>
          <w:p w14:paraId="587FB724" w14:textId="77777777" w:rsidR="00C7420E" w:rsidRPr="00184899" w:rsidRDefault="00C7420E" w:rsidP="00C7420E">
            <w:pPr>
              <w:widowControl w:val="0"/>
              <w:rPr>
                <w:rFonts w:ascii="Arial" w:hAnsi="Arial" w:cs="Arial"/>
                <w:color w:val="auto"/>
                <w:sz w:val="16"/>
                <w:szCs w:val="18"/>
                <w:lang w:eastAsia="es-ES"/>
              </w:rPr>
            </w:pPr>
            <w:r w:rsidRPr="00184899">
              <w:rPr>
                <w:rFonts w:ascii="Arial" w:hAnsi="Arial" w:cs="Arial"/>
                <w:b/>
                <w:color w:val="auto"/>
                <w:sz w:val="16"/>
                <w:szCs w:val="18"/>
                <w:lang w:eastAsia="es-ES"/>
              </w:rPr>
              <w:t>Pi</w:t>
            </w:r>
            <w:r w:rsidRPr="00184899">
              <w:rPr>
                <w:rFonts w:ascii="Arial" w:hAnsi="Arial" w:cs="Arial"/>
                <w:color w:val="auto"/>
                <w:sz w:val="16"/>
                <w:szCs w:val="18"/>
                <w:lang w:eastAsia="es-ES"/>
              </w:rPr>
              <w:t xml:space="preserve"> = Puntaje de la oferta a evaluar  </w:t>
            </w:r>
          </w:p>
          <w:p w14:paraId="36A1B379" w14:textId="77777777" w:rsidR="00C7420E" w:rsidRPr="00184899" w:rsidRDefault="00C7420E" w:rsidP="00C7420E">
            <w:pPr>
              <w:widowControl w:val="0"/>
              <w:rPr>
                <w:rFonts w:ascii="Arial" w:hAnsi="Arial" w:cs="Arial"/>
                <w:color w:val="auto"/>
                <w:sz w:val="16"/>
                <w:szCs w:val="18"/>
                <w:lang w:eastAsia="es-ES"/>
              </w:rPr>
            </w:pPr>
            <w:r w:rsidRPr="00184899">
              <w:rPr>
                <w:rFonts w:ascii="Arial" w:hAnsi="Arial" w:cs="Arial"/>
                <w:b/>
                <w:color w:val="auto"/>
                <w:sz w:val="16"/>
                <w:szCs w:val="18"/>
                <w:lang w:eastAsia="es-ES"/>
              </w:rPr>
              <w:t>Oi</w:t>
            </w:r>
            <w:r w:rsidRPr="00184899">
              <w:rPr>
                <w:rFonts w:ascii="Arial" w:hAnsi="Arial" w:cs="Arial"/>
                <w:color w:val="auto"/>
                <w:sz w:val="16"/>
                <w:szCs w:val="18"/>
                <w:lang w:eastAsia="es-ES"/>
              </w:rPr>
              <w:t xml:space="preserve"> = Precio i  </w:t>
            </w:r>
          </w:p>
          <w:p w14:paraId="746F0929" w14:textId="77777777" w:rsidR="00C7420E" w:rsidRPr="00184899" w:rsidRDefault="00C7420E" w:rsidP="00C7420E">
            <w:pPr>
              <w:widowControl w:val="0"/>
              <w:rPr>
                <w:rFonts w:ascii="Arial" w:hAnsi="Arial" w:cs="Arial"/>
                <w:color w:val="auto"/>
                <w:sz w:val="16"/>
                <w:szCs w:val="18"/>
                <w:lang w:eastAsia="es-ES"/>
              </w:rPr>
            </w:pPr>
            <w:r w:rsidRPr="00184899">
              <w:rPr>
                <w:rFonts w:ascii="Arial" w:hAnsi="Arial" w:cs="Arial"/>
                <w:b/>
                <w:color w:val="auto"/>
                <w:sz w:val="16"/>
                <w:szCs w:val="18"/>
                <w:lang w:eastAsia="es-ES"/>
              </w:rPr>
              <w:t xml:space="preserve">Om </w:t>
            </w:r>
            <w:r w:rsidRPr="00184899">
              <w:rPr>
                <w:rFonts w:ascii="Arial" w:hAnsi="Arial" w:cs="Arial"/>
                <w:color w:val="auto"/>
                <w:sz w:val="16"/>
                <w:szCs w:val="18"/>
                <w:lang w:eastAsia="es-ES"/>
              </w:rPr>
              <w:t>= Precio de la oferta más baja</w:t>
            </w:r>
          </w:p>
          <w:p w14:paraId="62BF72C9" w14:textId="77777777" w:rsidR="00C7420E" w:rsidRPr="00184899" w:rsidRDefault="00C7420E" w:rsidP="00C7420E">
            <w:pPr>
              <w:widowControl w:val="0"/>
              <w:rPr>
                <w:rFonts w:ascii="Arial" w:hAnsi="Arial" w:cs="Arial"/>
                <w:color w:val="auto"/>
                <w:sz w:val="16"/>
                <w:szCs w:val="18"/>
                <w:lang w:eastAsia="es-ES"/>
              </w:rPr>
            </w:pPr>
            <w:r w:rsidRPr="00184899">
              <w:rPr>
                <w:rFonts w:ascii="Arial" w:hAnsi="Arial" w:cs="Arial"/>
                <w:b/>
                <w:color w:val="auto"/>
                <w:sz w:val="16"/>
                <w:szCs w:val="18"/>
                <w:lang w:eastAsia="es-ES"/>
              </w:rPr>
              <w:t>PM</w:t>
            </w:r>
            <w:r w:rsidR="00177671">
              <w:rPr>
                <w:rFonts w:ascii="Arial" w:hAnsi="Arial" w:cs="Arial"/>
                <w:b/>
                <w:color w:val="auto"/>
                <w:sz w:val="16"/>
                <w:szCs w:val="18"/>
                <w:lang w:eastAsia="es-ES"/>
              </w:rPr>
              <w:t>P</w:t>
            </w:r>
            <w:r w:rsidRPr="00184899">
              <w:rPr>
                <w:rFonts w:ascii="Arial" w:hAnsi="Arial" w:cs="Arial"/>
                <w:b/>
                <w:color w:val="auto"/>
                <w:sz w:val="16"/>
                <w:szCs w:val="18"/>
                <w:lang w:eastAsia="es-ES"/>
              </w:rPr>
              <w:t xml:space="preserve"> </w:t>
            </w:r>
            <w:r w:rsidRPr="00184899">
              <w:rPr>
                <w:rFonts w:ascii="Arial" w:hAnsi="Arial" w:cs="Arial"/>
                <w:color w:val="auto"/>
                <w:sz w:val="16"/>
                <w:szCs w:val="18"/>
                <w:lang w:eastAsia="es-ES"/>
              </w:rPr>
              <w:t>= Puntaje máximo del precio</w:t>
            </w:r>
          </w:p>
          <w:p w14:paraId="65A383D3" w14:textId="77777777" w:rsidR="00C7420E" w:rsidRPr="00184899" w:rsidRDefault="00C7420E" w:rsidP="00C7420E">
            <w:pPr>
              <w:widowControl w:val="0"/>
              <w:jc w:val="right"/>
              <w:rPr>
                <w:rFonts w:ascii="Arial" w:hAnsi="Arial" w:cs="Arial"/>
                <w:color w:val="auto"/>
                <w:sz w:val="18"/>
                <w:szCs w:val="18"/>
                <w:lang w:eastAsia="es-ES"/>
              </w:rPr>
            </w:pPr>
          </w:p>
          <w:p w14:paraId="4D052AB1" w14:textId="4F76866A" w:rsidR="00C7420E" w:rsidRPr="00184899" w:rsidRDefault="00C7420E" w:rsidP="00FD7094">
            <w:pPr>
              <w:widowControl w:val="0"/>
              <w:jc w:val="right"/>
              <w:rPr>
                <w:rFonts w:ascii="Arial" w:hAnsi="Arial" w:cs="Arial"/>
                <w:color w:val="auto"/>
                <w:sz w:val="18"/>
                <w:szCs w:val="18"/>
                <w:lang w:eastAsia="es-ES"/>
              </w:rPr>
            </w:pPr>
            <w:r w:rsidRPr="00184899">
              <w:rPr>
                <w:rFonts w:ascii="Arial" w:hAnsi="Arial" w:cs="Arial"/>
                <w:color w:val="auto"/>
                <w:sz w:val="18"/>
                <w:szCs w:val="18"/>
                <w:lang w:eastAsia="es-ES"/>
              </w:rPr>
              <w:t xml:space="preserve">                          </w:t>
            </w:r>
            <w:r w:rsidRPr="005071A7">
              <w:rPr>
                <w:rFonts w:ascii="Arial" w:hAnsi="Arial" w:cs="Arial"/>
                <w:b/>
                <w:bCs/>
                <w:color w:val="auto"/>
                <w:sz w:val="18"/>
                <w:szCs w:val="18"/>
                <w:lang w:eastAsia="es-ES"/>
              </w:rPr>
              <w:t xml:space="preserve"> </w:t>
            </w:r>
            <w:r w:rsidR="005071A7" w:rsidRPr="005071A7">
              <w:rPr>
                <w:rFonts w:ascii="Arial" w:hAnsi="Arial" w:cs="Arial"/>
                <w:b/>
                <w:bCs/>
                <w:color w:val="auto"/>
                <w:sz w:val="18"/>
                <w:szCs w:val="18"/>
                <w:lang w:eastAsia="es-ES"/>
              </w:rPr>
              <w:t xml:space="preserve">100 </w:t>
            </w:r>
            <w:r w:rsidR="005071A7">
              <w:rPr>
                <w:rFonts w:ascii="Arial" w:hAnsi="Arial" w:cs="Arial"/>
                <w:color w:val="auto"/>
                <w:sz w:val="18"/>
                <w:szCs w:val="18"/>
                <w:lang w:eastAsia="es-ES"/>
              </w:rPr>
              <w:t>p</w:t>
            </w:r>
            <w:r w:rsidRPr="00184899">
              <w:rPr>
                <w:rFonts w:ascii="Arial" w:hAnsi="Arial" w:cs="Arial"/>
                <w:b/>
                <w:color w:val="auto"/>
                <w:sz w:val="18"/>
                <w:szCs w:val="18"/>
                <w:lang w:eastAsia="es-ES"/>
              </w:rPr>
              <w:t>untos</w:t>
            </w:r>
          </w:p>
        </w:tc>
      </w:tr>
    </w:tbl>
    <w:p w14:paraId="6E17E31D" w14:textId="77777777" w:rsidR="00585639" w:rsidRDefault="00585639" w:rsidP="00FD3AD6">
      <w:pPr>
        <w:widowControl w:val="0"/>
        <w:ind w:left="284"/>
        <w:jc w:val="both"/>
        <w:rPr>
          <w:rFonts w:ascii="Arial" w:hAnsi="Arial" w:cs="Arial"/>
          <w:color w:val="auto"/>
          <w:sz w:val="20"/>
          <w:lang w:val="es-ES"/>
        </w:rPr>
      </w:pPr>
    </w:p>
    <w:p w14:paraId="67DB7E23" w14:textId="68E50D35" w:rsidR="009720E8" w:rsidRDefault="009720E8" w:rsidP="0076088D">
      <w:pPr>
        <w:pStyle w:val="Textoindependiente2"/>
        <w:widowControl w:val="0"/>
        <w:spacing w:after="0" w:line="240" w:lineRule="auto"/>
        <w:ind w:left="284"/>
        <w:jc w:val="both"/>
        <w:rPr>
          <w:rFonts w:ascii="Arial" w:hAnsi="Arial" w:cs="Arial"/>
          <w:lang w:val="es-PE"/>
        </w:rPr>
      </w:pPr>
    </w:p>
    <w:p w14:paraId="3638A357" w14:textId="35DF0876" w:rsidR="002C040C" w:rsidRDefault="002C040C" w:rsidP="0076088D">
      <w:pPr>
        <w:pStyle w:val="Textoindependiente2"/>
        <w:widowControl w:val="0"/>
        <w:spacing w:after="0" w:line="240" w:lineRule="auto"/>
        <w:ind w:left="284"/>
        <w:jc w:val="both"/>
        <w:rPr>
          <w:rFonts w:ascii="Arial" w:hAnsi="Arial" w:cs="Arial"/>
          <w:lang w:val="es-PE"/>
        </w:rPr>
      </w:pPr>
    </w:p>
    <w:p w14:paraId="48547820" w14:textId="6B91349F" w:rsidR="002C040C" w:rsidRDefault="002C040C" w:rsidP="0076088D">
      <w:pPr>
        <w:pStyle w:val="Textoindependiente2"/>
        <w:widowControl w:val="0"/>
        <w:spacing w:after="0" w:line="240" w:lineRule="auto"/>
        <w:ind w:left="284"/>
        <w:jc w:val="both"/>
        <w:rPr>
          <w:rFonts w:ascii="Arial" w:hAnsi="Arial" w:cs="Arial"/>
          <w:lang w:val="es-PE"/>
        </w:rPr>
      </w:pPr>
    </w:p>
    <w:p w14:paraId="3C9C9F2A" w14:textId="5F92DB35" w:rsidR="002C040C" w:rsidRDefault="002C040C" w:rsidP="0076088D">
      <w:pPr>
        <w:pStyle w:val="Textoindependiente2"/>
        <w:widowControl w:val="0"/>
        <w:spacing w:after="0" w:line="240" w:lineRule="auto"/>
        <w:ind w:left="284"/>
        <w:jc w:val="both"/>
        <w:rPr>
          <w:rFonts w:ascii="Arial" w:hAnsi="Arial" w:cs="Arial"/>
          <w:lang w:val="es-PE"/>
        </w:rPr>
      </w:pPr>
    </w:p>
    <w:p w14:paraId="1FF06F00" w14:textId="65DF184F" w:rsidR="002C040C" w:rsidRDefault="002C040C" w:rsidP="0076088D">
      <w:pPr>
        <w:pStyle w:val="Textoindependiente2"/>
        <w:widowControl w:val="0"/>
        <w:spacing w:after="0" w:line="240" w:lineRule="auto"/>
        <w:ind w:left="284"/>
        <w:jc w:val="both"/>
        <w:rPr>
          <w:rFonts w:ascii="Arial" w:hAnsi="Arial" w:cs="Arial"/>
          <w:lang w:val="es-PE"/>
        </w:rPr>
      </w:pPr>
    </w:p>
    <w:p w14:paraId="3AB46937" w14:textId="363526A4" w:rsidR="002C040C" w:rsidRDefault="002C040C" w:rsidP="0076088D">
      <w:pPr>
        <w:pStyle w:val="Textoindependiente2"/>
        <w:widowControl w:val="0"/>
        <w:spacing w:after="0" w:line="240" w:lineRule="auto"/>
        <w:ind w:left="284"/>
        <w:jc w:val="both"/>
        <w:rPr>
          <w:rFonts w:ascii="Arial" w:hAnsi="Arial" w:cs="Arial"/>
          <w:lang w:val="es-PE"/>
        </w:rPr>
      </w:pPr>
    </w:p>
    <w:p w14:paraId="30183C3E" w14:textId="2CCBE81F" w:rsidR="002C040C" w:rsidRDefault="002C040C" w:rsidP="0076088D">
      <w:pPr>
        <w:pStyle w:val="Textoindependiente2"/>
        <w:widowControl w:val="0"/>
        <w:spacing w:after="0" w:line="240" w:lineRule="auto"/>
        <w:ind w:left="284"/>
        <w:jc w:val="both"/>
        <w:rPr>
          <w:rFonts w:ascii="Arial" w:hAnsi="Arial" w:cs="Arial"/>
          <w:lang w:val="es-PE"/>
        </w:rPr>
      </w:pPr>
    </w:p>
    <w:p w14:paraId="2594BFAF" w14:textId="568A6EEB" w:rsidR="002C040C" w:rsidRDefault="002C040C" w:rsidP="0076088D">
      <w:pPr>
        <w:pStyle w:val="Textoindependiente2"/>
        <w:widowControl w:val="0"/>
        <w:spacing w:after="0" w:line="240" w:lineRule="auto"/>
        <w:ind w:left="284"/>
        <w:jc w:val="both"/>
        <w:rPr>
          <w:rFonts w:ascii="Arial" w:hAnsi="Arial" w:cs="Arial"/>
          <w:lang w:val="es-PE"/>
        </w:rPr>
      </w:pPr>
    </w:p>
    <w:p w14:paraId="17CE1F1D" w14:textId="598C6B08" w:rsidR="002C040C" w:rsidRDefault="002C040C" w:rsidP="0076088D">
      <w:pPr>
        <w:pStyle w:val="Textoindependiente2"/>
        <w:widowControl w:val="0"/>
        <w:spacing w:after="0" w:line="240" w:lineRule="auto"/>
        <w:ind w:left="284"/>
        <w:jc w:val="both"/>
        <w:rPr>
          <w:rFonts w:ascii="Arial" w:hAnsi="Arial" w:cs="Arial"/>
          <w:lang w:val="es-PE"/>
        </w:rPr>
      </w:pPr>
    </w:p>
    <w:p w14:paraId="7AF30764" w14:textId="586F8056" w:rsidR="002C040C" w:rsidRDefault="002C040C" w:rsidP="0076088D">
      <w:pPr>
        <w:pStyle w:val="Textoindependiente2"/>
        <w:widowControl w:val="0"/>
        <w:spacing w:after="0" w:line="240" w:lineRule="auto"/>
        <w:ind w:left="284"/>
        <w:jc w:val="both"/>
        <w:rPr>
          <w:rFonts w:ascii="Arial" w:hAnsi="Arial" w:cs="Arial"/>
          <w:lang w:val="es-PE"/>
        </w:rPr>
      </w:pPr>
    </w:p>
    <w:p w14:paraId="489B4A91" w14:textId="08888907" w:rsidR="002C040C" w:rsidRDefault="002C040C" w:rsidP="0076088D">
      <w:pPr>
        <w:pStyle w:val="Textoindependiente2"/>
        <w:widowControl w:val="0"/>
        <w:spacing w:after="0" w:line="240" w:lineRule="auto"/>
        <w:ind w:left="284"/>
        <w:jc w:val="both"/>
        <w:rPr>
          <w:rFonts w:ascii="Arial" w:hAnsi="Arial" w:cs="Arial"/>
          <w:lang w:val="es-PE"/>
        </w:rPr>
      </w:pPr>
    </w:p>
    <w:p w14:paraId="78FD77AE" w14:textId="2EE53982" w:rsidR="002C040C" w:rsidRDefault="002C040C" w:rsidP="0076088D">
      <w:pPr>
        <w:pStyle w:val="Textoindependiente2"/>
        <w:widowControl w:val="0"/>
        <w:spacing w:after="0" w:line="240" w:lineRule="auto"/>
        <w:ind w:left="284"/>
        <w:jc w:val="both"/>
        <w:rPr>
          <w:rFonts w:ascii="Arial" w:hAnsi="Arial" w:cs="Arial"/>
          <w:lang w:val="es-PE"/>
        </w:rPr>
      </w:pPr>
    </w:p>
    <w:p w14:paraId="2ADC0E43" w14:textId="571BF89B" w:rsidR="002C040C" w:rsidRDefault="002C040C" w:rsidP="0076088D">
      <w:pPr>
        <w:pStyle w:val="Textoindependiente2"/>
        <w:widowControl w:val="0"/>
        <w:spacing w:after="0" w:line="240" w:lineRule="auto"/>
        <w:ind w:left="284"/>
        <w:jc w:val="both"/>
        <w:rPr>
          <w:rFonts w:ascii="Arial" w:hAnsi="Arial" w:cs="Arial"/>
          <w:lang w:val="es-PE"/>
        </w:rPr>
      </w:pPr>
    </w:p>
    <w:p w14:paraId="671D2B19" w14:textId="650B4149" w:rsidR="002C040C" w:rsidRDefault="002C040C" w:rsidP="0076088D">
      <w:pPr>
        <w:pStyle w:val="Textoindependiente2"/>
        <w:widowControl w:val="0"/>
        <w:spacing w:after="0" w:line="240" w:lineRule="auto"/>
        <w:ind w:left="284"/>
        <w:jc w:val="both"/>
        <w:rPr>
          <w:rFonts w:ascii="Arial" w:hAnsi="Arial" w:cs="Arial"/>
          <w:lang w:val="es-PE"/>
        </w:rPr>
      </w:pPr>
    </w:p>
    <w:p w14:paraId="7BD47A3D" w14:textId="21626581" w:rsidR="002C040C" w:rsidRDefault="002C040C" w:rsidP="0076088D">
      <w:pPr>
        <w:pStyle w:val="Textoindependiente2"/>
        <w:widowControl w:val="0"/>
        <w:spacing w:after="0" w:line="240" w:lineRule="auto"/>
        <w:ind w:left="284"/>
        <w:jc w:val="both"/>
        <w:rPr>
          <w:rFonts w:ascii="Arial" w:hAnsi="Arial" w:cs="Arial"/>
          <w:lang w:val="es-PE"/>
        </w:rPr>
      </w:pPr>
    </w:p>
    <w:p w14:paraId="56DCDCB4" w14:textId="720BD33C" w:rsidR="002C040C" w:rsidRDefault="002C040C" w:rsidP="0076088D">
      <w:pPr>
        <w:pStyle w:val="Textoindependiente2"/>
        <w:widowControl w:val="0"/>
        <w:spacing w:after="0" w:line="240" w:lineRule="auto"/>
        <w:ind w:left="284"/>
        <w:jc w:val="both"/>
        <w:rPr>
          <w:rFonts w:ascii="Arial" w:hAnsi="Arial" w:cs="Arial"/>
          <w:lang w:val="es-PE"/>
        </w:rPr>
      </w:pPr>
    </w:p>
    <w:p w14:paraId="4AB38993" w14:textId="64B1B214" w:rsidR="002C040C" w:rsidRDefault="002C040C" w:rsidP="0076088D">
      <w:pPr>
        <w:pStyle w:val="Textoindependiente2"/>
        <w:widowControl w:val="0"/>
        <w:spacing w:after="0" w:line="240" w:lineRule="auto"/>
        <w:ind w:left="284"/>
        <w:jc w:val="both"/>
        <w:rPr>
          <w:rFonts w:ascii="Arial" w:hAnsi="Arial" w:cs="Arial"/>
          <w:lang w:val="es-PE"/>
        </w:rPr>
      </w:pPr>
    </w:p>
    <w:p w14:paraId="100995C4" w14:textId="5AC33447" w:rsidR="002C040C" w:rsidRDefault="002C040C" w:rsidP="0076088D">
      <w:pPr>
        <w:pStyle w:val="Textoindependiente2"/>
        <w:widowControl w:val="0"/>
        <w:spacing w:after="0" w:line="240" w:lineRule="auto"/>
        <w:ind w:left="284"/>
        <w:jc w:val="both"/>
        <w:rPr>
          <w:rFonts w:ascii="Arial" w:hAnsi="Arial" w:cs="Arial"/>
          <w:lang w:val="es-PE"/>
        </w:rPr>
      </w:pPr>
    </w:p>
    <w:p w14:paraId="0DB96ADA" w14:textId="1D44E59E" w:rsidR="002C040C" w:rsidRDefault="002C040C" w:rsidP="0076088D">
      <w:pPr>
        <w:pStyle w:val="Textoindependiente2"/>
        <w:widowControl w:val="0"/>
        <w:spacing w:after="0" w:line="240" w:lineRule="auto"/>
        <w:ind w:left="284"/>
        <w:jc w:val="both"/>
        <w:rPr>
          <w:rFonts w:ascii="Arial" w:hAnsi="Arial" w:cs="Arial"/>
          <w:lang w:val="es-PE"/>
        </w:rPr>
      </w:pPr>
    </w:p>
    <w:p w14:paraId="7729AF9E" w14:textId="15433CB5" w:rsidR="002C040C" w:rsidRDefault="002C040C" w:rsidP="0076088D">
      <w:pPr>
        <w:pStyle w:val="Textoindependiente2"/>
        <w:widowControl w:val="0"/>
        <w:spacing w:after="0" w:line="240" w:lineRule="auto"/>
        <w:ind w:left="284"/>
        <w:jc w:val="both"/>
        <w:rPr>
          <w:rFonts w:ascii="Arial" w:hAnsi="Arial" w:cs="Arial"/>
          <w:lang w:val="es-PE"/>
        </w:rPr>
      </w:pPr>
    </w:p>
    <w:p w14:paraId="4F7CAC6B" w14:textId="7CEF5557" w:rsidR="002C040C" w:rsidRDefault="002C040C" w:rsidP="0076088D">
      <w:pPr>
        <w:pStyle w:val="Textoindependiente2"/>
        <w:widowControl w:val="0"/>
        <w:spacing w:after="0" w:line="240" w:lineRule="auto"/>
        <w:ind w:left="284"/>
        <w:jc w:val="both"/>
        <w:rPr>
          <w:rFonts w:ascii="Arial" w:hAnsi="Arial" w:cs="Arial"/>
          <w:lang w:val="es-PE"/>
        </w:rPr>
      </w:pPr>
    </w:p>
    <w:p w14:paraId="04A9EDF5" w14:textId="061A9385" w:rsidR="002C040C" w:rsidRDefault="002C040C" w:rsidP="0076088D">
      <w:pPr>
        <w:pStyle w:val="Textoindependiente2"/>
        <w:widowControl w:val="0"/>
        <w:spacing w:after="0" w:line="240" w:lineRule="auto"/>
        <w:ind w:left="284"/>
        <w:jc w:val="both"/>
        <w:rPr>
          <w:rFonts w:ascii="Arial" w:hAnsi="Arial" w:cs="Arial"/>
          <w:lang w:val="es-PE"/>
        </w:rPr>
      </w:pPr>
    </w:p>
    <w:p w14:paraId="4499FBAE" w14:textId="62591C0C" w:rsidR="002C040C" w:rsidRDefault="002C040C" w:rsidP="0076088D">
      <w:pPr>
        <w:pStyle w:val="Textoindependiente2"/>
        <w:widowControl w:val="0"/>
        <w:spacing w:after="0" w:line="240" w:lineRule="auto"/>
        <w:ind w:left="284"/>
        <w:jc w:val="both"/>
        <w:rPr>
          <w:rFonts w:ascii="Arial" w:hAnsi="Arial" w:cs="Arial"/>
          <w:lang w:val="es-PE"/>
        </w:rPr>
      </w:pPr>
    </w:p>
    <w:p w14:paraId="0F95F066" w14:textId="06342C16" w:rsidR="002C040C" w:rsidRDefault="002C040C" w:rsidP="0076088D">
      <w:pPr>
        <w:pStyle w:val="Textoindependiente2"/>
        <w:widowControl w:val="0"/>
        <w:spacing w:after="0" w:line="240" w:lineRule="auto"/>
        <w:ind w:left="284"/>
        <w:jc w:val="both"/>
        <w:rPr>
          <w:rFonts w:ascii="Arial" w:hAnsi="Arial" w:cs="Arial"/>
          <w:lang w:val="es-PE"/>
        </w:rPr>
      </w:pPr>
    </w:p>
    <w:p w14:paraId="1A8BEFDB" w14:textId="057D7051" w:rsidR="002C040C" w:rsidRDefault="002C040C" w:rsidP="0076088D">
      <w:pPr>
        <w:pStyle w:val="Textoindependiente2"/>
        <w:widowControl w:val="0"/>
        <w:spacing w:after="0" w:line="240" w:lineRule="auto"/>
        <w:ind w:left="284"/>
        <w:jc w:val="both"/>
        <w:rPr>
          <w:rFonts w:ascii="Arial" w:hAnsi="Arial" w:cs="Arial"/>
          <w:lang w:val="es-PE"/>
        </w:rPr>
      </w:pPr>
    </w:p>
    <w:p w14:paraId="384A790A" w14:textId="1C125585" w:rsidR="002C040C" w:rsidRDefault="002C040C" w:rsidP="0076088D">
      <w:pPr>
        <w:pStyle w:val="Textoindependiente2"/>
        <w:widowControl w:val="0"/>
        <w:spacing w:after="0" w:line="240" w:lineRule="auto"/>
        <w:ind w:left="284"/>
        <w:jc w:val="both"/>
        <w:rPr>
          <w:rFonts w:ascii="Arial" w:hAnsi="Arial" w:cs="Arial"/>
          <w:lang w:val="es-PE"/>
        </w:rPr>
      </w:pPr>
    </w:p>
    <w:p w14:paraId="06677D7A" w14:textId="4B45609A" w:rsidR="002C040C" w:rsidRDefault="002C040C" w:rsidP="0076088D">
      <w:pPr>
        <w:pStyle w:val="Textoindependiente2"/>
        <w:widowControl w:val="0"/>
        <w:spacing w:after="0" w:line="240" w:lineRule="auto"/>
        <w:ind w:left="284"/>
        <w:jc w:val="both"/>
        <w:rPr>
          <w:rFonts w:ascii="Arial" w:hAnsi="Arial" w:cs="Arial"/>
          <w:lang w:val="es-PE"/>
        </w:rPr>
      </w:pPr>
    </w:p>
    <w:p w14:paraId="3F97BF06" w14:textId="3B88232B" w:rsidR="002C040C" w:rsidRDefault="002C040C" w:rsidP="0076088D">
      <w:pPr>
        <w:pStyle w:val="Textoindependiente2"/>
        <w:widowControl w:val="0"/>
        <w:spacing w:after="0" w:line="240" w:lineRule="auto"/>
        <w:ind w:left="284"/>
        <w:jc w:val="both"/>
        <w:rPr>
          <w:rFonts w:ascii="Arial" w:hAnsi="Arial" w:cs="Arial"/>
          <w:lang w:val="es-PE"/>
        </w:rPr>
      </w:pPr>
    </w:p>
    <w:p w14:paraId="70BA083A" w14:textId="2BDA9095" w:rsidR="002C040C" w:rsidRDefault="002C040C" w:rsidP="0076088D">
      <w:pPr>
        <w:pStyle w:val="Textoindependiente2"/>
        <w:widowControl w:val="0"/>
        <w:spacing w:after="0" w:line="240" w:lineRule="auto"/>
        <w:ind w:left="284"/>
        <w:jc w:val="both"/>
        <w:rPr>
          <w:rFonts w:ascii="Arial" w:hAnsi="Arial" w:cs="Arial"/>
          <w:lang w:val="es-PE"/>
        </w:rPr>
      </w:pPr>
    </w:p>
    <w:p w14:paraId="7AE9732D" w14:textId="68F47763" w:rsidR="002C040C" w:rsidRDefault="002C040C" w:rsidP="0076088D">
      <w:pPr>
        <w:pStyle w:val="Textoindependiente2"/>
        <w:widowControl w:val="0"/>
        <w:spacing w:after="0" w:line="240" w:lineRule="auto"/>
        <w:ind w:left="284"/>
        <w:jc w:val="both"/>
        <w:rPr>
          <w:rFonts w:ascii="Arial" w:hAnsi="Arial" w:cs="Arial"/>
          <w:lang w:val="es-PE"/>
        </w:rPr>
      </w:pPr>
    </w:p>
    <w:p w14:paraId="0594FC7E" w14:textId="3FA713FD" w:rsidR="002C040C" w:rsidRDefault="002C040C" w:rsidP="0076088D">
      <w:pPr>
        <w:pStyle w:val="Textoindependiente2"/>
        <w:widowControl w:val="0"/>
        <w:spacing w:after="0" w:line="240" w:lineRule="auto"/>
        <w:ind w:left="284"/>
        <w:jc w:val="both"/>
        <w:rPr>
          <w:rFonts w:ascii="Arial" w:hAnsi="Arial" w:cs="Arial"/>
          <w:lang w:val="es-PE"/>
        </w:rPr>
      </w:pPr>
    </w:p>
    <w:p w14:paraId="07B69CD1" w14:textId="77777777" w:rsidR="002C040C" w:rsidRDefault="002C040C" w:rsidP="0076088D">
      <w:pPr>
        <w:pStyle w:val="Textoindependiente2"/>
        <w:widowControl w:val="0"/>
        <w:spacing w:after="0" w:line="240" w:lineRule="auto"/>
        <w:ind w:left="284"/>
        <w:jc w:val="both"/>
        <w:rPr>
          <w:rFonts w:ascii="Arial" w:hAnsi="Arial" w:cs="Arial"/>
          <w:lang w:val="es-PE"/>
        </w:rPr>
      </w:pPr>
    </w:p>
    <w:p w14:paraId="6A82FBA0" w14:textId="77777777" w:rsidR="009720E8" w:rsidRDefault="009720E8" w:rsidP="0076088D">
      <w:pPr>
        <w:pStyle w:val="Textoindependiente2"/>
        <w:widowControl w:val="0"/>
        <w:spacing w:after="0" w:line="240" w:lineRule="auto"/>
        <w:ind w:left="284"/>
        <w:jc w:val="both"/>
        <w:rPr>
          <w:rFonts w:ascii="Arial" w:hAnsi="Arial" w:cs="Arial"/>
          <w:lang w:val="es-PE"/>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1"/>
      </w:tblGrid>
      <w:tr w:rsidR="00F17D49" w:rsidRPr="00CD5328" w14:paraId="2175AE2B" w14:textId="77777777" w:rsidTr="00E403EB">
        <w:tc>
          <w:tcPr>
            <w:tcW w:w="8701" w:type="dxa"/>
          </w:tcPr>
          <w:p w14:paraId="098E9DF2" w14:textId="77777777" w:rsidR="00F17D49" w:rsidRPr="00654138" w:rsidRDefault="00A73C6D" w:rsidP="00345818">
            <w:pPr>
              <w:pStyle w:val="Prrafodelista"/>
              <w:widowControl w:val="0"/>
              <w:ind w:left="66"/>
              <w:jc w:val="center"/>
              <w:rPr>
                <w:rFonts w:ascii="Arial" w:hAnsi="Arial" w:cs="Arial"/>
              </w:rPr>
            </w:pPr>
            <w:r>
              <w:rPr>
                <w:rFonts w:ascii="Arial" w:hAnsi="Arial" w:cs="Arial"/>
                <w:b/>
                <w:u w:val="single"/>
                <w:lang w:val="es-ES"/>
              </w:rPr>
              <w:lastRenderedPageBreak/>
              <w:br w:type="page"/>
            </w:r>
            <w:r w:rsidR="00A81096">
              <w:rPr>
                <w:rFonts w:ascii="Arial" w:hAnsi="Arial" w:cs="Arial"/>
                <w:b/>
              </w:rPr>
              <w:t>C</w:t>
            </w:r>
            <w:r w:rsidR="00F17D49" w:rsidRPr="00654138">
              <w:rPr>
                <w:rFonts w:ascii="Arial" w:hAnsi="Arial" w:cs="Arial"/>
                <w:b/>
              </w:rPr>
              <w:t>APÍTULO V</w:t>
            </w:r>
          </w:p>
          <w:p w14:paraId="3F4E130C" w14:textId="77777777" w:rsidR="00F17D49" w:rsidRPr="00CD5328" w:rsidRDefault="00F17D49" w:rsidP="00345818">
            <w:pPr>
              <w:widowControl w:val="0"/>
              <w:jc w:val="center"/>
              <w:rPr>
                <w:rFonts w:ascii="Arial" w:hAnsi="Arial" w:cs="Arial"/>
                <w:b/>
              </w:rPr>
            </w:pPr>
            <w:r w:rsidRPr="00654138">
              <w:rPr>
                <w:rFonts w:ascii="Arial" w:hAnsi="Arial" w:cs="Arial"/>
                <w:b/>
              </w:rPr>
              <w:t>PROFORMA DEL CONTRATO</w:t>
            </w:r>
          </w:p>
          <w:p w14:paraId="313D8DCD" w14:textId="77777777" w:rsidR="00F17D49" w:rsidRPr="00CD5328" w:rsidRDefault="00F17D49" w:rsidP="00345818">
            <w:pPr>
              <w:widowControl w:val="0"/>
              <w:jc w:val="center"/>
              <w:rPr>
                <w:rFonts w:ascii="Arial" w:hAnsi="Arial" w:cs="Arial"/>
                <w:sz w:val="6"/>
              </w:rPr>
            </w:pPr>
          </w:p>
        </w:tc>
      </w:tr>
    </w:tbl>
    <w:p w14:paraId="7DED91F5" w14:textId="77777777" w:rsidR="002C040C" w:rsidRDefault="002C040C" w:rsidP="002C040C">
      <w:pPr>
        <w:widowControl w:val="0"/>
        <w:ind w:left="142"/>
        <w:jc w:val="center"/>
        <w:rPr>
          <w:rFonts w:ascii="Arial" w:hAnsi="Arial" w:cs="Arial"/>
          <w:b/>
          <w:bCs/>
          <w:sz w:val="20"/>
        </w:rPr>
      </w:pPr>
    </w:p>
    <w:tbl>
      <w:tblPr>
        <w:tblStyle w:val="Tablaconcuadrcula1clara-nfasis51"/>
        <w:tblW w:w="8707" w:type="dxa"/>
        <w:tblInd w:w="359" w:type="dxa"/>
        <w:tblLook w:val="04A0" w:firstRow="1" w:lastRow="0" w:firstColumn="1" w:lastColumn="0" w:noHBand="0" w:noVBand="1"/>
      </w:tblPr>
      <w:tblGrid>
        <w:gridCol w:w="8707"/>
      </w:tblGrid>
      <w:tr w:rsidR="0076088D" w:rsidRPr="00970F1E" w14:paraId="55E53878" w14:textId="77777777" w:rsidTr="003C28B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707" w:type="dxa"/>
            <w:vAlign w:val="center"/>
          </w:tcPr>
          <w:p w14:paraId="544AD549" w14:textId="77777777" w:rsidR="0076088D" w:rsidRPr="00B738AD" w:rsidRDefault="0076088D" w:rsidP="00B738AD">
            <w:pPr>
              <w:jc w:val="both"/>
              <w:rPr>
                <w:rFonts w:ascii="Arial" w:hAnsi="Arial" w:cs="Arial"/>
                <w:color w:val="0000FF"/>
                <w:sz w:val="19"/>
                <w:szCs w:val="19"/>
                <w:lang w:val="es-ES"/>
              </w:rPr>
            </w:pPr>
            <w:r w:rsidRPr="00B738AD">
              <w:rPr>
                <w:rFonts w:ascii="Arial" w:hAnsi="Arial" w:cs="Arial"/>
                <w:color w:val="0000FF"/>
                <w:sz w:val="19"/>
                <w:szCs w:val="19"/>
                <w:lang w:val="es-ES"/>
              </w:rPr>
              <w:t xml:space="preserve">Importante </w:t>
            </w:r>
          </w:p>
        </w:tc>
      </w:tr>
      <w:tr w:rsidR="0076088D" w:rsidRPr="00970F1E" w14:paraId="7F8CE6F8" w14:textId="77777777" w:rsidTr="003C28B0">
        <w:trPr>
          <w:trHeight w:val="880"/>
        </w:trPr>
        <w:tc>
          <w:tcPr>
            <w:cnfStyle w:val="001000000000" w:firstRow="0" w:lastRow="0" w:firstColumn="1" w:lastColumn="0" w:oddVBand="0" w:evenVBand="0" w:oddHBand="0" w:evenHBand="0" w:firstRowFirstColumn="0" w:firstRowLastColumn="0" w:lastRowFirstColumn="0" w:lastRowLastColumn="0"/>
            <w:tcW w:w="8707" w:type="dxa"/>
            <w:vAlign w:val="center"/>
          </w:tcPr>
          <w:p w14:paraId="55B44376" w14:textId="77777777" w:rsidR="0076088D" w:rsidRPr="00B738AD" w:rsidRDefault="0076088D" w:rsidP="005E53F4">
            <w:pPr>
              <w:widowControl w:val="0"/>
              <w:ind w:left="34"/>
              <w:jc w:val="both"/>
              <w:rPr>
                <w:rFonts w:ascii="Arial" w:hAnsi="Arial" w:cs="Arial"/>
                <w:color w:val="0000FF"/>
                <w:sz w:val="19"/>
                <w:szCs w:val="19"/>
                <w:lang w:val="es-ES"/>
              </w:rPr>
            </w:pPr>
            <w:r w:rsidRPr="00B738AD">
              <w:rPr>
                <w:rFonts w:ascii="Arial" w:hAnsi="Arial" w:cs="Arial"/>
                <w:b w:val="0"/>
                <w:i/>
                <w:color w:val="0000FF"/>
                <w:sz w:val="19"/>
                <w:szCs w:val="19"/>
                <w:lang w:val="es-ES_tradnl"/>
              </w:rPr>
              <w:t>Dependiendo del objeto del contrato, de resultar indispensable, puede incluirse cláusulas adicionales o la adecuación de las propuestas en el presente documento, las que en ningún caso pueden contemplar disposiciones contrarias a la normativa vigente ni a lo señalado en este capítulo.</w:t>
            </w:r>
          </w:p>
        </w:tc>
      </w:tr>
    </w:tbl>
    <w:p w14:paraId="5B85C7E1" w14:textId="77777777" w:rsidR="0076088D" w:rsidRDefault="0076088D" w:rsidP="0076088D">
      <w:pPr>
        <w:widowControl w:val="0"/>
        <w:ind w:left="142"/>
        <w:jc w:val="both"/>
        <w:rPr>
          <w:rFonts w:ascii="Arial" w:hAnsi="Arial" w:cs="Arial"/>
          <w:sz w:val="20"/>
        </w:rPr>
      </w:pPr>
    </w:p>
    <w:p w14:paraId="30A978A6" w14:textId="2DD97D27" w:rsidR="002C040C" w:rsidRPr="004C2381" w:rsidRDefault="002C040C" w:rsidP="002C040C">
      <w:pPr>
        <w:widowControl w:val="0"/>
        <w:pBdr>
          <w:top w:val="nil"/>
          <w:left w:val="nil"/>
          <w:bottom w:val="nil"/>
          <w:right w:val="nil"/>
          <w:between w:val="nil"/>
        </w:pBdr>
        <w:ind w:left="349"/>
        <w:jc w:val="both"/>
        <w:rPr>
          <w:rFonts w:ascii="Arial" w:eastAsia="Arial" w:hAnsi="Arial" w:cs="Arial"/>
          <w:sz w:val="20"/>
        </w:rPr>
      </w:pPr>
      <w:r>
        <w:rPr>
          <w:rFonts w:ascii="Arial" w:eastAsia="Arial" w:hAnsi="Arial" w:cs="Arial"/>
          <w:sz w:val="20"/>
        </w:rPr>
        <w:t xml:space="preserve">Conste por el presente documento, la contratación de la </w:t>
      </w:r>
      <w:r w:rsidRPr="002C040C">
        <w:rPr>
          <w:rFonts w:ascii="Arial" w:eastAsia="Arial" w:hAnsi="Arial" w:cs="Arial"/>
          <w:b/>
          <w:bCs/>
          <w:sz w:val="20"/>
        </w:rPr>
        <w:t>“</w:t>
      </w:r>
      <w:r w:rsidR="00BE149D" w:rsidRPr="007D30F9">
        <w:rPr>
          <w:rFonts w:ascii="Arial" w:hAnsi="Arial" w:cs="Arial"/>
          <w:b/>
          <w:sz w:val="18"/>
          <w:szCs w:val="18"/>
        </w:rPr>
        <w:t>SERVICIO DE TELEFONÍA CELULAR Y TRANSMISIÓN DE DATOS INALÁMBRICO PORTÁTIL PARA EL ÁMBITO NACIONAL</w:t>
      </w:r>
      <w:r w:rsidRPr="006A3CB6">
        <w:rPr>
          <w:rFonts w:ascii="Arial" w:eastAsia="Arial" w:hAnsi="Arial" w:cs="Arial"/>
          <w:b/>
          <w:bCs/>
          <w:sz w:val="20"/>
        </w:rPr>
        <w:t>”</w:t>
      </w:r>
      <w:r w:rsidRPr="006A3CB6">
        <w:rPr>
          <w:rFonts w:ascii="Arial" w:eastAsia="Arial" w:hAnsi="Arial" w:cs="Arial"/>
          <w:sz w:val="20"/>
        </w:rPr>
        <w:t>,</w:t>
      </w:r>
      <w:r>
        <w:rPr>
          <w:rFonts w:ascii="Arial" w:eastAsia="Arial" w:hAnsi="Arial" w:cs="Arial"/>
          <w:sz w:val="20"/>
        </w:rPr>
        <w:t xml:space="preserve"> que celebra de una parte la </w:t>
      </w:r>
      <w:r>
        <w:rPr>
          <w:rFonts w:ascii="Arial" w:eastAsia="Arial" w:hAnsi="Arial" w:cs="Arial"/>
          <w:b/>
          <w:sz w:val="20"/>
        </w:rPr>
        <w:t>SUPERINTENDENCIA NACIONAL DE ADUANAS Y DE ADMINISTRACIÓN TRIBUTARIA</w:t>
      </w:r>
      <w:r>
        <w:rPr>
          <w:rFonts w:ascii="Arial" w:eastAsia="Arial" w:hAnsi="Arial" w:cs="Arial"/>
          <w:sz w:val="20"/>
        </w:rPr>
        <w:t xml:space="preserve">, en adelante </w:t>
      </w:r>
      <w:r>
        <w:rPr>
          <w:rFonts w:ascii="Arial" w:eastAsia="Arial" w:hAnsi="Arial" w:cs="Arial"/>
          <w:b/>
          <w:sz w:val="20"/>
        </w:rPr>
        <w:t>LA SUNAT</w:t>
      </w:r>
      <w:r>
        <w:rPr>
          <w:rFonts w:ascii="Arial" w:eastAsia="Arial" w:hAnsi="Arial" w:cs="Arial"/>
          <w:sz w:val="20"/>
        </w:rPr>
        <w:t xml:space="preserve">, con Registro Único de Contribuyente Nº 20131312955, con domicilio legal en la Avenida Garcilaso de la Vega N° 1472, Cercado de Lima, Provincia y Departamento de Lima, representada por [………..…], identificada con DNI Nº [………], y de otra parte [……………….....................], con RUC Nº [................], con domicilio legal en [……………….....................], inscrita en la Ficha N° [……………….........] Asiento N° [……….......] del Registro de Personas Jurídicas de la ciudad de [………………], debidamente representado por su Representante </w:t>
      </w:r>
      <w:r w:rsidRPr="004C2381">
        <w:rPr>
          <w:rFonts w:ascii="Arial" w:eastAsia="Arial" w:hAnsi="Arial" w:cs="Arial"/>
          <w:sz w:val="20"/>
        </w:rPr>
        <w:t xml:space="preserve">Legal, [……………….....................], con DNI N° [………………..], según poder inscrito en la Ficha N° […………..], Asiento N° […………] del Registro de Personas Jurídicas de la ciudad de […………], a quien en adelante se le denominará </w:t>
      </w:r>
      <w:r w:rsidRPr="004C2381">
        <w:rPr>
          <w:rFonts w:ascii="Arial" w:eastAsia="Arial" w:hAnsi="Arial" w:cs="Arial"/>
          <w:b/>
          <w:sz w:val="20"/>
        </w:rPr>
        <w:t>EL CONTRATISTA</w:t>
      </w:r>
      <w:r w:rsidRPr="004C2381">
        <w:rPr>
          <w:rFonts w:ascii="Arial" w:eastAsia="Arial" w:hAnsi="Arial" w:cs="Arial"/>
          <w:sz w:val="20"/>
        </w:rPr>
        <w:t xml:space="preserve"> en los términos y condiciones siguientes:</w:t>
      </w:r>
    </w:p>
    <w:p w14:paraId="7086586F" w14:textId="77777777" w:rsidR="002C040C" w:rsidRPr="004C2381" w:rsidRDefault="002C040C" w:rsidP="002C040C">
      <w:pPr>
        <w:pStyle w:val="Ttulo6"/>
        <w:widowControl w:val="0"/>
        <w:spacing w:before="0"/>
        <w:ind w:left="349"/>
        <w:jc w:val="both"/>
        <w:rPr>
          <w:rFonts w:ascii="Arial" w:hAnsi="Arial" w:cs="Arial"/>
          <w:color w:val="auto"/>
          <w:sz w:val="20"/>
          <w:lang w:val="es-ES"/>
        </w:rPr>
      </w:pPr>
    </w:p>
    <w:p w14:paraId="6CFB9C3F" w14:textId="77777777" w:rsidR="002C040C" w:rsidRPr="004C2381" w:rsidRDefault="002C040C" w:rsidP="002C040C">
      <w:pPr>
        <w:pStyle w:val="Ttulo6"/>
        <w:widowControl w:val="0"/>
        <w:spacing w:before="0"/>
        <w:ind w:left="349"/>
        <w:jc w:val="both"/>
        <w:rPr>
          <w:rFonts w:ascii="Arial" w:hAnsi="Arial" w:cs="Arial"/>
          <w:b/>
          <w:color w:val="auto"/>
          <w:sz w:val="20"/>
          <w:u w:val="single"/>
        </w:rPr>
      </w:pPr>
      <w:r w:rsidRPr="004C2381">
        <w:rPr>
          <w:rFonts w:ascii="Arial" w:hAnsi="Arial" w:cs="Arial"/>
          <w:b/>
          <w:color w:val="auto"/>
          <w:sz w:val="20"/>
          <w:u w:val="single"/>
        </w:rPr>
        <w:t>CLÁUSULA PRIMERA: ANTECEDENTES</w:t>
      </w:r>
    </w:p>
    <w:p w14:paraId="0BA61BE5" w14:textId="752F4EFD" w:rsidR="002C040C" w:rsidRPr="004C2381" w:rsidRDefault="002C040C" w:rsidP="002C040C">
      <w:pPr>
        <w:widowControl w:val="0"/>
        <w:ind w:left="352"/>
        <w:jc w:val="both"/>
        <w:rPr>
          <w:rFonts w:ascii="Arial" w:eastAsia="Arial" w:hAnsi="Arial" w:cs="Arial"/>
          <w:b/>
          <w:bCs/>
          <w:sz w:val="20"/>
        </w:rPr>
      </w:pPr>
      <w:r w:rsidRPr="004C2381">
        <w:rPr>
          <w:rFonts w:ascii="Arial" w:eastAsia="Arial" w:hAnsi="Arial" w:cs="Arial"/>
          <w:sz w:val="20"/>
        </w:rPr>
        <w:t xml:space="preserve">Con fecha [………………..], el comité de selección adjudicó la buena pro del </w:t>
      </w:r>
      <w:r w:rsidRPr="004C2381">
        <w:rPr>
          <w:rFonts w:ascii="Arial" w:eastAsia="Arial" w:hAnsi="Arial" w:cs="Arial"/>
          <w:b/>
          <w:bCs/>
          <w:sz w:val="20"/>
        </w:rPr>
        <w:t xml:space="preserve">Concurso Público N° </w:t>
      </w:r>
      <w:r w:rsidR="00BE149D">
        <w:rPr>
          <w:rFonts w:ascii="Arial" w:eastAsia="Arial" w:hAnsi="Arial" w:cs="Arial"/>
          <w:b/>
          <w:bCs/>
          <w:sz w:val="20"/>
        </w:rPr>
        <w:t>29</w:t>
      </w:r>
      <w:r w:rsidRPr="004C2381">
        <w:rPr>
          <w:rFonts w:ascii="Arial" w:eastAsia="Arial" w:hAnsi="Arial" w:cs="Arial"/>
          <w:b/>
          <w:bCs/>
          <w:sz w:val="20"/>
        </w:rPr>
        <w:t>-202</w:t>
      </w:r>
      <w:r w:rsidR="000F522C">
        <w:rPr>
          <w:rFonts w:ascii="Arial" w:eastAsia="Arial" w:hAnsi="Arial" w:cs="Arial"/>
          <w:b/>
          <w:bCs/>
          <w:sz w:val="20"/>
        </w:rPr>
        <w:t>1</w:t>
      </w:r>
      <w:r w:rsidRPr="004C2381">
        <w:rPr>
          <w:rFonts w:ascii="Arial" w:eastAsia="Arial" w:hAnsi="Arial" w:cs="Arial"/>
          <w:b/>
          <w:bCs/>
          <w:sz w:val="20"/>
        </w:rPr>
        <w:t>-SUNAT/8B7200</w:t>
      </w:r>
      <w:r w:rsidRPr="004C2381">
        <w:rPr>
          <w:rFonts w:ascii="Arial" w:eastAsia="Arial" w:hAnsi="Arial" w:cs="Arial"/>
          <w:sz w:val="20"/>
        </w:rPr>
        <w:t xml:space="preserve">, orientado a contratar la </w:t>
      </w:r>
      <w:r w:rsidRPr="004C2381">
        <w:rPr>
          <w:rFonts w:ascii="Arial" w:eastAsia="Arial" w:hAnsi="Arial" w:cs="Arial"/>
          <w:b/>
          <w:bCs/>
          <w:sz w:val="20"/>
        </w:rPr>
        <w:t>“</w:t>
      </w:r>
      <w:r w:rsidR="00BE149D" w:rsidRPr="007D30F9">
        <w:rPr>
          <w:rFonts w:ascii="Arial" w:hAnsi="Arial" w:cs="Arial"/>
          <w:b/>
          <w:sz w:val="18"/>
          <w:szCs w:val="18"/>
        </w:rPr>
        <w:t>SERVICIO DE TELEFONÍA CELULAR Y TRANSMISIÓN DE DATOS INALÁMBRICO PORTÁTIL PARA EL ÁMBITO NACIONAL</w:t>
      </w:r>
      <w:r w:rsidRPr="004C2381">
        <w:rPr>
          <w:rFonts w:ascii="Arial" w:eastAsia="Arial" w:hAnsi="Arial" w:cs="Arial"/>
          <w:b/>
          <w:bCs/>
          <w:sz w:val="20"/>
        </w:rPr>
        <w:t>”</w:t>
      </w:r>
      <w:r w:rsidRPr="004C2381">
        <w:rPr>
          <w:rFonts w:ascii="Arial" w:eastAsia="Arial" w:hAnsi="Arial" w:cs="Arial"/>
          <w:sz w:val="20"/>
        </w:rPr>
        <w:t xml:space="preserve">, bajo el sistema de contratación de </w:t>
      </w:r>
      <w:r w:rsidRPr="004C2381">
        <w:rPr>
          <w:rFonts w:ascii="Arial" w:eastAsia="Arial" w:hAnsi="Arial" w:cs="Arial"/>
          <w:b/>
          <w:bCs/>
          <w:sz w:val="20"/>
        </w:rPr>
        <w:t>precios unitarios</w:t>
      </w:r>
      <w:r w:rsidRPr="004C2381">
        <w:rPr>
          <w:rFonts w:ascii="Arial" w:eastAsia="Arial" w:hAnsi="Arial" w:cs="Arial"/>
          <w:sz w:val="20"/>
        </w:rPr>
        <w:t>, cuyos detalles e importe constan en los documentos integrantes del presente contrato.</w:t>
      </w:r>
    </w:p>
    <w:p w14:paraId="7E88CF2B" w14:textId="77777777" w:rsidR="002C040C" w:rsidRPr="004C2381" w:rsidRDefault="002C040C" w:rsidP="002C040C">
      <w:pPr>
        <w:widowControl w:val="0"/>
        <w:ind w:left="352"/>
        <w:jc w:val="both"/>
        <w:rPr>
          <w:rFonts w:ascii="Arial" w:eastAsia="Arial" w:hAnsi="Arial" w:cs="Arial"/>
          <w:sz w:val="20"/>
        </w:rPr>
      </w:pPr>
      <w:r w:rsidRPr="004C2381">
        <w:rPr>
          <w:rFonts w:ascii="Arial" w:eastAsia="Arial" w:hAnsi="Arial" w:cs="Arial"/>
          <w:sz w:val="20"/>
        </w:rPr>
        <w:t xml:space="preserve"> </w:t>
      </w:r>
    </w:p>
    <w:p w14:paraId="6180A08D" w14:textId="77777777" w:rsidR="002C040C" w:rsidRPr="004C2381" w:rsidRDefault="002C040C" w:rsidP="002C040C">
      <w:pPr>
        <w:widowControl w:val="0"/>
        <w:ind w:left="352"/>
        <w:jc w:val="both"/>
        <w:rPr>
          <w:rFonts w:ascii="Arial" w:eastAsia="Arial" w:hAnsi="Arial" w:cs="Arial"/>
          <w:sz w:val="20"/>
        </w:rPr>
      </w:pPr>
      <w:r w:rsidRPr="004C2381">
        <w:rPr>
          <w:rFonts w:ascii="Arial" w:eastAsia="Arial" w:hAnsi="Arial" w:cs="Arial"/>
          <w:sz w:val="20"/>
        </w:rPr>
        <w:t xml:space="preserve">Con fecha [………………..],  </w:t>
      </w:r>
      <w:r w:rsidRPr="004C2381">
        <w:rPr>
          <w:rFonts w:ascii="Arial" w:eastAsia="Arial" w:hAnsi="Arial" w:cs="Arial"/>
          <w:b/>
          <w:sz w:val="20"/>
        </w:rPr>
        <w:t>EL CONTRATISTA</w:t>
      </w:r>
      <w:r w:rsidRPr="004C2381">
        <w:rPr>
          <w:rFonts w:ascii="Arial" w:eastAsia="Arial" w:hAnsi="Arial" w:cs="Arial"/>
          <w:sz w:val="20"/>
        </w:rPr>
        <w:t xml:space="preserve"> fue adjudicado con el referido procedimiento  de  selección,  con  el precio de su  oferta  económica  total  ascendente  a  [CONSIGNAR MONEDA Y MONTO], incluido  IGV.</w:t>
      </w:r>
    </w:p>
    <w:p w14:paraId="1E9C2BD9" w14:textId="77777777" w:rsidR="002C040C" w:rsidRPr="004C2381" w:rsidRDefault="002C040C" w:rsidP="002C040C">
      <w:pPr>
        <w:widowControl w:val="0"/>
        <w:ind w:left="352"/>
        <w:jc w:val="both"/>
        <w:rPr>
          <w:rFonts w:ascii="Arial" w:eastAsia="Arial" w:hAnsi="Arial" w:cs="Arial"/>
          <w:sz w:val="20"/>
        </w:rPr>
      </w:pPr>
    </w:p>
    <w:p w14:paraId="684AE983" w14:textId="77777777" w:rsidR="002C040C" w:rsidRPr="004C2381" w:rsidRDefault="002C040C" w:rsidP="002C040C">
      <w:pPr>
        <w:widowControl w:val="0"/>
        <w:ind w:left="352"/>
        <w:jc w:val="both"/>
        <w:rPr>
          <w:rFonts w:ascii="Arial" w:hAnsi="Arial" w:cs="Arial"/>
          <w:sz w:val="20"/>
        </w:rPr>
      </w:pPr>
      <w:r w:rsidRPr="004C2381">
        <w:rPr>
          <w:rFonts w:ascii="Arial" w:eastAsia="Arial" w:hAnsi="Arial" w:cs="Arial"/>
          <w:sz w:val="20"/>
        </w:rPr>
        <w:t xml:space="preserve">Para efectos del presente Contrato, cuando se mencione a </w:t>
      </w:r>
      <w:r w:rsidRPr="004C2381">
        <w:rPr>
          <w:rFonts w:ascii="Arial" w:eastAsia="Arial" w:hAnsi="Arial" w:cs="Arial"/>
          <w:b/>
          <w:sz w:val="20"/>
        </w:rPr>
        <w:t>LA LEY</w:t>
      </w:r>
      <w:r w:rsidRPr="004C2381">
        <w:rPr>
          <w:rFonts w:ascii="Arial" w:eastAsia="Arial" w:hAnsi="Arial" w:cs="Arial"/>
          <w:sz w:val="20"/>
        </w:rPr>
        <w:t xml:space="preserve">, se entenderá referida al </w:t>
      </w:r>
      <w:hyperlink r:id="rId43">
        <w:r w:rsidRPr="004C2381">
          <w:rPr>
            <w:rFonts w:ascii="Arial" w:eastAsia="Arial" w:hAnsi="Arial" w:cs="Arial"/>
            <w:sz w:val="20"/>
          </w:rPr>
          <w:t>Texto Único Ordenado de la Ley N° 30225, Ley de Contrataciones del Estado</w:t>
        </w:r>
      </w:hyperlink>
      <w:r w:rsidRPr="004C2381">
        <w:rPr>
          <w:rFonts w:ascii="Arial" w:eastAsia="Arial" w:hAnsi="Arial" w:cs="Arial"/>
          <w:sz w:val="20"/>
        </w:rPr>
        <w:t xml:space="preserve">; y la mención a </w:t>
      </w:r>
      <w:r w:rsidRPr="004C2381">
        <w:rPr>
          <w:rFonts w:ascii="Arial" w:eastAsia="Arial" w:hAnsi="Arial" w:cs="Arial"/>
          <w:b/>
          <w:sz w:val="20"/>
        </w:rPr>
        <w:t>EL REGLAMENTO</w:t>
      </w:r>
      <w:r w:rsidRPr="004C2381">
        <w:rPr>
          <w:rFonts w:ascii="Arial" w:eastAsia="Arial" w:hAnsi="Arial" w:cs="Arial"/>
          <w:sz w:val="20"/>
        </w:rPr>
        <w:t xml:space="preserve">, se entenderá referido al Reglamento de la Ley de Contrataciones del Estado, </w:t>
      </w:r>
      <w:r w:rsidRPr="004C2381">
        <w:rPr>
          <w:rFonts w:ascii="Arial" w:hAnsi="Arial" w:cs="Arial"/>
          <w:sz w:val="20"/>
        </w:rPr>
        <w:t>aprobado por Decreto Supremo N° 344-2018-EF y modificatorias.</w:t>
      </w:r>
    </w:p>
    <w:p w14:paraId="1CED43F3" w14:textId="77777777" w:rsidR="002C040C" w:rsidRPr="004C2381" w:rsidRDefault="002C040C" w:rsidP="002C040C">
      <w:pPr>
        <w:widowControl w:val="0"/>
        <w:ind w:left="349"/>
        <w:jc w:val="both"/>
        <w:rPr>
          <w:rFonts w:ascii="Arial" w:hAnsi="Arial" w:cs="Arial"/>
          <w:sz w:val="20"/>
        </w:rPr>
      </w:pPr>
    </w:p>
    <w:p w14:paraId="55547055" w14:textId="77777777" w:rsidR="002C040C" w:rsidRPr="004C2381" w:rsidRDefault="002C040C" w:rsidP="002C040C">
      <w:pPr>
        <w:widowControl w:val="0"/>
        <w:ind w:left="349"/>
        <w:jc w:val="both"/>
        <w:rPr>
          <w:rFonts w:ascii="Arial" w:hAnsi="Arial" w:cs="Arial"/>
          <w:b/>
          <w:sz w:val="20"/>
          <w:u w:val="single"/>
        </w:rPr>
      </w:pPr>
      <w:r w:rsidRPr="004C2381">
        <w:rPr>
          <w:rFonts w:ascii="Arial" w:hAnsi="Arial" w:cs="Arial"/>
          <w:b/>
          <w:sz w:val="20"/>
          <w:u w:val="single"/>
        </w:rPr>
        <w:t xml:space="preserve">CLÁUSULA SEGUNDA: OBJETO </w:t>
      </w:r>
    </w:p>
    <w:p w14:paraId="2366496B" w14:textId="21CECA9D" w:rsidR="002C040C" w:rsidRPr="004C2381" w:rsidRDefault="002C040C" w:rsidP="002C040C">
      <w:pPr>
        <w:widowControl w:val="0"/>
        <w:ind w:left="349"/>
        <w:jc w:val="both"/>
        <w:rPr>
          <w:rFonts w:ascii="Arial" w:eastAsia="Arial" w:hAnsi="Arial" w:cs="Arial"/>
          <w:sz w:val="20"/>
        </w:rPr>
      </w:pPr>
      <w:r w:rsidRPr="004C2381">
        <w:rPr>
          <w:rFonts w:ascii="Arial" w:eastAsia="Arial" w:hAnsi="Arial" w:cs="Arial"/>
          <w:sz w:val="20"/>
        </w:rPr>
        <w:t>Por el presente documento</w:t>
      </w:r>
      <w:r w:rsidRPr="004C2381">
        <w:rPr>
          <w:rFonts w:ascii="Arial" w:eastAsia="Arial" w:hAnsi="Arial" w:cs="Arial"/>
          <w:b/>
          <w:sz w:val="20"/>
        </w:rPr>
        <w:t xml:space="preserve"> EL CONTRATISTA </w:t>
      </w:r>
      <w:r w:rsidRPr="004C2381">
        <w:rPr>
          <w:rFonts w:ascii="Arial" w:eastAsia="Arial" w:hAnsi="Arial" w:cs="Arial"/>
          <w:sz w:val="20"/>
        </w:rPr>
        <w:t xml:space="preserve">se obliga con </w:t>
      </w:r>
      <w:r w:rsidRPr="004C2381">
        <w:rPr>
          <w:rFonts w:ascii="Arial" w:eastAsia="Arial" w:hAnsi="Arial" w:cs="Arial"/>
          <w:b/>
          <w:sz w:val="20"/>
        </w:rPr>
        <w:t>LA SUNAT</w:t>
      </w:r>
      <w:r w:rsidRPr="004C2381">
        <w:rPr>
          <w:rFonts w:ascii="Arial" w:eastAsia="Arial" w:hAnsi="Arial" w:cs="Arial"/>
          <w:sz w:val="20"/>
        </w:rPr>
        <w:t xml:space="preserve"> a ejecutar el  </w:t>
      </w:r>
      <w:r w:rsidRPr="004C2381">
        <w:rPr>
          <w:rFonts w:ascii="Arial" w:eastAsia="Arial" w:hAnsi="Arial" w:cs="Arial"/>
          <w:b/>
          <w:bCs/>
          <w:sz w:val="20"/>
        </w:rPr>
        <w:t>“</w:t>
      </w:r>
      <w:r w:rsidR="00BE149D" w:rsidRPr="007D30F9">
        <w:rPr>
          <w:rFonts w:ascii="Arial" w:hAnsi="Arial" w:cs="Arial"/>
          <w:b/>
          <w:sz w:val="18"/>
          <w:szCs w:val="18"/>
        </w:rPr>
        <w:t>SERVICIO DE TELEFONÍA CELULAR Y TRANSMISIÓN DE DATOS INALÁMBRICO PORTÁTIL PARA EL ÁMBITO NACIONAL</w:t>
      </w:r>
      <w:r w:rsidRPr="004C2381">
        <w:rPr>
          <w:rFonts w:ascii="Arial" w:eastAsia="Arial" w:hAnsi="Arial" w:cs="Arial"/>
          <w:b/>
          <w:bCs/>
          <w:sz w:val="20"/>
        </w:rPr>
        <w:t>”</w:t>
      </w:r>
      <w:r w:rsidRPr="004C2381">
        <w:rPr>
          <w:rFonts w:ascii="Arial" w:eastAsia="Arial" w:hAnsi="Arial" w:cs="Arial"/>
          <w:sz w:val="20"/>
        </w:rPr>
        <w:t xml:space="preserve">, con las características técnicas ofertadas y lo señalado en las bases del </w:t>
      </w:r>
      <w:r w:rsidRPr="004C2381">
        <w:rPr>
          <w:rFonts w:ascii="Arial" w:eastAsia="Arial" w:hAnsi="Arial" w:cs="Arial"/>
          <w:b/>
          <w:bCs/>
          <w:sz w:val="20"/>
        </w:rPr>
        <w:t xml:space="preserve">Concurso Público N°  </w:t>
      </w:r>
      <w:r w:rsidR="00BE149D">
        <w:rPr>
          <w:rFonts w:ascii="Arial" w:eastAsia="Arial" w:hAnsi="Arial" w:cs="Arial"/>
          <w:b/>
          <w:bCs/>
          <w:sz w:val="20"/>
        </w:rPr>
        <w:t>29</w:t>
      </w:r>
      <w:r w:rsidRPr="004C2381">
        <w:rPr>
          <w:rFonts w:ascii="Arial" w:eastAsia="Arial" w:hAnsi="Arial" w:cs="Arial"/>
          <w:b/>
          <w:bCs/>
          <w:sz w:val="20"/>
        </w:rPr>
        <w:t>-202</w:t>
      </w:r>
      <w:r w:rsidR="000F522C">
        <w:rPr>
          <w:rFonts w:ascii="Arial" w:eastAsia="Arial" w:hAnsi="Arial" w:cs="Arial"/>
          <w:b/>
          <w:bCs/>
          <w:sz w:val="20"/>
        </w:rPr>
        <w:t>1</w:t>
      </w:r>
      <w:r w:rsidRPr="004C2381">
        <w:rPr>
          <w:rFonts w:ascii="Arial" w:eastAsia="Arial" w:hAnsi="Arial" w:cs="Arial"/>
          <w:b/>
          <w:bCs/>
          <w:sz w:val="20"/>
        </w:rPr>
        <w:t>-SUNAT/8B7200</w:t>
      </w:r>
      <w:r w:rsidRPr="004C2381">
        <w:rPr>
          <w:rFonts w:ascii="Arial" w:eastAsia="Arial" w:hAnsi="Arial" w:cs="Arial"/>
          <w:sz w:val="20"/>
        </w:rPr>
        <w:t xml:space="preserve">, que forman parte integrante de este Contrato. </w:t>
      </w:r>
    </w:p>
    <w:p w14:paraId="261B4DDD" w14:textId="77777777" w:rsidR="002C040C" w:rsidRPr="004C2381" w:rsidRDefault="002C040C" w:rsidP="002C040C">
      <w:pPr>
        <w:ind w:left="349" w:right="49"/>
        <w:jc w:val="both"/>
        <w:rPr>
          <w:rFonts w:ascii="Arial" w:eastAsia="Arial" w:hAnsi="Arial" w:cs="Arial"/>
          <w:sz w:val="20"/>
        </w:rPr>
      </w:pPr>
      <w:r w:rsidRPr="004C2381">
        <w:rPr>
          <w:rFonts w:ascii="Arial" w:eastAsia="Arial" w:hAnsi="Arial" w:cs="Arial"/>
          <w:sz w:val="20"/>
        </w:rPr>
        <w:t xml:space="preserve">Queda entendido que </w:t>
      </w:r>
      <w:r w:rsidRPr="004C2381">
        <w:rPr>
          <w:rFonts w:ascii="Arial" w:eastAsia="Arial" w:hAnsi="Arial" w:cs="Arial"/>
          <w:b/>
          <w:sz w:val="20"/>
        </w:rPr>
        <w:t xml:space="preserve">EL CONTRATISTA </w:t>
      </w:r>
      <w:r w:rsidRPr="004C2381">
        <w:rPr>
          <w:rFonts w:ascii="Arial" w:eastAsia="Arial" w:hAnsi="Arial" w:cs="Arial"/>
          <w:sz w:val="20"/>
        </w:rPr>
        <w:t>no podrá alterar, modificar ni sustituir las características técnicas señaladas en su oferta, presentadas con motivo del procedimiento, que forma parte integrante de este contrato.</w:t>
      </w:r>
    </w:p>
    <w:p w14:paraId="0086CF69" w14:textId="77777777" w:rsidR="002C040C" w:rsidRPr="004C2381" w:rsidRDefault="002C040C" w:rsidP="002C040C">
      <w:pPr>
        <w:widowControl w:val="0"/>
        <w:ind w:left="349"/>
        <w:jc w:val="both"/>
        <w:rPr>
          <w:rFonts w:ascii="Arial" w:hAnsi="Arial" w:cs="Arial"/>
          <w:b/>
          <w:sz w:val="20"/>
          <w:u w:val="single"/>
        </w:rPr>
      </w:pPr>
    </w:p>
    <w:p w14:paraId="4ECFA47E" w14:textId="77777777" w:rsidR="002C040C" w:rsidRPr="004C2381" w:rsidRDefault="002C040C" w:rsidP="002C040C">
      <w:pPr>
        <w:widowControl w:val="0"/>
        <w:ind w:left="349"/>
        <w:jc w:val="both"/>
        <w:rPr>
          <w:rFonts w:ascii="Arial" w:hAnsi="Arial" w:cs="Arial"/>
          <w:b/>
          <w:sz w:val="20"/>
          <w:u w:val="single"/>
        </w:rPr>
      </w:pPr>
      <w:r w:rsidRPr="004C2381">
        <w:rPr>
          <w:rFonts w:ascii="Arial" w:hAnsi="Arial" w:cs="Arial"/>
          <w:b/>
          <w:sz w:val="20"/>
          <w:u w:val="single"/>
        </w:rPr>
        <w:t>CLÁUSULA TERCERA: MONTO CONTRACTUAL</w:t>
      </w:r>
    </w:p>
    <w:p w14:paraId="44727E9D" w14:textId="65A96BC3" w:rsidR="00BE149D" w:rsidRDefault="002C040C" w:rsidP="002C040C">
      <w:pPr>
        <w:widowControl w:val="0"/>
        <w:ind w:left="349"/>
        <w:jc w:val="both"/>
        <w:rPr>
          <w:rFonts w:ascii="Arial" w:hAnsi="Arial" w:cs="Arial"/>
          <w:i/>
          <w:color w:val="0000FF"/>
          <w:sz w:val="20"/>
        </w:rPr>
      </w:pPr>
      <w:r w:rsidRPr="004C2381">
        <w:rPr>
          <w:rFonts w:ascii="Arial" w:hAnsi="Arial" w:cs="Arial"/>
          <w:sz w:val="20"/>
        </w:rPr>
        <w:t xml:space="preserve">El monto total del presente contrato asciende a </w:t>
      </w:r>
      <w:r w:rsidRPr="004C2381">
        <w:rPr>
          <w:rFonts w:ascii="Arial" w:hAnsi="Arial" w:cs="Arial"/>
          <w:iCs/>
          <w:sz w:val="20"/>
        </w:rPr>
        <w:t>[CONSIGNAR MONEDA Y MONTO]</w:t>
      </w:r>
      <w:r w:rsidRPr="004C2381">
        <w:rPr>
          <w:rFonts w:ascii="Arial" w:hAnsi="Arial" w:cs="Arial"/>
          <w:sz w:val="20"/>
        </w:rPr>
        <w:t>, que incluye todos los impuestos de Ley.</w:t>
      </w:r>
    </w:p>
    <w:tbl>
      <w:tblPr>
        <w:tblpPr w:leftFromText="141" w:rightFromText="141" w:vertAnchor="text" w:horzAnchor="page" w:tblpX="1224" w:tblpY="185"/>
        <w:tblW w:w="10060" w:type="dxa"/>
        <w:tblCellMar>
          <w:left w:w="70" w:type="dxa"/>
          <w:right w:w="70" w:type="dxa"/>
        </w:tblCellMar>
        <w:tblLook w:val="04A0" w:firstRow="1" w:lastRow="0" w:firstColumn="1" w:lastColumn="0" w:noHBand="0" w:noVBand="1"/>
      </w:tblPr>
      <w:tblGrid>
        <w:gridCol w:w="620"/>
        <w:gridCol w:w="880"/>
        <w:gridCol w:w="2780"/>
        <w:gridCol w:w="960"/>
        <w:gridCol w:w="1280"/>
        <w:gridCol w:w="1300"/>
        <w:gridCol w:w="964"/>
        <w:gridCol w:w="1276"/>
      </w:tblGrid>
      <w:tr w:rsidR="00BE149D" w:rsidRPr="00B47657" w14:paraId="1CBC8F67" w14:textId="77777777" w:rsidTr="008006A6">
        <w:trPr>
          <w:trHeight w:val="690"/>
        </w:trPr>
        <w:tc>
          <w:tcPr>
            <w:tcW w:w="6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10417AD"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Ítem</w:t>
            </w:r>
          </w:p>
        </w:tc>
        <w:tc>
          <w:tcPr>
            <w:tcW w:w="3660" w:type="dxa"/>
            <w:gridSpan w:val="2"/>
            <w:tcBorders>
              <w:top w:val="single" w:sz="4" w:space="0" w:color="auto"/>
              <w:left w:val="nil"/>
              <w:bottom w:val="single" w:sz="4" w:space="0" w:color="auto"/>
              <w:right w:val="single" w:sz="4" w:space="0" w:color="000000"/>
            </w:tcBorders>
            <w:shd w:val="clear" w:color="000000" w:fill="D9D9D9"/>
            <w:vAlign w:val="center"/>
            <w:hideMark/>
          </w:tcPr>
          <w:p w14:paraId="350D012B"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Descripción</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4EF2A6BC"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xml:space="preserve">Unidad de medida </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4DF36B83"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Cantidad Estimada</w:t>
            </w:r>
          </w:p>
        </w:tc>
        <w:tc>
          <w:tcPr>
            <w:tcW w:w="1300" w:type="dxa"/>
            <w:tcBorders>
              <w:top w:val="single" w:sz="4" w:space="0" w:color="auto"/>
              <w:left w:val="nil"/>
              <w:bottom w:val="single" w:sz="4" w:space="0" w:color="auto"/>
              <w:right w:val="single" w:sz="4" w:space="0" w:color="auto"/>
            </w:tcBorders>
            <w:shd w:val="clear" w:color="000000" w:fill="D9D9D9"/>
            <w:vAlign w:val="center"/>
            <w:hideMark/>
          </w:tcPr>
          <w:p w14:paraId="0E706C0A" w14:textId="6DE87342" w:rsidR="00BE149D" w:rsidRPr="00B47657" w:rsidRDefault="00BE149D" w:rsidP="008006A6">
            <w:pPr>
              <w:jc w:val="center"/>
              <w:rPr>
                <w:rFonts w:ascii="Calibri" w:hAnsi="Calibri" w:cs="Calibri"/>
                <w:b/>
                <w:bCs/>
                <w:sz w:val="16"/>
                <w:szCs w:val="16"/>
              </w:rPr>
            </w:pPr>
            <w:r>
              <w:rPr>
                <w:rFonts w:ascii="Calibri" w:hAnsi="Calibri" w:cs="Calibri"/>
                <w:b/>
                <w:bCs/>
                <w:sz w:val="16"/>
                <w:szCs w:val="16"/>
              </w:rPr>
              <w:t>Monto</w:t>
            </w:r>
            <w:r w:rsidRPr="00B47657">
              <w:rPr>
                <w:rFonts w:ascii="Calibri" w:hAnsi="Calibri" w:cs="Calibri"/>
                <w:b/>
                <w:bCs/>
                <w:sz w:val="16"/>
                <w:szCs w:val="16"/>
              </w:rPr>
              <w:t xml:space="preserve"> unitario por día S/</w:t>
            </w:r>
          </w:p>
        </w:tc>
        <w:tc>
          <w:tcPr>
            <w:tcW w:w="964" w:type="dxa"/>
            <w:tcBorders>
              <w:top w:val="single" w:sz="4" w:space="0" w:color="auto"/>
              <w:left w:val="nil"/>
              <w:bottom w:val="single" w:sz="4" w:space="0" w:color="auto"/>
              <w:right w:val="single" w:sz="4" w:space="0" w:color="auto"/>
            </w:tcBorders>
            <w:shd w:val="clear" w:color="000000" w:fill="D9D9D9"/>
            <w:vAlign w:val="center"/>
            <w:hideMark/>
          </w:tcPr>
          <w:p w14:paraId="09ED813F"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 total</w:t>
            </w:r>
            <w:r w:rsidRPr="00B47657">
              <w:rPr>
                <w:rFonts w:ascii="Calibri" w:hAnsi="Calibri" w:cs="Calibri"/>
                <w:b/>
                <w:bCs/>
                <w:sz w:val="16"/>
                <w:szCs w:val="16"/>
              </w:rPr>
              <w:br/>
              <w:t>S/</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14:paraId="7783F78B" w14:textId="3B7A9743" w:rsidR="00BE149D" w:rsidRPr="00B47657" w:rsidRDefault="00BE149D" w:rsidP="008006A6">
            <w:pPr>
              <w:jc w:val="center"/>
              <w:rPr>
                <w:rFonts w:ascii="Calibri" w:hAnsi="Calibri" w:cs="Calibri"/>
                <w:b/>
                <w:bCs/>
                <w:sz w:val="16"/>
                <w:szCs w:val="16"/>
              </w:rPr>
            </w:pPr>
            <w:r>
              <w:rPr>
                <w:rFonts w:ascii="Calibri" w:hAnsi="Calibri" w:cs="Calibri"/>
                <w:b/>
                <w:bCs/>
                <w:sz w:val="16"/>
                <w:szCs w:val="16"/>
              </w:rPr>
              <w:t>Monto</w:t>
            </w:r>
            <w:r w:rsidRPr="00B47657">
              <w:rPr>
                <w:rFonts w:ascii="Calibri" w:hAnsi="Calibri" w:cs="Calibri"/>
                <w:b/>
                <w:bCs/>
                <w:sz w:val="16"/>
                <w:szCs w:val="16"/>
              </w:rPr>
              <w:t xml:space="preserve"> total </w:t>
            </w:r>
            <w:r w:rsidRPr="00B47657">
              <w:rPr>
                <w:rFonts w:ascii="Calibri" w:hAnsi="Calibri" w:cs="Calibri"/>
                <w:b/>
                <w:bCs/>
                <w:sz w:val="16"/>
                <w:szCs w:val="16"/>
              </w:rPr>
              <w:br/>
              <w:t>S/</w:t>
            </w:r>
          </w:p>
        </w:tc>
      </w:tr>
      <w:tr w:rsidR="00BE149D" w:rsidRPr="00B47657" w14:paraId="6BBE0B2C" w14:textId="77777777" w:rsidTr="008006A6">
        <w:trPr>
          <w:trHeight w:val="225"/>
        </w:trPr>
        <w:tc>
          <w:tcPr>
            <w:tcW w:w="620" w:type="dxa"/>
            <w:vMerge w:val="restart"/>
            <w:tcBorders>
              <w:top w:val="nil"/>
              <w:left w:val="single" w:sz="4" w:space="0" w:color="auto"/>
              <w:bottom w:val="single" w:sz="4" w:space="0" w:color="auto"/>
              <w:right w:val="single" w:sz="4" w:space="0" w:color="auto"/>
            </w:tcBorders>
            <w:shd w:val="clear" w:color="auto" w:fill="auto"/>
            <w:vAlign w:val="center"/>
            <w:hideMark/>
          </w:tcPr>
          <w:p w14:paraId="08D6184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1</w:t>
            </w:r>
          </w:p>
        </w:tc>
        <w:tc>
          <w:tcPr>
            <w:tcW w:w="9440" w:type="dxa"/>
            <w:gridSpan w:val="7"/>
            <w:tcBorders>
              <w:top w:val="single" w:sz="4" w:space="0" w:color="auto"/>
              <w:left w:val="nil"/>
              <w:bottom w:val="single" w:sz="4" w:space="0" w:color="auto"/>
              <w:right w:val="single" w:sz="4" w:space="0" w:color="auto"/>
            </w:tcBorders>
            <w:shd w:val="clear" w:color="auto" w:fill="auto"/>
            <w:noWrap/>
            <w:vAlign w:val="center"/>
            <w:hideMark/>
          </w:tcPr>
          <w:p w14:paraId="186EBFBA" w14:textId="77777777" w:rsidR="00BE149D" w:rsidRPr="00B47657" w:rsidRDefault="00BE149D" w:rsidP="008006A6">
            <w:pPr>
              <w:rPr>
                <w:rFonts w:ascii="Calibri" w:hAnsi="Calibri" w:cs="Calibri"/>
                <w:b/>
                <w:bCs/>
                <w:sz w:val="16"/>
                <w:szCs w:val="16"/>
              </w:rPr>
            </w:pPr>
            <w:r w:rsidRPr="00B47657">
              <w:rPr>
                <w:rFonts w:ascii="Calibri" w:hAnsi="Calibri" w:cs="Calibri"/>
                <w:b/>
                <w:bCs/>
                <w:sz w:val="16"/>
                <w:szCs w:val="16"/>
              </w:rPr>
              <w:t>1.1 Servicio de Telefonía Celular</w:t>
            </w:r>
          </w:p>
        </w:tc>
      </w:tr>
      <w:tr w:rsidR="00BE149D" w:rsidRPr="00B47657" w14:paraId="1F14D9BD" w14:textId="77777777" w:rsidTr="008006A6">
        <w:trPr>
          <w:trHeight w:val="480"/>
        </w:trPr>
        <w:tc>
          <w:tcPr>
            <w:tcW w:w="620" w:type="dxa"/>
            <w:vMerge/>
            <w:tcBorders>
              <w:top w:val="nil"/>
              <w:left w:val="single" w:sz="4" w:space="0" w:color="auto"/>
              <w:bottom w:val="single" w:sz="4" w:space="0" w:color="auto"/>
              <w:right w:val="single" w:sz="4" w:space="0" w:color="auto"/>
            </w:tcBorders>
            <w:vAlign w:val="center"/>
            <w:hideMark/>
          </w:tcPr>
          <w:p w14:paraId="74BF978F" w14:textId="77777777" w:rsidR="00BE149D" w:rsidRPr="00B47657" w:rsidRDefault="00BE149D"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263D76"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Perfil 1 </w:t>
            </w:r>
          </w:p>
        </w:tc>
        <w:tc>
          <w:tcPr>
            <w:tcW w:w="2780" w:type="dxa"/>
            <w:tcBorders>
              <w:top w:val="nil"/>
              <w:left w:val="nil"/>
              <w:bottom w:val="single" w:sz="4" w:space="0" w:color="auto"/>
              <w:right w:val="single" w:sz="4" w:space="0" w:color="auto"/>
            </w:tcBorders>
            <w:shd w:val="clear" w:color="auto" w:fill="auto"/>
            <w:vAlign w:val="center"/>
            <w:hideMark/>
          </w:tcPr>
          <w:p w14:paraId="5710C317"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3919207F"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14008B7F"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25</w:t>
            </w:r>
          </w:p>
        </w:tc>
        <w:tc>
          <w:tcPr>
            <w:tcW w:w="1300" w:type="dxa"/>
            <w:tcBorders>
              <w:top w:val="nil"/>
              <w:left w:val="nil"/>
              <w:bottom w:val="single" w:sz="4" w:space="0" w:color="auto"/>
              <w:right w:val="single" w:sz="4" w:space="0" w:color="auto"/>
            </w:tcBorders>
            <w:shd w:val="clear" w:color="000000" w:fill="FFFFFF"/>
            <w:noWrap/>
            <w:vAlign w:val="center"/>
          </w:tcPr>
          <w:p w14:paraId="73F43511" w14:textId="77777777" w:rsidR="00BE149D" w:rsidRPr="00B47657" w:rsidRDefault="00BE149D" w:rsidP="008006A6">
            <w:pPr>
              <w:jc w:val="center"/>
              <w:rPr>
                <w:rFonts w:ascii="Calibri" w:hAnsi="Calibri" w:cs="Calibri"/>
                <w:sz w:val="16"/>
                <w:szCs w:val="16"/>
              </w:rPr>
            </w:pPr>
          </w:p>
        </w:tc>
        <w:tc>
          <w:tcPr>
            <w:tcW w:w="964" w:type="dxa"/>
            <w:tcBorders>
              <w:top w:val="nil"/>
              <w:left w:val="nil"/>
              <w:bottom w:val="single" w:sz="4" w:space="0" w:color="auto"/>
              <w:right w:val="single" w:sz="4" w:space="0" w:color="auto"/>
            </w:tcBorders>
            <w:shd w:val="clear" w:color="000000" w:fill="FFFFFF"/>
            <w:noWrap/>
            <w:vAlign w:val="center"/>
          </w:tcPr>
          <w:p w14:paraId="7AA4B446" w14:textId="77777777" w:rsidR="00BE149D" w:rsidRPr="00B47657" w:rsidRDefault="00BE149D" w:rsidP="008006A6">
            <w:pPr>
              <w:jc w:val="center"/>
              <w:rPr>
                <w:rFonts w:ascii="Calibri" w:hAnsi="Calibri" w:cs="Calibri"/>
                <w:sz w:val="16"/>
                <w:szCs w:val="16"/>
              </w:rPr>
            </w:pPr>
          </w:p>
        </w:tc>
        <w:tc>
          <w:tcPr>
            <w:tcW w:w="1276" w:type="dxa"/>
            <w:tcBorders>
              <w:top w:val="nil"/>
              <w:left w:val="nil"/>
              <w:bottom w:val="single" w:sz="4" w:space="0" w:color="auto"/>
              <w:right w:val="single" w:sz="4" w:space="0" w:color="auto"/>
            </w:tcBorders>
            <w:shd w:val="clear" w:color="auto" w:fill="auto"/>
            <w:noWrap/>
            <w:vAlign w:val="center"/>
          </w:tcPr>
          <w:p w14:paraId="1BA4DF3D" w14:textId="77777777" w:rsidR="00BE149D" w:rsidRPr="00B47657" w:rsidRDefault="00BE149D" w:rsidP="008006A6">
            <w:pPr>
              <w:jc w:val="center"/>
              <w:rPr>
                <w:rFonts w:ascii="Calibri" w:hAnsi="Calibri" w:cs="Calibri"/>
                <w:sz w:val="16"/>
                <w:szCs w:val="16"/>
              </w:rPr>
            </w:pPr>
          </w:p>
        </w:tc>
      </w:tr>
      <w:tr w:rsidR="00BE149D" w:rsidRPr="00B47657" w14:paraId="60DD6F0A"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7DF1F26F"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45EE972B"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6D2A166C"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Equipo celular tipo A</w:t>
            </w:r>
          </w:p>
        </w:tc>
        <w:tc>
          <w:tcPr>
            <w:tcW w:w="960" w:type="dxa"/>
            <w:tcBorders>
              <w:top w:val="nil"/>
              <w:left w:val="nil"/>
              <w:bottom w:val="single" w:sz="4" w:space="0" w:color="auto"/>
              <w:right w:val="single" w:sz="4" w:space="0" w:color="auto"/>
            </w:tcBorders>
            <w:shd w:val="clear" w:color="auto" w:fill="auto"/>
            <w:noWrap/>
            <w:vAlign w:val="center"/>
            <w:hideMark/>
          </w:tcPr>
          <w:p w14:paraId="02AB2A38"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7B7F58EB"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25</w:t>
            </w:r>
          </w:p>
        </w:tc>
        <w:tc>
          <w:tcPr>
            <w:tcW w:w="1300" w:type="dxa"/>
            <w:tcBorders>
              <w:top w:val="nil"/>
              <w:left w:val="nil"/>
              <w:bottom w:val="single" w:sz="4" w:space="0" w:color="auto"/>
              <w:right w:val="single" w:sz="4" w:space="0" w:color="auto"/>
            </w:tcBorders>
            <w:shd w:val="clear" w:color="000000" w:fill="FFFFFF"/>
            <w:noWrap/>
            <w:vAlign w:val="center"/>
          </w:tcPr>
          <w:p w14:paraId="5F832083" w14:textId="77777777" w:rsidR="00BE149D" w:rsidRPr="00B47657" w:rsidRDefault="00BE149D" w:rsidP="008006A6">
            <w:pPr>
              <w:jc w:val="center"/>
              <w:rPr>
                <w:rFonts w:ascii="Calibri" w:hAnsi="Calibri" w:cs="Calibri"/>
                <w:sz w:val="16"/>
                <w:szCs w:val="16"/>
              </w:rPr>
            </w:pPr>
          </w:p>
        </w:tc>
        <w:tc>
          <w:tcPr>
            <w:tcW w:w="964" w:type="dxa"/>
            <w:tcBorders>
              <w:top w:val="nil"/>
              <w:left w:val="nil"/>
              <w:bottom w:val="single" w:sz="4" w:space="0" w:color="auto"/>
              <w:right w:val="single" w:sz="4" w:space="0" w:color="auto"/>
            </w:tcBorders>
            <w:shd w:val="clear" w:color="000000" w:fill="FFFFFF"/>
            <w:noWrap/>
            <w:vAlign w:val="center"/>
          </w:tcPr>
          <w:p w14:paraId="44833D26" w14:textId="77777777" w:rsidR="00BE149D" w:rsidRPr="00B47657" w:rsidRDefault="00BE149D" w:rsidP="008006A6">
            <w:pPr>
              <w:jc w:val="center"/>
              <w:rPr>
                <w:rFonts w:ascii="Calibri" w:hAnsi="Calibri" w:cs="Calibri"/>
                <w:sz w:val="16"/>
                <w:szCs w:val="16"/>
              </w:rPr>
            </w:pPr>
          </w:p>
        </w:tc>
        <w:tc>
          <w:tcPr>
            <w:tcW w:w="1276" w:type="dxa"/>
            <w:tcBorders>
              <w:top w:val="nil"/>
              <w:left w:val="nil"/>
              <w:bottom w:val="single" w:sz="4" w:space="0" w:color="auto"/>
              <w:right w:val="single" w:sz="4" w:space="0" w:color="auto"/>
            </w:tcBorders>
            <w:shd w:val="clear" w:color="auto" w:fill="auto"/>
            <w:noWrap/>
            <w:vAlign w:val="center"/>
          </w:tcPr>
          <w:p w14:paraId="79CDA26F" w14:textId="77777777" w:rsidR="00BE149D" w:rsidRPr="00B47657" w:rsidRDefault="00BE149D" w:rsidP="008006A6">
            <w:pPr>
              <w:jc w:val="center"/>
              <w:rPr>
                <w:rFonts w:ascii="Calibri" w:hAnsi="Calibri" w:cs="Calibri"/>
                <w:sz w:val="16"/>
                <w:szCs w:val="16"/>
              </w:rPr>
            </w:pPr>
          </w:p>
        </w:tc>
      </w:tr>
      <w:tr w:rsidR="00BE149D" w:rsidRPr="00B47657" w14:paraId="28D62BC6"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29F9B012"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6AE4696B"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xml:space="preserve">Sub total Perfil 1 </w:t>
            </w:r>
          </w:p>
        </w:tc>
        <w:tc>
          <w:tcPr>
            <w:tcW w:w="1276" w:type="dxa"/>
            <w:tcBorders>
              <w:top w:val="nil"/>
              <w:left w:val="nil"/>
              <w:bottom w:val="single" w:sz="4" w:space="0" w:color="auto"/>
              <w:right w:val="single" w:sz="4" w:space="0" w:color="auto"/>
            </w:tcBorders>
            <w:shd w:val="clear" w:color="auto" w:fill="auto"/>
            <w:noWrap/>
            <w:vAlign w:val="center"/>
            <w:hideMark/>
          </w:tcPr>
          <w:p w14:paraId="57AD27A1"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w:t>
            </w:r>
          </w:p>
        </w:tc>
      </w:tr>
      <w:tr w:rsidR="00BE149D" w:rsidRPr="00B47657" w14:paraId="0C918979" w14:textId="77777777" w:rsidTr="008006A6">
        <w:trPr>
          <w:trHeight w:val="480"/>
        </w:trPr>
        <w:tc>
          <w:tcPr>
            <w:tcW w:w="620" w:type="dxa"/>
            <w:vMerge/>
            <w:tcBorders>
              <w:top w:val="nil"/>
              <w:left w:val="single" w:sz="4" w:space="0" w:color="auto"/>
              <w:bottom w:val="single" w:sz="4" w:space="0" w:color="auto"/>
              <w:right w:val="single" w:sz="4" w:space="0" w:color="auto"/>
            </w:tcBorders>
            <w:vAlign w:val="center"/>
            <w:hideMark/>
          </w:tcPr>
          <w:p w14:paraId="3B5A0E11" w14:textId="77777777" w:rsidR="00BE149D" w:rsidRPr="00B47657" w:rsidRDefault="00BE149D"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DA726D"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Perfil 2</w:t>
            </w:r>
          </w:p>
        </w:tc>
        <w:tc>
          <w:tcPr>
            <w:tcW w:w="2780" w:type="dxa"/>
            <w:tcBorders>
              <w:top w:val="nil"/>
              <w:left w:val="nil"/>
              <w:bottom w:val="single" w:sz="4" w:space="0" w:color="auto"/>
              <w:right w:val="single" w:sz="4" w:space="0" w:color="auto"/>
            </w:tcBorders>
            <w:shd w:val="clear" w:color="auto" w:fill="auto"/>
            <w:vAlign w:val="center"/>
            <w:hideMark/>
          </w:tcPr>
          <w:p w14:paraId="3F6487AE"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0EB5EE0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7478ADB9"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447</w:t>
            </w:r>
          </w:p>
        </w:tc>
        <w:tc>
          <w:tcPr>
            <w:tcW w:w="1300" w:type="dxa"/>
            <w:tcBorders>
              <w:top w:val="nil"/>
              <w:left w:val="nil"/>
              <w:bottom w:val="single" w:sz="4" w:space="0" w:color="auto"/>
              <w:right w:val="single" w:sz="4" w:space="0" w:color="auto"/>
            </w:tcBorders>
            <w:shd w:val="clear" w:color="000000" w:fill="FFFFFF"/>
            <w:noWrap/>
            <w:vAlign w:val="center"/>
            <w:hideMark/>
          </w:tcPr>
          <w:p w14:paraId="54AD7ABB"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1E4A40C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1A330BD"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39D54850"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46538D05"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0E55DD26"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0F11B69A"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Equipo celular tipo B</w:t>
            </w:r>
          </w:p>
        </w:tc>
        <w:tc>
          <w:tcPr>
            <w:tcW w:w="960" w:type="dxa"/>
            <w:tcBorders>
              <w:top w:val="nil"/>
              <w:left w:val="nil"/>
              <w:bottom w:val="single" w:sz="4" w:space="0" w:color="auto"/>
              <w:right w:val="single" w:sz="4" w:space="0" w:color="auto"/>
            </w:tcBorders>
            <w:shd w:val="clear" w:color="auto" w:fill="auto"/>
            <w:noWrap/>
            <w:vAlign w:val="center"/>
            <w:hideMark/>
          </w:tcPr>
          <w:p w14:paraId="3596E379"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78A17544"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447</w:t>
            </w:r>
          </w:p>
        </w:tc>
        <w:tc>
          <w:tcPr>
            <w:tcW w:w="1300" w:type="dxa"/>
            <w:tcBorders>
              <w:top w:val="nil"/>
              <w:left w:val="nil"/>
              <w:bottom w:val="single" w:sz="4" w:space="0" w:color="auto"/>
              <w:right w:val="single" w:sz="4" w:space="0" w:color="auto"/>
            </w:tcBorders>
            <w:shd w:val="clear" w:color="000000" w:fill="FFFFFF"/>
            <w:noWrap/>
            <w:vAlign w:val="center"/>
            <w:hideMark/>
          </w:tcPr>
          <w:p w14:paraId="651CA98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179FF184"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E011025"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43B6C668"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4643FC0E"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39297A81"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 total Perfil 2</w:t>
            </w:r>
          </w:p>
        </w:tc>
        <w:tc>
          <w:tcPr>
            <w:tcW w:w="1276" w:type="dxa"/>
            <w:tcBorders>
              <w:top w:val="nil"/>
              <w:left w:val="nil"/>
              <w:bottom w:val="single" w:sz="4" w:space="0" w:color="auto"/>
              <w:right w:val="single" w:sz="4" w:space="0" w:color="auto"/>
            </w:tcBorders>
            <w:shd w:val="clear" w:color="auto" w:fill="auto"/>
            <w:noWrap/>
            <w:vAlign w:val="center"/>
            <w:hideMark/>
          </w:tcPr>
          <w:p w14:paraId="074D8367"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w:t>
            </w:r>
          </w:p>
        </w:tc>
      </w:tr>
      <w:tr w:rsidR="00BE149D" w:rsidRPr="00B47657" w14:paraId="15C86C10" w14:textId="77777777" w:rsidTr="008006A6">
        <w:trPr>
          <w:trHeight w:val="480"/>
        </w:trPr>
        <w:tc>
          <w:tcPr>
            <w:tcW w:w="620" w:type="dxa"/>
            <w:vMerge/>
            <w:tcBorders>
              <w:top w:val="nil"/>
              <w:left w:val="single" w:sz="4" w:space="0" w:color="auto"/>
              <w:bottom w:val="single" w:sz="4" w:space="0" w:color="auto"/>
              <w:right w:val="single" w:sz="4" w:space="0" w:color="auto"/>
            </w:tcBorders>
            <w:vAlign w:val="center"/>
            <w:hideMark/>
          </w:tcPr>
          <w:p w14:paraId="55E66244" w14:textId="77777777" w:rsidR="00BE149D" w:rsidRPr="00B47657" w:rsidRDefault="00BE149D"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4A66B"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Perfil 3</w:t>
            </w:r>
          </w:p>
        </w:tc>
        <w:tc>
          <w:tcPr>
            <w:tcW w:w="2780" w:type="dxa"/>
            <w:tcBorders>
              <w:top w:val="nil"/>
              <w:left w:val="nil"/>
              <w:bottom w:val="single" w:sz="4" w:space="0" w:color="auto"/>
              <w:right w:val="single" w:sz="4" w:space="0" w:color="auto"/>
            </w:tcBorders>
            <w:shd w:val="clear" w:color="auto" w:fill="auto"/>
            <w:vAlign w:val="center"/>
            <w:hideMark/>
          </w:tcPr>
          <w:p w14:paraId="048116F0"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6759B447"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7765F660"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3348</w:t>
            </w:r>
          </w:p>
        </w:tc>
        <w:tc>
          <w:tcPr>
            <w:tcW w:w="1300" w:type="dxa"/>
            <w:tcBorders>
              <w:top w:val="nil"/>
              <w:left w:val="nil"/>
              <w:bottom w:val="single" w:sz="4" w:space="0" w:color="auto"/>
              <w:right w:val="single" w:sz="4" w:space="0" w:color="auto"/>
            </w:tcBorders>
            <w:shd w:val="clear" w:color="000000" w:fill="FFFFFF"/>
            <w:noWrap/>
            <w:vAlign w:val="center"/>
            <w:hideMark/>
          </w:tcPr>
          <w:p w14:paraId="1DA9B5B1"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12AC01A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BC8EA11"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56A1863F"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44E66C37"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56D261FB"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6005B884"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Equipo celular tipo C</w:t>
            </w:r>
          </w:p>
        </w:tc>
        <w:tc>
          <w:tcPr>
            <w:tcW w:w="960" w:type="dxa"/>
            <w:tcBorders>
              <w:top w:val="nil"/>
              <w:left w:val="nil"/>
              <w:bottom w:val="single" w:sz="4" w:space="0" w:color="auto"/>
              <w:right w:val="single" w:sz="4" w:space="0" w:color="auto"/>
            </w:tcBorders>
            <w:shd w:val="clear" w:color="auto" w:fill="auto"/>
            <w:noWrap/>
            <w:vAlign w:val="center"/>
            <w:hideMark/>
          </w:tcPr>
          <w:p w14:paraId="56849417"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37322507"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3348</w:t>
            </w:r>
          </w:p>
        </w:tc>
        <w:tc>
          <w:tcPr>
            <w:tcW w:w="1300" w:type="dxa"/>
            <w:tcBorders>
              <w:top w:val="nil"/>
              <w:left w:val="nil"/>
              <w:bottom w:val="single" w:sz="4" w:space="0" w:color="auto"/>
              <w:right w:val="single" w:sz="4" w:space="0" w:color="auto"/>
            </w:tcBorders>
            <w:shd w:val="clear" w:color="000000" w:fill="FFFFFF"/>
            <w:noWrap/>
            <w:vAlign w:val="center"/>
            <w:hideMark/>
          </w:tcPr>
          <w:p w14:paraId="19C33BE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71DD2BB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CE3B4F2"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13B65E68"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0DA81307"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03EEBBDA"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 total Perfil 3</w:t>
            </w:r>
          </w:p>
        </w:tc>
        <w:tc>
          <w:tcPr>
            <w:tcW w:w="1276" w:type="dxa"/>
            <w:tcBorders>
              <w:top w:val="nil"/>
              <w:left w:val="nil"/>
              <w:bottom w:val="single" w:sz="4" w:space="0" w:color="auto"/>
              <w:right w:val="single" w:sz="4" w:space="0" w:color="auto"/>
            </w:tcBorders>
            <w:shd w:val="clear" w:color="auto" w:fill="auto"/>
            <w:noWrap/>
            <w:vAlign w:val="center"/>
            <w:hideMark/>
          </w:tcPr>
          <w:p w14:paraId="78A95888"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w:t>
            </w:r>
          </w:p>
        </w:tc>
      </w:tr>
      <w:tr w:rsidR="00BE149D" w:rsidRPr="00B47657" w14:paraId="6D60BA12" w14:textId="77777777" w:rsidTr="008006A6">
        <w:trPr>
          <w:trHeight w:val="480"/>
        </w:trPr>
        <w:tc>
          <w:tcPr>
            <w:tcW w:w="620" w:type="dxa"/>
            <w:vMerge/>
            <w:tcBorders>
              <w:top w:val="nil"/>
              <w:left w:val="single" w:sz="4" w:space="0" w:color="auto"/>
              <w:bottom w:val="single" w:sz="4" w:space="0" w:color="auto"/>
              <w:right w:val="single" w:sz="4" w:space="0" w:color="auto"/>
            </w:tcBorders>
            <w:vAlign w:val="center"/>
            <w:hideMark/>
          </w:tcPr>
          <w:p w14:paraId="56507F24" w14:textId="77777777" w:rsidR="00BE149D" w:rsidRPr="00B47657" w:rsidRDefault="00BE149D"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2A6D3B"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Perfil 4 </w:t>
            </w:r>
          </w:p>
        </w:tc>
        <w:tc>
          <w:tcPr>
            <w:tcW w:w="2780" w:type="dxa"/>
            <w:tcBorders>
              <w:top w:val="nil"/>
              <w:left w:val="nil"/>
              <w:bottom w:val="single" w:sz="4" w:space="0" w:color="auto"/>
              <w:right w:val="single" w:sz="4" w:space="0" w:color="auto"/>
            </w:tcBorders>
            <w:shd w:val="clear" w:color="auto" w:fill="auto"/>
            <w:vAlign w:val="center"/>
            <w:hideMark/>
          </w:tcPr>
          <w:p w14:paraId="1BAD5284"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634362E0"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2B350BCF"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995</w:t>
            </w:r>
          </w:p>
        </w:tc>
        <w:tc>
          <w:tcPr>
            <w:tcW w:w="1300" w:type="dxa"/>
            <w:tcBorders>
              <w:top w:val="nil"/>
              <w:left w:val="nil"/>
              <w:bottom w:val="single" w:sz="4" w:space="0" w:color="auto"/>
              <w:right w:val="single" w:sz="4" w:space="0" w:color="auto"/>
            </w:tcBorders>
            <w:shd w:val="clear" w:color="000000" w:fill="FFFFFF"/>
            <w:noWrap/>
            <w:vAlign w:val="center"/>
            <w:hideMark/>
          </w:tcPr>
          <w:p w14:paraId="2D12D546"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68CA670"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CD9DF85"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3CB75C07"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32CF2CB1"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50F2485C"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79CEC4E4"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Equipo celular tipo D</w:t>
            </w:r>
          </w:p>
        </w:tc>
        <w:tc>
          <w:tcPr>
            <w:tcW w:w="960" w:type="dxa"/>
            <w:tcBorders>
              <w:top w:val="nil"/>
              <w:left w:val="nil"/>
              <w:bottom w:val="single" w:sz="4" w:space="0" w:color="auto"/>
              <w:right w:val="single" w:sz="4" w:space="0" w:color="auto"/>
            </w:tcBorders>
            <w:shd w:val="clear" w:color="auto" w:fill="auto"/>
            <w:noWrap/>
            <w:vAlign w:val="center"/>
            <w:hideMark/>
          </w:tcPr>
          <w:p w14:paraId="0C644602"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7DDE72D8"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995</w:t>
            </w:r>
          </w:p>
        </w:tc>
        <w:tc>
          <w:tcPr>
            <w:tcW w:w="1300" w:type="dxa"/>
            <w:tcBorders>
              <w:top w:val="nil"/>
              <w:left w:val="nil"/>
              <w:bottom w:val="single" w:sz="4" w:space="0" w:color="auto"/>
              <w:right w:val="single" w:sz="4" w:space="0" w:color="auto"/>
            </w:tcBorders>
            <w:shd w:val="clear" w:color="000000" w:fill="FFFFFF"/>
            <w:noWrap/>
            <w:vAlign w:val="center"/>
            <w:hideMark/>
          </w:tcPr>
          <w:p w14:paraId="59E8CA8B"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52AF1CE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2F56F30"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467D9A98"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61525F58"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302094E7"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 total Perfil 4</w:t>
            </w:r>
          </w:p>
        </w:tc>
        <w:tc>
          <w:tcPr>
            <w:tcW w:w="1276" w:type="dxa"/>
            <w:tcBorders>
              <w:top w:val="nil"/>
              <w:left w:val="nil"/>
              <w:bottom w:val="single" w:sz="4" w:space="0" w:color="auto"/>
              <w:right w:val="single" w:sz="4" w:space="0" w:color="auto"/>
            </w:tcBorders>
            <w:shd w:val="clear" w:color="auto" w:fill="auto"/>
            <w:noWrap/>
            <w:vAlign w:val="center"/>
            <w:hideMark/>
          </w:tcPr>
          <w:p w14:paraId="6CFD24E7"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w:t>
            </w:r>
          </w:p>
        </w:tc>
      </w:tr>
      <w:tr w:rsidR="00BE149D" w:rsidRPr="00B47657" w14:paraId="7D99CE54"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5BA0899E" w14:textId="77777777" w:rsidR="00BE149D" w:rsidRPr="00B47657" w:rsidRDefault="00BE149D" w:rsidP="008006A6">
            <w:pPr>
              <w:rPr>
                <w:rFonts w:ascii="Calibri" w:hAnsi="Calibri" w:cs="Calibri"/>
                <w:sz w:val="16"/>
                <w:szCs w:val="16"/>
              </w:rPr>
            </w:pPr>
          </w:p>
        </w:tc>
        <w:tc>
          <w:tcPr>
            <w:tcW w:w="880" w:type="dxa"/>
            <w:vMerge w:val="restart"/>
            <w:tcBorders>
              <w:top w:val="nil"/>
              <w:left w:val="single" w:sz="4" w:space="0" w:color="auto"/>
              <w:bottom w:val="single" w:sz="4" w:space="0" w:color="000000"/>
              <w:right w:val="single" w:sz="4" w:space="0" w:color="auto"/>
            </w:tcBorders>
            <w:shd w:val="clear" w:color="auto" w:fill="auto"/>
            <w:vAlign w:val="center"/>
            <w:hideMark/>
          </w:tcPr>
          <w:p w14:paraId="38CC486B"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Cobertura Indoor</w:t>
            </w:r>
          </w:p>
        </w:tc>
        <w:tc>
          <w:tcPr>
            <w:tcW w:w="2780" w:type="dxa"/>
            <w:tcBorders>
              <w:top w:val="nil"/>
              <w:left w:val="nil"/>
              <w:bottom w:val="single" w:sz="4" w:space="0" w:color="auto"/>
              <w:right w:val="single" w:sz="4" w:space="0" w:color="auto"/>
            </w:tcBorders>
            <w:shd w:val="clear" w:color="auto" w:fill="auto"/>
            <w:vAlign w:val="center"/>
            <w:hideMark/>
          </w:tcPr>
          <w:p w14:paraId="1002F86E"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1. Sede San Mateo</w:t>
            </w:r>
          </w:p>
        </w:tc>
        <w:tc>
          <w:tcPr>
            <w:tcW w:w="960" w:type="dxa"/>
            <w:tcBorders>
              <w:top w:val="nil"/>
              <w:left w:val="nil"/>
              <w:bottom w:val="single" w:sz="4" w:space="0" w:color="auto"/>
              <w:right w:val="single" w:sz="4" w:space="0" w:color="auto"/>
            </w:tcBorders>
            <w:shd w:val="clear" w:color="auto" w:fill="auto"/>
            <w:noWrap/>
            <w:vAlign w:val="center"/>
            <w:hideMark/>
          </w:tcPr>
          <w:p w14:paraId="5D015958"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17CD6674"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3DE02FAE"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5C92013F"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846C25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1B7DD10D"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108D671A"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1BB90A38"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24C9BB8B"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2. Sede Chucuito</w:t>
            </w:r>
          </w:p>
        </w:tc>
        <w:tc>
          <w:tcPr>
            <w:tcW w:w="960" w:type="dxa"/>
            <w:tcBorders>
              <w:top w:val="nil"/>
              <w:left w:val="nil"/>
              <w:bottom w:val="single" w:sz="4" w:space="0" w:color="auto"/>
              <w:right w:val="single" w:sz="4" w:space="0" w:color="auto"/>
            </w:tcBorders>
            <w:shd w:val="clear" w:color="auto" w:fill="auto"/>
            <w:noWrap/>
            <w:vAlign w:val="center"/>
            <w:hideMark/>
          </w:tcPr>
          <w:p w14:paraId="6A2C9BF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4C69003E"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733B215D"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3E7BDAA1"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307F376B"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02BBFA68"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44C996A5"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04A51741"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4C79CDE3"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3. Intendencia Lima</w:t>
            </w:r>
          </w:p>
        </w:tc>
        <w:tc>
          <w:tcPr>
            <w:tcW w:w="960" w:type="dxa"/>
            <w:tcBorders>
              <w:top w:val="nil"/>
              <w:left w:val="nil"/>
              <w:bottom w:val="single" w:sz="4" w:space="0" w:color="auto"/>
              <w:right w:val="single" w:sz="4" w:space="0" w:color="auto"/>
            </w:tcBorders>
            <w:shd w:val="clear" w:color="auto" w:fill="auto"/>
            <w:noWrap/>
            <w:vAlign w:val="center"/>
            <w:hideMark/>
          </w:tcPr>
          <w:p w14:paraId="77DC5CE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5BE5B34F"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161CB4FE"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66583F3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27D79F1"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26C37DD9"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008211D2"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18F254F3"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23B1A678"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4. Sede San Luis</w:t>
            </w:r>
          </w:p>
        </w:tc>
        <w:tc>
          <w:tcPr>
            <w:tcW w:w="960" w:type="dxa"/>
            <w:tcBorders>
              <w:top w:val="nil"/>
              <w:left w:val="nil"/>
              <w:bottom w:val="single" w:sz="4" w:space="0" w:color="auto"/>
              <w:right w:val="single" w:sz="4" w:space="0" w:color="auto"/>
            </w:tcBorders>
            <w:shd w:val="clear" w:color="auto" w:fill="auto"/>
            <w:noWrap/>
            <w:vAlign w:val="center"/>
            <w:hideMark/>
          </w:tcPr>
          <w:p w14:paraId="714C1925"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0F6DA4C5"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7C56C4A6"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27C2FF27"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EC355E7"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32C6E633"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34BFBC48"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3AA6F6D0"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32576F8B"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5. Almacén Lurín</w:t>
            </w:r>
          </w:p>
        </w:tc>
        <w:tc>
          <w:tcPr>
            <w:tcW w:w="960" w:type="dxa"/>
            <w:tcBorders>
              <w:top w:val="nil"/>
              <w:left w:val="nil"/>
              <w:bottom w:val="single" w:sz="4" w:space="0" w:color="auto"/>
              <w:right w:val="single" w:sz="4" w:space="0" w:color="auto"/>
            </w:tcBorders>
            <w:shd w:val="clear" w:color="auto" w:fill="auto"/>
            <w:noWrap/>
            <w:vAlign w:val="center"/>
            <w:hideMark/>
          </w:tcPr>
          <w:p w14:paraId="5F5EE32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563CA608"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6FBA6575"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5CD33090"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CFAF648"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072561D0"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1379F54B"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48C3EBA7"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1F34425B"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6. Sede INSI</w:t>
            </w:r>
          </w:p>
        </w:tc>
        <w:tc>
          <w:tcPr>
            <w:tcW w:w="960" w:type="dxa"/>
            <w:tcBorders>
              <w:top w:val="nil"/>
              <w:left w:val="nil"/>
              <w:bottom w:val="single" w:sz="4" w:space="0" w:color="auto"/>
              <w:right w:val="single" w:sz="4" w:space="0" w:color="auto"/>
            </w:tcBorders>
            <w:shd w:val="clear" w:color="auto" w:fill="auto"/>
            <w:noWrap/>
            <w:vAlign w:val="center"/>
            <w:hideMark/>
          </w:tcPr>
          <w:p w14:paraId="32E26AF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332F1BCA"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3149F0D8"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7CA96DD9"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AE826CE"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5929D53F"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40262C26"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13788181"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110CE139"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7. Intendencia de Aduana Marítima</w:t>
            </w:r>
          </w:p>
        </w:tc>
        <w:tc>
          <w:tcPr>
            <w:tcW w:w="960" w:type="dxa"/>
            <w:tcBorders>
              <w:top w:val="nil"/>
              <w:left w:val="nil"/>
              <w:bottom w:val="single" w:sz="4" w:space="0" w:color="auto"/>
              <w:right w:val="single" w:sz="4" w:space="0" w:color="auto"/>
            </w:tcBorders>
            <w:shd w:val="clear" w:color="auto" w:fill="auto"/>
            <w:noWrap/>
            <w:vAlign w:val="center"/>
            <w:hideMark/>
          </w:tcPr>
          <w:p w14:paraId="3628F364"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5C0E1932"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23E97326"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DF3466E"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8E1CAB2"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31470D5B" w14:textId="77777777" w:rsidTr="008006A6">
        <w:trPr>
          <w:trHeight w:val="281"/>
        </w:trPr>
        <w:tc>
          <w:tcPr>
            <w:tcW w:w="620" w:type="dxa"/>
            <w:vMerge/>
            <w:tcBorders>
              <w:top w:val="nil"/>
              <w:left w:val="single" w:sz="4" w:space="0" w:color="auto"/>
              <w:bottom w:val="single" w:sz="4" w:space="0" w:color="auto"/>
              <w:right w:val="single" w:sz="4" w:space="0" w:color="auto"/>
            </w:tcBorders>
            <w:vAlign w:val="center"/>
            <w:hideMark/>
          </w:tcPr>
          <w:p w14:paraId="34E6AFC6"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10F20943"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305A0A03"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8. Intendencia de Aduana Aérea y Postal</w:t>
            </w:r>
          </w:p>
        </w:tc>
        <w:tc>
          <w:tcPr>
            <w:tcW w:w="960" w:type="dxa"/>
            <w:tcBorders>
              <w:top w:val="nil"/>
              <w:left w:val="nil"/>
              <w:bottom w:val="single" w:sz="4" w:space="0" w:color="auto"/>
              <w:right w:val="single" w:sz="4" w:space="0" w:color="auto"/>
            </w:tcBorders>
            <w:shd w:val="clear" w:color="auto" w:fill="auto"/>
            <w:noWrap/>
            <w:vAlign w:val="center"/>
            <w:hideMark/>
          </w:tcPr>
          <w:p w14:paraId="093ED130"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49EBC57A"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7503A525"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27E375C1"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292396"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2B6094C1"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0DD82A10"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38D25EA9"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798651BB"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9. Sede IPCN</w:t>
            </w:r>
          </w:p>
        </w:tc>
        <w:tc>
          <w:tcPr>
            <w:tcW w:w="960" w:type="dxa"/>
            <w:tcBorders>
              <w:top w:val="nil"/>
              <w:left w:val="nil"/>
              <w:bottom w:val="single" w:sz="4" w:space="0" w:color="auto"/>
              <w:right w:val="single" w:sz="4" w:space="0" w:color="auto"/>
            </w:tcBorders>
            <w:shd w:val="clear" w:color="auto" w:fill="auto"/>
            <w:noWrap/>
            <w:vAlign w:val="center"/>
            <w:hideMark/>
          </w:tcPr>
          <w:p w14:paraId="30FA790E"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1402ED53"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4F573775"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5FF76715"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313A79D4"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4737AF56"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333788AE"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74834982"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6BA7F94F"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10. Sede Belén</w:t>
            </w:r>
          </w:p>
        </w:tc>
        <w:tc>
          <w:tcPr>
            <w:tcW w:w="960" w:type="dxa"/>
            <w:tcBorders>
              <w:top w:val="nil"/>
              <w:left w:val="nil"/>
              <w:bottom w:val="single" w:sz="4" w:space="0" w:color="auto"/>
              <w:right w:val="single" w:sz="4" w:space="0" w:color="auto"/>
            </w:tcBorders>
            <w:shd w:val="clear" w:color="auto" w:fill="auto"/>
            <w:noWrap/>
            <w:vAlign w:val="center"/>
            <w:hideMark/>
          </w:tcPr>
          <w:p w14:paraId="261439E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70FECDB3"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7A264A5A"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29FF687D"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6585EBF"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45683E36"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3E4E49F0"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5C7751E7"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688E0353"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11. Sede Miraflores</w:t>
            </w:r>
          </w:p>
        </w:tc>
        <w:tc>
          <w:tcPr>
            <w:tcW w:w="960" w:type="dxa"/>
            <w:tcBorders>
              <w:top w:val="nil"/>
              <w:left w:val="nil"/>
              <w:bottom w:val="single" w:sz="4" w:space="0" w:color="auto"/>
              <w:right w:val="single" w:sz="4" w:space="0" w:color="auto"/>
            </w:tcBorders>
            <w:shd w:val="clear" w:color="auto" w:fill="auto"/>
            <w:noWrap/>
            <w:vAlign w:val="center"/>
            <w:hideMark/>
          </w:tcPr>
          <w:p w14:paraId="2B22836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66172695"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2130161F"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CCD5DA1"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D8DD66E"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19E002DC"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4B276805"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41CE6FD1"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27A48343"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12. Sede INEI</w:t>
            </w:r>
          </w:p>
        </w:tc>
        <w:tc>
          <w:tcPr>
            <w:tcW w:w="960" w:type="dxa"/>
            <w:tcBorders>
              <w:top w:val="nil"/>
              <w:left w:val="nil"/>
              <w:bottom w:val="single" w:sz="4" w:space="0" w:color="auto"/>
              <w:right w:val="single" w:sz="4" w:space="0" w:color="auto"/>
            </w:tcBorders>
            <w:shd w:val="clear" w:color="auto" w:fill="auto"/>
            <w:noWrap/>
            <w:vAlign w:val="center"/>
            <w:hideMark/>
          </w:tcPr>
          <w:p w14:paraId="6D4C6F1D"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284F9A35"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10DBA1A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54D602B9"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313358BC"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1EE7DE99"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41DA6E3D"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auto"/>
            </w:tcBorders>
            <w:shd w:val="clear" w:color="auto" w:fill="auto"/>
            <w:noWrap/>
            <w:vAlign w:val="center"/>
            <w:hideMark/>
          </w:tcPr>
          <w:p w14:paraId="73C3FC77"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 total Cobertura Indoor</w:t>
            </w:r>
          </w:p>
        </w:tc>
        <w:tc>
          <w:tcPr>
            <w:tcW w:w="1276" w:type="dxa"/>
            <w:tcBorders>
              <w:top w:val="nil"/>
              <w:left w:val="nil"/>
              <w:bottom w:val="single" w:sz="4" w:space="0" w:color="auto"/>
              <w:right w:val="single" w:sz="4" w:space="0" w:color="auto"/>
            </w:tcBorders>
            <w:shd w:val="clear" w:color="auto" w:fill="auto"/>
            <w:noWrap/>
            <w:vAlign w:val="center"/>
            <w:hideMark/>
          </w:tcPr>
          <w:p w14:paraId="40B9470F"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w:t>
            </w:r>
          </w:p>
        </w:tc>
      </w:tr>
      <w:tr w:rsidR="00BE149D" w:rsidRPr="00B47657" w14:paraId="4EFF8511"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40534662"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55BFFD49"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Subtotal Servicio de Telefonía Celular</w:t>
            </w:r>
          </w:p>
        </w:tc>
        <w:tc>
          <w:tcPr>
            <w:tcW w:w="1276" w:type="dxa"/>
            <w:tcBorders>
              <w:top w:val="nil"/>
              <w:left w:val="nil"/>
              <w:bottom w:val="single" w:sz="4" w:space="0" w:color="auto"/>
              <w:right w:val="single" w:sz="4" w:space="0" w:color="auto"/>
            </w:tcBorders>
            <w:shd w:val="clear" w:color="auto" w:fill="auto"/>
            <w:noWrap/>
            <w:vAlign w:val="center"/>
            <w:hideMark/>
          </w:tcPr>
          <w:p w14:paraId="4164B1A3"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 </w:t>
            </w:r>
          </w:p>
        </w:tc>
      </w:tr>
      <w:tr w:rsidR="00BE149D" w:rsidRPr="00B47657" w14:paraId="28C16752" w14:textId="77777777" w:rsidTr="008006A6">
        <w:trPr>
          <w:trHeight w:val="150"/>
        </w:trPr>
        <w:tc>
          <w:tcPr>
            <w:tcW w:w="620" w:type="dxa"/>
            <w:vMerge/>
            <w:tcBorders>
              <w:top w:val="nil"/>
              <w:left w:val="single" w:sz="4" w:space="0" w:color="auto"/>
              <w:bottom w:val="single" w:sz="4" w:space="0" w:color="auto"/>
              <w:right w:val="single" w:sz="4" w:space="0" w:color="auto"/>
            </w:tcBorders>
            <w:vAlign w:val="center"/>
            <w:hideMark/>
          </w:tcPr>
          <w:p w14:paraId="3BA0C8A0" w14:textId="77777777" w:rsidR="00BE149D" w:rsidRPr="00B47657" w:rsidRDefault="00BE149D" w:rsidP="008006A6">
            <w:pPr>
              <w:rPr>
                <w:rFonts w:ascii="Calibri" w:hAnsi="Calibri" w:cs="Calibri"/>
                <w:sz w:val="16"/>
                <w:szCs w:val="16"/>
              </w:rPr>
            </w:pPr>
          </w:p>
        </w:tc>
        <w:tc>
          <w:tcPr>
            <w:tcW w:w="9440" w:type="dxa"/>
            <w:gridSpan w:val="7"/>
            <w:tcBorders>
              <w:top w:val="single" w:sz="4" w:space="0" w:color="auto"/>
              <w:left w:val="nil"/>
              <w:bottom w:val="single" w:sz="4" w:space="0" w:color="auto"/>
              <w:right w:val="single" w:sz="4" w:space="0" w:color="000000"/>
            </w:tcBorders>
            <w:shd w:val="pct12" w:color="000000" w:fill="E5E5E5"/>
            <w:noWrap/>
            <w:vAlign w:val="center"/>
            <w:hideMark/>
          </w:tcPr>
          <w:p w14:paraId="223D67BC"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w:t>
            </w:r>
          </w:p>
        </w:tc>
      </w:tr>
      <w:tr w:rsidR="00BE149D" w:rsidRPr="00B47657" w14:paraId="7623BEB8"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1EA58E55" w14:textId="77777777" w:rsidR="00BE149D" w:rsidRPr="00B47657" w:rsidRDefault="00BE149D" w:rsidP="008006A6">
            <w:pPr>
              <w:rPr>
                <w:rFonts w:ascii="Calibri" w:hAnsi="Calibri" w:cs="Calibri"/>
                <w:sz w:val="16"/>
                <w:szCs w:val="16"/>
              </w:rPr>
            </w:pPr>
          </w:p>
        </w:tc>
        <w:tc>
          <w:tcPr>
            <w:tcW w:w="944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505208AD" w14:textId="77777777" w:rsidR="00BE149D" w:rsidRPr="00B47657" w:rsidRDefault="00BE149D" w:rsidP="008006A6">
            <w:pPr>
              <w:rPr>
                <w:rFonts w:ascii="Calibri" w:hAnsi="Calibri" w:cs="Calibri"/>
                <w:b/>
                <w:bCs/>
                <w:sz w:val="16"/>
                <w:szCs w:val="16"/>
              </w:rPr>
            </w:pPr>
            <w:r w:rsidRPr="00B47657">
              <w:rPr>
                <w:rFonts w:ascii="Calibri" w:hAnsi="Calibri" w:cs="Calibri"/>
                <w:b/>
                <w:bCs/>
                <w:sz w:val="16"/>
                <w:szCs w:val="16"/>
              </w:rPr>
              <w:t>1.2 Servicio Transmisión de datos inalámbrico portátil</w:t>
            </w:r>
          </w:p>
        </w:tc>
      </w:tr>
      <w:tr w:rsidR="00BE149D" w:rsidRPr="00B47657" w14:paraId="31143C9A"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54588BEF" w14:textId="77777777" w:rsidR="00BE149D" w:rsidRPr="00B47657" w:rsidRDefault="00BE149D" w:rsidP="008006A6">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FD29A9"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Tipo 1</w:t>
            </w:r>
          </w:p>
        </w:tc>
        <w:tc>
          <w:tcPr>
            <w:tcW w:w="2780" w:type="dxa"/>
            <w:tcBorders>
              <w:top w:val="nil"/>
              <w:left w:val="nil"/>
              <w:bottom w:val="single" w:sz="4" w:space="0" w:color="auto"/>
              <w:right w:val="single" w:sz="4" w:space="0" w:color="auto"/>
            </w:tcBorders>
            <w:shd w:val="clear" w:color="auto" w:fill="auto"/>
            <w:vAlign w:val="center"/>
            <w:hideMark/>
          </w:tcPr>
          <w:p w14:paraId="0234306F"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Servicio de transmisión de datos</w:t>
            </w:r>
          </w:p>
        </w:tc>
        <w:tc>
          <w:tcPr>
            <w:tcW w:w="960" w:type="dxa"/>
            <w:tcBorders>
              <w:top w:val="nil"/>
              <w:left w:val="nil"/>
              <w:bottom w:val="single" w:sz="4" w:space="0" w:color="auto"/>
              <w:right w:val="single" w:sz="4" w:space="0" w:color="auto"/>
            </w:tcBorders>
            <w:shd w:val="clear" w:color="auto" w:fill="auto"/>
            <w:vAlign w:val="center"/>
            <w:hideMark/>
          </w:tcPr>
          <w:p w14:paraId="2732C55A"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auto" w:fill="auto"/>
            <w:vAlign w:val="center"/>
            <w:hideMark/>
          </w:tcPr>
          <w:p w14:paraId="61C9DBEC"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200</w:t>
            </w:r>
          </w:p>
        </w:tc>
        <w:tc>
          <w:tcPr>
            <w:tcW w:w="1300" w:type="dxa"/>
            <w:tcBorders>
              <w:top w:val="nil"/>
              <w:left w:val="nil"/>
              <w:bottom w:val="single" w:sz="4" w:space="0" w:color="auto"/>
              <w:right w:val="single" w:sz="4" w:space="0" w:color="auto"/>
            </w:tcBorders>
            <w:shd w:val="clear" w:color="auto" w:fill="auto"/>
            <w:vAlign w:val="center"/>
            <w:hideMark/>
          </w:tcPr>
          <w:p w14:paraId="1806CF7E" w14:textId="77777777" w:rsidR="00BE149D" w:rsidRPr="00B47657" w:rsidRDefault="00BE149D" w:rsidP="008006A6">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5852D7AF"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7D293647"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 </w:t>
            </w:r>
          </w:p>
        </w:tc>
      </w:tr>
      <w:tr w:rsidR="00BE149D" w:rsidRPr="00B47657" w14:paraId="4E5D88CD"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7065AEB1" w14:textId="77777777" w:rsidR="00BE149D" w:rsidRPr="00B47657" w:rsidRDefault="00BE149D" w:rsidP="008006A6">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07EBB8D6" w14:textId="77777777" w:rsidR="00BE149D" w:rsidRPr="00B47657" w:rsidRDefault="00BE149D" w:rsidP="008006A6">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791E9905"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Dispositivo modem /router</w:t>
            </w:r>
          </w:p>
        </w:tc>
        <w:tc>
          <w:tcPr>
            <w:tcW w:w="960" w:type="dxa"/>
            <w:tcBorders>
              <w:top w:val="nil"/>
              <w:left w:val="nil"/>
              <w:bottom w:val="single" w:sz="4" w:space="0" w:color="auto"/>
              <w:right w:val="single" w:sz="4" w:space="0" w:color="auto"/>
            </w:tcBorders>
            <w:shd w:val="clear" w:color="auto" w:fill="auto"/>
            <w:vAlign w:val="center"/>
            <w:hideMark/>
          </w:tcPr>
          <w:p w14:paraId="25E14643"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auto" w:fill="auto"/>
            <w:vAlign w:val="center"/>
            <w:hideMark/>
          </w:tcPr>
          <w:p w14:paraId="4E512C1D"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200</w:t>
            </w:r>
          </w:p>
        </w:tc>
        <w:tc>
          <w:tcPr>
            <w:tcW w:w="1300" w:type="dxa"/>
            <w:tcBorders>
              <w:top w:val="nil"/>
              <w:left w:val="nil"/>
              <w:bottom w:val="single" w:sz="4" w:space="0" w:color="auto"/>
              <w:right w:val="single" w:sz="4" w:space="0" w:color="auto"/>
            </w:tcBorders>
            <w:shd w:val="clear" w:color="auto" w:fill="auto"/>
            <w:vAlign w:val="center"/>
            <w:hideMark/>
          </w:tcPr>
          <w:p w14:paraId="1B164215" w14:textId="77777777" w:rsidR="00BE149D" w:rsidRPr="00B47657" w:rsidRDefault="00BE149D" w:rsidP="008006A6">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3FF1E889"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3E729F7E"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 </w:t>
            </w:r>
          </w:p>
        </w:tc>
      </w:tr>
      <w:tr w:rsidR="00BE149D" w:rsidRPr="00B47657" w14:paraId="182F21EE" w14:textId="77777777" w:rsidTr="008006A6">
        <w:trPr>
          <w:trHeight w:val="345"/>
        </w:trPr>
        <w:tc>
          <w:tcPr>
            <w:tcW w:w="620" w:type="dxa"/>
            <w:vMerge/>
            <w:tcBorders>
              <w:top w:val="nil"/>
              <w:left w:val="single" w:sz="4" w:space="0" w:color="auto"/>
              <w:bottom w:val="single" w:sz="4" w:space="0" w:color="auto"/>
              <w:right w:val="single" w:sz="4" w:space="0" w:color="auto"/>
            </w:tcBorders>
            <w:vAlign w:val="center"/>
            <w:hideMark/>
          </w:tcPr>
          <w:p w14:paraId="75560D1E"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vAlign w:val="center"/>
            <w:hideMark/>
          </w:tcPr>
          <w:p w14:paraId="01422047"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 total Tipo 1</w:t>
            </w:r>
          </w:p>
        </w:tc>
        <w:tc>
          <w:tcPr>
            <w:tcW w:w="1276" w:type="dxa"/>
            <w:tcBorders>
              <w:top w:val="nil"/>
              <w:left w:val="nil"/>
              <w:bottom w:val="single" w:sz="4" w:space="0" w:color="auto"/>
              <w:right w:val="single" w:sz="4" w:space="0" w:color="auto"/>
            </w:tcBorders>
            <w:shd w:val="clear" w:color="auto" w:fill="auto"/>
            <w:vAlign w:val="center"/>
            <w:hideMark/>
          </w:tcPr>
          <w:p w14:paraId="60DCF851"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2E476A4B" w14:textId="77777777" w:rsidTr="008006A6">
        <w:trPr>
          <w:trHeight w:val="240"/>
        </w:trPr>
        <w:tc>
          <w:tcPr>
            <w:tcW w:w="620" w:type="dxa"/>
            <w:vMerge/>
            <w:tcBorders>
              <w:top w:val="nil"/>
              <w:left w:val="single" w:sz="4" w:space="0" w:color="auto"/>
              <w:bottom w:val="single" w:sz="4" w:space="0" w:color="auto"/>
              <w:right w:val="single" w:sz="4" w:space="0" w:color="auto"/>
            </w:tcBorders>
            <w:vAlign w:val="center"/>
            <w:hideMark/>
          </w:tcPr>
          <w:p w14:paraId="633578FB" w14:textId="77777777" w:rsidR="00BE149D" w:rsidRPr="00B47657" w:rsidRDefault="00BE149D" w:rsidP="008006A6">
            <w:pPr>
              <w:rPr>
                <w:rFonts w:ascii="Calibri" w:hAnsi="Calibri" w:cs="Calibri"/>
                <w:sz w:val="16"/>
                <w:szCs w:val="16"/>
              </w:rPr>
            </w:pPr>
          </w:p>
        </w:tc>
        <w:tc>
          <w:tcPr>
            <w:tcW w:w="880" w:type="dxa"/>
            <w:tcBorders>
              <w:top w:val="nil"/>
              <w:left w:val="nil"/>
              <w:bottom w:val="single" w:sz="4" w:space="0" w:color="auto"/>
              <w:right w:val="single" w:sz="4" w:space="0" w:color="auto"/>
            </w:tcBorders>
            <w:shd w:val="clear" w:color="auto" w:fill="auto"/>
            <w:noWrap/>
            <w:vAlign w:val="center"/>
            <w:hideMark/>
          </w:tcPr>
          <w:p w14:paraId="156F2701"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Tipo 2</w:t>
            </w:r>
          </w:p>
        </w:tc>
        <w:tc>
          <w:tcPr>
            <w:tcW w:w="2780" w:type="dxa"/>
            <w:tcBorders>
              <w:top w:val="nil"/>
              <w:left w:val="nil"/>
              <w:bottom w:val="single" w:sz="4" w:space="0" w:color="auto"/>
              <w:right w:val="single" w:sz="4" w:space="0" w:color="auto"/>
            </w:tcBorders>
            <w:shd w:val="clear" w:color="auto" w:fill="auto"/>
            <w:vAlign w:val="center"/>
            <w:hideMark/>
          </w:tcPr>
          <w:p w14:paraId="64380177"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Servicio de transmisión de datos</w:t>
            </w:r>
          </w:p>
        </w:tc>
        <w:tc>
          <w:tcPr>
            <w:tcW w:w="960" w:type="dxa"/>
            <w:tcBorders>
              <w:top w:val="nil"/>
              <w:left w:val="nil"/>
              <w:bottom w:val="single" w:sz="4" w:space="0" w:color="auto"/>
              <w:right w:val="single" w:sz="4" w:space="0" w:color="auto"/>
            </w:tcBorders>
            <w:shd w:val="clear" w:color="auto" w:fill="auto"/>
            <w:vAlign w:val="center"/>
            <w:hideMark/>
          </w:tcPr>
          <w:p w14:paraId="539D2399"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auto" w:fill="auto"/>
            <w:vAlign w:val="center"/>
            <w:hideMark/>
          </w:tcPr>
          <w:p w14:paraId="4E6B779A"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155</w:t>
            </w:r>
          </w:p>
        </w:tc>
        <w:tc>
          <w:tcPr>
            <w:tcW w:w="1300" w:type="dxa"/>
            <w:tcBorders>
              <w:top w:val="nil"/>
              <w:left w:val="nil"/>
              <w:bottom w:val="single" w:sz="4" w:space="0" w:color="auto"/>
              <w:right w:val="single" w:sz="4" w:space="0" w:color="auto"/>
            </w:tcBorders>
            <w:shd w:val="clear" w:color="auto" w:fill="auto"/>
            <w:vAlign w:val="center"/>
            <w:hideMark/>
          </w:tcPr>
          <w:p w14:paraId="0BD832AE" w14:textId="77777777" w:rsidR="00BE149D" w:rsidRPr="00B47657" w:rsidRDefault="00BE149D" w:rsidP="008006A6">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001CE7A0"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6FEE9141" w14:textId="77777777" w:rsidR="00BE149D" w:rsidRPr="00B47657" w:rsidRDefault="00BE149D" w:rsidP="008006A6">
            <w:pPr>
              <w:rPr>
                <w:rFonts w:ascii="Calibri" w:hAnsi="Calibri" w:cs="Calibri"/>
                <w:sz w:val="16"/>
                <w:szCs w:val="16"/>
              </w:rPr>
            </w:pPr>
            <w:r w:rsidRPr="00B47657">
              <w:rPr>
                <w:rFonts w:ascii="Calibri" w:hAnsi="Calibri" w:cs="Calibri"/>
                <w:sz w:val="16"/>
                <w:szCs w:val="16"/>
              </w:rPr>
              <w:t> </w:t>
            </w:r>
          </w:p>
        </w:tc>
      </w:tr>
      <w:tr w:rsidR="00BE149D" w:rsidRPr="00B47657" w14:paraId="4A12DDAD" w14:textId="77777777" w:rsidTr="008006A6">
        <w:trPr>
          <w:trHeight w:val="225"/>
        </w:trPr>
        <w:tc>
          <w:tcPr>
            <w:tcW w:w="620" w:type="dxa"/>
            <w:vMerge/>
            <w:tcBorders>
              <w:top w:val="nil"/>
              <w:left w:val="single" w:sz="4" w:space="0" w:color="auto"/>
              <w:bottom w:val="single" w:sz="4" w:space="0" w:color="auto"/>
              <w:right w:val="single" w:sz="4" w:space="0" w:color="auto"/>
            </w:tcBorders>
            <w:vAlign w:val="center"/>
            <w:hideMark/>
          </w:tcPr>
          <w:p w14:paraId="04C594E5"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vAlign w:val="center"/>
            <w:hideMark/>
          </w:tcPr>
          <w:p w14:paraId="2AEDB9E8"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 total Tipo 2</w:t>
            </w:r>
          </w:p>
        </w:tc>
        <w:tc>
          <w:tcPr>
            <w:tcW w:w="1276" w:type="dxa"/>
            <w:tcBorders>
              <w:top w:val="nil"/>
              <w:left w:val="nil"/>
              <w:bottom w:val="single" w:sz="4" w:space="0" w:color="auto"/>
              <w:right w:val="single" w:sz="4" w:space="0" w:color="auto"/>
            </w:tcBorders>
            <w:shd w:val="clear" w:color="auto" w:fill="auto"/>
            <w:vAlign w:val="center"/>
            <w:hideMark/>
          </w:tcPr>
          <w:p w14:paraId="7D01D344" w14:textId="77777777" w:rsidR="00BE149D" w:rsidRPr="00B47657" w:rsidRDefault="00BE149D" w:rsidP="008006A6">
            <w:pPr>
              <w:jc w:val="center"/>
              <w:rPr>
                <w:rFonts w:ascii="Calibri" w:hAnsi="Calibri" w:cs="Calibri"/>
                <w:sz w:val="16"/>
                <w:szCs w:val="16"/>
              </w:rPr>
            </w:pPr>
            <w:r w:rsidRPr="00B47657">
              <w:rPr>
                <w:rFonts w:ascii="Calibri" w:hAnsi="Calibri" w:cs="Calibri"/>
                <w:sz w:val="16"/>
                <w:szCs w:val="16"/>
              </w:rPr>
              <w:t> </w:t>
            </w:r>
          </w:p>
        </w:tc>
      </w:tr>
      <w:tr w:rsidR="00BE149D" w:rsidRPr="00B47657" w14:paraId="5DF5B284" w14:textId="77777777" w:rsidTr="008006A6">
        <w:trPr>
          <w:trHeight w:val="270"/>
        </w:trPr>
        <w:tc>
          <w:tcPr>
            <w:tcW w:w="620" w:type="dxa"/>
            <w:vMerge/>
            <w:tcBorders>
              <w:top w:val="nil"/>
              <w:left w:val="single" w:sz="4" w:space="0" w:color="auto"/>
              <w:bottom w:val="single" w:sz="4" w:space="0" w:color="auto"/>
              <w:right w:val="single" w:sz="4" w:space="0" w:color="auto"/>
            </w:tcBorders>
            <w:vAlign w:val="center"/>
            <w:hideMark/>
          </w:tcPr>
          <w:p w14:paraId="50CF06FF" w14:textId="77777777" w:rsidR="00BE149D" w:rsidRPr="00B47657" w:rsidRDefault="00BE149D" w:rsidP="008006A6">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314C339D"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Subtotal Servicio Transmisión de datos inalámbrico portátil</w:t>
            </w:r>
          </w:p>
        </w:tc>
        <w:tc>
          <w:tcPr>
            <w:tcW w:w="1276" w:type="dxa"/>
            <w:tcBorders>
              <w:top w:val="nil"/>
              <w:left w:val="nil"/>
              <w:bottom w:val="single" w:sz="4" w:space="0" w:color="auto"/>
              <w:right w:val="single" w:sz="4" w:space="0" w:color="auto"/>
            </w:tcBorders>
            <w:shd w:val="clear" w:color="auto" w:fill="auto"/>
            <w:noWrap/>
            <w:vAlign w:val="center"/>
            <w:hideMark/>
          </w:tcPr>
          <w:p w14:paraId="5364D2BE"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w:t>
            </w:r>
          </w:p>
        </w:tc>
      </w:tr>
      <w:tr w:rsidR="00BE149D" w:rsidRPr="00B47657" w14:paraId="6DD37E83" w14:textId="77777777" w:rsidTr="008006A6">
        <w:trPr>
          <w:trHeight w:val="225"/>
        </w:trPr>
        <w:tc>
          <w:tcPr>
            <w:tcW w:w="8784"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CE5695" w14:textId="2F980191"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xml:space="preserve">TOTAL, </w:t>
            </w:r>
            <w:r>
              <w:rPr>
                <w:rFonts w:ascii="Calibri" w:hAnsi="Calibri" w:cs="Calibri"/>
                <w:b/>
                <w:bCs/>
                <w:sz w:val="16"/>
                <w:szCs w:val="16"/>
              </w:rPr>
              <w:t>S/</w:t>
            </w:r>
          </w:p>
        </w:tc>
        <w:tc>
          <w:tcPr>
            <w:tcW w:w="1276" w:type="dxa"/>
            <w:tcBorders>
              <w:top w:val="nil"/>
              <w:left w:val="nil"/>
              <w:bottom w:val="single" w:sz="4" w:space="0" w:color="auto"/>
              <w:right w:val="single" w:sz="4" w:space="0" w:color="auto"/>
            </w:tcBorders>
            <w:shd w:val="clear" w:color="auto" w:fill="auto"/>
            <w:noWrap/>
            <w:vAlign w:val="center"/>
            <w:hideMark/>
          </w:tcPr>
          <w:p w14:paraId="47DC69CB" w14:textId="77777777" w:rsidR="00BE149D" w:rsidRPr="00B47657" w:rsidRDefault="00BE149D" w:rsidP="008006A6">
            <w:pPr>
              <w:jc w:val="center"/>
              <w:rPr>
                <w:rFonts w:ascii="Calibri" w:hAnsi="Calibri" w:cs="Calibri"/>
                <w:b/>
                <w:bCs/>
                <w:sz w:val="16"/>
                <w:szCs w:val="16"/>
              </w:rPr>
            </w:pPr>
            <w:r w:rsidRPr="00B47657">
              <w:rPr>
                <w:rFonts w:ascii="Calibri" w:hAnsi="Calibri" w:cs="Calibri"/>
                <w:b/>
                <w:bCs/>
                <w:sz w:val="16"/>
                <w:szCs w:val="16"/>
              </w:rPr>
              <w:t> </w:t>
            </w:r>
          </w:p>
        </w:tc>
      </w:tr>
    </w:tbl>
    <w:p w14:paraId="2728332D" w14:textId="4C3FFF91" w:rsidR="00BE149D" w:rsidRDefault="00BE149D" w:rsidP="002C040C">
      <w:pPr>
        <w:widowControl w:val="0"/>
        <w:ind w:left="349"/>
        <w:jc w:val="both"/>
        <w:rPr>
          <w:rFonts w:ascii="Arial" w:hAnsi="Arial" w:cs="Arial"/>
          <w:i/>
          <w:color w:val="0000FF"/>
          <w:sz w:val="20"/>
        </w:rPr>
      </w:pPr>
    </w:p>
    <w:p w14:paraId="1FF9AAC1" w14:textId="77777777" w:rsidR="002C040C" w:rsidRPr="007C04AB" w:rsidRDefault="002C040C" w:rsidP="002C040C">
      <w:pPr>
        <w:widowControl w:val="0"/>
        <w:ind w:left="349"/>
        <w:jc w:val="both"/>
        <w:rPr>
          <w:rFonts w:ascii="Arial" w:hAnsi="Arial" w:cs="Arial"/>
          <w:sz w:val="20"/>
          <w:lang w:val="es-ES_tradnl"/>
        </w:rPr>
      </w:pPr>
      <w:r w:rsidRPr="007C04AB">
        <w:rPr>
          <w:rFonts w:ascii="Arial" w:hAnsi="Arial" w:cs="Arial"/>
          <w:sz w:val="20"/>
          <w:lang w:val="es-ES_tradnl"/>
        </w:rPr>
        <w:t xml:space="preserve">Este monto comprende el costo del bien, todos los tributos, seguros, transporte, inspecciones, pruebas y, de ser el caso, los costos laborales conforme </w:t>
      </w:r>
      <w:r>
        <w:rPr>
          <w:rFonts w:ascii="Arial" w:hAnsi="Arial" w:cs="Arial"/>
          <w:sz w:val="20"/>
          <w:lang w:val="es-ES_tradnl"/>
        </w:rPr>
        <w:t xml:space="preserve">a </w:t>
      </w:r>
      <w:r w:rsidRPr="007C04AB">
        <w:rPr>
          <w:rFonts w:ascii="Arial" w:hAnsi="Arial" w:cs="Arial"/>
          <w:sz w:val="20"/>
          <w:lang w:val="es-ES_tradnl"/>
        </w:rPr>
        <w:t xml:space="preserve">la legislación vigente, así como cualquier otro concepto que pueda tener incidencia sobre la ejecución de la prestación materia del presente contrato. </w:t>
      </w:r>
    </w:p>
    <w:p w14:paraId="2679413C" w14:textId="77777777" w:rsidR="00F17D49" w:rsidRPr="00CD5328" w:rsidRDefault="00F17D49" w:rsidP="00345818">
      <w:pPr>
        <w:widowControl w:val="0"/>
        <w:ind w:left="349"/>
        <w:jc w:val="both"/>
        <w:rPr>
          <w:rFonts w:ascii="Arial" w:hAnsi="Arial" w:cs="Arial"/>
          <w:sz w:val="20"/>
          <w:lang w:val="es-ES_tradnl"/>
        </w:rPr>
      </w:pPr>
    </w:p>
    <w:p w14:paraId="14C87098" w14:textId="77777777" w:rsidR="00F17D49" w:rsidRPr="00CD5328" w:rsidRDefault="00F17D49" w:rsidP="00345818">
      <w:pPr>
        <w:widowControl w:val="0"/>
        <w:ind w:left="349"/>
        <w:jc w:val="both"/>
        <w:rPr>
          <w:rFonts w:ascii="Arial" w:hAnsi="Arial" w:cs="Arial"/>
          <w:b/>
          <w:sz w:val="20"/>
          <w:u w:val="single"/>
        </w:rPr>
      </w:pPr>
      <w:r w:rsidRPr="00CD5328">
        <w:rPr>
          <w:rFonts w:ascii="Arial" w:hAnsi="Arial" w:cs="Arial"/>
          <w:b/>
          <w:sz w:val="20"/>
          <w:u w:val="single"/>
        </w:rPr>
        <w:t>CLÁUSULA CUARTA: DEL PAGO</w:t>
      </w:r>
      <w:r w:rsidRPr="00CD5328">
        <w:rPr>
          <w:rFonts w:ascii="Arial" w:hAnsi="Arial" w:cs="Arial"/>
          <w:b/>
          <w:sz w:val="20"/>
          <w:u w:val="single"/>
          <w:vertAlign w:val="superscript"/>
        </w:rPr>
        <w:footnoteReference w:id="7"/>
      </w:r>
    </w:p>
    <w:p w14:paraId="689429DE" w14:textId="38E6173E" w:rsidR="00F17D49" w:rsidRPr="00EA26D3" w:rsidRDefault="00F17D49" w:rsidP="00345818">
      <w:pPr>
        <w:pStyle w:val="Textoindependiente"/>
        <w:widowControl w:val="0"/>
        <w:tabs>
          <w:tab w:val="left" w:pos="1985"/>
        </w:tabs>
        <w:spacing w:after="0"/>
        <w:ind w:left="349"/>
        <w:jc w:val="both"/>
        <w:rPr>
          <w:rFonts w:ascii="Arial" w:hAnsi="Arial" w:cs="Arial"/>
          <w:color w:val="000000" w:themeColor="text1"/>
          <w:sz w:val="20"/>
          <w:szCs w:val="20"/>
        </w:rPr>
      </w:pPr>
      <w:r w:rsidRPr="00CD5328">
        <w:rPr>
          <w:rFonts w:ascii="Arial" w:hAnsi="Arial" w:cs="Arial"/>
          <w:sz w:val="20"/>
          <w:szCs w:val="20"/>
        </w:rPr>
        <w:t xml:space="preserve">LA ENTIDAD se obliga a pagar la contraprestación a EL CONTRATISTA en </w:t>
      </w:r>
      <w:r w:rsidR="00DB2300">
        <w:rPr>
          <w:rFonts w:ascii="Arial" w:eastAsia="Batang" w:hAnsi="Arial" w:cs="Arial"/>
          <w:iCs/>
          <w:color w:val="000000"/>
          <w:sz w:val="20"/>
          <w:szCs w:val="20"/>
          <w:lang w:val="es-PE" w:eastAsia="es-PE"/>
        </w:rPr>
        <w:t xml:space="preserve">Soles </w:t>
      </w:r>
      <w:r w:rsidRPr="00CD5328">
        <w:rPr>
          <w:rFonts w:ascii="Arial" w:hAnsi="Arial" w:cs="Arial"/>
          <w:sz w:val="20"/>
          <w:szCs w:val="20"/>
        </w:rPr>
        <w:t>en</w:t>
      </w:r>
      <w:r w:rsidR="00DB2300">
        <w:rPr>
          <w:rFonts w:ascii="Arial" w:hAnsi="Arial" w:cs="Arial"/>
          <w:sz w:val="20"/>
          <w:szCs w:val="20"/>
        </w:rPr>
        <w:t xml:space="preserve"> forma </w:t>
      </w:r>
      <w:r w:rsidR="00DB2300" w:rsidRPr="004C2381">
        <w:rPr>
          <w:rFonts w:ascii="Arial" w:hAnsi="Arial" w:cs="Arial"/>
          <w:sz w:val="20"/>
          <w:szCs w:val="20"/>
        </w:rPr>
        <w:t>mensual</w:t>
      </w:r>
      <w:r w:rsidR="004C2381" w:rsidRPr="004C2381">
        <w:rPr>
          <w:rFonts w:ascii="Arial" w:hAnsi="Arial" w:cs="Arial"/>
          <w:sz w:val="20"/>
          <w:szCs w:val="20"/>
        </w:rPr>
        <w:t xml:space="preserve">, </w:t>
      </w:r>
      <w:r w:rsidRPr="004C2381">
        <w:rPr>
          <w:rFonts w:ascii="Arial" w:hAnsi="Arial" w:cs="Arial"/>
          <w:color w:val="000000" w:themeColor="text1"/>
          <w:sz w:val="20"/>
          <w:szCs w:val="20"/>
        </w:rPr>
        <w:t xml:space="preserve">según lo establecido en el artículo </w:t>
      </w:r>
      <w:r w:rsidR="00F1316E" w:rsidRPr="004C2381">
        <w:rPr>
          <w:rFonts w:ascii="Arial" w:hAnsi="Arial" w:cs="Arial"/>
          <w:color w:val="000000" w:themeColor="text1"/>
          <w:sz w:val="20"/>
          <w:szCs w:val="20"/>
        </w:rPr>
        <w:t>171</w:t>
      </w:r>
      <w:r w:rsidRPr="004C2381">
        <w:rPr>
          <w:rFonts w:ascii="Arial" w:hAnsi="Arial" w:cs="Arial"/>
          <w:color w:val="000000" w:themeColor="text1"/>
          <w:sz w:val="20"/>
          <w:szCs w:val="20"/>
        </w:rPr>
        <w:t xml:space="preserve"> del Reglamento de la Ley de Contrataciones del Estado.</w:t>
      </w:r>
    </w:p>
    <w:p w14:paraId="171721C3" w14:textId="77777777" w:rsidR="00F17D49" w:rsidRPr="00EA26D3" w:rsidRDefault="00F17D49" w:rsidP="00345818">
      <w:pPr>
        <w:pStyle w:val="Textoindependiente"/>
        <w:widowControl w:val="0"/>
        <w:tabs>
          <w:tab w:val="left" w:pos="1985"/>
        </w:tabs>
        <w:spacing w:after="0"/>
        <w:ind w:left="349"/>
        <w:jc w:val="both"/>
        <w:rPr>
          <w:rFonts w:ascii="Arial" w:hAnsi="Arial" w:cs="Arial"/>
          <w:color w:val="000000" w:themeColor="text1"/>
          <w:sz w:val="20"/>
          <w:szCs w:val="20"/>
        </w:rPr>
      </w:pPr>
    </w:p>
    <w:p w14:paraId="2FF4F8A8" w14:textId="77777777" w:rsidR="00DB2300" w:rsidRPr="0026747E" w:rsidRDefault="00DB2300" w:rsidP="00DB2300">
      <w:pPr>
        <w:pStyle w:val="Textoindependiente"/>
        <w:widowControl w:val="0"/>
        <w:tabs>
          <w:tab w:val="left" w:pos="1985"/>
        </w:tabs>
        <w:spacing w:after="0"/>
        <w:ind w:left="349"/>
        <w:jc w:val="both"/>
        <w:rPr>
          <w:rFonts w:ascii="Arial" w:hAnsi="Arial" w:cs="Arial"/>
          <w:sz w:val="20"/>
          <w:szCs w:val="20"/>
        </w:rPr>
      </w:pPr>
      <w:r w:rsidRPr="0026747E">
        <w:rPr>
          <w:rFonts w:ascii="Arial" w:hAnsi="Arial" w:cs="Arial"/>
          <w:sz w:val="20"/>
          <w:szCs w:val="20"/>
        </w:rPr>
        <w:t xml:space="preserve">Para tal efecto, el responsable de otorgar la conformidad de la prestación deberá hacerlo en un plazo que no excederá de los siete (7) días de producida la recepción, salvo que se requiera efectuar pruebas que permitan verificar el cumplimiento de la obligación, en cuyo caso la conformidad se emite en un plazo máximo de quince (15) días, bajo responsabilidad de dicho funcionario. </w:t>
      </w:r>
    </w:p>
    <w:p w14:paraId="63F405D8" w14:textId="77777777" w:rsidR="00DB2300" w:rsidRDefault="00DB2300" w:rsidP="00DB2300">
      <w:pPr>
        <w:pStyle w:val="Textoindependiente"/>
        <w:widowControl w:val="0"/>
        <w:tabs>
          <w:tab w:val="left" w:pos="1985"/>
        </w:tabs>
        <w:spacing w:after="0"/>
        <w:ind w:left="349"/>
        <w:jc w:val="both"/>
        <w:rPr>
          <w:rFonts w:ascii="Arial" w:eastAsia="Arial" w:hAnsi="Arial" w:cs="Arial"/>
          <w:b/>
          <w:color w:val="000000"/>
          <w:sz w:val="20"/>
          <w:szCs w:val="20"/>
        </w:rPr>
      </w:pPr>
    </w:p>
    <w:p w14:paraId="23910DE1" w14:textId="77777777" w:rsidR="00DB2300" w:rsidRPr="001E2D57" w:rsidRDefault="00DB2300" w:rsidP="00DB2300">
      <w:pPr>
        <w:pStyle w:val="Textoindependiente"/>
        <w:widowControl w:val="0"/>
        <w:tabs>
          <w:tab w:val="left" w:pos="1985"/>
        </w:tabs>
        <w:spacing w:after="0"/>
        <w:ind w:left="349"/>
        <w:jc w:val="both"/>
        <w:rPr>
          <w:rFonts w:ascii="Arial" w:hAnsi="Arial" w:cs="Arial"/>
          <w:sz w:val="20"/>
          <w:szCs w:val="20"/>
        </w:rPr>
      </w:pPr>
      <w:r>
        <w:rPr>
          <w:rFonts w:ascii="Arial" w:eastAsia="Arial" w:hAnsi="Arial" w:cs="Arial"/>
          <w:b/>
          <w:color w:val="000000"/>
          <w:sz w:val="20"/>
          <w:szCs w:val="20"/>
        </w:rPr>
        <w:t>LA SUNAT</w:t>
      </w:r>
      <w:r>
        <w:rPr>
          <w:rFonts w:ascii="Arial" w:eastAsia="Arial" w:hAnsi="Arial" w:cs="Arial"/>
          <w:color w:val="000000"/>
          <w:sz w:val="20"/>
          <w:szCs w:val="20"/>
        </w:rPr>
        <w:t xml:space="preserve"> </w:t>
      </w:r>
      <w:r w:rsidRPr="0026747E">
        <w:rPr>
          <w:rFonts w:ascii="Arial" w:hAnsi="Arial" w:cs="Arial"/>
          <w:sz w:val="20"/>
          <w:szCs w:val="20"/>
        </w:rPr>
        <w:t>debe efectuar el pago dentro de los diez (10) días calendario siguientes</w:t>
      </w:r>
      <w:r w:rsidRPr="0026747E">
        <w:rPr>
          <w:rFonts w:ascii="Arial" w:hAnsi="Arial" w:cs="Arial"/>
          <w:sz w:val="20"/>
        </w:rPr>
        <w:t xml:space="preserve"> de otorgada</w:t>
      </w:r>
      <w:r w:rsidRPr="0026747E">
        <w:rPr>
          <w:rFonts w:ascii="Arial" w:hAnsi="Arial" w:cs="Arial"/>
          <w:sz w:val="20"/>
          <w:szCs w:val="20"/>
        </w:rPr>
        <w:t xml:space="preserve"> la conformidad de los bienes, siempre que se verifiquen las condiciones establecidas en el contrato para ello, bajo responsabilidad del funcionario competente.</w:t>
      </w:r>
    </w:p>
    <w:p w14:paraId="0ECE457C" w14:textId="77777777" w:rsidR="00DB2300" w:rsidRDefault="00DB2300" w:rsidP="00DB2300">
      <w:pPr>
        <w:widowControl w:val="0"/>
        <w:ind w:left="349"/>
        <w:jc w:val="both"/>
        <w:rPr>
          <w:rFonts w:ascii="Arial" w:hAnsi="Arial" w:cs="Arial"/>
          <w:sz w:val="20"/>
        </w:rPr>
      </w:pPr>
    </w:p>
    <w:p w14:paraId="1A4C6A3C" w14:textId="77777777" w:rsidR="00DB2300" w:rsidRPr="008D6D95" w:rsidRDefault="00DB2300" w:rsidP="00DB2300">
      <w:pPr>
        <w:widowControl w:val="0"/>
        <w:ind w:left="349"/>
        <w:jc w:val="both"/>
        <w:rPr>
          <w:rFonts w:ascii="Arial" w:hAnsi="Arial" w:cs="Arial"/>
          <w:sz w:val="20"/>
        </w:rPr>
      </w:pPr>
      <w:r w:rsidRPr="00CD5328">
        <w:rPr>
          <w:rFonts w:ascii="Arial" w:hAnsi="Arial" w:cs="Arial"/>
          <w:sz w:val="20"/>
        </w:rPr>
        <w:t>En caso de retraso en el pago</w:t>
      </w:r>
      <w:r>
        <w:rPr>
          <w:rFonts w:ascii="Arial" w:hAnsi="Arial" w:cs="Arial"/>
          <w:sz w:val="20"/>
        </w:rPr>
        <w:t xml:space="preserve"> por parte de </w:t>
      </w:r>
      <w:r>
        <w:rPr>
          <w:rFonts w:ascii="Arial" w:eastAsia="Arial" w:hAnsi="Arial" w:cs="Arial"/>
          <w:b/>
          <w:sz w:val="20"/>
        </w:rPr>
        <w:t>LA SUNAT</w:t>
      </w:r>
      <w:r w:rsidRPr="00CD5328">
        <w:rPr>
          <w:rFonts w:ascii="Arial" w:hAnsi="Arial" w:cs="Arial"/>
          <w:sz w:val="20"/>
        </w:rPr>
        <w:t xml:space="preserve">, </w:t>
      </w:r>
      <w:r>
        <w:rPr>
          <w:rFonts w:ascii="Arial" w:hAnsi="Arial" w:cs="Arial"/>
          <w:sz w:val="20"/>
        </w:rPr>
        <w:t xml:space="preserve">salvo que se deba a caso fortuito o fuerza mayor, </w:t>
      </w:r>
      <w:r w:rsidRPr="004448B0">
        <w:rPr>
          <w:rFonts w:ascii="Arial" w:hAnsi="Arial" w:cs="Arial"/>
          <w:b/>
          <w:bCs/>
          <w:sz w:val="20"/>
        </w:rPr>
        <w:t>EL CONTRATISTA</w:t>
      </w:r>
      <w:r w:rsidRPr="00CD5328">
        <w:rPr>
          <w:rFonts w:ascii="Arial" w:hAnsi="Arial" w:cs="Arial"/>
          <w:sz w:val="20"/>
        </w:rPr>
        <w:t xml:space="preserve"> tendrá derecho al pago de intereses</w:t>
      </w:r>
      <w:r>
        <w:rPr>
          <w:rFonts w:ascii="Arial" w:hAnsi="Arial" w:cs="Arial"/>
          <w:sz w:val="20"/>
        </w:rPr>
        <w:t xml:space="preserve"> legales</w:t>
      </w:r>
      <w:r w:rsidRPr="00CD5328">
        <w:rPr>
          <w:rFonts w:ascii="Arial" w:hAnsi="Arial" w:cs="Arial"/>
          <w:sz w:val="20"/>
        </w:rPr>
        <w:t xml:space="preserve"> conforme a lo establecido en el artículo </w:t>
      </w:r>
      <w:r w:rsidRPr="00FB58E4">
        <w:rPr>
          <w:rFonts w:ascii="Arial" w:hAnsi="Arial" w:cs="Arial"/>
          <w:color w:val="auto"/>
          <w:sz w:val="20"/>
        </w:rPr>
        <w:t>39 d</w:t>
      </w:r>
      <w:r w:rsidRPr="00CD5328">
        <w:rPr>
          <w:rFonts w:ascii="Arial" w:hAnsi="Arial" w:cs="Arial"/>
          <w:sz w:val="20"/>
        </w:rPr>
        <w:t xml:space="preserve">e </w:t>
      </w:r>
      <w:r>
        <w:rPr>
          <w:rFonts w:ascii="Arial" w:eastAsia="Arial" w:hAnsi="Arial" w:cs="Arial"/>
          <w:b/>
          <w:sz w:val="20"/>
        </w:rPr>
        <w:t>LA LEY</w:t>
      </w:r>
      <w:r>
        <w:rPr>
          <w:rFonts w:ascii="Arial" w:hAnsi="Arial" w:cs="Arial"/>
          <w:sz w:val="20"/>
        </w:rPr>
        <w:t xml:space="preserve"> y en el artículo 171 </w:t>
      </w:r>
      <w:r w:rsidRPr="004448B0">
        <w:rPr>
          <w:rFonts w:ascii="Arial" w:hAnsi="Arial" w:cs="Arial"/>
          <w:b/>
          <w:bCs/>
          <w:sz w:val="20"/>
        </w:rPr>
        <w:t>DEL REGLAMENTO</w:t>
      </w:r>
      <w:r w:rsidRPr="00CD5328">
        <w:rPr>
          <w:rFonts w:ascii="Arial" w:hAnsi="Arial" w:cs="Arial"/>
          <w:sz w:val="20"/>
        </w:rPr>
        <w:t xml:space="preserve">, </w:t>
      </w:r>
      <w:r w:rsidRPr="008D6D95">
        <w:rPr>
          <w:rFonts w:ascii="Arial" w:hAnsi="Arial" w:cs="Arial"/>
          <w:sz w:val="20"/>
        </w:rPr>
        <w:t>los que se computa</w:t>
      </w:r>
      <w:r>
        <w:rPr>
          <w:rFonts w:ascii="Arial" w:hAnsi="Arial" w:cs="Arial"/>
          <w:sz w:val="20"/>
        </w:rPr>
        <w:t>n</w:t>
      </w:r>
      <w:r w:rsidRPr="008D6D95">
        <w:rPr>
          <w:rFonts w:ascii="Arial" w:hAnsi="Arial" w:cs="Arial"/>
          <w:sz w:val="20"/>
        </w:rPr>
        <w:t xml:space="preserve"> desde la oportunidad en que el pago debió efectuarse.</w:t>
      </w:r>
    </w:p>
    <w:p w14:paraId="72F11701" w14:textId="52058B4F" w:rsidR="00F17D49" w:rsidRPr="00CD5328" w:rsidRDefault="00F17D49" w:rsidP="00345818">
      <w:pPr>
        <w:widowControl w:val="0"/>
        <w:ind w:left="349"/>
        <w:jc w:val="both"/>
        <w:rPr>
          <w:rFonts w:ascii="Arial" w:hAnsi="Arial" w:cs="Arial"/>
          <w:b/>
          <w:sz w:val="20"/>
          <w:u w:val="single"/>
        </w:rPr>
      </w:pPr>
      <w:r w:rsidRPr="00CD5328">
        <w:rPr>
          <w:rFonts w:ascii="Arial" w:hAnsi="Arial" w:cs="Arial"/>
          <w:b/>
          <w:sz w:val="20"/>
          <w:u w:val="single"/>
        </w:rPr>
        <w:lastRenderedPageBreak/>
        <w:t xml:space="preserve">CLÁUSULA QUINTA: DEL PLAZO DE LA </w:t>
      </w:r>
      <w:r w:rsidR="009A4B81" w:rsidRPr="00CD5328">
        <w:rPr>
          <w:rFonts w:ascii="Arial" w:hAnsi="Arial" w:cs="Arial"/>
          <w:b/>
          <w:sz w:val="20"/>
          <w:u w:val="single"/>
        </w:rPr>
        <w:t>EJECUCIÓN</w:t>
      </w:r>
      <w:r w:rsidRPr="00CD5328">
        <w:rPr>
          <w:rFonts w:ascii="Arial" w:hAnsi="Arial" w:cs="Arial"/>
          <w:b/>
          <w:sz w:val="20"/>
          <w:u w:val="single"/>
        </w:rPr>
        <w:t xml:space="preserve"> DE LA PRESTACIÓN</w:t>
      </w:r>
    </w:p>
    <w:p w14:paraId="1D54051D" w14:textId="5125AEB4" w:rsidR="00BE149D" w:rsidRDefault="00F17D49" w:rsidP="00BE149D">
      <w:pPr>
        <w:widowControl w:val="0"/>
        <w:ind w:left="349"/>
        <w:jc w:val="both"/>
        <w:rPr>
          <w:rFonts w:ascii="Arial" w:hAnsi="Arial" w:cs="Arial"/>
          <w:sz w:val="20"/>
        </w:rPr>
      </w:pPr>
      <w:r w:rsidRPr="00CD5328">
        <w:rPr>
          <w:rFonts w:ascii="Arial" w:hAnsi="Arial" w:cs="Arial"/>
          <w:sz w:val="20"/>
        </w:rPr>
        <w:t xml:space="preserve">El plazo de ejecución del presente contrato es </w:t>
      </w:r>
      <w:r w:rsidR="00BE149D">
        <w:rPr>
          <w:rFonts w:ascii="Arial" w:hAnsi="Arial" w:cs="Arial"/>
          <w:sz w:val="20"/>
        </w:rPr>
        <w:t>de</w:t>
      </w:r>
      <w:r w:rsidR="00BE149D" w:rsidRPr="00BE149D">
        <w:rPr>
          <w:rFonts w:ascii="Arial" w:hAnsi="Arial" w:cs="Arial"/>
          <w:sz w:val="20"/>
        </w:rPr>
        <w:t xml:space="preserve"> máximo mil noventa y cinco (1 095) días calendario o hasta agotar el monto contratado, lo que ocurra primero, contabilizados a partir del inicio del servicio.</w:t>
      </w:r>
    </w:p>
    <w:p w14:paraId="2DAC07CF" w14:textId="77777777" w:rsidR="00BE149D" w:rsidRPr="00BE149D" w:rsidRDefault="00BE149D" w:rsidP="00BE149D">
      <w:pPr>
        <w:widowControl w:val="0"/>
        <w:ind w:left="349"/>
        <w:jc w:val="both"/>
        <w:rPr>
          <w:rFonts w:ascii="Arial" w:hAnsi="Arial" w:cs="Arial"/>
          <w:sz w:val="20"/>
        </w:rPr>
      </w:pPr>
    </w:p>
    <w:p w14:paraId="3B54EE52" w14:textId="77777777" w:rsidR="00BE149D" w:rsidRPr="00BE149D" w:rsidRDefault="00BE149D" w:rsidP="00BE149D">
      <w:pPr>
        <w:widowControl w:val="0"/>
        <w:ind w:left="349"/>
        <w:jc w:val="both"/>
        <w:rPr>
          <w:rFonts w:ascii="Arial" w:hAnsi="Arial" w:cs="Arial"/>
          <w:sz w:val="20"/>
        </w:rPr>
      </w:pPr>
      <w:r w:rsidRPr="00BE149D">
        <w:rPr>
          <w:rFonts w:ascii="Arial" w:hAnsi="Arial" w:cs="Arial"/>
          <w:sz w:val="20"/>
        </w:rPr>
        <w:t>La fecha de inicio del servicio será comunicada por la DAU al Contratista, mediante la suscripción del Acta de Inicio de Servicio una vez cumplidas todas las condiciones establecidas para el inicio del servicio, de acuerdo con lo señalado en el numeral 5.4.1 literal i).</w:t>
      </w:r>
    </w:p>
    <w:p w14:paraId="44478FE3" w14:textId="77777777" w:rsidR="00BE149D" w:rsidRPr="0022660B" w:rsidRDefault="00BE149D" w:rsidP="00BE149D">
      <w:pPr>
        <w:pStyle w:val="Sangradetextonormal"/>
        <w:tabs>
          <w:tab w:val="left" w:pos="-1985"/>
        </w:tabs>
        <w:spacing w:after="60"/>
        <w:ind w:left="708"/>
        <w:jc w:val="both"/>
        <w:rPr>
          <w:rFonts w:ascii="Arial" w:hAnsi="Arial" w:cs="Arial"/>
          <w:color w:val="auto"/>
          <w:sz w:val="20"/>
        </w:rPr>
      </w:pPr>
    </w:p>
    <w:tbl>
      <w:tblPr>
        <w:tblStyle w:val="Tablaconcuadrcula"/>
        <w:tblW w:w="0" w:type="auto"/>
        <w:jc w:val="right"/>
        <w:tblLook w:val="04A0" w:firstRow="1" w:lastRow="0" w:firstColumn="1" w:lastColumn="0" w:noHBand="0" w:noVBand="1"/>
      </w:tblPr>
      <w:tblGrid>
        <w:gridCol w:w="2977"/>
        <w:gridCol w:w="3210"/>
        <w:gridCol w:w="1461"/>
      </w:tblGrid>
      <w:tr w:rsidR="00BE149D" w:rsidRPr="0022660B" w14:paraId="6C8B242B" w14:textId="77777777" w:rsidTr="008006A6">
        <w:trPr>
          <w:tblHeader/>
          <w:jc w:val="right"/>
        </w:trPr>
        <w:tc>
          <w:tcPr>
            <w:tcW w:w="2977" w:type="dxa"/>
            <w:shd w:val="pct10" w:color="auto" w:fill="auto"/>
          </w:tcPr>
          <w:p w14:paraId="0867D7FA" w14:textId="77777777" w:rsidR="00BE149D" w:rsidRPr="0022660B" w:rsidRDefault="00BE149D" w:rsidP="008006A6">
            <w:pPr>
              <w:jc w:val="center"/>
              <w:rPr>
                <w:rFonts w:ascii="Arial" w:hAnsi="Arial" w:cs="Arial"/>
                <w:b/>
                <w:sz w:val="20"/>
              </w:rPr>
            </w:pPr>
            <w:r w:rsidRPr="0022660B">
              <w:rPr>
                <w:rFonts w:ascii="Arial" w:hAnsi="Arial" w:cs="Arial"/>
                <w:b/>
                <w:sz w:val="20"/>
              </w:rPr>
              <w:t>Actividad</w:t>
            </w:r>
          </w:p>
        </w:tc>
        <w:tc>
          <w:tcPr>
            <w:tcW w:w="3210" w:type="dxa"/>
            <w:shd w:val="pct10" w:color="auto" w:fill="auto"/>
          </w:tcPr>
          <w:p w14:paraId="12D54380" w14:textId="77777777" w:rsidR="00BE149D" w:rsidRPr="0022660B" w:rsidRDefault="00BE149D" w:rsidP="008006A6">
            <w:pPr>
              <w:jc w:val="center"/>
              <w:rPr>
                <w:rFonts w:ascii="Arial" w:hAnsi="Arial" w:cs="Arial"/>
                <w:b/>
                <w:sz w:val="20"/>
              </w:rPr>
            </w:pPr>
            <w:r w:rsidRPr="0022660B">
              <w:rPr>
                <w:rFonts w:ascii="Arial" w:hAnsi="Arial" w:cs="Arial"/>
                <w:b/>
                <w:sz w:val="20"/>
              </w:rPr>
              <w:t>Plazos máximos</w:t>
            </w:r>
          </w:p>
        </w:tc>
        <w:tc>
          <w:tcPr>
            <w:tcW w:w="1461" w:type="dxa"/>
            <w:shd w:val="pct10" w:color="auto" w:fill="auto"/>
          </w:tcPr>
          <w:p w14:paraId="1A8B4963" w14:textId="77777777" w:rsidR="00BE149D" w:rsidRPr="0022660B" w:rsidRDefault="00BE149D" w:rsidP="008006A6">
            <w:pPr>
              <w:jc w:val="center"/>
              <w:rPr>
                <w:rFonts w:ascii="Arial" w:hAnsi="Arial" w:cs="Arial"/>
                <w:b/>
                <w:sz w:val="20"/>
              </w:rPr>
            </w:pPr>
            <w:r w:rsidRPr="0022660B">
              <w:rPr>
                <w:rFonts w:ascii="Arial" w:hAnsi="Arial" w:cs="Arial"/>
                <w:b/>
                <w:sz w:val="20"/>
              </w:rPr>
              <w:t>Responsable</w:t>
            </w:r>
          </w:p>
        </w:tc>
      </w:tr>
      <w:tr w:rsidR="00BE149D" w:rsidRPr="0022660B" w14:paraId="517E88F6" w14:textId="77777777" w:rsidTr="008006A6">
        <w:trPr>
          <w:trHeight w:val="674"/>
          <w:jc w:val="right"/>
        </w:trPr>
        <w:tc>
          <w:tcPr>
            <w:tcW w:w="2977" w:type="dxa"/>
            <w:vAlign w:val="center"/>
          </w:tcPr>
          <w:p w14:paraId="30F77138"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Presentación del Plan de implementación del servicio realizado por el Contratista.</w:t>
            </w:r>
          </w:p>
        </w:tc>
        <w:tc>
          <w:tcPr>
            <w:tcW w:w="3210" w:type="dxa"/>
            <w:vAlign w:val="center"/>
          </w:tcPr>
          <w:p w14:paraId="1FBF44E4"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Hasta los diez (10) días calendario, siguientes de suscrito el contrato.</w:t>
            </w:r>
          </w:p>
        </w:tc>
        <w:tc>
          <w:tcPr>
            <w:tcW w:w="1461" w:type="dxa"/>
            <w:vAlign w:val="center"/>
          </w:tcPr>
          <w:p w14:paraId="07C2A69D" w14:textId="77777777" w:rsidR="00BE149D" w:rsidRPr="0022660B" w:rsidRDefault="00BE149D" w:rsidP="008006A6">
            <w:pPr>
              <w:jc w:val="center"/>
              <w:rPr>
                <w:rFonts w:ascii="Arial" w:hAnsi="Arial" w:cs="Arial"/>
                <w:spacing w:val="-4"/>
                <w:sz w:val="20"/>
              </w:rPr>
            </w:pPr>
            <w:r w:rsidRPr="0022660B">
              <w:rPr>
                <w:rFonts w:ascii="Arial" w:hAnsi="Arial" w:cs="Arial"/>
                <w:spacing w:val="-4"/>
                <w:sz w:val="20"/>
              </w:rPr>
              <w:t>El Contratista</w:t>
            </w:r>
          </w:p>
        </w:tc>
      </w:tr>
      <w:tr w:rsidR="00BE149D" w:rsidRPr="0022660B" w14:paraId="533662BB" w14:textId="77777777" w:rsidTr="008006A6">
        <w:trPr>
          <w:trHeight w:val="740"/>
          <w:jc w:val="right"/>
        </w:trPr>
        <w:tc>
          <w:tcPr>
            <w:tcW w:w="2977" w:type="dxa"/>
            <w:vAlign w:val="center"/>
          </w:tcPr>
          <w:p w14:paraId="7E591A7B"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Aprobación del plan de implementación por la DAU.</w:t>
            </w:r>
          </w:p>
        </w:tc>
        <w:tc>
          <w:tcPr>
            <w:tcW w:w="3210" w:type="dxa"/>
            <w:vAlign w:val="center"/>
          </w:tcPr>
          <w:p w14:paraId="3B59EE13"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Hasta los siete (7) días calendario siguientes de recibido el Plan de Implementación.</w:t>
            </w:r>
          </w:p>
        </w:tc>
        <w:tc>
          <w:tcPr>
            <w:tcW w:w="1461" w:type="dxa"/>
            <w:vAlign w:val="center"/>
          </w:tcPr>
          <w:p w14:paraId="040F1F74" w14:textId="77777777" w:rsidR="00BE149D" w:rsidRPr="0022660B" w:rsidRDefault="00BE149D" w:rsidP="008006A6">
            <w:pPr>
              <w:jc w:val="center"/>
              <w:rPr>
                <w:rFonts w:ascii="Arial" w:hAnsi="Arial" w:cs="Arial"/>
                <w:spacing w:val="-4"/>
                <w:sz w:val="20"/>
              </w:rPr>
            </w:pPr>
            <w:r w:rsidRPr="0022660B">
              <w:rPr>
                <w:rFonts w:ascii="Arial" w:hAnsi="Arial" w:cs="Arial"/>
                <w:spacing w:val="-4"/>
                <w:sz w:val="20"/>
              </w:rPr>
              <w:t>La Entidad</w:t>
            </w:r>
          </w:p>
        </w:tc>
      </w:tr>
      <w:tr w:rsidR="00BE149D" w:rsidRPr="0022660B" w14:paraId="1EEBCC82" w14:textId="77777777" w:rsidTr="008006A6">
        <w:trPr>
          <w:trHeight w:val="740"/>
          <w:jc w:val="right"/>
        </w:trPr>
        <w:tc>
          <w:tcPr>
            <w:tcW w:w="2977" w:type="dxa"/>
            <w:vAlign w:val="center"/>
          </w:tcPr>
          <w:p w14:paraId="6876859C"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Entrega de los equipos celulares y dispositivos modem/router en las sedes de la Entidad realizado por el Contratista.</w:t>
            </w:r>
          </w:p>
        </w:tc>
        <w:tc>
          <w:tcPr>
            <w:tcW w:w="3210" w:type="dxa"/>
            <w:vAlign w:val="center"/>
          </w:tcPr>
          <w:p w14:paraId="25F09E2C"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Hasta los treinta (30) días calendario siguientes de aprobado el Plan de implementación.</w:t>
            </w:r>
          </w:p>
        </w:tc>
        <w:tc>
          <w:tcPr>
            <w:tcW w:w="1461" w:type="dxa"/>
            <w:vAlign w:val="center"/>
          </w:tcPr>
          <w:p w14:paraId="1AF0B210" w14:textId="77777777" w:rsidR="00BE149D" w:rsidRPr="0022660B" w:rsidRDefault="00BE149D" w:rsidP="008006A6">
            <w:pPr>
              <w:jc w:val="center"/>
              <w:rPr>
                <w:rFonts w:ascii="Arial" w:hAnsi="Arial" w:cs="Arial"/>
                <w:spacing w:val="-4"/>
                <w:sz w:val="20"/>
              </w:rPr>
            </w:pPr>
            <w:r w:rsidRPr="0022660B">
              <w:rPr>
                <w:rFonts w:ascii="Arial" w:hAnsi="Arial" w:cs="Arial"/>
                <w:spacing w:val="-4"/>
                <w:sz w:val="20"/>
              </w:rPr>
              <w:t>El Contratista</w:t>
            </w:r>
          </w:p>
        </w:tc>
      </w:tr>
      <w:tr w:rsidR="00BE149D" w:rsidRPr="0022660B" w14:paraId="67E8FE7F" w14:textId="77777777" w:rsidTr="008006A6">
        <w:trPr>
          <w:trHeight w:val="845"/>
          <w:jc w:val="right"/>
        </w:trPr>
        <w:tc>
          <w:tcPr>
            <w:tcW w:w="2977" w:type="dxa"/>
            <w:vAlign w:val="center"/>
          </w:tcPr>
          <w:p w14:paraId="57114FA6"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La Inspecciones y Pruebas por el Contratista.</w:t>
            </w:r>
          </w:p>
        </w:tc>
        <w:tc>
          <w:tcPr>
            <w:tcW w:w="3210" w:type="dxa"/>
            <w:vAlign w:val="center"/>
          </w:tcPr>
          <w:p w14:paraId="4E296487"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Hasta los diez (10) días calendario siguientes de realizada la entrega de la totalidad de equipos celulares y modem/router a la Entidad.</w:t>
            </w:r>
          </w:p>
        </w:tc>
        <w:tc>
          <w:tcPr>
            <w:tcW w:w="1461" w:type="dxa"/>
            <w:vAlign w:val="center"/>
          </w:tcPr>
          <w:p w14:paraId="250264FD" w14:textId="77777777" w:rsidR="00BE149D" w:rsidRPr="0022660B" w:rsidRDefault="00BE149D" w:rsidP="008006A6">
            <w:pPr>
              <w:jc w:val="center"/>
              <w:rPr>
                <w:rFonts w:ascii="Arial" w:hAnsi="Arial" w:cs="Arial"/>
                <w:spacing w:val="-4"/>
                <w:sz w:val="20"/>
              </w:rPr>
            </w:pPr>
            <w:r w:rsidRPr="0022660B">
              <w:rPr>
                <w:rFonts w:ascii="Arial" w:hAnsi="Arial" w:cs="Arial"/>
                <w:spacing w:val="-4"/>
                <w:sz w:val="20"/>
              </w:rPr>
              <w:t>El Contratista</w:t>
            </w:r>
          </w:p>
        </w:tc>
      </w:tr>
      <w:tr w:rsidR="00BE149D" w:rsidRPr="0022660B" w14:paraId="5C736F18" w14:textId="77777777" w:rsidTr="008006A6">
        <w:trPr>
          <w:trHeight w:val="845"/>
          <w:jc w:val="right"/>
        </w:trPr>
        <w:tc>
          <w:tcPr>
            <w:tcW w:w="2977" w:type="dxa"/>
            <w:vAlign w:val="center"/>
          </w:tcPr>
          <w:p w14:paraId="70783E01"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Distribución y asignación de los equipos celulares y de los dispositivos modem/router a los usuarios del servicio al usuario realizado por la Entidad.</w:t>
            </w:r>
          </w:p>
        </w:tc>
        <w:tc>
          <w:tcPr>
            <w:tcW w:w="3210" w:type="dxa"/>
            <w:vAlign w:val="center"/>
          </w:tcPr>
          <w:p w14:paraId="4FEF8D78" w14:textId="77777777" w:rsidR="00BE149D" w:rsidRPr="0022660B" w:rsidRDefault="00BE149D" w:rsidP="008006A6">
            <w:pPr>
              <w:jc w:val="both"/>
              <w:rPr>
                <w:rFonts w:ascii="Arial" w:hAnsi="Arial" w:cs="Arial"/>
                <w:spacing w:val="-4"/>
                <w:sz w:val="20"/>
              </w:rPr>
            </w:pPr>
            <w:r w:rsidRPr="0022660B">
              <w:rPr>
                <w:rFonts w:ascii="Arial" w:hAnsi="Arial" w:cs="Arial"/>
                <w:spacing w:val="-4"/>
                <w:sz w:val="20"/>
              </w:rPr>
              <w:t>Hasta los treinta (30) días calendarios siguientes contados a partir de suscrita el Acta de Inspección y Pruebas.</w:t>
            </w:r>
          </w:p>
        </w:tc>
        <w:tc>
          <w:tcPr>
            <w:tcW w:w="1461" w:type="dxa"/>
            <w:vAlign w:val="center"/>
          </w:tcPr>
          <w:p w14:paraId="34131E05" w14:textId="77777777" w:rsidR="00BE149D" w:rsidRPr="0022660B" w:rsidRDefault="00BE149D" w:rsidP="008006A6">
            <w:pPr>
              <w:jc w:val="center"/>
              <w:rPr>
                <w:rFonts w:ascii="Arial" w:hAnsi="Arial" w:cs="Arial"/>
                <w:spacing w:val="-4"/>
                <w:sz w:val="20"/>
              </w:rPr>
            </w:pPr>
            <w:r w:rsidRPr="0022660B">
              <w:rPr>
                <w:rFonts w:ascii="Arial" w:hAnsi="Arial" w:cs="Arial"/>
                <w:spacing w:val="-4"/>
                <w:sz w:val="20"/>
              </w:rPr>
              <w:t>La Entidad</w:t>
            </w:r>
          </w:p>
        </w:tc>
      </w:tr>
    </w:tbl>
    <w:p w14:paraId="5379DE49" w14:textId="77777777" w:rsidR="00BE149D" w:rsidRPr="0022660B" w:rsidRDefault="00BE149D" w:rsidP="00BE149D">
      <w:pPr>
        <w:pStyle w:val="Prrafodelista"/>
        <w:ind w:left="851"/>
        <w:contextualSpacing w:val="0"/>
        <w:jc w:val="both"/>
        <w:rPr>
          <w:rFonts w:ascii="Arial" w:hAnsi="Arial" w:cs="Arial"/>
          <w:b/>
          <w:sz w:val="20"/>
        </w:rPr>
      </w:pPr>
      <w:r w:rsidRPr="0022660B">
        <w:rPr>
          <w:rFonts w:ascii="Arial" w:hAnsi="Arial" w:cs="Arial"/>
          <w:b/>
          <w:sz w:val="20"/>
        </w:rPr>
        <w:t xml:space="preserve">Nota: </w:t>
      </w:r>
      <w:r w:rsidRPr="0022660B">
        <w:rPr>
          <w:rFonts w:ascii="Arial" w:hAnsi="Arial" w:cs="Arial"/>
          <w:sz w:val="20"/>
        </w:rPr>
        <w:t>Si la fecha coincide con un sábado, domingo o feriado, esta fecha se trasladará al día hábil siguiente.</w:t>
      </w:r>
    </w:p>
    <w:p w14:paraId="69B575FC" w14:textId="055165F3" w:rsidR="00DB2300" w:rsidRDefault="00DB2300" w:rsidP="00BE149D">
      <w:pPr>
        <w:widowControl w:val="0"/>
        <w:ind w:left="349"/>
        <w:jc w:val="both"/>
        <w:rPr>
          <w:rFonts w:ascii="Arial" w:hAnsi="Arial" w:cs="Arial"/>
          <w:sz w:val="20"/>
        </w:rPr>
      </w:pPr>
    </w:p>
    <w:p w14:paraId="0CAC2923" w14:textId="77777777" w:rsidR="00F17D49" w:rsidRPr="00CD5328" w:rsidRDefault="00F17D49" w:rsidP="00345818">
      <w:pPr>
        <w:widowControl w:val="0"/>
        <w:ind w:left="349"/>
        <w:jc w:val="both"/>
        <w:rPr>
          <w:rFonts w:ascii="Arial" w:hAnsi="Arial" w:cs="Arial"/>
          <w:b/>
          <w:sz w:val="20"/>
          <w:u w:val="single"/>
        </w:rPr>
      </w:pPr>
      <w:r w:rsidRPr="00CD5328">
        <w:rPr>
          <w:rFonts w:ascii="Arial" w:hAnsi="Arial" w:cs="Arial"/>
          <w:b/>
          <w:sz w:val="20"/>
          <w:u w:val="single"/>
        </w:rPr>
        <w:t>CLÁUSULA SEXTA: PARTES INTEGRANTES DEL CONTRATO</w:t>
      </w:r>
    </w:p>
    <w:p w14:paraId="43B2CA4E" w14:textId="77777777" w:rsidR="00F17D49" w:rsidRPr="00B8239D" w:rsidRDefault="00F17D49" w:rsidP="00345818">
      <w:pPr>
        <w:widowControl w:val="0"/>
        <w:ind w:left="349"/>
        <w:jc w:val="both"/>
        <w:rPr>
          <w:rFonts w:ascii="Arial" w:hAnsi="Arial" w:cs="Arial"/>
          <w:sz w:val="20"/>
        </w:rPr>
      </w:pPr>
      <w:r w:rsidRPr="00B8239D">
        <w:rPr>
          <w:rFonts w:ascii="Arial" w:hAnsi="Arial" w:cs="Arial"/>
          <w:sz w:val="20"/>
        </w:rPr>
        <w:t xml:space="preserve">El presente contrato está conformado por las </w:t>
      </w:r>
      <w:r w:rsidR="00113A54">
        <w:rPr>
          <w:rFonts w:ascii="Arial" w:hAnsi="Arial" w:cs="Arial"/>
          <w:sz w:val="20"/>
        </w:rPr>
        <w:t>b</w:t>
      </w:r>
      <w:r w:rsidR="00583DB3" w:rsidRPr="00B8239D">
        <w:rPr>
          <w:rFonts w:ascii="Arial" w:hAnsi="Arial" w:cs="Arial"/>
          <w:sz w:val="20"/>
        </w:rPr>
        <w:t>ases</w:t>
      </w:r>
      <w:r w:rsidRPr="00B8239D">
        <w:rPr>
          <w:rFonts w:ascii="Arial" w:hAnsi="Arial" w:cs="Arial"/>
          <w:sz w:val="20"/>
        </w:rPr>
        <w:t xml:space="preserve"> integradas, la oferta ganadora</w:t>
      </w:r>
      <w:r w:rsidR="009F4F82">
        <w:rPr>
          <w:rFonts w:ascii="Arial" w:hAnsi="Arial" w:cs="Arial"/>
          <w:sz w:val="20"/>
        </w:rPr>
        <w:t>, así como los docum</w:t>
      </w:r>
      <w:r w:rsidRPr="00B8239D">
        <w:rPr>
          <w:rFonts w:ascii="Arial" w:hAnsi="Arial" w:cs="Arial"/>
          <w:sz w:val="20"/>
        </w:rPr>
        <w:t>entos derivados del proce</w:t>
      </w:r>
      <w:r w:rsidR="00431A5B">
        <w:rPr>
          <w:rFonts w:ascii="Arial" w:hAnsi="Arial" w:cs="Arial"/>
          <w:sz w:val="20"/>
        </w:rPr>
        <w:t>dimiento</w:t>
      </w:r>
      <w:r w:rsidRPr="00B8239D">
        <w:rPr>
          <w:rFonts w:ascii="Arial" w:hAnsi="Arial" w:cs="Arial"/>
          <w:sz w:val="20"/>
        </w:rPr>
        <w:t xml:space="preserve"> de selección que establezcan obligaciones para las partes.</w:t>
      </w:r>
    </w:p>
    <w:p w14:paraId="3D07DAB8" w14:textId="77777777" w:rsidR="00F17D49" w:rsidRPr="00CD5328" w:rsidRDefault="00F17D49" w:rsidP="00345818">
      <w:pPr>
        <w:widowControl w:val="0"/>
        <w:ind w:left="349"/>
        <w:jc w:val="both"/>
        <w:rPr>
          <w:rFonts w:ascii="Arial" w:hAnsi="Arial" w:cs="Arial"/>
          <w:sz w:val="20"/>
        </w:rPr>
      </w:pPr>
    </w:p>
    <w:p w14:paraId="18361103" w14:textId="227ADAF5" w:rsidR="00DB2300" w:rsidRDefault="00F17D49" w:rsidP="00345818">
      <w:pPr>
        <w:widowControl w:val="0"/>
        <w:ind w:left="352"/>
        <w:jc w:val="both"/>
        <w:rPr>
          <w:rFonts w:ascii="Arial" w:hAnsi="Arial" w:cs="Arial"/>
          <w:b/>
          <w:sz w:val="20"/>
          <w:u w:val="single"/>
        </w:rPr>
      </w:pPr>
      <w:r w:rsidRPr="00CD5328">
        <w:rPr>
          <w:rFonts w:ascii="Arial" w:hAnsi="Arial" w:cs="Arial"/>
          <w:b/>
          <w:sz w:val="20"/>
          <w:u w:val="single"/>
        </w:rPr>
        <w:t>CLÁUSULA SÉTIMA:</w:t>
      </w:r>
      <w:r w:rsidR="00DB2300">
        <w:rPr>
          <w:rFonts w:ascii="Arial" w:hAnsi="Arial" w:cs="Arial"/>
          <w:b/>
          <w:sz w:val="20"/>
          <w:u w:val="single"/>
        </w:rPr>
        <w:t xml:space="preserve"> DOCUMENTOS</w:t>
      </w:r>
      <w:r w:rsidRPr="00CD5328">
        <w:rPr>
          <w:rFonts w:ascii="Arial" w:hAnsi="Arial" w:cs="Arial"/>
          <w:b/>
          <w:sz w:val="20"/>
          <w:u w:val="single"/>
        </w:rPr>
        <w:t xml:space="preserve"> </w:t>
      </w:r>
    </w:p>
    <w:p w14:paraId="5A6B29A7" w14:textId="775DF1A9" w:rsidR="00DB2300" w:rsidRPr="00DB2300" w:rsidRDefault="00DB2300" w:rsidP="00DB2300">
      <w:pPr>
        <w:widowControl w:val="0"/>
        <w:ind w:left="349"/>
        <w:jc w:val="both"/>
        <w:rPr>
          <w:rFonts w:ascii="Arial" w:hAnsi="Arial" w:cs="Arial"/>
          <w:sz w:val="20"/>
        </w:rPr>
      </w:pPr>
      <w:r w:rsidRPr="00DB2300">
        <w:rPr>
          <w:rFonts w:ascii="Arial" w:hAnsi="Arial" w:cs="Arial"/>
          <w:sz w:val="20"/>
        </w:rPr>
        <w:t>El postor ganador de la buena pro presentó los siguientes documentos para perfeccionar el contrato:</w:t>
      </w:r>
    </w:p>
    <w:p w14:paraId="02C682BA" w14:textId="77777777" w:rsidR="00DB2300" w:rsidRDefault="00DB2300" w:rsidP="00345818">
      <w:pPr>
        <w:widowControl w:val="0"/>
        <w:ind w:left="352"/>
        <w:jc w:val="both"/>
        <w:rPr>
          <w:rFonts w:ascii="Arial" w:hAnsi="Arial" w:cs="Arial"/>
          <w:b/>
          <w:sz w:val="20"/>
          <w:u w:val="single"/>
        </w:rPr>
      </w:pPr>
    </w:p>
    <w:p w14:paraId="666820F8" w14:textId="77777777" w:rsidR="00BE149D" w:rsidRPr="0069760B" w:rsidRDefault="00BE149D" w:rsidP="00EE5DFB">
      <w:pPr>
        <w:widowControl w:val="0"/>
        <w:numPr>
          <w:ilvl w:val="0"/>
          <w:numId w:val="70"/>
        </w:numPr>
        <w:tabs>
          <w:tab w:val="left" w:pos="851"/>
        </w:tabs>
        <w:ind w:left="850" w:hanging="425"/>
        <w:jc w:val="both"/>
        <w:rPr>
          <w:rFonts w:ascii="Arial" w:hAnsi="Arial" w:cs="Arial"/>
          <w:sz w:val="20"/>
          <w:lang w:val="es-ES"/>
        </w:rPr>
      </w:pPr>
      <w:r w:rsidRPr="00CB4DA7">
        <w:rPr>
          <w:rFonts w:ascii="Arial" w:hAnsi="Arial" w:cs="Arial"/>
          <w:sz w:val="20"/>
          <w:lang w:val="es-ES_tradnl"/>
        </w:rPr>
        <w:t xml:space="preserve">Garantía </w:t>
      </w:r>
      <w:r w:rsidRPr="00BE149D">
        <w:rPr>
          <w:rFonts w:ascii="Arial" w:hAnsi="Arial" w:cs="Arial"/>
          <w:sz w:val="20"/>
          <w:lang w:val="es-ES"/>
        </w:rPr>
        <w:t>de</w:t>
      </w:r>
      <w:r w:rsidRPr="00CB4DA7">
        <w:rPr>
          <w:rFonts w:ascii="Arial" w:hAnsi="Arial" w:cs="Arial"/>
          <w:sz w:val="20"/>
          <w:lang w:val="es-ES_tradnl"/>
        </w:rPr>
        <w:t xml:space="preserve"> fiel cumplimiento del contrato</w:t>
      </w:r>
      <w:r w:rsidRPr="00CB4DA7">
        <w:rPr>
          <w:rFonts w:ascii="Arial" w:hAnsi="Arial" w:cs="Arial"/>
          <w:sz w:val="20"/>
          <w:lang w:val="es-ES"/>
        </w:rPr>
        <w:t xml:space="preserve">. </w:t>
      </w:r>
      <w:r>
        <w:rPr>
          <w:rFonts w:ascii="Arial" w:hAnsi="Arial" w:cs="Arial"/>
          <w:sz w:val="20"/>
        </w:rPr>
        <w:t>Presentar Carta Fianza.</w:t>
      </w:r>
    </w:p>
    <w:p w14:paraId="43C5B278" w14:textId="77777777" w:rsidR="00BE149D" w:rsidRPr="0069760B" w:rsidRDefault="00BE149D" w:rsidP="00EE5DFB">
      <w:pPr>
        <w:widowControl w:val="0"/>
        <w:numPr>
          <w:ilvl w:val="0"/>
          <w:numId w:val="70"/>
        </w:numPr>
        <w:tabs>
          <w:tab w:val="left" w:pos="851"/>
        </w:tabs>
        <w:ind w:left="850" w:hanging="425"/>
        <w:jc w:val="both"/>
        <w:rPr>
          <w:rFonts w:ascii="Arial" w:hAnsi="Arial" w:cs="Arial"/>
          <w:sz w:val="20"/>
          <w:lang w:val="es-ES"/>
        </w:rPr>
      </w:pPr>
      <w:r w:rsidRPr="0069760B">
        <w:rPr>
          <w:rFonts w:ascii="Arial" w:hAnsi="Arial" w:cs="Arial"/>
          <w:sz w:val="20"/>
          <w:lang w:val="es-ES"/>
        </w:rPr>
        <w:t xml:space="preserve">Contrato de consorcio con firmas legalizadas </w:t>
      </w:r>
      <w:r>
        <w:rPr>
          <w:rFonts w:ascii="Arial" w:hAnsi="Arial" w:cs="Arial"/>
          <w:sz w:val="20"/>
          <w:lang w:val="es-ES"/>
        </w:rPr>
        <w:t>ante Notario de cada uno de los integrantes de ser el caso.</w:t>
      </w:r>
    </w:p>
    <w:p w14:paraId="125C8069" w14:textId="77777777" w:rsidR="00BE149D" w:rsidRDefault="00BE149D" w:rsidP="00EE5DFB">
      <w:pPr>
        <w:widowControl w:val="0"/>
        <w:numPr>
          <w:ilvl w:val="0"/>
          <w:numId w:val="70"/>
        </w:numPr>
        <w:tabs>
          <w:tab w:val="left" w:pos="851"/>
        </w:tabs>
        <w:ind w:left="850" w:hanging="425"/>
        <w:jc w:val="both"/>
        <w:rPr>
          <w:rFonts w:ascii="Arial" w:hAnsi="Arial" w:cs="Arial"/>
          <w:sz w:val="20"/>
          <w:lang w:val="es-ES"/>
        </w:rPr>
      </w:pPr>
      <w:r w:rsidRPr="0069760B">
        <w:rPr>
          <w:rFonts w:ascii="Arial" w:hAnsi="Arial" w:cs="Arial"/>
          <w:sz w:val="20"/>
          <w:lang w:val="es-ES"/>
        </w:rPr>
        <w:t>Código de cuenta interbancari</w:t>
      </w:r>
      <w:r>
        <w:rPr>
          <w:rFonts w:ascii="Arial" w:hAnsi="Arial" w:cs="Arial"/>
          <w:sz w:val="20"/>
          <w:lang w:val="es-ES"/>
        </w:rPr>
        <w:t>a</w:t>
      </w:r>
      <w:r w:rsidRPr="0069760B">
        <w:rPr>
          <w:rFonts w:ascii="Arial" w:hAnsi="Arial" w:cs="Arial"/>
          <w:sz w:val="20"/>
          <w:lang w:val="es-ES"/>
        </w:rPr>
        <w:t xml:space="preserve"> (CCI)</w:t>
      </w:r>
      <w:r>
        <w:rPr>
          <w:rFonts w:ascii="Arial" w:hAnsi="Arial" w:cs="Arial"/>
          <w:sz w:val="20"/>
          <w:lang w:val="es-ES"/>
        </w:rPr>
        <w:t xml:space="preserve"> o, en el caso de proveedores no domiciliados, el número de su cuenta bancaria y la entidad bancaria en el exterior</w:t>
      </w:r>
      <w:r w:rsidRPr="0069760B">
        <w:rPr>
          <w:rFonts w:ascii="Arial" w:hAnsi="Arial" w:cs="Arial"/>
          <w:sz w:val="20"/>
          <w:lang w:val="es-ES"/>
        </w:rPr>
        <w:t xml:space="preserve">. </w:t>
      </w:r>
    </w:p>
    <w:p w14:paraId="01B6F552" w14:textId="77777777" w:rsidR="00BE149D" w:rsidRDefault="00BE149D" w:rsidP="00EE5DFB">
      <w:pPr>
        <w:widowControl w:val="0"/>
        <w:numPr>
          <w:ilvl w:val="0"/>
          <w:numId w:val="70"/>
        </w:numPr>
        <w:tabs>
          <w:tab w:val="left" w:pos="851"/>
        </w:tabs>
        <w:ind w:left="850" w:hanging="425"/>
        <w:jc w:val="both"/>
        <w:rPr>
          <w:rFonts w:ascii="Arial" w:hAnsi="Arial" w:cs="Arial"/>
          <w:sz w:val="20"/>
          <w:lang w:val="es-ES"/>
        </w:rPr>
      </w:pPr>
      <w:r w:rsidRPr="00E56EB2">
        <w:rPr>
          <w:rFonts w:ascii="Arial" w:hAnsi="Arial" w:cs="Arial"/>
          <w:sz w:val="20"/>
          <w:lang w:val="es-ES"/>
        </w:rPr>
        <w:t>Copia de la vigencia del poder del representante legal de la empresa</w:t>
      </w:r>
      <w:r w:rsidRPr="00E93DF3">
        <w:rPr>
          <w:rFonts w:ascii="Arial" w:hAnsi="Arial" w:cs="Arial"/>
          <w:sz w:val="20"/>
          <w:lang w:val="es-ES"/>
        </w:rPr>
        <w:t xml:space="preserve"> que acredite que cuenta con facultades para perfeccionar el contrato, cuando corresponda</w:t>
      </w:r>
      <w:r w:rsidRPr="00056624">
        <w:rPr>
          <w:rFonts w:ascii="Arial" w:hAnsi="Arial" w:cs="Arial"/>
          <w:sz w:val="20"/>
          <w:lang w:val="es-ES"/>
        </w:rPr>
        <w:t>.</w:t>
      </w:r>
    </w:p>
    <w:p w14:paraId="62EDEE9A" w14:textId="77777777" w:rsidR="00BE149D" w:rsidRDefault="00BE149D" w:rsidP="00EE5DFB">
      <w:pPr>
        <w:widowControl w:val="0"/>
        <w:numPr>
          <w:ilvl w:val="0"/>
          <w:numId w:val="70"/>
        </w:numPr>
        <w:tabs>
          <w:tab w:val="left" w:pos="851"/>
        </w:tabs>
        <w:ind w:left="850" w:hanging="425"/>
        <w:jc w:val="both"/>
        <w:rPr>
          <w:rFonts w:ascii="Arial" w:hAnsi="Arial" w:cs="Arial"/>
          <w:sz w:val="20"/>
          <w:lang w:val="es-ES"/>
        </w:rPr>
      </w:pPr>
      <w:r w:rsidRPr="00031A30">
        <w:rPr>
          <w:rFonts w:ascii="Arial" w:hAnsi="Arial" w:cs="Arial"/>
          <w:sz w:val="20"/>
          <w:lang w:val="es-ES"/>
        </w:rPr>
        <w:t>Copia de DNI del postor en caso de persona natural, o de su representante legal en caso de persona jurídica.</w:t>
      </w:r>
    </w:p>
    <w:p w14:paraId="5CE78368" w14:textId="77777777" w:rsidR="00BE149D" w:rsidRDefault="00BE149D" w:rsidP="00EE5DFB">
      <w:pPr>
        <w:widowControl w:val="0"/>
        <w:numPr>
          <w:ilvl w:val="0"/>
          <w:numId w:val="70"/>
        </w:numPr>
        <w:tabs>
          <w:tab w:val="left" w:pos="851"/>
        </w:tabs>
        <w:ind w:left="850" w:hanging="425"/>
        <w:jc w:val="both"/>
        <w:rPr>
          <w:rFonts w:ascii="Arial" w:hAnsi="Arial" w:cs="Arial"/>
          <w:sz w:val="20"/>
          <w:lang w:val="es-ES"/>
        </w:rPr>
      </w:pPr>
      <w:r w:rsidRPr="00031A30">
        <w:rPr>
          <w:rFonts w:ascii="Arial" w:hAnsi="Arial" w:cs="Arial"/>
          <w:sz w:val="20"/>
          <w:lang w:val="es-ES"/>
        </w:rPr>
        <w:t>Domicilio para efectos de la notificación durante la ejecución del contrato.</w:t>
      </w:r>
    </w:p>
    <w:p w14:paraId="38A9081F" w14:textId="77777777" w:rsidR="00BE149D" w:rsidRDefault="00BE149D" w:rsidP="00EE5DFB">
      <w:pPr>
        <w:widowControl w:val="0"/>
        <w:numPr>
          <w:ilvl w:val="0"/>
          <w:numId w:val="70"/>
        </w:numPr>
        <w:tabs>
          <w:tab w:val="left" w:pos="851"/>
        </w:tabs>
        <w:ind w:left="850" w:hanging="425"/>
        <w:jc w:val="both"/>
        <w:rPr>
          <w:rFonts w:ascii="Arial" w:hAnsi="Arial" w:cs="Arial"/>
          <w:sz w:val="20"/>
          <w:lang w:val="es-ES"/>
        </w:rPr>
      </w:pPr>
      <w:r w:rsidRPr="00AF44E1">
        <w:rPr>
          <w:rFonts w:ascii="Arial" w:hAnsi="Arial" w:cs="Arial"/>
          <w:sz w:val="20"/>
          <w:lang w:val="es-ES"/>
        </w:rPr>
        <w:t>Anexo 04 de los Términos de Referencia con la firma y sello del postor ganador, en que señale el detalle del costo del servicio ofertado de la cobertura indoor por cada local o sede, de acuerdo con la estructura mínima requerida; comprometiéndose a respetar dicho costo durante el plazo de la ejecución contractual.</w:t>
      </w:r>
    </w:p>
    <w:p w14:paraId="47A950D9" w14:textId="77777777"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sidRPr="00AF44E1">
        <w:rPr>
          <w:rFonts w:ascii="Arial" w:hAnsi="Arial" w:cs="Arial"/>
          <w:sz w:val="20"/>
          <w:lang w:val="es-ES"/>
        </w:rPr>
        <w:t>Anexo 05 de los Términos de Referencia con la firma y sello del postor ganador, detallando los costos de los equipos celulares y del dispositivo modem/router, así como los costos de reposición diferenciados por categoría por cada mes en que se produce la necesidad de reposición, comprometiéndose a respectar dicho costo durante el periodo de ejecución contractual</w:t>
      </w:r>
      <w:r>
        <w:rPr>
          <w:rFonts w:ascii="Arial" w:hAnsi="Arial" w:cs="Arial"/>
          <w:sz w:val="20"/>
          <w:lang w:val="es-ES"/>
        </w:rPr>
        <w:t xml:space="preserve">; </w:t>
      </w:r>
      <w:r w:rsidRPr="00AF44E1">
        <w:rPr>
          <w:rFonts w:ascii="Arial" w:hAnsi="Arial" w:cs="Arial"/>
          <w:sz w:val="20"/>
          <w:lang w:val="es-ES"/>
        </w:rPr>
        <w:t>así como el costo del consumo de roaming por minuto y MB; considerando lo indicado en el literal g) del numeral 5.4.4. y del literal c) del numeral 5.5.2. de los términos de referencia</w:t>
      </w:r>
      <w:r>
        <w:rPr>
          <w:rFonts w:ascii="Arial" w:hAnsi="Arial" w:cs="Arial"/>
          <w:sz w:val="20"/>
          <w:lang w:val="es-ES"/>
        </w:rPr>
        <w:t xml:space="preserve">, </w:t>
      </w:r>
      <w:r w:rsidRPr="00AF44E1">
        <w:rPr>
          <w:rFonts w:ascii="Arial" w:hAnsi="Arial" w:cs="Arial"/>
          <w:sz w:val="20"/>
          <w:lang w:val="es-ES"/>
        </w:rPr>
        <w:t xml:space="preserve">comprometiéndose a respectar dicho costo durante el periodo de ejecución </w:t>
      </w:r>
      <w:r w:rsidRPr="00AF44E1">
        <w:rPr>
          <w:rFonts w:ascii="Arial" w:hAnsi="Arial" w:cs="Arial"/>
          <w:sz w:val="20"/>
          <w:lang w:val="es-ES"/>
        </w:rPr>
        <w:lastRenderedPageBreak/>
        <w:t>contractual</w:t>
      </w:r>
      <w:r>
        <w:rPr>
          <w:rFonts w:ascii="Arial" w:hAnsi="Arial" w:cs="Arial"/>
          <w:sz w:val="20"/>
          <w:lang w:val="es-ES"/>
        </w:rPr>
        <w:t xml:space="preserve">. </w:t>
      </w:r>
      <w:r w:rsidRPr="00AF44E1">
        <w:rPr>
          <w:rFonts w:ascii="Arial" w:hAnsi="Arial" w:cs="Arial"/>
          <w:sz w:val="20"/>
          <w:lang w:val="es-ES"/>
        </w:rPr>
        <w:t xml:space="preserve">Asimismo, deberá indicar en el mismo documento, el plazo de anticipación mínimo para la activación del servicio, el mismo que no excederá de las veinticuatro (24) horas después de solicitado el servicio. Además, señalará la relación de los países en los que brinda el servicio de roaming, el procedimiento para acceder al mismo. </w:t>
      </w:r>
    </w:p>
    <w:p w14:paraId="458F6887" w14:textId="77777777"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sidRPr="00AF44E1">
        <w:rPr>
          <w:rFonts w:ascii="Arial" w:hAnsi="Arial" w:cs="Arial"/>
          <w:sz w:val="20"/>
          <w:lang w:val="es-ES"/>
        </w:rPr>
        <w:t xml:space="preserve">Procedimiento para la reposición de los equipos celulares y dispositivos modem/router, estableciendo como parte de ello la presentación de una denuncia policial, (para el caso de robo o pérdida el usuario gestionará la denuncia policial correspondiente), el monto por este concepto se calculará en función al tiempo de uso y a las características técnicas del equipo celular de cada categoría y las características del modem/router. </w:t>
      </w:r>
    </w:p>
    <w:p w14:paraId="29A9D8C3" w14:textId="0DBDE9C2"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Pr>
          <w:rFonts w:ascii="Arial" w:hAnsi="Arial" w:cs="Arial"/>
          <w:sz w:val="20"/>
          <w:lang w:val="es-ES"/>
        </w:rPr>
        <w:t>Relación de</w:t>
      </w:r>
      <w:r w:rsidRPr="00AF44E1">
        <w:rPr>
          <w:rFonts w:ascii="Arial" w:hAnsi="Arial" w:cs="Arial"/>
          <w:sz w:val="20"/>
          <w:lang w:val="es-ES"/>
        </w:rPr>
        <w:t xml:space="preserve"> oficinas y/o centros de atención y/o talleres a nivel nacional, ubicados en las principales ciudades de cada uno de los departamentos del Perú señalados en el Anexo N° 02</w:t>
      </w:r>
      <w:r w:rsidR="00624F96">
        <w:rPr>
          <w:rFonts w:ascii="Arial" w:hAnsi="Arial" w:cs="Arial"/>
          <w:sz w:val="20"/>
          <w:lang w:val="es-ES"/>
        </w:rPr>
        <w:t xml:space="preserve"> de los Términos de Referencia</w:t>
      </w:r>
      <w:r w:rsidRPr="00AF44E1">
        <w:rPr>
          <w:rFonts w:ascii="Arial" w:hAnsi="Arial" w:cs="Arial"/>
          <w:sz w:val="20"/>
          <w:lang w:val="es-ES"/>
        </w:rPr>
        <w:t xml:space="preserve">. </w:t>
      </w:r>
    </w:p>
    <w:p w14:paraId="73ED82E2" w14:textId="77777777"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sidRPr="00AF44E1">
        <w:rPr>
          <w:rFonts w:ascii="Arial" w:hAnsi="Arial" w:cs="Arial"/>
          <w:sz w:val="20"/>
          <w:lang w:val="es-ES"/>
        </w:rPr>
        <w:t>Copia del Diploma o Título Técnico o Certificados de estudios del Instituto Superior Tecnológico o Centro de Estudios equivalente o superior</w:t>
      </w:r>
      <w:r>
        <w:rPr>
          <w:rFonts w:ascii="Arial" w:hAnsi="Arial" w:cs="Arial"/>
          <w:sz w:val="20"/>
          <w:lang w:val="es-ES"/>
        </w:rPr>
        <w:t xml:space="preserve">, que </w:t>
      </w:r>
      <w:r w:rsidRPr="00AF44E1">
        <w:rPr>
          <w:rFonts w:ascii="Arial" w:hAnsi="Arial" w:cs="Arial"/>
          <w:sz w:val="20"/>
          <w:lang w:val="es-ES"/>
        </w:rPr>
        <w:t>acredit</w:t>
      </w:r>
      <w:r>
        <w:rPr>
          <w:rFonts w:ascii="Arial" w:hAnsi="Arial" w:cs="Arial"/>
          <w:sz w:val="20"/>
          <w:lang w:val="es-ES"/>
        </w:rPr>
        <w:t>e</w:t>
      </w:r>
      <w:r w:rsidRPr="00AF44E1">
        <w:rPr>
          <w:rFonts w:ascii="Arial" w:hAnsi="Arial" w:cs="Arial"/>
          <w:sz w:val="20"/>
          <w:lang w:val="es-ES"/>
        </w:rPr>
        <w:t xml:space="preserve"> la formación académica de los 4 técnicos de soporte (residente)</w:t>
      </w:r>
      <w:r>
        <w:rPr>
          <w:rFonts w:ascii="Arial" w:hAnsi="Arial" w:cs="Arial"/>
          <w:sz w:val="20"/>
          <w:lang w:val="es-ES"/>
        </w:rPr>
        <w:t>.</w:t>
      </w:r>
    </w:p>
    <w:p w14:paraId="79C31454" w14:textId="77777777"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Pr>
          <w:rFonts w:ascii="Arial" w:hAnsi="Arial" w:cs="Arial"/>
          <w:sz w:val="20"/>
          <w:lang w:val="es-ES"/>
        </w:rPr>
        <w:t>C</w:t>
      </w:r>
      <w:r w:rsidRPr="00AF44E1">
        <w:rPr>
          <w:rFonts w:ascii="Arial" w:hAnsi="Arial" w:cs="Arial"/>
          <w:sz w:val="20"/>
          <w:lang w:val="es-ES"/>
        </w:rPr>
        <w:t>opia del(los) certificado(s) o constancia(s)</w:t>
      </w:r>
      <w:r>
        <w:rPr>
          <w:rFonts w:ascii="Arial" w:hAnsi="Arial" w:cs="Arial"/>
          <w:sz w:val="20"/>
          <w:lang w:val="es-ES"/>
        </w:rPr>
        <w:t xml:space="preserve"> que</w:t>
      </w:r>
      <w:r w:rsidRPr="00AF44E1">
        <w:rPr>
          <w:rFonts w:ascii="Arial" w:hAnsi="Arial" w:cs="Arial"/>
          <w:sz w:val="20"/>
          <w:lang w:val="es-ES"/>
        </w:rPr>
        <w:t xml:space="preserve"> acredit</w:t>
      </w:r>
      <w:r>
        <w:rPr>
          <w:rFonts w:ascii="Arial" w:hAnsi="Arial" w:cs="Arial"/>
          <w:sz w:val="20"/>
          <w:lang w:val="es-ES"/>
        </w:rPr>
        <w:t>e</w:t>
      </w:r>
      <w:r w:rsidRPr="00AF44E1">
        <w:rPr>
          <w:rFonts w:ascii="Arial" w:hAnsi="Arial" w:cs="Arial"/>
          <w:sz w:val="20"/>
          <w:lang w:val="es-ES"/>
        </w:rPr>
        <w:t xml:space="preserve"> la formación especializada de los 4 técnicos de soporte (residente)</w:t>
      </w:r>
      <w:r>
        <w:rPr>
          <w:rFonts w:ascii="Arial" w:hAnsi="Arial" w:cs="Arial"/>
          <w:sz w:val="20"/>
          <w:lang w:val="es-ES"/>
        </w:rPr>
        <w:t>.</w:t>
      </w:r>
    </w:p>
    <w:p w14:paraId="4BEFE103" w14:textId="77777777"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Pr>
          <w:rFonts w:ascii="Arial" w:hAnsi="Arial" w:cs="Arial"/>
          <w:sz w:val="20"/>
          <w:lang w:val="es-ES"/>
        </w:rPr>
        <w:t>C</w:t>
      </w:r>
      <w:r w:rsidRPr="00AF44E1">
        <w:rPr>
          <w:rFonts w:ascii="Arial" w:hAnsi="Arial" w:cs="Arial"/>
          <w:sz w:val="20"/>
          <w:lang w:val="es-ES"/>
        </w:rPr>
        <w:t>opia simple de contratos y su respectiva conformidad o constancias o certificados o  cualquier otra documentación que, de manera fehaciente demuestre la experiencia de los 4 técnicos de soporte (residente)</w:t>
      </w:r>
      <w:r>
        <w:rPr>
          <w:rFonts w:ascii="Arial" w:hAnsi="Arial" w:cs="Arial"/>
          <w:sz w:val="20"/>
          <w:lang w:val="es-ES"/>
        </w:rPr>
        <w:t>.</w:t>
      </w:r>
    </w:p>
    <w:p w14:paraId="4C980BBA" w14:textId="77777777"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sidRPr="00AF44E1">
        <w:rPr>
          <w:rFonts w:ascii="Arial" w:hAnsi="Arial" w:cs="Arial"/>
          <w:sz w:val="20"/>
          <w:lang w:val="es-ES"/>
        </w:rPr>
        <w:t>Copia del Diploma o Título Técnico o Certificados de estudios del Instituto Superior Tecnológico o Centro de Estudios equivalente o superior</w:t>
      </w:r>
      <w:r>
        <w:rPr>
          <w:rFonts w:ascii="Arial" w:hAnsi="Arial" w:cs="Arial"/>
          <w:sz w:val="20"/>
          <w:lang w:val="es-ES"/>
        </w:rPr>
        <w:t xml:space="preserve"> que </w:t>
      </w:r>
      <w:r w:rsidRPr="00AF44E1">
        <w:rPr>
          <w:rFonts w:ascii="Arial" w:hAnsi="Arial" w:cs="Arial"/>
          <w:sz w:val="20"/>
          <w:lang w:val="es-ES"/>
        </w:rPr>
        <w:t>acredit</w:t>
      </w:r>
      <w:r>
        <w:rPr>
          <w:rFonts w:ascii="Arial" w:hAnsi="Arial" w:cs="Arial"/>
          <w:sz w:val="20"/>
          <w:lang w:val="es-ES"/>
        </w:rPr>
        <w:t>e</w:t>
      </w:r>
      <w:r w:rsidRPr="00AF44E1">
        <w:rPr>
          <w:rFonts w:ascii="Arial" w:hAnsi="Arial" w:cs="Arial"/>
          <w:sz w:val="20"/>
          <w:lang w:val="es-ES"/>
        </w:rPr>
        <w:t xml:space="preserve"> la formación académica del técnico administrativo</w:t>
      </w:r>
      <w:r>
        <w:rPr>
          <w:rFonts w:ascii="Arial" w:hAnsi="Arial" w:cs="Arial"/>
          <w:sz w:val="20"/>
          <w:lang w:val="es-ES"/>
        </w:rPr>
        <w:t>.</w:t>
      </w:r>
    </w:p>
    <w:p w14:paraId="0006BE08" w14:textId="77777777"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Pr>
          <w:rFonts w:ascii="Arial" w:hAnsi="Arial" w:cs="Arial"/>
          <w:sz w:val="20"/>
          <w:lang w:val="es-ES"/>
        </w:rPr>
        <w:t>C</w:t>
      </w:r>
      <w:r w:rsidRPr="00AF44E1">
        <w:rPr>
          <w:rFonts w:ascii="Arial" w:hAnsi="Arial" w:cs="Arial"/>
          <w:sz w:val="20"/>
          <w:lang w:val="es-ES"/>
        </w:rPr>
        <w:t xml:space="preserve">opia simple de contratos y su respectiva conformidad o constancias o certificados o cualquier otra documentación que, de manera fehaciente demuestre la experiencia del personal </w:t>
      </w:r>
      <w:r>
        <w:rPr>
          <w:rFonts w:ascii="Arial" w:hAnsi="Arial" w:cs="Arial"/>
          <w:sz w:val="20"/>
          <w:lang w:val="es-ES"/>
        </w:rPr>
        <w:t>t</w:t>
      </w:r>
      <w:r w:rsidRPr="00AF44E1">
        <w:rPr>
          <w:rFonts w:ascii="Arial" w:hAnsi="Arial" w:cs="Arial"/>
          <w:sz w:val="20"/>
          <w:lang w:val="es-ES"/>
        </w:rPr>
        <w:t xml:space="preserve">écnico </w:t>
      </w:r>
      <w:r>
        <w:rPr>
          <w:rFonts w:ascii="Arial" w:hAnsi="Arial" w:cs="Arial"/>
          <w:sz w:val="20"/>
          <w:lang w:val="es-ES"/>
        </w:rPr>
        <w:t>a</w:t>
      </w:r>
      <w:r w:rsidRPr="00AF44E1">
        <w:rPr>
          <w:rFonts w:ascii="Arial" w:hAnsi="Arial" w:cs="Arial"/>
          <w:sz w:val="20"/>
          <w:lang w:val="es-ES"/>
        </w:rPr>
        <w:t>dministrativo.</w:t>
      </w:r>
      <w:r>
        <w:rPr>
          <w:rFonts w:ascii="Arial" w:hAnsi="Arial" w:cs="Arial"/>
          <w:sz w:val="20"/>
          <w:lang w:val="es-ES"/>
        </w:rPr>
        <w:t xml:space="preserve"> </w:t>
      </w:r>
    </w:p>
    <w:p w14:paraId="1DB4FC1F" w14:textId="77777777" w:rsidR="00BE149D" w:rsidRPr="00AF44E1" w:rsidRDefault="00BE149D" w:rsidP="00EE5DFB">
      <w:pPr>
        <w:widowControl w:val="0"/>
        <w:numPr>
          <w:ilvl w:val="0"/>
          <w:numId w:val="70"/>
        </w:numPr>
        <w:tabs>
          <w:tab w:val="left" w:pos="851"/>
        </w:tabs>
        <w:ind w:left="850" w:hanging="425"/>
        <w:jc w:val="both"/>
        <w:rPr>
          <w:rFonts w:ascii="Arial" w:hAnsi="Arial" w:cs="Arial"/>
          <w:sz w:val="20"/>
          <w:lang w:val="es-ES"/>
        </w:rPr>
      </w:pPr>
      <w:r w:rsidRPr="00AF44E1">
        <w:rPr>
          <w:rFonts w:ascii="Arial" w:hAnsi="Arial" w:cs="Arial"/>
          <w:sz w:val="20"/>
          <w:lang w:val="es-ES"/>
        </w:rPr>
        <w:t>Declaración Jurada manifestando que cumple con todas las disposiciones regulatorias del Sector Telecomunicaciones, acerca de las acciones de seguridad relativas a interceptación telefónica, intrusión o clonación en las telecomunicaciones, y que dicha condición debe mantenerse durante la ejecución del presente servicio.</w:t>
      </w:r>
    </w:p>
    <w:p w14:paraId="4338E21E" w14:textId="77777777" w:rsidR="00BE149D" w:rsidRPr="00C1149A" w:rsidRDefault="00BE149D" w:rsidP="00EE5DFB">
      <w:pPr>
        <w:widowControl w:val="0"/>
        <w:numPr>
          <w:ilvl w:val="0"/>
          <w:numId w:val="70"/>
        </w:numPr>
        <w:tabs>
          <w:tab w:val="left" w:pos="851"/>
        </w:tabs>
        <w:ind w:left="850" w:hanging="425"/>
        <w:jc w:val="both"/>
        <w:rPr>
          <w:rFonts w:ascii="Arial" w:hAnsi="Arial" w:cs="Arial"/>
          <w:sz w:val="20"/>
          <w:lang w:val="es-ES"/>
        </w:rPr>
      </w:pPr>
      <w:r w:rsidRPr="00C1149A">
        <w:rPr>
          <w:rFonts w:ascii="Arial" w:hAnsi="Arial" w:cs="Arial"/>
          <w:sz w:val="20"/>
          <w:lang w:val="es-ES"/>
        </w:rPr>
        <w:t>Para efectos de la validez de los documentos públicos o privados que sean expedidos en el extranjero, éstos deberán encontrarse legalizados por los funcionarios consulares peruanos y refrendados por el Ministerio de Relaciones Exteriores del Perú o, en caso de documentos públicos extranjeros, contar con la Apostilla de la Haya; lo que se acreditará para la suscripción del contrato o al inicio efectivo de</w:t>
      </w:r>
      <w:r>
        <w:rPr>
          <w:rFonts w:ascii="Arial" w:hAnsi="Arial" w:cs="Arial"/>
          <w:sz w:val="20"/>
          <w:lang w:val="es-ES"/>
        </w:rPr>
        <w:t xml:space="preserve"> </w:t>
      </w:r>
      <w:r w:rsidRPr="00C1149A">
        <w:rPr>
          <w:rFonts w:ascii="Arial" w:hAnsi="Arial" w:cs="Arial"/>
          <w:sz w:val="20"/>
          <w:lang w:val="es-ES"/>
        </w:rPr>
        <w:t>l</w:t>
      </w:r>
      <w:r>
        <w:rPr>
          <w:rFonts w:ascii="Arial" w:hAnsi="Arial" w:cs="Arial"/>
          <w:sz w:val="20"/>
          <w:lang w:val="es-ES"/>
        </w:rPr>
        <w:t>a prestación</w:t>
      </w:r>
      <w:r w:rsidRPr="00C1149A">
        <w:rPr>
          <w:rFonts w:ascii="Arial" w:hAnsi="Arial" w:cs="Arial"/>
          <w:sz w:val="20"/>
          <w:lang w:val="es-ES"/>
        </w:rPr>
        <w:t>, en este último caso se deberá presentar como documento obligatorio para la suscripción del contrato una declaración jurada en la que se manifieste el compromiso de presentarlos al inicio efectivo de</w:t>
      </w:r>
      <w:r>
        <w:rPr>
          <w:rFonts w:ascii="Arial" w:hAnsi="Arial" w:cs="Arial"/>
          <w:sz w:val="20"/>
          <w:lang w:val="es-ES"/>
        </w:rPr>
        <w:t xml:space="preserve"> la prestación</w:t>
      </w:r>
      <w:r w:rsidRPr="00C1149A">
        <w:rPr>
          <w:rFonts w:ascii="Arial" w:hAnsi="Arial" w:cs="Arial"/>
          <w:sz w:val="20"/>
          <w:lang w:val="es-ES"/>
        </w:rPr>
        <w:t>.</w:t>
      </w:r>
    </w:p>
    <w:p w14:paraId="78476A7E" w14:textId="3AFE3ECF" w:rsidR="00BE149D" w:rsidRPr="00C1149A" w:rsidRDefault="00BE149D" w:rsidP="00EE5DFB">
      <w:pPr>
        <w:widowControl w:val="0"/>
        <w:numPr>
          <w:ilvl w:val="0"/>
          <w:numId w:val="70"/>
        </w:numPr>
        <w:tabs>
          <w:tab w:val="left" w:pos="851"/>
        </w:tabs>
        <w:ind w:left="850" w:hanging="425"/>
        <w:jc w:val="both"/>
        <w:rPr>
          <w:rFonts w:ascii="Arial" w:hAnsi="Arial" w:cs="Arial"/>
          <w:sz w:val="20"/>
          <w:lang w:val="es-ES"/>
        </w:rPr>
      </w:pPr>
      <w:r w:rsidRPr="00C1149A">
        <w:rPr>
          <w:rFonts w:ascii="Arial" w:hAnsi="Arial" w:cs="Arial"/>
          <w:sz w:val="20"/>
          <w:lang w:val="es-ES"/>
        </w:rPr>
        <w:t xml:space="preserve">Declaración jurada de compromiso de integridad. Anexo N° </w:t>
      </w:r>
      <w:r w:rsidR="006453D7">
        <w:rPr>
          <w:rFonts w:ascii="Arial" w:hAnsi="Arial" w:cs="Arial"/>
          <w:sz w:val="20"/>
          <w:lang w:val="es-ES"/>
        </w:rPr>
        <w:t>9</w:t>
      </w:r>
      <w:r w:rsidRPr="00C1149A">
        <w:rPr>
          <w:rFonts w:ascii="Arial" w:hAnsi="Arial" w:cs="Arial"/>
          <w:sz w:val="20"/>
          <w:lang w:val="es-ES"/>
        </w:rPr>
        <w:t>.</w:t>
      </w:r>
    </w:p>
    <w:p w14:paraId="3629B16B" w14:textId="77777777" w:rsidR="00DB2300" w:rsidRDefault="00DB2300" w:rsidP="00345818">
      <w:pPr>
        <w:widowControl w:val="0"/>
        <w:ind w:left="352"/>
        <w:jc w:val="both"/>
        <w:rPr>
          <w:rFonts w:ascii="Arial" w:hAnsi="Arial" w:cs="Arial"/>
          <w:b/>
          <w:sz w:val="20"/>
          <w:u w:val="single"/>
        </w:rPr>
      </w:pPr>
    </w:p>
    <w:p w14:paraId="715E8A26" w14:textId="6ABEA05C" w:rsidR="00F17D49" w:rsidRPr="00CD5328" w:rsidRDefault="00DB2300" w:rsidP="00345818">
      <w:pPr>
        <w:widowControl w:val="0"/>
        <w:ind w:left="352"/>
        <w:jc w:val="both"/>
        <w:rPr>
          <w:rFonts w:ascii="Arial" w:hAnsi="Arial" w:cs="Arial"/>
          <w:b/>
          <w:sz w:val="20"/>
          <w:u w:val="single"/>
        </w:rPr>
      </w:pPr>
      <w:r w:rsidRPr="00100651">
        <w:rPr>
          <w:rFonts w:ascii="Arial" w:hAnsi="Arial" w:cs="Arial"/>
          <w:b/>
          <w:sz w:val="20"/>
          <w:u w:val="single"/>
        </w:rPr>
        <w:t xml:space="preserve">CLÁUSULA OCTAVA: </w:t>
      </w:r>
      <w:r w:rsidR="00F17D49" w:rsidRPr="00CD5328">
        <w:rPr>
          <w:rFonts w:ascii="Arial" w:hAnsi="Arial" w:cs="Arial"/>
          <w:b/>
          <w:sz w:val="20"/>
          <w:u w:val="single"/>
        </w:rPr>
        <w:t>GARANTÍAS</w:t>
      </w:r>
    </w:p>
    <w:p w14:paraId="10307CD3" w14:textId="77777777" w:rsidR="00DB2300" w:rsidRPr="00100651" w:rsidRDefault="00DB2300" w:rsidP="00DB2300">
      <w:pPr>
        <w:widowControl w:val="0"/>
        <w:ind w:left="349"/>
        <w:jc w:val="both"/>
        <w:rPr>
          <w:rFonts w:ascii="Arial" w:hAnsi="Arial" w:cs="Arial"/>
          <w:sz w:val="20"/>
        </w:rPr>
      </w:pPr>
      <w:r w:rsidRPr="00100651">
        <w:rPr>
          <w:rFonts w:ascii="Arial" w:hAnsi="Arial" w:cs="Arial"/>
          <w:b/>
          <w:bCs/>
          <w:sz w:val="20"/>
        </w:rPr>
        <w:t>EL CONTRATISTA</w:t>
      </w:r>
      <w:r w:rsidRPr="00100651">
        <w:rPr>
          <w:rFonts w:ascii="Arial" w:hAnsi="Arial" w:cs="Arial"/>
          <w:sz w:val="20"/>
        </w:rPr>
        <w:t xml:space="preserve"> entregó al perfeccionamiento del contrato la respectiva garantía incondicional, solidaria, irrevocable, y de realización automática en el país al solo requerimiento, a favor de </w:t>
      </w:r>
      <w:r w:rsidRPr="00100651">
        <w:rPr>
          <w:rFonts w:ascii="Arial" w:eastAsia="Arial" w:hAnsi="Arial" w:cs="Arial"/>
          <w:b/>
          <w:sz w:val="20"/>
        </w:rPr>
        <w:t>LA SUNAT</w:t>
      </w:r>
      <w:r w:rsidRPr="00100651">
        <w:rPr>
          <w:rFonts w:ascii="Arial" w:hAnsi="Arial" w:cs="Arial"/>
          <w:sz w:val="20"/>
        </w:rPr>
        <w:t>, por los conceptos, montos y vigencias siguientes:</w:t>
      </w:r>
    </w:p>
    <w:p w14:paraId="2F31610D" w14:textId="77777777" w:rsidR="00DB2300" w:rsidRPr="00100651" w:rsidRDefault="00DB2300" w:rsidP="00DB2300">
      <w:pPr>
        <w:widowControl w:val="0"/>
        <w:ind w:left="349"/>
        <w:jc w:val="both"/>
        <w:rPr>
          <w:rFonts w:ascii="Arial" w:hAnsi="Arial" w:cs="Arial"/>
          <w:sz w:val="20"/>
        </w:rPr>
      </w:pPr>
    </w:p>
    <w:p w14:paraId="1EA09B70" w14:textId="1DBC511D" w:rsidR="00E25A18" w:rsidRPr="00AF3369" w:rsidRDefault="00DB2300" w:rsidP="00E25A18">
      <w:pPr>
        <w:widowControl w:val="0"/>
        <w:numPr>
          <w:ilvl w:val="0"/>
          <w:numId w:val="16"/>
        </w:numPr>
        <w:ind w:left="709"/>
        <w:jc w:val="both"/>
        <w:rPr>
          <w:rFonts w:ascii="Arial" w:hAnsi="Arial" w:cs="Arial"/>
          <w:sz w:val="20"/>
        </w:rPr>
      </w:pPr>
      <w:r w:rsidRPr="00100651">
        <w:rPr>
          <w:rFonts w:ascii="Arial" w:hAnsi="Arial" w:cs="Arial"/>
          <w:sz w:val="20"/>
        </w:rPr>
        <w:t xml:space="preserve">Garantía fiel cumplimiento </w:t>
      </w:r>
      <w:r w:rsidR="00E25A18">
        <w:rPr>
          <w:rFonts w:ascii="Arial" w:hAnsi="Arial" w:cs="Arial"/>
          <w:sz w:val="20"/>
        </w:rPr>
        <w:t>del contrato</w:t>
      </w:r>
      <w:r w:rsidRPr="00100651">
        <w:rPr>
          <w:rFonts w:ascii="Arial" w:hAnsi="Arial" w:cs="Arial"/>
          <w:sz w:val="20"/>
        </w:rPr>
        <w:t xml:space="preserve">: [CONSIGNAR EL MONTO], a través de la </w:t>
      </w:r>
      <w:r>
        <w:rPr>
          <w:rFonts w:ascii="Arial" w:hAnsi="Arial" w:cs="Arial"/>
          <w:sz w:val="20"/>
        </w:rPr>
        <w:t>Carta Fianza</w:t>
      </w:r>
      <w:r w:rsidRPr="00100651">
        <w:rPr>
          <w:rFonts w:ascii="Arial" w:hAnsi="Arial" w:cs="Arial"/>
          <w:sz w:val="20"/>
        </w:rPr>
        <w:t xml:space="preserve"> N° [INDICAR NÚMERO DEL DOCUMENTO] emitida por [SEÑALAR EMPRESA QUE LA EMITE]</w:t>
      </w:r>
      <w:r w:rsidR="00E25A18">
        <w:rPr>
          <w:rFonts w:ascii="Arial" w:hAnsi="Arial" w:cs="Arial"/>
          <w:sz w:val="20"/>
        </w:rPr>
        <w:t>.</w:t>
      </w:r>
      <w:r w:rsidRPr="00100651">
        <w:rPr>
          <w:rFonts w:ascii="Arial" w:hAnsi="Arial" w:cs="Arial"/>
          <w:sz w:val="20"/>
        </w:rPr>
        <w:t xml:space="preserve"> </w:t>
      </w:r>
      <w:r w:rsidR="00E25A18" w:rsidRPr="0095536C">
        <w:rPr>
          <w:rFonts w:ascii="Arial" w:hAnsi="Arial" w:cs="Arial"/>
          <w:sz w:val="20"/>
        </w:rPr>
        <w:t xml:space="preserve">Monto que es equivalente al diez por ciento (10%) del monto del contrato </w:t>
      </w:r>
      <w:r w:rsidR="00E25A18" w:rsidRPr="00AF3369">
        <w:rPr>
          <w:rFonts w:ascii="Arial" w:hAnsi="Arial" w:cs="Arial"/>
          <w:sz w:val="20"/>
        </w:rPr>
        <w:t>original, la misma que debe mantenerse vigente hasta la conformidad de la recepción de la prestación.</w:t>
      </w:r>
    </w:p>
    <w:p w14:paraId="026EF386" w14:textId="3AA839ED" w:rsidR="00DB2300" w:rsidRDefault="00DB2300" w:rsidP="00DB2300">
      <w:pPr>
        <w:widowControl w:val="0"/>
        <w:ind w:left="349"/>
        <w:jc w:val="both"/>
        <w:rPr>
          <w:rFonts w:ascii="Arial" w:hAnsi="Arial" w:cs="Arial"/>
          <w:sz w:val="20"/>
        </w:rPr>
      </w:pPr>
    </w:p>
    <w:tbl>
      <w:tblPr>
        <w:tblStyle w:val="Tablaconcuadrcula1clara-nfasis51"/>
        <w:tblW w:w="8788" w:type="dxa"/>
        <w:tblInd w:w="279" w:type="dxa"/>
        <w:tblBorders>
          <w:insideH w:val="single" w:sz="12" w:space="0" w:color="8EAADB" w:themeColor="accent5" w:themeTint="99"/>
          <w:insideV w:val="single" w:sz="12" w:space="0" w:color="8EAADB" w:themeColor="accent5" w:themeTint="99"/>
        </w:tblBorders>
        <w:tblLook w:val="04A0" w:firstRow="1" w:lastRow="0" w:firstColumn="1" w:lastColumn="0" w:noHBand="0" w:noVBand="1"/>
      </w:tblPr>
      <w:tblGrid>
        <w:gridCol w:w="8788"/>
      </w:tblGrid>
      <w:tr w:rsidR="000C1402" w:rsidRPr="00E00B09" w14:paraId="507DDEC8" w14:textId="77777777" w:rsidTr="008006A6">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788" w:type="dxa"/>
            <w:tcBorders>
              <w:bottom w:val="none" w:sz="0" w:space="0" w:color="auto"/>
            </w:tcBorders>
            <w:vAlign w:val="center"/>
          </w:tcPr>
          <w:p w14:paraId="719A88C5" w14:textId="77777777" w:rsidR="000C1402" w:rsidRPr="00E00B09" w:rsidRDefault="000C1402" w:rsidP="008006A6">
            <w:pPr>
              <w:jc w:val="both"/>
              <w:rPr>
                <w:rFonts w:ascii="Arial" w:hAnsi="Arial" w:cs="Arial"/>
                <w:color w:val="3333FF"/>
                <w:sz w:val="19"/>
                <w:szCs w:val="19"/>
                <w:lang w:val="es-ES"/>
              </w:rPr>
            </w:pPr>
            <w:r w:rsidRPr="00E00B09">
              <w:rPr>
                <w:rFonts w:ascii="Arial" w:hAnsi="Arial" w:cs="Arial"/>
                <w:color w:val="3333FF"/>
                <w:sz w:val="19"/>
                <w:szCs w:val="19"/>
                <w:lang w:val="es-ES"/>
              </w:rPr>
              <w:t>Importante</w:t>
            </w:r>
          </w:p>
        </w:tc>
      </w:tr>
      <w:tr w:rsidR="000C1402" w:rsidRPr="00E00B09" w14:paraId="74305276" w14:textId="77777777" w:rsidTr="008006A6">
        <w:trPr>
          <w:trHeight w:val="880"/>
        </w:trPr>
        <w:tc>
          <w:tcPr>
            <w:cnfStyle w:val="001000000000" w:firstRow="0" w:lastRow="0" w:firstColumn="1" w:lastColumn="0" w:oddVBand="0" w:evenVBand="0" w:oddHBand="0" w:evenHBand="0" w:firstRowFirstColumn="0" w:firstRowLastColumn="0" w:lastRowFirstColumn="0" w:lastRowLastColumn="0"/>
            <w:tcW w:w="8788" w:type="dxa"/>
            <w:vAlign w:val="center"/>
          </w:tcPr>
          <w:p w14:paraId="07D88A2F" w14:textId="77777777" w:rsidR="000C1402" w:rsidRPr="00E00B09" w:rsidRDefault="000C1402" w:rsidP="008006A6">
            <w:pPr>
              <w:widowControl w:val="0"/>
              <w:ind w:left="34"/>
              <w:jc w:val="both"/>
              <w:rPr>
                <w:rFonts w:ascii="Arial" w:hAnsi="Arial" w:cs="Arial"/>
                <w:b w:val="0"/>
                <w:i/>
                <w:color w:val="3333FF"/>
                <w:sz w:val="19"/>
                <w:szCs w:val="19"/>
                <w:lang w:val="es-ES_tradnl"/>
              </w:rPr>
            </w:pPr>
            <w:r w:rsidRPr="00E00B09">
              <w:rPr>
                <w:rFonts w:ascii="Arial" w:hAnsi="Arial" w:cs="Arial"/>
                <w:b w:val="0"/>
                <w:i/>
                <w:color w:val="3333FF"/>
                <w:sz w:val="19"/>
                <w:szCs w:val="19"/>
                <w:lang w:val="es-ES_tradnl"/>
              </w:rPr>
              <w:t xml:space="preserve">Al amparo de lo dispuesto en el </w:t>
            </w:r>
            <w:r>
              <w:rPr>
                <w:rFonts w:ascii="Arial" w:hAnsi="Arial" w:cs="Arial"/>
                <w:b w:val="0"/>
                <w:i/>
                <w:color w:val="3333FF"/>
                <w:sz w:val="19"/>
                <w:szCs w:val="19"/>
                <w:lang w:val="es-ES_tradnl"/>
              </w:rPr>
              <w:t>numeral 149.4 del artículo 149</w:t>
            </w:r>
            <w:r w:rsidRPr="00E00B09">
              <w:rPr>
                <w:rFonts w:ascii="Arial" w:hAnsi="Arial" w:cs="Arial"/>
                <w:b w:val="0"/>
                <w:i/>
                <w:color w:val="3333FF"/>
                <w:sz w:val="19"/>
                <w:szCs w:val="19"/>
                <w:lang w:val="es-ES_tradnl"/>
              </w:rPr>
              <w:t xml:space="preserve"> del Reglamento de la Ley de Contrataciones del Estado, en el caso de contratos periódicos de prestación de servicios en general, si el postor ganador de la buena pro solicita la retención del diez por ciento (10%) del monto del contrato original como garantía de fiel cumplimiento de contrato, debe consignarse lo siguiente:</w:t>
            </w:r>
          </w:p>
          <w:p w14:paraId="1939D34A" w14:textId="77777777" w:rsidR="000C1402" w:rsidRPr="00E00B09" w:rsidRDefault="000C1402" w:rsidP="008006A6">
            <w:pPr>
              <w:widowControl w:val="0"/>
              <w:ind w:left="34"/>
              <w:jc w:val="both"/>
              <w:rPr>
                <w:rFonts w:ascii="Arial" w:hAnsi="Arial" w:cs="Arial"/>
                <w:b w:val="0"/>
                <w:bCs w:val="0"/>
                <w:i/>
                <w:color w:val="3333FF"/>
                <w:sz w:val="19"/>
                <w:szCs w:val="19"/>
                <w:lang w:val="es-ES"/>
              </w:rPr>
            </w:pPr>
          </w:p>
          <w:p w14:paraId="5A6B89C9" w14:textId="77777777" w:rsidR="000C1402" w:rsidRPr="00E00B09" w:rsidRDefault="000C1402" w:rsidP="008006A6">
            <w:pPr>
              <w:widowControl w:val="0"/>
              <w:ind w:left="34"/>
              <w:jc w:val="both"/>
              <w:rPr>
                <w:rFonts w:ascii="Arial" w:hAnsi="Arial" w:cs="Arial"/>
                <w:b w:val="0"/>
                <w:bCs w:val="0"/>
                <w:i/>
                <w:color w:val="3333FF"/>
                <w:sz w:val="19"/>
                <w:szCs w:val="19"/>
                <w:lang w:val="es-ES"/>
              </w:rPr>
            </w:pPr>
            <w:r w:rsidRPr="00E00B09">
              <w:rPr>
                <w:rFonts w:ascii="Arial" w:hAnsi="Arial" w:cs="Arial"/>
                <w:b w:val="0"/>
                <w:bCs w:val="0"/>
                <w:i/>
                <w:color w:val="3333FF"/>
                <w:sz w:val="19"/>
                <w:szCs w:val="19"/>
                <w:lang w:val="es-ES"/>
              </w:rPr>
              <w:t xml:space="preserve">“De fiel cumplimiento del contrato: </w:t>
            </w:r>
            <w:r w:rsidRPr="007F2DE6">
              <w:rPr>
                <w:rFonts w:ascii="Arial" w:eastAsia="Times New Roman" w:hAnsi="Arial" w:cs="Arial"/>
                <w:b w:val="0"/>
                <w:color w:val="3333FF"/>
                <w:sz w:val="19"/>
                <w:szCs w:val="19"/>
                <w:highlight w:val="lightGray"/>
                <w:lang w:val="es-ES" w:eastAsia="es-ES"/>
              </w:rPr>
              <w:t>[CONSIGNAR EL MONTO]</w:t>
            </w:r>
            <w:r w:rsidRPr="00E00B09">
              <w:rPr>
                <w:rFonts w:ascii="Arial" w:hAnsi="Arial" w:cs="Arial"/>
                <w:b w:val="0"/>
                <w:bCs w:val="0"/>
                <w:i/>
                <w:color w:val="3333FF"/>
                <w:sz w:val="19"/>
                <w:szCs w:val="19"/>
                <w:lang w:val="es-ES"/>
              </w:rPr>
              <w:t>, a través de la retención que debe efectuar LA ENTIDAD, durante la primera mitad del número total de pagos a realizarse, de forma prorrateada, con cargo a ser devuelto a la finalización del mismo.”</w:t>
            </w:r>
          </w:p>
          <w:p w14:paraId="6A91BDEE" w14:textId="77777777" w:rsidR="000C1402" w:rsidRPr="00E00B09" w:rsidRDefault="000C1402" w:rsidP="008006A6">
            <w:pPr>
              <w:widowControl w:val="0"/>
              <w:ind w:left="34"/>
              <w:jc w:val="both"/>
              <w:rPr>
                <w:rFonts w:ascii="Arial" w:hAnsi="Arial" w:cs="Arial"/>
                <w:b w:val="0"/>
                <w:color w:val="3333FF"/>
                <w:sz w:val="19"/>
                <w:szCs w:val="19"/>
                <w:lang w:val="es-ES"/>
              </w:rPr>
            </w:pPr>
          </w:p>
        </w:tc>
      </w:tr>
    </w:tbl>
    <w:p w14:paraId="269EF19F" w14:textId="77777777" w:rsidR="000C1402" w:rsidRPr="00100651" w:rsidRDefault="000C1402" w:rsidP="00DB2300">
      <w:pPr>
        <w:widowControl w:val="0"/>
        <w:ind w:left="349"/>
        <w:jc w:val="both"/>
        <w:rPr>
          <w:rFonts w:ascii="Arial" w:hAnsi="Arial" w:cs="Arial"/>
          <w:sz w:val="20"/>
        </w:rPr>
      </w:pPr>
    </w:p>
    <w:p w14:paraId="75811226" w14:textId="77777777" w:rsidR="00DB2300" w:rsidRPr="00100651" w:rsidRDefault="00DB2300" w:rsidP="00DB2300">
      <w:pPr>
        <w:widowControl w:val="0"/>
        <w:ind w:left="349"/>
        <w:jc w:val="both"/>
        <w:rPr>
          <w:rFonts w:ascii="Arial" w:hAnsi="Arial" w:cs="Arial"/>
          <w:b/>
          <w:sz w:val="20"/>
          <w:u w:val="single"/>
        </w:rPr>
      </w:pPr>
      <w:r w:rsidRPr="00100651">
        <w:rPr>
          <w:rFonts w:ascii="Arial" w:hAnsi="Arial" w:cs="Arial"/>
          <w:b/>
          <w:sz w:val="20"/>
          <w:u w:val="single"/>
        </w:rPr>
        <w:t>CLÁUSULA NOVENA: EJECUCIÓN DE GARANTÍAS POR FALTA DE RENOVACIÓN</w:t>
      </w:r>
    </w:p>
    <w:p w14:paraId="73A23E08" w14:textId="77777777" w:rsidR="00DB2300" w:rsidRDefault="00DB2300" w:rsidP="00DB2300">
      <w:pPr>
        <w:widowControl w:val="0"/>
        <w:ind w:left="349"/>
        <w:jc w:val="both"/>
        <w:rPr>
          <w:rFonts w:ascii="Arial" w:hAnsi="Arial" w:cs="Arial"/>
          <w:color w:val="auto"/>
          <w:sz w:val="20"/>
        </w:rPr>
      </w:pPr>
      <w:r w:rsidRPr="00100651">
        <w:rPr>
          <w:rFonts w:ascii="Arial" w:eastAsia="Arial" w:hAnsi="Arial" w:cs="Arial"/>
          <w:b/>
          <w:sz w:val="20"/>
        </w:rPr>
        <w:t>LA SUNAT</w:t>
      </w:r>
      <w:r w:rsidRPr="00100651">
        <w:rPr>
          <w:rFonts w:ascii="Arial" w:eastAsia="Arial" w:hAnsi="Arial" w:cs="Arial"/>
          <w:sz w:val="20"/>
        </w:rPr>
        <w:t xml:space="preserve"> puede solicitar la ejecución de las garantías cuando </w:t>
      </w:r>
      <w:r w:rsidRPr="00100651">
        <w:rPr>
          <w:rFonts w:ascii="Arial" w:eastAsia="Arial" w:hAnsi="Arial" w:cs="Arial"/>
          <w:b/>
          <w:sz w:val="20"/>
        </w:rPr>
        <w:t>EL CONTRATISTA</w:t>
      </w:r>
      <w:r w:rsidRPr="00100651">
        <w:rPr>
          <w:rFonts w:ascii="Arial" w:eastAsia="Arial" w:hAnsi="Arial" w:cs="Arial"/>
          <w:sz w:val="20"/>
        </w:rPr>
        <w:t xml:space="preserve"> </w:t>
      </w:r>
      <w:r w:rsidRPr="00100651">
        <w:rPr>
          <w:rFonts w:ascii="Arial" w:hAnsi="Arial" w:cs="Arial"/>
          <w:color w:val="auto"/>
          <w:sz w:val="20"/>
        </w:rPr>
        <w:t>no las hubiere renovado antes de la fecha de su vencimiento</w:t>
      </w:r>
      <w:r w:rsidRPr="00E80D00">
        <w:rPr>
          <w:rFonts w:ascii="Arial" w:hAnsi="Arial" w:cs="Arial"/>
          <w:color w:val="auto"/>
          <w:sz w:val="20"/>
        </w:rPr>
        <w:t xml:space="preserve">, conforme a lo dispuesto </w:t>
      </w:r>
      <w:r>
        <w:rPr>
          <w:rFonts w:ascii="Arial" w:hAnsi="Arial" w:cs="Arial"/>
          <w:color w:val="auto"/>
          <w:sz w:val="20"/>
        </w:rPr>
        <w:t>en</w:t>
      </w:r>
      <w:r w:rsidRPr="00E80D00">
        <w:rPr>
          <w:rFonts w:ascii="Arial" w:hAnsi="Arial" w:cs="Arial"/>
          <w:color w:val="auto"/>
          <w:sz w:val="20"/>
        </w:rPr>
        <w:t xml:space="preserve"> el </w:t>
      </w:r>
      <w:r>
        <w:rPr>
          <w:rFonts w:ascii="Arial" w:hAnsi="Arial" w:cs="Arial"/>
          <w:color w:val="auto"/>
          <w:sz w:val="20"/>
        </w:rPr>
        <w:t xml:space="preserve">literal a) del numeral </w:t>
      </w:r>
      <w:r>
        <w:rPr>
          <w:rFonts w:ascii="Arial" w:hAnsi="Arial" w:cs="Arial"/>
          <w:color w:val="auto"/>
          <w:sz w:val="20"/>
        </w:rPr>
        <w:lastRenderedPageBreak/>
        <w:t xml:space="preserve">155.1 del </w:t>
      </w:r>
      <w:r w:rsidRPr="00EA5A5C">
        <w:rPr>
          <w:rFonts w:ascii="Arial" w:hAnsi="Arial" w:cs="Arial"/>
          <w:color w:val="auto"/>
          <w:sz w:val="20"/>
        </w:rPr>
        <w:t>artículo 1</w:t>
      </w:r>
      <w:r>
        <w:rPr>
          <w:rFonts w:ascii="Arial" w:hAnsi="Arial" w:cs="Arial"/>
          <w:color w:val="auto"/>
          <w:sz w:val="20"/>
        </w:rPr>
        <w:t>55</w:t>
      </w:r>
      <w:r w:rsidRPr="00E80D00">
        <w:rPr>
          <w:rFonts w:ascii="Arial" w:hAnsi="Arial" w:cs="Arial"/>
          <w:color w:val="auto"/>
          <w:sz w:val="20"/>
        </w:rPr>
        <w:t xml:space="preserve"> del Reglamento de la Ley de Contrataciones del Estado.</w:t>
      </w:r>
    </w:p>
    <w:p w14:paraId="32329DFC" w14:textId="77777777" w:rsidR="00DB2300" w:rsidRPr="007C04AB" w:rsidRDefault="00DB2300" w:rsidP="00DB2300">
      <w:pPr>
        <w:widowControl w:val="0"/>
        <w:ind w:left="349"/>
        <w:jc w:val="both"/>
        <w:rPr>
          <w:rFonts w:ascii="Arial" w:hAnsi="Arial" w:cs="Arial"/>
          <w:sz w:val="20"/>
        </w:rPr>
      </w:pPr>
    </w:p>
    <w:p w14:paraId="1AB3CBF8" w14:textId="77777777" w:rsidR="00F17D49" w:rsidRPr="00CD5328" w:rsidRDefault="005E4A19" w:rsidP="00345818">
      <w:pPr>
        <w:widowControl w:val="0"/>
        <w:ind w:left="349"/>
        <w:jc w:val="both"/>
        <w:rPr>
          <w:rFonts w:ascii="Arial" w:hAnsi="Arial" w:cs="Arial"/>
          <w:b/>
          <w:sz w:val="20"/>
          <w:u w:val="single"/>
        </w:rPr>
      </w:pPr>
      <w:r>
        <w:rPr>
          <w:rFonts w:ascii="Arial" w:hAnsi="Arial" w:cs="Arial"/>
          <w:b/>
          <w:sz w:val="20"/>
          <w:u w:val="single"/>
        </w:rPr>
        <w:t>CLÁUSULA DÉCIMA</w:t>
      </w:r>
      <w:r w:rsidR="00F17D49" w:rsidRPr="00CD5328">
        <w:rPr>
          <w:rFonts w:ascii="Arial" w:hAnsi="Arial" w:cs="Arial"/>
          <w:b/>
          <w:sz w:val="20"/>
          <w:u w:val="single"/>
        </w:rPr>
        <w:t xml:space="preserve">: </w:t>
      </w:r>
      <w:r w:rsidR="001C75EE">
        <w:rPr>
          <w:rFonts w:ascii="Arial" w:hAnsi="Arial" w:cs="Arial"/>
          <w:b/>
          <w:sz w:val="20"/>
          <w:u w:val="single"/>
        </w:rPr>
        <w:t xml:space="preserve">CONFORMIDAD </w:t>
      </w:r>
      <w:r w:rsidR="00201289" w:rsidRPr="00CD5328">
        <w:rPr>
          <w:rFonts w:ascii="Arial" w:hAnsi="Arial" w:cs="Arial"/>
          <w:b/>
          <w:sz w:val="20"/>
          <w:u w:val="single"/>
        </w:rPr>
        <w:t>DE LA PRESTACIÓN</w:t>
      </w:r>
      <w:r w:rsidR="00903962">
        <w:rPr>
          <w:rFonts w:ascii="Arial" w:hAnsi="Arial" w:cs="Arial"/>
          <w:b/>
          <w:sz w:val="20"/>
          <w:u w:val="single"/>
        </w:rPr>
        <w:t xml:space="preserve"> DEL SERVICIO</w:t>
      </w:r>
    </w:p>
    <w:p w14:paraId="17195052" w14:textId="2623196A" w:rsidR="000C1402" w:rsidRPr="0022660B" w:rsidRDefault="000C1402" w:rsidP="000C1402">
      <w:pPr>
        <w:widowControl w:val="0"/>
        <w:ind w:left="349"/>
        <w:jc w:val="both"/>
        <w:rPr>
          <w:rFonts w:ascii="Arial" w:hAnsi="Arial" w:cs="Arial"/>
          <w:sz w:val="20"/>
        </w:rPr>
      </w:pPr>
      <w:r w:rsidRPr="00CD5328">
        <w:rPr>
          <w:rFonts w:ascii="Arial" w:hAnsi="Arial" w:cs="Arial"/>
          <w:sz w:val="20"/>
          <w:lang w:val="es-ES"/>
        </w:rPr>
        <w:t xml:space="preserve">La conformidad de la prestación </w:t>
      </w:r>
      <w:r>
        <w:rPr>
          <w:rFonts w:ascii="Arial" w:hAnsi="Arial" w:cs="Arial"/>
          <w:sz w:val="20"/>
          <w:lang w:val="es-ES"/>
        </w:rPr>
        <w:t xml:space="preserve">del servicio </w:t>
      </w:r>
      <w:r w:rsidRPr="00CD5328">
        <w:rPr>
          <w:rFonts w:ascii="Arial" w:hAnsi="Arial" w:cs="Arial"/>
          <w:sz w:val="20"/>
          <w:lang w:val="es-ES"/>
        </w:rPr>
        <w:t xml:space="preserve">se regula por lo dispuesto en el </w:t>
      </w:r>
      <w:r w:rsidRPr="00B532D9">
        <w:rPr>
          <w:rFonts w:ascii="Arial" w:hAnsi="Arial" w:cs="Arial"/>
          <w:color w:val="000000" w:themeColor="text1"/>
          <w:sz w:val="20"/>
          <w:lang w:val="es-ES"/>
        </w:rPr>
        <w:t xml:space="preserve">artículo </w:t>
      </w:r>
      <w:r>
        <w:rPr>
          <w:rFonts w:ascii="Arial" w:hAnsi="Arial" w:cs="Arial"/>
          <w:color w:val="000000" w:themeColor="text1"/>
          <w:sz w:val="20"/>
          <w:lang w:val="es-ES"/>
        </w:rPr>
        <w:t>168</w:t>
      </w:r>
      <w:r w:rsidRPr="00B532D9">
        <w:rPr>
          <w:rFonts w:ascii="Arial" w:hAnsi="Arial" w:cs="Arial"/>
          <w:color w:val="000000" w:themeColor="text1"/>
          <w:sz w:val="20"/>
          <w:lang w:val="es-ES"/>
        </w:rPr>
        <w:t xml:space="preserve"> del Reglamento de la Ley de Contrataciones del Estado. La </w:t>
      </w:r>
      <w:r w:rsidRPr="00B532D9">
        <w:rPr>
          <w:rFonts w:ascii="Arial" w:hAnsi="Arial" w:cs="Arial"/>
          <w:color w:val="000000" w:themeColor="text1"/>
          <w:sz w:val="20"/>
        </w:rPr>
        <w:t>conformidad será otorgada</w:t>
      </w:r>
      <w:r>
        <w:rPr>
          <w:rFonts w:ascii="Arial" w:hAnsi="Arial" w:cs="Arial"/>
          <w:sz w:val="20"/>
        </w:rPr>
        <w:t xml:space="preserve"> por</w:t>
      </w:r>
      <w:r w:rsidR="00903962" w:rsidRPr="000C1402">
        <w:rPr>
          <w:rFonts w:ascii="Arial" w:hAnsi="Arial" w:cs="Arial"/>
          <w:sz w:val="20"/>
        </w:rPr>
        <w:t xml:space="preserve"> </w:t>
      </w:r>
      <w:r w:rsidRPr="0022660B">
        <w:rPr>
          <w:rFonts w:ascii="Arial" w:hAnsi="Arial" w:cs="Arial"/>
          <w:sz w:val="20"/>
        </w:rPr>
        <w:t xml:space="preserve">la División de Gestión de Infraestructura Tecnología (DGIT) previa validación y opinión favorable de la División de Atención a Usuarios (DAU), quien deberá centralizar la comunicación de validación del servicio por cada Administrador del Servicio a nivel nacional, en cada periodo mensual correspondiente. </w:t>
      </w:r>
    </w:p>
    <w:p w14:paraId="0236CFFC" w14:textId="412B0EC3" w:rsidR="007F47D1" w:rsidRPr="000C1402" w:rsidRDefault="007F47D1" w:rsidP="000C1402">
      <w:pPr>
        <w:widowControl w:val="0"/>
        <w:ind w:left="349"/>
        <w:jc w:val="both"/>
        <w:rPr>
          <w:rFonts w:ascii="Arial" w:hAnsi="Arial" w:cs="Arial"/>
          <w:sz w:val="20"/>
        </w:rPr>
      </w:pPr>
    </w:p>
    <w:p w14:paraId="7B14AC5B" w14:textId="77777777" w:rsidR="00D11187" w:rsidRPr="007C04AB" w:rsidRDefault="00D11187" w:rsidP="00D11187">
      <w:pPr>
        <w:widowControl w:val="0"/>
        <w:ind w:left="349"/>
        <w:jc w:val="both"/>
        <w:rPr>
          <w:rFonts w:ascii="Arial" w:hAnsi="Arial" w:cs="Arial"/>
          <w:sz w:val="20"/>
          <w:lang w:val="es-ES"/>
        </w:rPr>
      </w:pPr>
      <w:r>
        <w:rPr>
          <w:rFonts w:ascii="Arial" w:hAnsi="Arial" w:cs="Arial"/>
          <w:sz w:val="20"/>
        </w:rPr>
        <w:t xml:space="preserve">En el plazo máximo </w:t>
      </w:r>
      <w:r w:rsidRPr="00A25167">
        <w:rPr>
          <w:rFonts w:ascii="Arial" w:hAnsi="Arial" w:cs="Arial"/>
          <w:sz w:val="20"/>
        </w:rPr>
        <w:t>de [CONSIGNAR SIETE (7) DÍAS O MÁXIMO QUINCE (15) DÍAS, EN CASO SE REQUIERA EFECTUAR PRUEBAS QUE PERMITAN VERIFICAR EL CUMPLIMIENTO DE LA OBLIGACIÓN] días de producida</w:t>
      </w:r>
      <w:r>
        <w:rPr>
          <w:rFonts w:ascii="Arial" w:hAnsi="Arial" w:cs="Arial"/>
          <w:sz w:val="20"/>
        </w:rPr>
        <w:t xml:space="preserve"> la </w:t>
      </w:r>
      <w:r w:rsidRPr="00654C97">
        <w:rPr>
          <w:rFonts w:ascii="Arial" w:hAnsi="Arial" w:cs="Arial"/>
          <w:sz w:val="20"/>
        </w:rPr>
        <w:t>recepción.</w:t>
      </w:r>
    </w:p>
    <w:p w14:paraId="632518F7" w14:textId="77777777" w:rsidR="00D11187" w:rsidRPr="007C04AB" w:rsidRDefault="00D11187" w:rsidP="00D11187">
      <w:pPr>
        <w:widowControl w:val="0"/>
        <w:ind w:left="349"/>
        <w:jc w:val="both"/>
        <w:rPr>
          <w:rFonts w:ascii="Arial" w:hAnsi="Arial" w:cs="Arial"/>
          <w:sz w:val="20"/>
          <w:lang w:val="es-ES"/>
        </w:rPr>
      </w:pPr>
    </w:p>
    <w:p w14:paraId="213BA9F4" w14:textId="77777777" w:rsidR="00D11187" w:rsidRDefault="00D11187" w:rsidP="00D11187">
      <w:pPr>
        <w:widowControl w:val="0"/>
        <w:ind w:left="349"/>
        <w:jc w:val="both"/>
        <w:rPr>
          <w:rFonts w:ascii="Arial" w:hAnsi="Arial" w:cs="Arial"/>
          <w:sz w:val="20"/>
          <w:lang w:val="es-ES"/>
        </w:rPr>
      </w:pPr>
      <w:r w:rsidRPr="007C04AB">
        <w:rPr>
          <w:rFonts w:ascii="Arial" w:hAnsi="Arial" w:cs="Arial"/>
          <w:sz w:val="20"/>
          <w:lang w:val="es-ES"/>
        </w:rPr>
        <w:t xml:space="preserve">De existir observaciones, </w:t>
      </w:r>
      <w:r>
        <w:rPr>
          <w:rFonts w:ascii="Arial" w:eastAsia="Arial" w:hAnsi="Arial" w:cs="Arial"/>
          <w:b/>
          <w:sz w:val="20"/>
        </w:rPr>
        <w:t>LA SUNAT</w:t>
      </w:r>
      <w:r>
        <w:rPr>
          <w:rFonts w:ascii="Arial" w:eastAsia="Arial" w:hAnsi="Arial" w:cs="Arial"/>
          <w:sz w:val="20"/>
        </w:rPr>
        <w:t xml:space="preserve"> </w:t>
      </w:r>
      <w:r>
        <w:rPr>
          <w:rFonts w:ascii="Arial" w:hAnsi="Arial" w:cs="Arial"/>
          <w:sz w:val="20"/>
          <w:lang w:val="es-ES"/>
        </w:rPr>
        <w:t>las</w:t>
      </w:r>
      <w:r w:rsidRPr="007C04AB">
        <w:rPr>
          <w:rFonts w:ascii="Arial" w:hAnsi="Arial" w:cs="Arial"/>
          <w:sz w:val="20"/>
          <w:lang w:val="es-ES"/>
        </w:rPr>
        <w:t xml:space="preserve"> comunica </w:t>
      </w:r>
      <w:r>
        <w:rPr>
          <w:rFonts w:ascii="Arial" w:hAnsi="Arial" w:cs="Arial"/>
          <w:sz w:val="20"/>
          <w:lang w:val="es-ES"/>
        </w:rPr>
        <w:t xml:space="preserve">a </w:t>
      </w:r>
      <w:r>
        <w:rPr>
          <w:rFonts w:ascii="Arial" w:eastAsia="Arial" w:hAnsi="Arial" w:cs="Arial"/>
          <w:b/>
          <w:sz w:val="20"/>
        </w:rPr>
        <w:t>EL CONTRATISTA</w:t>
      </w:r>
      <w:r w:rsidRPr="007C04AB">
        <w:rPr>
          <w:rFonts w:ascii="Arial" w:hAnsi="Arial" w:cs="Arial"/>
          <w:sz w:val="20"/>
          <w:lang w:val="es-ES"/>
        </w:rPr>
        <w:t xml:space="preserve">, indicando claramente el sentido de estas, otorgándole un plazo para </w:t>
      </w:r>
      <w:r w:rsidRPr="0026747E">
        <w:rPr>
          <w:rFonts w:ascii="Arial" w:hAnsi="Arial" w:cs="Arial"/>
          <w:sz w:val="20"/>
          <w:lang w:val="es-ES"/>
        </w:rPr>
        <w:t xml:space="preserve">subsanar no menor de dos (2) ni mayor de ocho (8) días. Dependiendo de la complejidad o sofisticación de las subsanaciones a realizar el plazo para subsanar no puede ser menor de cinco (5) ni mayor de quince (15) días. Si pese al plazo otorgado, </w:t>
      </w:r>
      <w:r w:rsidRPr="00ED288D">
        <w:rPr>
          <w:rFonts w:ascii="Arial" w:hAnsi="Arial" w:cs="Arial"/>
          <w:b/>
          <w:bCs/>
          <w:sz w:val="20"/>
          <w:lang w:val="es-ES"/>
        </w:rPr>
        <w:t>EL CONTRATISTA</w:t>
      </w:r>
      <w:r w:rsidRPr="0026747E">
        <w:rPr>
          <w:rFonts w:ascii="Arial" w:hAnsi="Arial" w:cs="Arial"/>
          <w:sz w:val="20"/>
          <w:lang w:val="es-ES"/>
        </w:rPr>
        <w:t xml:space="preserve"> no cumpliese a cabalidad con la subsanación, </w:t>
      </w:r>
      <w:r>
        <w:rPr>
          <w:rFonts w:ascii="Arial" w:eastAsia="Arial" w:hAnsi="Arial" w:cs="Arial"/>
          <w:b/>
          <w:sz w:val="20"/>
        </w:rPr>
        <w:t>LA SUNAT</w:t>
      </w:r>
      <w:r>
        <w:rPr>
          <w:rFonts w:ascii="Arial" w:eastAsia="Arial" w:hAnsi="Arial" w:cs="Arial"/>
          <w:sz w:val="20"/>
        </w:rPr>
        <w:t xml:space="preserve"> </w:t>
      </w:r>
      <w:r w:rsidRPr="007C04AB">
        <w:rPr>
          <w:rFonts w:ascii="Arial" w:hAnsi="Arial" w:cs="Arial"/>
          <w:sz w:val="20"/>
          <w:lang w:val="es-ES"/>
        </w:rPr>
        <w:t>puede</w:t>
      </w:r>
      <w:r>
        <w:rPr>
          <w:rFonts w:ascii="Arial" w:hAnsi="Arial" w:cs="Arial"/>
          <w:sz w:val="20"/>
          <w:lang w:val="es-ES"/>
        </w:rPr>
        <w:t xml:space="preserve"> otorgar a </w:t>
      </w:r>
      <w:r>
        <w:rPr>
          <w:rFonts w:ascii="Arial" w:eastAsia="Arial" w:hAnsi="Arial" w:cs="Arial"/>
          <w:b/>
          <w:sz w:val="20"/>
        </w:rPr>
        <w:t>EL CONTRATISTA</w:t>
      </w:r>
      <w:r>
        <w:rPr>
          <w:rFonts w:ascii="Arial" w:eastAsia="Arial" w:hAnsi="Arial" w:cs="Arial"/>
          <w:sz w:val="20"/>
        </w:rPr>
        <w:t xml:space="preserve"> </w:t>
      </w:r>
      <w:r>
        <w:rPr>
          <w:rFonts w:ascii="Arial" w:hAnsi="Arial" w:cs="Arial"/>
          <w:sz w:val="20"/>
          <w:lang w:val="es-ES"/>
        </w:rPr>
        <w:t xml:space="preserve">periodos adicionales para las correcciones pertinentes. En este supuesto corresponde </w:t>
      </w:r>
      <w:r w:rsidRPr="007C04AB">
        <w:rPr>
          <w:rFonts w:ascii="Arial" w:hAnsi="Arial" w:cs="Arial"/>
          <w:sz w:val="20"/>
          <w:lang w:val="es-ES"/>
        </w:rPr>
        <w:t xml:space="preserve">aplicar la penalidad </w:t>
      </w:r>
      <w:r>
        <w:rPr>
          <w:rFonts w:ascii="Arial" w:hAnsi="Arial" w:cs="Arial"/>
          <w:sz w:val="20"/>
          <w:lang w:val="es-ES"/>
        </w:rPr>
        <w:t xml:space="preserve">por mora </w:t>
      </w:r>
      <w:r w:rsidRPr="007C04AB">
        <w:rPr>
          <w:rFonts w:ascii="Arial" w:hAnsi="Arial" w:cs="Arial"/>
          <w:sz w:val="20"/>
          <w:lang w:val="es-ES"/>
        </w:rPr>
        <w:t>desde el vencimiento del plazo para subsanar</w:t>
      </w:r>
      <w:r>
        <w:rPr>
          <w:rFonts w:ascii="Arial" w:hAnsi="Arial" w:cs="Arial"/>
          <w:sz w:val="20"/>
          <w:lang w:val="es-ES"/>
        </w:rPr>
        <w:t>.</w:t>
      </w:r>
    </w:p>
    <w:p w14:paraId="08F3B08A" w14:textId="77777777" w:rsidR="00D11187" w:rsidRPr="00780351" w:rsidRDefault="00D11187" w:rsidP="00D11187">
      <w:pPr>
        <w:widowControl w:val="0"/>
        <w:ind w:left="349"/>
        <w:jc w:val="both"/>
        <w:rPr>
          <w:rFonts w:ascii="Arial" w:hAnsi="Arial" w:cs="Arial"/>
          <w:sz w:val="20"/>
          <w:lang w:val="es-ES"/>
        </w:rPr>
      </w:pPr>
    </w:p>
    <w:p w14:paraId="07C848C5" w14:textId="77777777" w:rsidR="00D11187" w:rsidRPr="00BB0EE3" w:rsidRDefault="00D11187" w:rsidP="00D11187">
      <w:pPr>
        <w:ind w:left="349"/>
        <w:jc w:val="both"/>
        <w:rPr>
          <w:rFonts w:ascii="Arial" w:hAnsi="Arial" w:cs="Arial"/>
          <w:sz w:val="20"/>
          <w:lang w:val="es-ES"/>
        </w:rPr>
      </w:pPr>
      <w:r w:rsidRPr="00BB0EE3">
        <w:rPr>
          <w:rFonts w:ascii="Arial" w:hAnsi="Arial" w:cs="Arial"/>
          <w:sz w:val="20"/>
          <w:lang w:val="es-ES"/>
        </w:rPr>
        <w:t xml:space="preserve">Este procedimiento no resulta aplicable cuando los bienes manifiestamente no cumplan con las características y condiciones ofrecidas, en cuyo caso </w:t>
      </w:r>
      <w:r>
        <w:rPr>
          <w:rFonts w:ascii="Arial" w:eastAsia="Arial" w:hAnsi="Arial" w:cs="Arial"/>
          <w:b/>
          <w:sz w:val="20"/>
        </w:rPr>
        <w:t>LA SUNAT</w:t>
      </w:r>
      <w:r>
        <w:rPr>
          <w:rFonts w:ascii="Arial" w:eastAsia="Arial" w:hAnsi="Arial" w:cs="Arial"/>
          <w:sz w:val="20"/>
        </w:rPr>
        <w:t xml:space="preserve"> </w:t>
      </w:r>
      <w:r w:rsidRPr="00BB0EE3">
        <w:rPr>
          <w:rFonts w:ascii="Arial" w:hAnsi="Arial" w:cs="Arial"/>
          <w:sz w:val="20"/>
          <w:lang w:val="es-ES"/>
        </w:rPr>
        <w:t xml:space="preserve">no efectúa la recepción o no otorga la conformidad, según corresponda, debiendo considerarse como no ejecutada la prestación, aplicándose la penalidad </w:t>
      </w:r>
      <w:r>
        <w:rPr>
          <w:rFonts w:ascii="Arial" w:hAnsi="Arial" w:cs="Arial"/>
          <w:sz w:val="20"/>
          <w:lang w:val="es-ES"/>
        </w:rPr>
        <w:t>que corresponda por cada día de atraso</w:t>
      </w:r>
      <w:r w:rsidRPr="00BB0EE3">
        <w:rPr>
          <w:rFonts w:ascii="Arial" w:hAnsi="Arial" w:cs="Arial"/>
          <w:sz w:val="20"/>
          <w:lang w:val="es-ES"/>
        </w:rPr>
        <w:t>.</w:t>
      </w:r>
    </w:p>
    <w:p w14:paraId="71DB9529" w14:textId="77777777" w:rsidR="00BB0EE3" w:rsidRPr="00BB0EE3" w:rsidRDefault="00BB0EE3" w:rsidP="00345818">
      <w:pPr>
        <w:widowControl w:val="0"/>
        <w:ind w:left="349"/>
        <w:jc w:val="both"/>
        <w:rPr>
          <w:rFonts w:ascii="Arial" w:hAnsi="Arial" w:cs="Arial"/>
          <w:sz w:val="20"/>
          <w:lang w:val="es-ES"/>
        </w:rPr>
      </w:pPr>
    </w:p>
    <w:p w14:paraId="62A8FB35" w14:textId="7342E299" w:rsidR="00D11187" w:rsidRDefault="00F17D49" w:rsidP="00345818">
      <w:pPr>
        <w:widowControl w:val="0"/>
        <w:ind w:left="349"/>
        <w:jc w:val="both"/>
        <w:rPr>
          <w:rFonts w:ascii="Arial" w:eastAsia="Arial" w:hAnsi="Arial" w:cs="Arial"/>
          <w:b/>
          <w:sz w:val="20"/>
          <w:u w:val="single"/>
        </w:rPr>
      </w:pPr>
      <w:r w:rsidRPr="00CD5328">
        <w:rPr>
          <w:rFonts w:ascii="Arial" w:hAnsi="Arial" w:cs="Arial"/>
          <w:b/>
          <w:sz w:val="20"/>
          <w:u w:val="single"/>
        </w:rPr>
        <w:t xml:space="preserve">CLÁUSULA </w:t>
      </w:r>
      <w:r w:rsidR="005D2FB5">
        <w:rPr>
          <w:rFonts w:ascii="Arial" w:hAnsi="Arial" w:cs="Arial"/>
          <w:b/>
          <w:sz w:val="20"/>
          <w:u w:val="single"/>
        </w:rPr>
        <w:t>UN</w:t>
      </w:r>
      <w:r w:rsidRPr="00CD5328">
        <w:rPr>
          <w:rFonts w:ascii="Arial" w:hAnsi="Arial" w:cs="Arial"/>
          <w:b/>
          <w:sz w:val="20"/>
          <w:u w:val="single"/>
        </w:rPr>
        <w:t xml:space="preserve">DÉCIMA: </w:t>
      </w:r>
      <w:r w:rsidR="00D11187" w:rsidRPr="00720595">
        <w:rPr>
          <w:rFonts w:ascii="Arial" w:eastAsia="Arial" w:hAnsi="Arial" w:cs="Arial"/>
          <w:b/>
          <w:sz w:val="20"/>
          <w:u w:val="single"/>
        </w:rPr>
        <w:t>CONFIDENCIALIDAD</w:t>
      </w:r>
    </w:p>
    <w:p w14:paraId="53BF93B6" w14:textId="77777777" w:rsidR="00C1782B" w:rsidRPr="00C1782B" w:rsidRDefault="00C1782B" w:rsidP="00C1782B">
      <w:pPr>
        <w:ind w:left="349"/>
        <w:jc w:val="both"/>
        <w:rPr>
          <w:rFonts w:ascii="Arial" w:hAnsi="Arial" w:cs="Arial"/>
          <w:sz w:val="20"/>
          <w:lang w:val="es-ES"/>
        </w:rPr>
      </w:pPr>
      <w:r w:rsidRPr="00C1782B">
        <w:rPr>
          <w:rFonts w:ascii="Arial" w:hAnsi="Arial" w:cs="Arial"/>
          <w:sz w:val="20"/>
          <w:lang w:val="es-ES"/>
        </w:rPr>
        <w:t>El Contratista se compromete a mantener en reserva y a no revelar a terceros, sin previa autorización escrita de la Entidad, toda información que le sea suministrada por ésta última y/o sea obtenida en el ejercicio de las actividades a desarrollarse o conozca directa o indirectamente durante el proceso de selección o para la realización de sus tareas, excepto en cuanto resultare estrictamente necesario para el cumplimiento del contrato.</w:t>
      </w:r>
    </w:p>
    <w:p w14:paraId="77929C3C" w14:textId="77777777" w:rsidR="00C1782B" w:rsidRPr="00C1782B" w:rsidRDefault="00C1782B" w:rsidP="00C1782B">
      <w:pPr>
        <w:ind w:left="349"/>
        <w:jc w:val="both"/>
        <w:rPr>
          <w:rFonts w:ascii="Arial" w:hAnsi="Arial" w:cs="Arial"/>
          <w:sz w:val="20"/>
          <w:lang w:val="es-ES"/>
        </w:rPr>
      </w:pPr>
      <w:r w:rsidRPr="00C1782B">
        <w:rPr>
          <w:rFonts w:ascii="Arial" w:hAnsi="Arial" w:cs="Arial"/>
          <w:sz w:val="20"/>
          <w:lang w:val="es-ES"/>
        </w:rPr>
        <w:t>El Contratista deberá mantener a perpetuidad la confidencialidad y reserva absoluta en el manejo de cualquier información y documentación a la que se tenga acceso a consecuencia del procedimiento de selección y la ejecución del Contrato quedando prohibida revelarla a terceros.</w:t>
      </w:r>
    </w:p>
    <w:p w14:paraId="4E8091F2" w14:textId="77777777" w:rsidR="00C1782B" w:rsidRPr="00C1782B" w:rsidRDefault="00C1782B" w:rsidP="00C1782B">
      <w:pPr>
        <w:ind w:left="349"/>
        <w:jc w:val="both"/>
        <w:rPr>
          <w:rFonts w:ascii="Arial" w:hAnsi="Arial" w:cs="Arial"/>
          <w:sz w:val="20"/>
          <w:lang w:val="es-ES"/>
        </w:rPr>
      </w:pPr>
      <w:r w:rsidRPr="00C1782B">
        <w:rPr>
          <w:rFonts w:ascii="Arial" w:hAnsi="Arial" w:cs="Arial"/>
          <w:sz w:val="20"/>
          <w:lang w:val="es-ES"/>
        </w:rPr>
        <w:t>Dicha obligación comprende la información que se entrega, como también la que se genera durante la realización de las actividades previas a la ejecución del Contrato, durante su ejecución y la producida una vez que se haya concluido el Contrato.</w:t>
      </w:r>
    </w:p>
    <w:p w14:paraId="356BDD56" w14:textId="77777777" w:rsidR="00C1782B" w:rsidRPr="00C1782B" w:rsidRDefault="00C1782B" w:rsidP="00C1782B">
      <w:pPr>
        <w:ind w:left="349"/>
        <w:jc w:val="both"/>
        <w:rPr>
          <w:rFonts w:ascii="Arial" w:hAnsi="Arial" w:cs="Arial"/>
          <w:sz w:val="20"/>
          <w:lang w:val="es-ES"/>
        </w:rPr>
      </w:pPr>
      <w:r w:rsidRPr="00C1782B">
        <w:rPr>
          <w:rFonts w:ascii="Arial" w:hAnsi="Arial" w:cs="Arial"/>
          <w:sz w:val="20"/>
          <w:lang w:val="es-ES"/>
        </w:rPr>
        <w:t>Dicha información puede consistir en informes, recomendaciones, cálculos, documentos y demás datos compilados o recibidos por el Contratista.</w:t>
      </w:r>
    </w:p>
    <w:p w14:paraId="0616FFB7" w14:textId="77777777" w:rsidR="00C1782B" w:rsidRPr="00C1782B" w:rsidRDefault="00C1782B" w:rsidP="00C1782B">
      <w:pPr>
        <w:ind w:left="349"/>
        <w:jc w:val="both"/>
        <w:rPr>
          <w:rFonts w:ascii="Arial" w:hAnsi="Arial" w:cs="Arial"/>
          <w:sz w:val="20"/>
          <w:lang w:val="es-ES"/>
        </w:rPr>
      </w:pPr>
      <w:r w:rsidRPr="00C1782B">
        <w:rPr>
          <w:rFonts w:ascii="Arial" w:hAnsi="Arial" w:cs="Arial"/>
          <w:sz w:val="20"/>
          <w:lang w:val="es-ES"/>
        </w:rPr>
        <w:t>Asimismo, aun cuando sea de índole pública, la información vinculada al procedimiento de contratación, incluyendo su ejecución y conclusión, no podrá ser utilizada por el Contratista</w:t>
      </w:r>
      <w:r w:rsidRPr="00C1782B" w:rsidDel="00E56835">
        <w:rPr>
          <w:rFonts w:ascii="Arial" w:hAnsi="Arial" w:cs="Arial"/>
          <w:sz w:val="20"/>
          <w:lang w:val="es-ES"/>
        </w:rPr>
        <w:t xml:space="preserve"> </w:t>
      </w:r>
      <w:r w:rsidRPr="00C1782B">
        <w:rPr>
          <w:rFonts w:ascii="Arial" w:hAnsi="Arial" w:cs="Arial"/>
          <w:sz w:val="20"/>
          <w:lang w:val="es-ES"/>
        </w:rPr>
        <w:t>para fines publicitarios o de difusión por cualquier medio sin obtener la autorización correspondiente de la Entidad.</w:t>
      </w:r>
    </w:p>
    <w:p w14:paraId="3B5CD04B" w14:textId="77777777" w:rsidR="00C1782B" w:rsidRPr="00C1782B" w:rsidRDefault="00C1782B" w:rsidP="00C1782B">
      <w:pPr>
        <w:ind w:left="349"/>
        <w:jc w:val="both"/>
        <w:rPr>
          <w:rFonts w:ascii="Arial" w:hAnsi="Arial" w:cs="Arial"/>
          <w:sz w:val="20"/>
          <w:lang w:val="es-ES"/>
        </w:rPr>
      </w:pPr>
      <w:r w:rsidRPr="00C1782B">
        <w:rPr>
          <w:rFonts w:ascii="Arial" w:hAnsi="Arial" w:cs="Arial"/>
          <w:sz w:val="20"/>
          <w:lang w:val="es-ES"/>
        </w:rPr>
        <w:t>Los documentos técnicos, estudios, informes, grabaciones, películas, programas informáticos y todos los demás que formen parte de su oferta y que se deriven de las prestaciones contratadas serán de exclusiva propiedad de la Entidad. En tal sentido, queda claramente establecido que el Contratista no tiene ningún derecho sobre los referidos productos, ni puede venderlos, cederlos o utilizarlos para otros fines que no sean los que se deriven de la ejecución del presente Contrato.</w:t>
      </w:r>
    </w:p>
    <w:p w14:paraId="39A983A6" w14:textId="77777777" w:rsidR="00C1782B" w:rsidRDefault="00C1782B" w:rsidP="00D11187">
      <w:pPr>
        <w:widowControl w:val="0"/>
        <w:ind w:left="349"/>
        <w:jc w:val="both"/>
        <w:rPr>
          <w:rFonts w:ascii="Arial" w:hAnsi="Arial" w:cs="Arial"/>
          <w:b/>
          <w:sz w:val="20"/>
          <w:u w:val="single"/>
        </w:rPr>
      </w:pPr>
    </w:p>
    <w:p w14:paraId="60E70F12" w14:textId="2449AE1E" w:rsidR="00D11187" w:rsidRDefault="00D11187" w:rsidP="00D11187">
      <w:pPr>
        <w:widowControl w:val="0"/>
        <w:ind w:left="349"/>
        <w:jc w:val="both"/>
        <w:rPr>
          <w:rFonts w:ascii="Arial" w:hAnsi="Arial" w:cs="Arial"/>
          <w:b/>
          <w:sz w:val="20"/>
          <w:u w:val="single"/>
        </w:rPr>
      </w:pPr>
      <w:r>
        <w:rPr>
          <w:rFonts w:ascii="Arial" w:hAnsi="Arial" w:cs="Arial"/>
          <w:b/>
          <w:sz w:val="20"/>
          <w:u w:val="single"/>
        </w:rPr>
        <w:t>C</w:t>
      </w:r>
      <w:r w:rsidRPr="007C04AB">
        <w:rPr>
          <w:rFonts w:ascii="Arial" w:hAnsi="Arial" w:cs="Arial"/>
          <w:b/>
          <w:sz w:val="20"/>
          <w:u w:val="single"/>
        </w:rPr>
        <w:t>LÁUSULA DUODÉCIMA:</w:t>
      </w:r>
      <w:r>
        <w:rPr>
          <w:rFonts w:ascii="Arial" w:hAnsi="Arial" w:cs="Arial"/>
          <w:b/>
          <w:sz w:val="20"/>
          <w:u w:val="single"/>
        </w:rPr>
        <w:t xml:space="preserve"> PROPIEDAD INTELECTUAL</w:t>
      </w:r>
    </w:p>
    <w:p w14:paraId="2D8D71D8" w14:textId="77777777" w:rsidR="00C1782B" w:rsidRPr="00C1782B" w:rsidRDefault="00C1782B" w:rsidP="00C1782B">
      <w:pPr>
        <w:widowControl w:val="0"/>
        <w:ind w:left="349"/>
        <w:jc w:val="both"/>
        <w:rPr>
          <w:rFonts w:ascii="Arial" w:hAnsi="Arial" w:cs="Arial"/>
          <w:sz w:val="20"/>
          <w:lang w:val="es-ES"/>
        </w:rPr>
      </w:pPr>
      <w:r w:rsidRPr="00C1782B">
        <w:rPr>
          <w:rFonts w:ascii="Arial" w:hAnsi="Arial" w:cs="Arial"/>
          <w:sz w:val="20"/>
          <w:lang w:val="es-ES"/>
        </w:rPr>
        <w:t>El Contratista se compromete a no usar el nombre de la Entidad ni hacer referencia al bien o servicio materia del presente contrato, en cualquier promoción, publicidad o anuncio, sin previa autorización de la Entidad. Los documentos técnicos, estudios, informes, grabaciones, películas, programas y todos los demás que formen parte de su oferta y que se deriven de las prestaciones contratadas serán de propiedad exclusiva de la Entidad. La Entidad no se hace responsable por el uso por cuenta del contratista respecto de productos protegidos por las leyes aplicables a derechos de propiedad intelectual nacional o internacional.</w:t>
      </w:r>
    </w:p>
    <w:p w14:paraId="26553D4B" w14:textId="77777777" w:rsidR="00C1782B" w:rsidRPr="00C1782B" w:rsidRDefault="00C1782B" w:rsidP="00C1782B">
      <w:pPr>
        <w:widowControl w:val="0"/>
        <w:ind w:left="349"/>
        <w:jc w:val="both"/>
        <w:rPr>
          <w:rFonts w:ascii="Arial" w:hAnsi="Arial" w:cs="Arial"/>
          <w:sz w:val="20"/>
          <w:lang w:val="es-ES"/>
        </w:rPr>
      </w:pPr>
      <w:r w:rsidRPr="00C1782B">
        <w:rPr>
          <w:rFonts w:ascii="Arial" w:hAnsi="Arial" w:cs="Arial"/>
          <w:sz w:val="20"/>
          <w:lang w:val="es-ES"/>
        </w:rPr>
        <w:t>El Contratista deberá indemnizar y eximir de cualquier responsabilidad a la Entidad y a sus empleados y funcionarios, por cualquier litigio, acción legal o procedimiento administrativo, reclamación, demanda, pérdida, daño, costo y gasto cualquiera sea su naturaleza, incluidos los honorarios y gastos de representación legal, en los cuales pueda incurrir la Entidad</w:t>
      </w:r>
      <w:r w:rsidRPr="00C1782B" w:rsidDel="005658CC">
        <w:rPr>
          <w:rFonts w:ascii="Arial" w:hAnsi="Arial" w:cs="Arial"/>
          <w:sz w:val="20"/>
          <w:lang w:val="es-ES"/>
        </w:rPr>
        <w:t xml:space="preserve"> </w:t>
      </w:r>
      <w:r w:rsidRPr="00C1782B">
        <w:rPr>
          <w:rFonts w:ascii="Arial" w:hAnsi="Arial" w:cs="Arial"/>
          <w:sz w:val="20"/>
          <w:lang w:val="es-ES"/>
        </w:rPr>
        <w:t xml:space="preserve">como resultado de cualquier trasgresión o supuesta trasgresión de cualquier patente, uso de modelo, diseño </w:t>
      </w:r>
      <w:r w:rsidRPr="00C1782B">
        <w:rPr>
          <w:rFonts w:ascii="Arial" w:hAnsi="Arial" w:cs="Arial"/>
          <w:sz w:val="20"/>
          <w:lang w:val="es-ES"/>
        </w:rPr>
        <w:lastRenderedPageBreak/>
        <w:t>registrado, marca registrada, derechos de autor o cualquier otro derecho de propiedad intelectual que estuviese registrado o de alguna otra forma existente a la fecha del Contrato debido a la instalación del servicio por parte del Contratista.</w:t>
      </w:r>
    </w:p>
    <w:p w14:paraId="2F1D2736" w14:textId="77777777" w:rsidR="00C1782B" w:rsidRPr="00C1782B" w:rsidRDefault="00C1782B" w:rsidP="00C1782B">
      <w:pPr>
        <w:widowControl w:val="0"/>
        <w:ind w:left="349"/>
        <w:jc w:val="both"/>
        <w:rPr>
          <w:rFonts w:ascii="Arial" w:hAnsi="Arial" w:cs="Arial"/>
          <w:sz w:val="20"/>
          <w:lang w:val="es-ES"/>
        </w:rPr>
      </w:pPr>
      <w:r w:rsidRPr="00C1782B">
        <w:rPr>
          <w:rFonts w:ascii="Arial" w:hAnsi="Arial" w:cs="Arial"/>
          <w:sz w:val="20"/>
          <w:lang w:val="es-ES"/>
        </w:rPr>
        <w:t>Si se entablara una demanda o reclamación contra la Entidad como resultado de cualquiera de las situaciones indicadas, la Entidad notificará con prontitud al contratista, y éste podrá, a su propio costo y a nombre de la Entidad, proceder con tales acciones legales o reclamaciones y llevar a cabo cualquier negociación pertinente para la resolución de tales demandas o reclamaciones.</w:t>
      </w:r>
    </w:p>
    <w:p w14:paraId="0C76089B" w14:textId="77777777" w:rsidR="00C1782B" w:rsidRPr="00C1782B" w:rsidRDefault="00C1782B" w:rsidP="00C1782B">
      <w:pPr>
        <w:widowControl w:val="0"/>
        <w:ind w:left="349"/>
        <w:jc w:val="both"/>
        <w:rPr>
          <w:rFonts w:ascii="Arial" w:hAnsi="Arial" w:cs="Arial"/>
          <w:sz w:val="20"/>
          <w:lang w:val="es-ES"/>
        </w:rPr>
      </w:pPr>
      <w:r w:rsidRPr="00C1782B">
        <w:rPr>
          <w:rFonts w:ascii="Arial" w:hAnsi="Arial" w:cs="Arial"/>
          <w:sz w:val="20"/>
          <w:lang w:val="es-ES"/>
        </w:rPr>
        <w:t>Si el Contratista no cumpliese con la obligación de informar la Entidad dentro del plazo de ley contado a partir de la fecha del recibo de tal notificación, de su intención de proceder con cualquier acción legal o reclamación, la Entidad tendrá derecho a emprender dichas acciones o reclamaciones a nombre propio.</w:t>
      </w:r>
    </w:p>
    <w:p w14:paraId="2734C873" w14:textId="77777777" w:rsidR="00C1782B" w:rsidRPr="00C1782B" w:rsidRDefault="00C1782B" w:rsidP="00C1782B">
      <w:pPr>
        <w:widowControl w:val="0"/>
        <w:ind w:left="349"/>
        <w:jc w:val="both"/>
        <w:rPr>
          <w:rFonts w:ascii="Arial" w:hAnsi="Arial" w:cs="Arial"/>
          <w:sz w:val="20"/>
          <w:lang w:val="es-ES"/>
        </w:rPr>
      </w:pPr>
      <w:r w:rsidRPr="00C1782B">
        <w:rPr>
          <w:rFonts w:ascii="Arial" w:hAnsi="Arial" w:cs="Arial"/>
          <w:sz w:val="20"/>
          <w:lang w:val="es-ES"/>
        </w:rPr>
        <w:t>La Entidad se compromete a brindarle al contratista, cuando éste así lo solicite, cualquier asistencia que estuviese a su alcance para que el Contratista pueda contestar las citadas acciones legales o reclamaciones. la Entidad será reembolsada por el Contratista por todos los gastos razonables en que hubiera incurrido.</w:t>
      </w:r>
    </w:p>
    <w:p w14:paraId="27E411CE" w14:textId="77777777" w:rsidR="00D11187" w:rsidRPr="005D3DEA" w:rsidRDefault="00D11187" w:rsidP="00D11187">
      <w:pPr>
        <w:pStyle w:val="Default"/>
        <w:jc w:val="both"/>
        <w:rPr>
          <w:iCs/>
          <w:color w:val="auto"/>
          <w:sz w:val="22"/>
          <w:szCs w:val="22"/>
        </w:rPr>
      </w:pPr>
    </w:p>
    <w:p w14:paraId="0FF645A7" w14:textId="1B65360A" w:rsidR="00F17D49" w:rsidRPr="00CD5328" w:rsidRDefault="00D11187" w:rsidP="00345818">
      <w:pPr>
        <w:widowControl w:val="0"/>
        <w:ind w:left="349"/>
        <w:jc w:val="both"/>
        <w:rPr>
          <w:rFonts w:ascii="Arial" w:hAnsi="Arial" w:cs="Arial"/>
          <w:b/>
          <w:sz w:val="20"/>
          <w:u w:val="single"/>
        </w:rPr>
      </w:pPr>
      <w:r w:rsidRPr="007C04AB">
        <w:rPr>
          <w:rFonts w:ascii="Arial" w:hAnsi="Arial" w:cs="Arial"/>
          <w:b/>
          <w:sz w:val="20"/>
          <w:u w:val="single"/>
        </w:rPr>
        <w:t>CLÁUSULA DÉCIM</w:t>
      </w:r>
      <w:r>
        <w:rPr>
          <w:rFonts w:ascii="Arial" w:hAnsi="Arial" w:cs="Arial"/>
          <w:b/>
          <w:sz w:val="20"/>
          <w:u w:val="single"/>
        </w:rPr>
        <w:t>A</w:t>
      </w:r>
      <w:r w:rsidRPr="007C04AB">
        <w:rPr>
          <w:rFonts w:ascii="Arial" w:hAnsi="Arial" w:cs="Arial"/>
          <w:b/>
          <w:sz w:val="20"/>
          <w:u w:val="single"/>
        </w:rPr>
        <w:t xml:space="preserve"> TERCERA:</w:t>
      </w:r>
      <w:r>
        <w:rPr>
          <w:rFonts w:ascii="Arial" w:hAnsi="Arial" w:cs="Arial"/>
          <w:b/>
          <w:sz w:val="20"/>
          <w:u w:val="single"/>
        </w:rPr>
        <w:t xml:space="preserve"> </w:t>
      </w:r>
      <w:r w:rsidR="00F17D49" w:rsidRPr="00CD5328">
        <w:rPr>
          <w:rFonts w:ascii="Arial" w:hAnsi="Arial" w:cs="Arial"/>
          <w:b/>
          <w:sz w:val="20"/>
          <w:u w:val="single"/>
        </w:rPr>
        <w:t>DECLARACIÓN JURADA DEL CONTRATISTA</w:t>
      </w:r>
    </w:p>
    <w:p w14:paraId="69DD2A80" w14:textId="77777777" w:rsidR="00D11187" w:rsidRPr="00AD7C04" w:rsidRDefault="00D11187" w:rsidP="00D11187">
      <w:pPr>
        <w:widowControl w:val="0"/>
        <w:ind w:left="349"/>
        <w:jc w:val="both"/>
        <w:rPr>
          <w:rFonts w:ascii="Arial" w:hAnsi="Arial" w:cs="Arial"/>
          <w:sz w:val="20"/>
          <w:lang w:val="es-ES"/>
        </w:rPr>
      </w:pPr>
      <w:r w:rsidRPr="00720595">
        <w:rPr>
          <w:rFonts w:ascii="Arial" w:hAnsi="Arial" w:cs="Arial"/>
          <w:b/>
          <w:bCs/>
          <w:sz w:val="20"/>
          <w:lang w:val="es-ES"/>
        </w:rPr>
        <w:t>EL CONTRATISTA</w:t>
      </w:r>
      <w:r w:rsidRPr="00720595">
        <w:rPr>
          <w:rFonts w:ascii="Arial" w:hAnsi="Arial" w:cs="Arial"/>
          <w:sz w:val="20"/>
          <w:lang w:val="es-ES"/>
        </w:rPr>
        <w:t xml:space="preserve"> declara bajo juramento que se compromete a cumplir las obligaciones derivadas del presente contrato, bajo sanción de quedar inhabilitado para contratar con el Estado en caso de incumplimiento.</w:t>
      </w:r>
    </w:p>
    <w:p w14:paraId="64B46AB5" w14:textId="77777777" w:rsidR="00D11187" w:rsidRPr="007C04AB" w:rsidRDefault="00D11187" w:rsidP="00D11187">
      <w:pPr>
        <w:widowControl w:val="0"/>
        <w:ind w:left="349"/>
        <w:jc w:val="both"/>
        <w:rPr>
          <w:rFonts w:ascii="Arial" w:hAnsi="Arial" w:cs="Arial"/>
          <w:sz w:val="20"/>
          <w:lang w:val="es-ES"/>
        </w:rPr>
      </w:pPr>
    </w:p>
    <w:p w14:paraId="786E8568" w14:textId="77777777" w:rsidR="00D11187" w:rsidRPr="007C04AB" w:rsidRDefault="00D11187" w:rsidP="00D11187">
      <w:pPr>
        <w:widowControl w:val="0"/>
        <w:ind w:left="352"/>
        <w:jc w:val="both"/>
        <w:rPr>
          <w:rFonts w:ascii="Arial" w:hAnsi="Arial" w:cs="Arial"/>
          <w:b/>
          <w:sz w:val="20"/>
          <w:u w:val="single"/>
        </w:rPr>
      </w:pPr>
      <w:r w:rsidRPr="007C04AB">
        <w:rPr>
          <w:rFonts w:ascii="Arial" w:hAnsi="Arial" w:cs="Arial"/>
          <w:b/>
          <w:sz w:val="20"/>
          <w:u w:val="single"/>
        </w:rPr>
        <w:t>CLÁUSULA DÉCIMA</w:t>
      </w:r>
      <w:r>
        <w:rPr>
          <w:rFonts w:ascii="Arial" w:hAnsi="Arial" w:cs="Arial"/>
          <w:b/>
          <w:sz w:val="20"/>
          <w:u w:val="single"/>
        </w:rPr>
        <w:t xml:space="preserve"> CUARTA</w:t>
      </w:r>
      <w:r w:rsidRPr="007C04AB">
        <w:rPr>
          <w:rFonts w:ascii="Arial" w:hAnsi="Arial" w:cs="Arial"/>
          <w:b/>
          <w:sz w:val="20"/>
          <w:u w:val="single"/>
        </w:rPr>
        <w:t>: RESPONSABILIDAD POR VICIOS OCULTOS</w:t>
      </w:r>
    </w:p>
    <w:p w14:paraId="4300D6F3" w14:textId="77777777" w:rsidR="00D11187" w:rsidRDefault="00D11187" w:rsidP="00D11187">
      <w:pPr>
        <w:widowControl w:val="0"/>
        <w:ind w:left="349"/>
        <w:jc w:val="both"/>
        <w:rPr>
          <w:rFonts w:ascii="Arial" w:hAnsi="Arial" w:cs="Arial"/>
          <w:sz w:val="20"/>
          <w:lang w:val="es-ES"/>
        </w:rPr>
      </w:pPr>
      <w:r w:rsidRPr="007C04AB">
        <w:rPr>
          <w:rFonts w:ascii="Arial" w:hAnsi="Arial" w:cs="Arial"/>
          <w:sz w:val="20"/>
          <w:lang w:val="es-ES"/>
        </w:rPr>
        <w:t xml:space="preserve">La recepción conforme de la prestación por parte de </w:t>
      </w:r>
      <w:r w:rsidRPr="003B05FC">
        <w:rPr>
          <w:rFonts w:ascii="Arial" w:hAnsi="Arial" w:cs="Arial"/>
          <w:b/>
          <w:bCs/>
          <w:sz w:val="20"/>
          <w:lang w:val="es-ES"/>
        </w:rPr>
        <w:t>LA SUNAT</w:t>
      </w:r>
      <w:r w:rsidRPr="007C04AB">
        <w:rPr>
          <w:rFonts w:ascii="Arial" w:hAnsi="Arial" w:cs="Arial"/>
          <w:sz w:val="20"/>
          <w:lang w:val="es-ES"/>
        </w:rPr>
        <w:t xml:space="preserve"> no enerva su derecho a reclamar posteriormente por defectos o vicios ocultos, conforme a lo dispuesto por los artículos 40 de la Ley de Contrataciones del </w:t>
      </w:r>
      <w:r w:rsidRPr="007C04AB">
        <w:rPr>
          <w:rFonts w:ascii="Arial" w:hAnsi="Arial" w:cs="Arial"/>
          <w:color w:val="auto"/>
          <w:sz w:val="20"/>
          <w:lang w:val="es-ES"/>
        </w:rPr>
        <w:t>Estado y 1</w:t>
      </w:r>
      <w:r>
        <w:rPr>
          <w:rFonts w:ascii="Arial" w:hAnsi="Arial" w:cs="Arial"/>
          <w:color w:val="auto"/>
          <w:sz w:val="20"/>
          <w:lang w:val="es-ES"/>
        </w:rPr>
        <w:t>73</w:t>
      </w:r>
      <w:r w:rsidRPr="007C04AB">
        <w:rPr>
          <w:rFonts w:ascii="Arial" w:hAnsi="Arial" w:cs="Arial"/>
          <w:color w:val="auto"/>
          <w:sz w:val="20"/>
          <w:lang w:val="es-ES"/>
        </w:rPr>
        <w:t xml:space="preserve"> de </w:t>
      </w:r>
      <w:r w:rsidRPr="007C04AB">
        <w:rPr>
          <w:rFonts w:ascii="Arial" w:hAnsi="Arial" w:cs="Arial"/>
          <w:sz w:val="20"/>
          <w:lang w:val="es-ES"/>
        </w:rPr>
        <w:t>su Reglamento.</w:t>
      </w:r>
    </w:p>
    <w:p w14:paraId="1242FEF9" w14:textId="77777777" w:rsidR="00D11187" w:rsidRPr="007C04AB" w:rsidRDefault="00D11187" w:rsidP="00D11187">
      <w:pPr>
        <w:widowControl w:val="0"/>
        <w:ind w:left="349"/>
        <w:jc w:val="both"/>
        <w:rPr>
          <w:rFonts w:ascii="Arial" w:hAnsi="Arial" w:cs="Arial"/>
          <w:sz w:val="20"/>
          <w:lang w:val="es-ES"/>
        </w:rPr>
      </w:pPr>
    </w:p>
    <w:p w14:paraId="10BAF2AB" w14:textId="270ECC34" w:rsidR="00F17D49" w:rsidRPr="00CD5328" w:rsidRDefault="00F17D49" w:rsidP="00345818">
      <w:pPr>
        <w:widowControl w:val="0"/>
        <w:ind w:left="349"/>
        <w:jc w:val="both"/>
        <w:rPr>
          <w:rFonts w:ascii="Arial" w:hAnsi="Arial" w:cs="Arial"/>
          <w:sz w:val="20"/>
        </w:rPr>
      </w:pPr>
      <w:r w:rsidRPr="00CD5328">
        <w:rPr>
          <w:rFonts w:ascii="Arial" w:hAnsi="Arial" w:cs="Arial"/>
          <w:sz w:val="20"/>
        </w:rPr>
        <w:t xml:space="preserve">El plazo máximo de responsabilidad del contratista es de </w:t>
      </w:r>
      <w:r w:rsidR="00D11187">
        <w:rPr>
          <w:rFonts w:ascii="Arial" w:hAnsi="Arial" w:cs="Arial"/>
          <w:sz w:val="20"/>
        </w:rPr>
        <w:t>un (1)</w:t>
      </w:r>
      <w:r w:rsidR="007A3B94">
        <w:rPr>
          <w:rFonts w:ascii="Arial" w:hAnsi="Arial" w:cs="Arial"/>
          <w:sz w:val="20"/>
        </w:rPr>
        <w:t xml:space="preserve"> año</w:t>
      </w:r>
      <w:r w:rsidR="00D11187">
        <w:rPr>
          <w:rFonts w:ascii="Arial" w:hAnsi="Arial" w:cs="Arial"/>
          <w:sz w:val="20"/>
        </w:rPr>
        <w:t xml:space="preserve"> </w:t>
      </w:r>
      <w:r w:rsidR="00EE6DD0">
        <w:rPr>
          <w:rFonts w:ascii="Arial" w:hAnsi="Arial" w:cs="Arial"/>
          <w:sz w:val="20"/>
        </w:rPr>
        <w:t xml:space="preserve">contado </w:t>
      </w:r>
      <w:r w:rsidR="00FC7700">
        <w:rPr>
          <w:rFonts w:ascii="Arial" w:hAnsi="Arial" w:cs="Arial"/>
          <w:sz w:val="20"/>
        </w:rPr>
        <w:t>a partir de la conformidad otorgada</w:t>
      </w:r>
      <w:r w:rsidR="00EE6DD0">
        <w:rPr>
          <w:rFonts w:ascii="Arial" w:hAnsi="Arial" w:cs="Arial"/>
          <w:sz w:val="20"/>
        </w:rPr>
        <w:t xml:space="preserve"> por </w:t>
      </w:r>
      <w:r w:rsidR="00E03125" w:rsidRPr="003B05FC">
        <w:rPr>
          <w:rFonts w:ascii="Arial" w:hAnsi="Arial" w:cs="Arial"/>
          <w:b/>
          <w:bCs/>
          <w:sz w:val="20"/>
          <w:lang w:val="es-ES"/>
        </w:rPr>
        <w:t>LA SUNAT</w:t>
      </w:r>
      <w:r w:rsidR="007A3B94">
        <w:rPr>
          <w:rFonts w:ascii="Arial" w:hAnsi="Arial" w:cs="Arial"/>
          <w:sz w:val="20"/>
        </w:rPr>
        <w:t>.</w:t>
      </w:r>
    </w:p>
    <w:p w14:paraId="6EFC5712" w14:textId="77777777" w:rsidR="00F17D49" w:rsidRPr="00CD5328" w:rsidRDefault="00F17D49" w:rsidP="00345818">
      <w:pPr>
        <w:widowControl w:val="0"/>
        <w:ind w:left="349"/>
        <w:jc w:val="both"/>
        <w:rPr>
          <w:rFonts w:ascii="Arial" w:hAnsi="Arial" w:cs="Arial"/>
          <w:sz w:val="20"/>
        </w:rPr>
      </w:pPr>
    </w:p>
    <w:p w14:paraId="188EF0D2" w14:textId="77777777" w:rsidR="00D55190" w:rsidRPr="007C04AB" w:rsidRDefault="00D55190" w:rsidP="00D55190">
      <w:pPr>
        <w:widowControl w:val="0"/>
        <w:ind w:left="352"/>
        <w:jc w:val="both"/>
        <w:rPr>
          <w:rFonts w:ascii="Arial" w:hAnsi="Arial" w:cs="Arial"/>
          <w:b/>
          <w:sz w:val="20"/>
          <w:u w:val="single"/>
        </w:rPr>
      </w:pPr>
      <w:r w:rsidRPr="007C04AB">
        <w:rPr>
          <w:rFonts w:ascii="Arial" w:hAnsi="Arial" w:cs="Arial"/>
          <w:b/>
          <w:sz w:val="20"/>
          <w:u w:val="single"/>
        </w:rPr>
        <w:t>CLÁUSULA DÉCIM</w:t>
      </w:r>
      <w:r>
        <w:rPr>
          <w:rFonts w:ascii="Arial" w:hAnsi="Arial" w:cs="Arial"/>
          <w:b/>
          <w:sz w:val="20"/>
          <w:u w:val="single"/>
        </w:rPr>
        <w:t>A</w:t>
      </w:r>
      <w:r w:rsidRPr="007C04AB">
        <w:rPr>
          <w:rFonts w:ascii="Arial" w:hAnsi="Arial" w:cs="Arial"/>
          <w:b/>
          <w:sz w:val="20"/>
          <w:u w:val="single"/>
        </w:rPr>
        <w:t xml:space="preserve"> </w:t>
      </w:r>
      <w:r>
        <w:rPr>
          <w:rFonts w:ascii="Arial" w:hAnsi="Arial" w:cs="Arial"/>
          <w:b/>
          <w:sz w:val="20"/>
          <w:u w:val="single"/>
        </w:rPr>
        <w:t>QUINT</w:t>
      </w:r>
      <w:r w:rsidRPr="007C04AB">
        <w:rPr>
          <w:rFonts w:ascii="Arial" w:hAnsi="Arial" w:cs="Arial"/>
          <w:b/>
          <w:sz w:val="20"/>
          <w:u w:val="single"/>
        </w:rPr>
        <w:t>A: PENALIDADES</w:t>
      </w:r>
    </w:p>
    <w:p w14:paraId="3EB96941" w14:textId="77777777" w:rsidR="00D55190" w:rsidRDefault="00D55190" w:rsidP="00D55190">
      <w:pPr>
        <w:widowControl w:val="0"/>
        <w:pBdr>
          <w:top w:val="nil"/>
          <w:left w:val="nil"/>
          <w:bottom w:val="nil"/>
          <w:right w:val="nil"/>
          <w:between w:val="nil"/>
        </w:pBdr>
        <w:ind w:left="352"/>
        <w:jc w:val="both"/>
        <w:rPr>
          <w:rFonts w:ascii="Arial" w:eastAsia="Arial" w:hAnsi="Arial" w:cs="Arial"/>
          <w:sz w:val="20"/>
        </w:rPr>
      </w:pPr>
      <w:r>
        <w:rPr>
          <w:rFonts w:ascii="Arial" w:eastAsia="Arial" w:hAnsi="Arial" w:cs="Arial"/>
          <w:sz w:val="20"/>
        </w:rPr>
        <w:t xml:space="preserve">Si </w:t>
      </w:r>
      <w:r>
        <w:rPr>
          <w:rFonts w:ascii="Arial" w:eastAsia="Arial" w:hAnsi="Arial" w:cs="Arial"/>
          <w:b/>
          <w:sz w:val="20"/>
        </w:rPr>
        <w:t>EL CONTRATISTA</w:t>
      </w:r>
      <w:r>
        <w:rPr>
          <w:rFonts w:ascii="Arial" w:eastAsia="Arial" w:hAnsi="Arial" w:cs="Arial"/>
          <w:sz w:val="20"/>
        </w:rPr>
        <w:t xml:space="preserve"> incurre en retraso injustificado en la ejecución de las prestaciones objeto del contrato</w:t>
      </w:r>
      <w:r>
        <w:rPr>
          <w:rFonts w:ascii="Arial" w:eastAsia="Arial" w:hAnsi="Arial" w:cs="Arial"/>
          <w:b/>
          <w:sz w:val="20"/>
        </w:rPr>
        <w:t xml:space="preserve"> LA SUNAT</w:t>
      </w:r>
      <w:r>
        <w:rPr>
          <w:rFonts w:ascii="Arial" w:eastAsia="Arial" w:hAnsi="Arial" w:cs="Arial"/>
          <w:sz w:val="20"/>
        </w:rPr>
        <w:t xml:space="preserve"> le aplica automáticamente una penalidad por mora por cada día de atraso, de acuerdo a la siguiente fórmula:</w:t>
      </w:r>
    </w:p>
    <w:p w14:paraId="6A07A898" w14:textId="77777777" w:rsidR="00D55190" w:rsidRDefault="00D55190" w:rsidP="00D55190">
      <w:pPr>
        <w:widowControl w:val="0"/>
        <w:pBdr>
          <w:top w:val="nil"/>
          <w:left w:val="nil"/>
          <w:bottom w:val="nil"/>
          <w:right w:val="nil"/>
          <w:between w:val="nil"/>
        </w:pBdr>
        <w:ind w:left="352"/>
        <w:jc w:val="both"/>
        <w:rPr>
          <w:rFonts w:ascii="Arial" w:eastAsia="Arial" w:hAnsi="Arial" w:cs="Arial"/>
          <w:sz w:val="20"/>
        </w:rPr>
      </w:pP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D55190" w:rsidRPr="00CD5328" w14:paraId="4D2B8422" w14:textId="77777777" w:rsidTr="00051564">
        <w:trPr>
          <w:cantSplit/>
          <w:jc w:val="center"/>
        </w:trPr>
        <w:tc>
          <w:tcPr>
            <w:tcW w:w="2184" w:type="dxa"/>
            <w:vMerge w:val="restart"/>
            <w:vAlign w:val="center"/>
          </w:tcPr>
          <w:p w14:paraId="42DBC215" w14:textId="77777777" w:rsidR="00D55190" w:rsidRPr="00CD5328" w:rsidRDefault="00D55190" w:rsidP="00051564">
            <w:pPr>
              <w:widowControl w:val="0"/>
              <w:jc w:val="both"/>
              <w:rPr>
                <w:rFonts w:ascii="Arial" w:hAnsi="Arial" w:cs="Arial"/>
                <w:sz w:val="20"/>
              </w:rPr>
            </w:pPr>
            <w:r w:rsidRPr="00CD5328">
              <w:rPr>
                <w:rFonts w:ascii="Arial" w:hAnsi="Arial" w:cs="Arial"/>
                <w:sz w:val="20"/>
              </w:rPr>
              <w:t>Penalidad Diaria =</w:t>
            </w:r>
          </w:p>
        </w:tc>
        <w:tc>
          <w:tcPr>
            <w:tcW w:w="2977" w:type="dxa"/>
            <w:tcBorders>
              <w:bottom w:val="single" w:sz="4" w:space="0" w:color="auto"/>
            </w:tcBorders>
            <w:vAlign w:val="center"/>
          </w:tcPr>
          <w:p w14:paraId="03B18AEE" w14:textId="77777777" w:rsidR="00D55190" w:rsidRPr="00CD5328" w:rsidRDefault="00D55190" w:rsidP="00051564">
            <w:pPr>
              <w:widowControl w:val="0"/>
              <w:jc w:val="center"/>
              <w:rPr>
                <w:rFonts w:ascii="Arial" w:hAnsi="Arial" w:cs="Arial"/>
                <w:sz w:val="20"/>
              </w:rPr>
            </w:pPr>
            <w:r w:rsidRPr="00CD5328">
              <w:rPr>
                <w:rFonts w:ascii="Arial" w:hAnsi="Arial" w:cs="Arial"/>
                <w:sz w:val="20"/>
              </w:rPr>
              <w:t xml:space="preserve">0.10 x </w:t>
            </w:r>
            <w:r>
              <w:rPr>
                <w:rFonts w:ascii="Arial" w:hAnsi="Arial" w:cs="Arial"/>
                <w:sz w:val="20"/>
              </w:rPr>
              <w:t>m</w:t>
            </w:r>
            <w:r w:rsidRPr="00CD5328">
              <w:rPr>
                <w:rFonts w:ascii="Arial" w:hAnsi="Arial" w:cs="Arial"/>
                <w:sz w:val="20"/>
              </w:rPr>
              <w:t>onto</w:t>
            </w:r>
            <w:r>
              <w:rPr>
                <w:rFonts w:ascii="Arial" w:hAnsi="Arial" w:cs="Arial"/>
                <w:sz w:val="20"/>
              </w:rPr>
              <w:t xml:space="preserve"> vigente</w:t>
            </w:r>
          </w:p>
        </w:tc>
      </w:tr>
      <w:tr w:rsidR="00D55190" w:rsidRPr="00CD5328" w14:paraId="3F7BC6A5" w14:textId="77777777" w:rsidTr="00051564">
        <w:trPr>
          <w:cantSplit/>
          <w:jc w:val="center"/>
        </w:trPr>
        <w:tc>
          <w:tcPr>
            <w:tcW w:w="2184" w:type="dxa"/>
            <w:vMerge/>
            <w:vAlign w:val="center"/>
          </w:tcPr>
          <w:p w14:paraId="1978E49F" w14:textId="77777777" w:rsidR="00D55190" w:rsidRPr="00CD5328" w:rsidRDefault="00D55190" w:rsidP="00051564">
            <w:pPr>
              <w:widowControl w:val="0"/>
              <w:jc w:val="both"/>
              <w:rPr>
                <w:rFonts w:ascii="Arial" w:hAnsi="Arial" w:cs="Arial"/>
                <w:sz w:val="20"/>
              </w:rPr>
            </w:pPr>
          </w:p>
        </w:tc>
        <w:tc>
          <w:tcPr>
            <w:tcW w:w="2977" w:type="dxa"/>
            <w:vAlign w:val="center"/>
          </w:tcPr>
          <w:p w14:paraId="4DE75A30" w14:textId="77777777" w:rsidR="00D55190" w:rsidRPr="00CD5328" w:rsidRDefault="00D55190" w:rsidP="00051564">
            <w:pPr>
              <w:widowControl w:val="0"/>
              <w:jc w:val="center"/>
              <w:rPr>
                <w:rFonts w:ascii="Arial" w:hAnsi="Arial" w:cs="Arial"/>
                <w:sz w:val="20"/>
              </w:rPr>
            </w:pPr>
            <w:r w:rsidRPr="00CD5328">
              <w:rPr>
                <w:rFonts w:ascii="Arial" w:hAnsi="Arial" w:cs="Arial"/>
                <w:sz w:val="20"/>
              </w:rPr>
              <w:t xml:space="preserve">F x </w:t>
            </w:r>
            <w:r>
              <w:rPr>
                <w:rFonts w:ascii="Arial" w:hAnsi="Arial" w:cs="Arial"/>
                <w:sz w:val="20"/>
              </w:rPr>
              <w:t>p</w:t>
            </w:r>
            <w:r w:rsidRPr="00CD5328">
              <w:rPr>
                <w:rFonts w:ascii="Arial" w:hAnsi="Arial" w:cs="Arial"/>
                <w:sz w:val="20"/>
              </w:rPr>
              <w:t>lazo</w:t>
            </w:r>
            <w:r>
              <w:rPr>
                <w:rFonts w:ascii="Arial" w:hAnsi="Arial" w:cs="Arial"/>
                <w:sz w:val="20"/>
              </w:rPr>
              <w:t xml:space="preserve"> vigente</w:t>
            </w:r>
            <w:r w:rsidRPr="00CD5328">
              <w:rPr>
                <w:rFonts w:ascii="Arial" w:hAnsi="Arial" w:cs="Arial"/>
                <w:sz w:val="20"/>
              </w:rPr>
              <w:t xml:space="preserve"> en días</w:t>
            </w:r>
          </w:p>
        </w:tc>
      </w:tr>
    </w:tbl>
    <w:p w14:paraId="0A806E4D" w14:textId="77777777" w:rsidR="00D55190" w:rsidRPr="00CD5328" w:rsidRDefault="00D55190" w:rsidP="00D55190">
      <w:pPr>
        <w:widowControl w:val="0"/>
        <w:ind w:left="349"/>
        <w:jc w:val="both"/>
        <w:rPr>
          <w:rFonts w:ascii="Arial" w:hAnsi="Arial" w:cs="Arial"/>
          <w:sz w:val="20"/>
        </w:rPr>
      </w:pPr>
    </w:p>
    <w:p w14:paraId="7C1448F3" w14:textId="77777777" w:rsidR="00D55190" w:rsidRPr="00CD5328" w:rsidRDefault="00D55190" w:rsidP="00D55190">
      <w:pPr>
        <w:widowControl w:val="0"/>
        <w:ind w:left="349"/>
        <w:jc w:val="both"/>
        <w:rPr>
          <w:rFonts w:ascii="Arial" w:hAnsi="Arial" w:cs="Arial"/>
          <w:sz w:val="20"/>
        </w:rPr>
      </w:pPr>
      <w:r w:rsidRPr="00CD5328">
        <w:rPr>
          <w:rFonts w:ascii="Arial" w:hAnsi="Arial" w:cs="Arial"/>
          <w:sz w:val="20"/>
        </w:rPr>
        <w:t>Donde:</w:t>
      </w:r>
    </w:p>
    <w:p w14:paraId="313F8F55" w14:textId="77777777" w:rsidR="00D55190" w:rsidRPr="00CD5328" w:rsidRDefault="00D55190" w:rsidP="00D55190">
      <w:pPr>
        <w:widowControl w:val="0"/>
        <w:ind w:left="349"/>
        <w:jc w:val="both"/>
        <w:rPr>
          <w:rFonts w:ascii="Arial" w:hAnsi="Arial" w:cs="Arial"/>
          <w:b/>
          <w:sz w:val="20"/>
        </w:rPr>
      </w:pPr>
      <w:r w:rsidRPr="00CD5328">
        <w:rPr>
          <w:rFonts w:ascii="Arial" w:hAnsi="Arial" w:cs="Arial"/>
          <w:b/>
          <w:sz w:val="20"/>
        </w:rPr>
        <w:t>F = 0.25 para plazos mayores a sesenta (60) días o;</w:t>
      </w:r>
    </w:p>
    <w:p w14:paraId="6E6A8FDC" w14:textId="77777777" w:rsidR="00D55190" w:rsidRPr="00CD5328" w:rsidRDefault="00D55190" w:rsidP="00D55190">
      <w:pPr>
        <w:widowControl w:val="0"/>
        <w:ind w:left="349"/>
        <w:jc w:val="both"/>
        <w:rPr>
          <w:rFonts w:ascii="Arial" w:hAnsi="Arial" w:cs="Arial"/>
          <w:b/>
          <w:sz w:val="20"/>
        </w:rPr>
      </w:pPr>
      <w:r w:rsidRPr="00CD5328">
        <w:rPr>
          <w:rFonts w:ascii="Arial" w:hAnsi="Arial" w:cs="Arial"/>
          <w:b/>
          <w:sz w:val="20"/>
        </w:rPr>
        <w:t>F = 0.40 para plazos menores o iguales a sesenta (60) días.</w:t>
      </w:r>
    </w:p>
    <w:p w14:paraId="091DDEEA" w14:textId="77777777" w:rsidR="00D55190" w:rsidRPr="00CD5328" w:rsidRDefault="00D55190" w:rsidP="00D55190">
      <w:pPr>
        <w:widowControl w:val="0"/>
        <w:ind w:left="349"/>
        <w:jc w:val="both"/>
        <w:rPr>
          <w:rFonts w:ascii="Arial" w:hAnsi="Arial" w:cs="Arial"/>
          <w:b/>
          <w:i/>
          <w:sz w:val="20"/>
        </w:rPr>
      </w:pPr>
    </w:p>
    <w:p w14:paraId="59FD7160" w14:textId="77777777" w:rsidR="00D55190" w:rsidRPr="003910C7" w:rsidRDefault="00D55190" w:rsidP="00D55190">
      <w:pPr>
        <w:ind w:left="352"/>
        <w:jc w:val="both"/>
        <w:rPr>
          <w:rFonts w:ascii="Arial" w:hAnsi="Arial" w:cs="Arial"/>
          <w:sz w:val="20"/>
        </w:rPr>
      </w:pPr>
      <w:r w:rsidRPr="00FF0057">
        <w:rPr>
          <w:rFonts w:ascii="Arial" w:hAnsi="Arial" w:cs="Arial"/>
          <w:sz w:val="20"/>
        </w:rPr>
        <w:t>El retraso se justifica a través de la solicitud</w:t>
      </w:r>
      <w:r>
        <w:rPr>
          <w:rFonts w:ascii="Arial" w:hAnsi="Arial" w:cs="Arial"/>
          <w:sz w:val="20"/>
        </w:rPr>
        <w:t xml:space="preserve"> </w:t>
      </w:r>
      <w:r w:rsidRPr="00FF0057">
        <w:rPr>
          <w:rFonts w:ascii="Arial" w:hAnsi="Arial" w:cs="Arial"/>
          <w:sz w:val="20"/>
        </w:rPr>
        <w:t>de ampliación de plazo debidamente aprobado.</w:t>
      </w:r>
      <w:r>
        <w:rPr>
          <w:rFonts w:ascii="Arial" w:hAnsi="Arial" w:cs="Arial"/>
          <w:sz w:val="20"/>
        </w:rPr>
        <w:t xml:space="preserve"> </w:t>
      </w:r>
      <w:r w:rsidRPr="00FF0057">
        <w:rPr>
          <w:rFonts w:ascii="Arial" w:hAnsi="Arial" w:cs="Arial"/>
          <w:sz w:val="20"/>
        </w:rPr>
        <w:t>Adicionalmente</w:t>
      </w:r>
      <w:r>
        <w:rPr>
          <w:rFonts w:ascii="Arial" w:hAnsi="Arial" w:cs="Arial"/>
          <w:sz w:val="20"/>
        </w:rPr>
        <w:t>, s</w:t>
      </w:r>
      <w:r w:rsidRPr="007C04AB">
        <w:rPr>
          <w:rFonts w:ascii="Arial" w:hAnsi="Arial" w:cs="Arial"/>
          <w:sz w:val="20"/>
        </w:rPr>
        <w:t>e</w:t>
      </w:r>
      <w:r w:rsidRPr="003910C7">
        <w:rPr>
          <w:rFonts w:ascii="Arial" w:hAnsi="Arial" w:cs="Arial"/>
          <w:sz w:val="20"/>
        </w:rPr>
        <w:t xml:space="preserve"> considera justificado el retraso</w:t>
      </w:r>
      <w:r>
        <w:rPr>
          <w:rFonts w:ascii="Arial" w:hAnsi="Arial" w:cs="Arial"/>
          <w:sz w:val="20"/>
        </w:rPr>
        <w:t xml:space="preserve"> y en consecuencia no se aplica penalidad</w:t>
      </w:r>
      <w:r w:rsidRPr="003910C7">
        <w:rPr>
          <w:rFonts w:ascii="Arial" w:hAnsi="Arial" w:cs="Arial"/>
          <w:sz w:val="20"/>
        </w:rPr>
        <w:t xml:space="preserve">, cuando </w:t>
      </w:r>
      <w:r w:rsidRPr="00B578D4">
        <w:rPr>
          <w:rFonts w:ascii="Arial" w:hAnsi="Arial" w:cs="Arial"/>
          <w:b/>
          <w:bCs/>
          <w:sz w:val="20"/>
        </w:rPr>
        <w:t>EL CONTRATISTA</w:t>
      </w:r>
      <w:r w:rsidRPr="003910C7">
        <w:rPr>
          <w:rFonts w:ascii="Arial" w:hAnsi="Arial" w:cs="Arial"/>
          <w:sz w:val="20"/>
        </w:rPr>
        <w:t xml:space="preserve"> acredite, de modo objetivamente sustentado, que el mayor tiempo transcurrido no le resulta imputable. </w:t>
      </w:r>
      <w:r>
        <w:rPr>
          <w:rFonts w:ascii="Arial" w:hAnsi="Arial" w:cs="Arial"/>
          <w:sz w:val="20"/>
        </w:rPr>
        <w:t>En este último caso l</w:t>
      </w:r>
      <w:r w:rsidRPr="003910C7">
        <w:rPr>
          <w:rFonts w:ascii="Arial" w:hAnsi="Arial" w:cs="Arial"/>
          <w:sz w:val="20"/>
        </w:rPr>
        <w:t xml:space="preserve">a calificación del retraso como justificado </w:t>
      </w:r>
      <w:r>
        <w:rPr>
          <w:rFonts w:ascii="Arial" w:hAnsi="Arial" w:cs="Arial"/>
          <w:sz w:val="20"/>
        </w:rPr>
        <w:t xml:space="preserve">por parte de </w:t>
      </w:r>
      <w:r>
        <w:rPr>
          <w:rFonts w:ascii="Arial" w:eastAsia="Arial" w:hAnsi="Arial" w:cs="Arial"/>
          <w:b/>
          <w:sz w:val="20"/>
        </w:rPr>
        <w:t>LA SUNAT</w:t>
      </w:r>
      <w:r>
        <w:rPr>
          <w:rFonts w:ascii="Arial" w:eastAsia="Arial" w:hAnsi="Arial" w:cs="Arial"/>
          <w:sz w:val="20"/>
        </w:rPr>
        <w:t xml:space="preserve"> </w:t>
      </w:r>
      <w:r w:rsidRPr="003910C7">
        <w:rPr>
          <w:rFonts w:ascii="Arial" w:hAnsi="Arial" w:cs="Arial"/>
          <w:sz w:val="20"/>
        </w:rPr>
        <w:t>no da lugar al pago de gastos generales</w:t>
      </w:r>
      <w:r>
        <w:rPr>
          <w:rFonts w:ascii="Arial" w:hAnsi="Arial" w:cs="Arial"/>
          <w:sz w:val="20"/>
        </w:rPr>
        <w:t xml:space="preserve"> ni costos directos</w:t>
      </w:r>
      <w:r w:rsidRPr="003910C7">
        <w:rPr>
          <w:rFonts w:ascii="Arial" w:hAnsi="Arial" w:cs="Arial"/>
          <w:sz w:val="20"/>
        </w:rPr>
        <w:t xml:space="preserve"> de ningún tipo</w:t>
      </w:r>
      <w:r>
        <w:rPr>
          <w:rFonts w:ascii="Arial" w:hAnsi="Arial" w:cs="Arial"/>
          <w:sz w:val="20"/>
        </w:rPr>
        <w:t xml:space="preserve">, conforme el numeral 162.5 del artículo 162 </w:t>
      </w:r>
      <w:r>
        <w:rPr>
          <w:rFonts w:ascii="Arial" w:eastAsia="Arial" w:hAnsi="Arial" w:cs="Arial"/>
          <w:sz w:val="20"/>
        </w:rPr>
        <w:t xml:space="preserve">de </w:t>
      </w:r>
      <w:r>
        <w:rPr>
          <w:rFonts w:ascii="Arial" w:eastAsia="Arial" w:hAnsi="Arial" w:cs="Arial"/>
          <w:b/>
          <w:sz w:val="20"/>
        </w:rPr>
        <w:t>EL REGLAMENTO</w:t>
      </w:r>
      <w:r w:rsidRPr="003910C7">
        <w:rPr>
          <w:rFonts w:ascii="Arial" w:hAnsi="Arial" w:cs="Arial"/>
          <w:sz w:val="20"/>
        </w:rPr>
        <w:t>.</w:t>
      </w:r>
    </w:p>
    <w:p w14:paraId="6AF35CD2" w14:textId="77777777" w:rsidR="00D55190" w:rsidRDefault="00D55190" w:rsidP="00D55190">
      <w:pPr>
        <w:ind w:left="349"/>
        <w:jc w:val="both"/>
        <w:rPr>
          <w:rFonts w:ascii="Arial" w:hAnsi="Arial" w:cs="Arial"/>
          <w:sz w:val="20"/>
        </w:rPr>
      </w:pPr>
    </w:p>
    <w:p w14:paraId="153CC22D" w14:textId="28E1C167" w:rsidR="00D55190" w:rsidRDefault="00D55190" w:rsidP="00D55190">
      <w:pPr>
        <w:pStyle w:val="Default"/>
        <w:ind w:firstLine="352"/>
        <w:jc w:val="both"/>
        <w:rPr>
          <w:b/>
          <w:bCs/>
          <w:iCs/>
          <w:color w:val="auto"/>
          <w:sz w:val="20"/>
          <w:szCs w:val="20"/>
        </w:rPr>
      </w:pPr>
      <w:r w:rsidRPr="005C0C59">
        <w:rPr>
          <w:b/>
          <w:bCs/>
          <w:iCs/>
          <w:color w:val="auto"/>
          <w:sz w:val="20"/>
          <w:szCs w:val="20"/>
        </w:rPr>
        <w:t>OTRAS PENALIDADES</w:t>
      </w:r>
      <w:r>
        <w:rPr>
          <w:b/>
          <w:bCs/>
          <w:iCs/>
          <w:color w:val="auto"/>
          <w:sz w:val="20"/>
          <w:szCs w:val="20"/>
        </w:rPr>
        <w:t>:</w:t>
      </w:r>
    </w:p>
    <w:p w14:paraId="77C54882" w14:textId="77777777" w:rsidR="00C1782B" w:rsidRDefault="00C1782B" w:rsidP="00D55190">
      <w:pPr>
        <w:pStyle w:val="Default"/>
        <w:ind w:firstLine="352"/>
        <w:jc w:val="both"/>
        <w:rPr>
          <w:b/>
          <w:bCs/>
          <w:iCs/>
          <w:color w:val="auto"/>
          <w:sz w:val="20"/>
          <w:szCs w:val="20"/>
        </w:rPr>
      </w:pPr>
    </w:p>
    <w:tbl>
      <w:tblPr>
        <w:tblStyle w:val="Tablaconcuadrcula"/>
        <w:tblW w:w="7805" w:type="dxa"/>
        <w:jc w:val="right"/>
        <w:tblCellMar>
          <w:top w:w="28" w:type="dxa"/>
          <w:bottom w:w="28" w:type="dxa"/>
        </w:tblCellMar>
        <w:tblLook w:val="04A0" w:firstRow="1" w:lastRow="0" w:firstColumn="1" w:lastColumn="0" w:noHBand="0" w:noVBand="1"/>
      </w:tblPr>
      <w:tblGrid>
        <w:gridCol w:w="430"/>
        <w:gridCol w:w="3251"/>
        <w:gridCol w:w="1984"/>
        <w:gridCol w:w="2140"/>
      </w:tblGrid>
      <w:tr w:rsidR="00C1782B" w:rsidRPr="001624D1" w14:paraId="48DF9E76" w14:textId="77777777" w:rsidTr="008006A6">
        <w:trPr>
          <w:tblHeader/>
          <w:jc w:val="right"/>
        </w:trPr>
        <w:tc>
          <w:tcPr>
            <w:tcW w:w="7805" w:type="dxa"/>
            <w:gridSpan w:val="4"/>
            <w:tcBorders>
              <w:bottom w:val="single" w:sz="4" w:space="0" w:color="000000"/>
            </w:tcBorders>
            <w:shd w:val="clear" w:color="auto" w:fill="auto"/>
          </w:tcPr>
          <w:p w14:paraId="56C46EE8" w14:textId="77777777" w:rsidR="00C1782B" w:rsidRPr="001624D1" w:rsidRDefault="00C1782B" w:rsidP="008006A6">
            <w:pPr>
              <w:widowControl w:val="0"/>
              <w:jc w:val="center"/>
              <w:rPr>
                <w:rFonts w:ascii="Arial" w:hAnsi="Arial" w:cs="Arial"/>
                <w:b/>
                <w:i/>
                <w:sz w:val="18"/>
                <w:szCs w:val="18"/>
              </w:rPr>
            </w:pPr>
            <w:r w:rsidRPr="001624D1">
              <w:rPr>
                <w:rFonts w:ascii="Arial" w:hAnsi="Arial" w:cs="Arial"/>
                <w:b/>
                <w:i/>
                <w:sz w:val="18"/>
                <w:szCs w:val="18"/>
              </w:rPr>
              <w:t>Otras penalidades</w:t>
            </w:r>
          </w:p>
        </w:tc>
      </w:tr>
      <w:tr w:rsidR="00C1782B" w:rsidRPr="001624D1" w14:paraId="1850EACC" w14:textId="77777777" w:rsidTr="008006A6">
        <w:trPr>
          <w:trHeight w:val="416"/>
          <w:tblHeader/>
          <w:jc w:val="right"/>
        </w:trPr>
        <w:tc>
          <w:tcPr>
            <w:tcW w:w="430" w:type="dxa"/>
            <w:tcBorders>
              <w:bottom w:val="single" w:sz="4" w:space="0" w:color="auto"/>
            </w:tcBorders>
            <w:shd w:val="clear" w:color="auto" w:fill="D9D9D9" w:themeFill="background1" w:themeFillShade="D9"/>
          </w:tcPr>
          <w:p w14:paraId="45CEE916" w14:textId="77777777" w:rsidR="00C1782B" w:rsidRPr="001624D1" w:rsidRDefault="00C1782B" w:rsidP="008006A6">
            <w:pPr>
              <w:widowControl w:val="0"/>
              <w:jc w:val="center"/>
              <w:rPr>
                <w:rFonts w:ascii="Arial" w:hAnsi="Arial" w:cs="Arial"/>
                <w:b/>
                <w:iCs/>
                <w:sz w:val="18"/>
                <w:szCs w:val="18"/>
              </w:rPr>
            </w:pPr>
            <w:r w:rsidRPr="001624D1">
              <w:rPr>
                <w:rFonts w:ascii="Arial" w:hAnsi="Arial" w:cs="Arial"/>
                <w:b/>
                <w:iCs/>
                <w:sz w:val="18"/>
                <w:szCs w:val="18"/>
              </w:rPr>
              <w:t>N°</w:t>
            </w:r>
          </w:p>
        </w:tc>
        <w:tc>
          <w:tcPr>
            <w:tcW w:w="3251" w:type="dxa"/>
            <w:shd w:val="clear" w:color="auto" w:fill="D9D9D9" w:themeFill="background1" w:themeFillShade="D9"/>
          </w:tcPr>
          <w:p w14:paraId="2DD0D120" w14:textId="77777777" w:rsidR="00C1782B" w:rsidRPr="001624D1" w:rsidRDefault="00C1782B" w:rsidP="008006A6">
            <w:pPr>
              <w:widowControl w:val="0"/>
              <w:jc w:val="center"/>
              <w:rPr>
                <w:rFonts w:ascii="Arial" w:hAnsi="Arial" w:cs="Arial"/>
                <w:b/>
                <w:iCs/>
                <w:sz w:val="18"/>
                <w:szCs w:val="18"/>
              </w:rPr>
            </w:pPr>
            <w:r w:rsidRPr="001624D1">
              <w:rPr>
                <w:rFonts w:ascii="Arial" w:hAnsi="Arial" w:cs="Arial"/>
                <w:b/>
                <w:iCs/>
                <w:sz w:val="18"/>
                <w:szCs w:val="18"/>
              </w:rPr>
              <w:t xml:space="preserve">Supuestos de aplicación de penalidad </w:t>
            </w:r>
          </w:p>
        </w:tc>
        <w:tc>
          <w:tcPr>
            <w:tcW w:w="1984" w:type="dxa"/>
            <w:shd w:val="clear" w:color="auto" w:fill="D9D9D9" w:themeFill="background1" w:themeFillShade="D9"/>
            <w:vAlign w:val="center"/>
          </w:tcPr>
          <w:p w14:paraId="3EF39430" w14:textId="77777777" w:rsidR="00C1782B" w:rsidRPr="001624D1" w:rsidRDefault="00C1782B" w:rsidP="008006A6">
            <w:pPr>
              <w:widowControl w:val="0"/>
              <w:jc w:val="center"/>
              <w:rPr>
                <w:rFonts w:ascii="Arial" w:hAnsi="Arial" w:cs="Arial"/>
                <w:b/>
                <w:iCs/>
                <w:sz w:val="18"/>
                <w:szCs w:val="18"/>
              </w:rPr>
            </w:pPr>
            <w:r w:rsidRPr="001624D1">
              <w:rPr>
                <w:rFonts w:ascii="Arial" w:hAnsi="Arial" w:cs="Arial"/>
                <w:b/>
                <w:iCs/>
                <w:sz w:val="18"/>
                <w:szCs w:val="18"/>
              </w:rPr>
              <w:t>Forma de cálculo</w:t>
            </w:r>
          </w:p>
        </w:tc>
        <w:tc>
          <w:tcPr>
            <w:tcW w:w="2140" w:type="dxa"/>
            <w:shd w:val="clear" w:color="auto" w:fill="D9D9D9" w:themeFill="background1" w:themeFillShade="D9"/>
            <w:vAlign w:val="center"/>
          </w:tcPr>
          <w:p w14:paraId="2188CDEE" w14:textId="77777777" w:rsidR="00C1782B" w:rsidRPr="001624D1" w:rsidRDefault="00C1782B" w:rsidP="008006A6">
            <w:pPr>
              <w:widowControl w:val="0"/>
              <w:jc w:val="center"/>
              <w:rPr>
                <w:rFonts w:ascii="Arial" w:hAnsi="Arial" w:cs="Arial"/>
                <w:b/>
                <w:iCs/>
                <w:sz w:val="18"/>
                <w:szCs w:val="18"/>
              </w:rPr>
            </w:pPr>
            <w:r w:rsidRPr="001624D1">
              <w:rPr>
                <w:rFonts w:ascii="Arial" w:hAnsi="Arial" w:cs="Arial"/>
                <w:b/>
                <w:iCs/>
                <w:sz w:val="18"/>
                <w:szCs w:val="18"/>
              </w:rPr>
              <w:t>Procedimiento</w:t>
            </w:r>
          </w:p>
        </w:tc>
      </w:tr>
      <w:tr w:rsidR="00C1782B" w:rsidRPr="001624D1" w14:paraId="1393472F" w14:textId="77777777" w:rsidTr="008006A6">
        <w:trPr>
          <w:trHeight w:val="478"/>
          <w:jc w:val="right"/>
        </w:trPr>
        <w:tc>
          <w:tcPr>
            <w:tcW w:w="430" w:type="dxa"/>
            <w:tcBorders>
              <w:top w:val="single" w:sz="4" w:space="0" w:color="auto"/>
              <w:bottom w:val="single" w:sz="4" w:space="0" w:color="auto"/>
            </w:tcBorders>
            <w:shd w:val="clear" w:color="auto" w:fill="auto"/>
            <w:vAlign w:val="center"/>
          </w:tcPr>
          <w:p w14:paraId="734C4496" w14:textId="77777777" w:rsidR="00C1782B" w:rsidRPr="001624D1" w:rsidRDefault="00C1782B" w:rsidP="008006A6">
            <w:pPr>
              <w:widowControl w:val="0"/>
              <w:jc w:val="center"/>
              <w:rPr>
                <w:rFonts w:ascii="Arial" w:hAnsi="Arial" w:cs="Arial"/>
                <w:iCs/>
                <w:sz w:val="18"/>
                <w:szCs w:val="18"/>
              </w:rPr>
            </w:pPr>
            <w:r w:rsidRPr="001624D1">
              <w:rPr>
                <w:rFonts w:ascii="Arial" w:hAnsi="Arial" w:cs="Arial"/>
                <w:iCs/>
                <w:sz w:val="18"/>
                <w:szCs w:val="18"/>
              </w:rPr>
              <w:t>1</w:t>
            </w:r>
          </w:p>
        </w:tc>
        <w:tc>
          <w:tcPr>
            <w:tcW w:w="3251" w:type="dxa"/>
            <w:tcBorders>
              <w:bottom w:val="single" w:sz="4" w:space="0" w:color="auto"/>
            </w:tcBorders>
            <w:shd w:val="clear" w:color="auto" w:fill="auto"/>
            <w:vAlign w:val="center"/>
          </w:tcPr>
          <w:p w14:paraId="4FF01C56" w14:textId="77777777" w:rsidR="00C1782B" w:rsidRPr="001624D1" w:rsidRDefault="00C1782B" w:rsidP="008006A6">
            <w:pPr>
              <w:pStyle w:val="Prrafodelista1"/>
              <w:spacing w:after="0" w:line="240" w:lineRule="auto"/>
              <w:ind w:left="27"/>
              <w:contextualSpacing w:val="0"/>
              <w:jc w:val="both"/>
              <w:rPr>
                <w:rFonts w:ascii="Arial" w:hAnsi="Arial" w:cs="Arial"/>
                <w:sz w:val="18"/>
                <w:szCs w:val="18"/>
              </w:rPr>
            </w:pPr>
            <w:r w:rsidRPr="001624D1">
              <w:rPr>
                <w:rFonts w:ascii="Arial" w:hAnsi="Arial" w:cs="Arial"/>
                <w:sz w:val="18"/>
                <w:szCs w:val="18"/>
              </w:rPr>
              <w:t>Por la no entrega de los equipos celulares y dispositivos modem /router en el plazo señalado en el numeral 5.4.1 literal d), o en el plazo señalado en el numeral 5.4.3. literal g) de los presentes Términos de Referencia.</w:t>
            </w:r>
          </w:p>
        </w:tc>
        <w:tc>
          <w:tcPr>
            <w:tcW w:w="1984" w:type="dxa"/>
            <w:tcBorders>
              <w:bottom w:val="single" w:sz="4" w:space="0" w:color="auto"/>
            </w:tcBorders>
            <w:shd w:val="clear" w:color="auto" w:fill="auto"/>
            <w:vAlign w:val="center"/>
          </w:tcPr>
          <w:p w14:paraId="497BF42C" w14:textId="77777777" w:rsidR="00C1782B" w:rsidRPr="001624D1" w:rsidRDefault="00C1782B" w:rsidP="008006A6">
            <w:pPr>
              <w:widowControl w:val="0"/>
              <w:jc w:val="both"/>
              <w:rPr>
                <w:rFonts w:ascii="Arial" w:hAnsi="Arial" w:cs="Arial"/>
                <w:i/>
                <w:sz w:val="18"/>
                <w:szCs w:val="18"/>
              </w:rPr>
            </w:pPr>
            <w:r w:rsidRPr="001624D1">
              <w:rPr>
                <w:rFonts w:ascii="Arial" w:hAnsi="Arial" w:cs="Arial"/>
                <w:sz w:val="18"/>
                <w:szCs w:val="18"/>
              </w:rPr>
              <w:t xml:space="preserve">2% de la U.I.T (*) por cada día de retraso. </w:t>
            </w:r>
          </w:p>
        </w:tc>
        <w:tc>
          <w:tcPr>
            <w:tcW w:w="2140" w:type="dxa"/>
            <w:tcBorders>
              <w:bottom w:val="single" w:sz="4" w:space="0" w:color="auto"/>
            </w:tcBorders>
            <w:shd w:val="clear" w:color="auto" w:fill="auto"/>
            <w:vAlign w:val="center"/>
          </w:tcPr>
          <w:p w14:paraId="33530929" w14:textId="77777777" w:rsidR="00C1782B" w:rsidRPr="001624D1" w:rsidRDefault="00C1782B" w:rsidP="008006A6">
            <w:pPr>
              <w:widowControl w:val="0"/>
              <w:jc w:val="both"/>
              <w:rPr>
                <w:rFonts w:ascii="Arial" w:hAnsi="Arial" w:cs="Arial"/>
                <w:iCs/>
                <w:sz w:val="18"/>
                <w:szCs w:val="18"/>
              </w:rPr>
            </w:pPr>
            <w:r w:rsidRPr="001624D1">
              <w:rPr>
                <w:rFonts w:ascii="Arial" w:hAnsi="Arial" w:cs="Arial"/>
                <w:iCs/>
                <w:sz w:val="18"/>
                <w:szCs w:val="18"/>
              </w:rPr>
              <w:t>Según lo indicado en el informe de conformidad de la DGIT</w:t>
            </w:r>
          </w:p>
        </w:tc>
      </w:tr>
      <w:tr w:rsidR="00C1782B" w:rsidRPr="001624D1" w14:paraId="6A9D7F7D" w14:textId="77777777" w:rsidTr="008006A6">
        <w:trPr>
          <w:jc w:val="right"/>
        </w:trPr>
        <w:tc>
          <w:tcPr>
            <w:tcW w:w="430" w:type="dxa"/>
            <w:shd w:val="clear" w:color="auto" w:fill="auto"/>
            <w:vAlign w:val="center"/>
          </w:tcPr>
          <w:p w14:paraId="141E8F06" w14:textId="77777777" w:rsidR="00C1782B" w:rsidRPr="001624D1" w:rsidRDefault="00C1782B" w:rsidP="008006A6">
            <w:pPr>
              <w:widowControl w:val="0"/>
              <w:jc w:val="center"/>
              <w:rPr>
                <w:rFonts w:ascii="Arial" w:hAnsi="Arial" w:cs="Arial"/>
                <w:iCs/>
                <w:sz w:val="18"/>
                <w:szCs w:val="18"/>
              </w:rPr>
            </w:pPr>
            <w:r w:rsidRPr="001624D1">
              <w:rPr>
                <w:rFonts w:ascii="Arial" w:hAnsi="Arial" w:cs="Arial"/>
                <w:iCs/>
                <w:sz w:val="18"/>
                <w:szCs w:val="18"/>
              </w:rPr>
              <w:t>2</w:t>
            </w:r>
          </w:p>
        </w:tc>
        <w:tc>
          <w:tcPr>
            <w:tcW w:w="3251" w:type="dxa"/>
            <w:shd w:val="clear" w:color="auto" w:fill="auto"/>
            <w:vAlign w:val="center"/>
          </w:tcPr>
          <w:p w14:paraId="73618E73" w14:textId="77777777" w:rsidR="00C1782B" w:rsidRPr="001624D1" w:rsidRDefault="00C1782B" w:rsidP="008006A6">
            <w:pPr>
              <w:pStyle w:val="Prrafodelista1"/>
              <w:spacing w:after="0" w:line="240" w:lineRule="auto"/>
              <w:ind w:left="27"/>
              <w:contextualSpacing w:val="0"/>
              <w:jc w:val="both"/>
              <w:rPr>
                <w:rFonts w:ascii="Arial" w:hAnsi="Arial" w:cs="Arial"/>
                <w:sz w:val="18"/>
                <w:szCs w:val="18"/>
              </w:rPr>
            </w:pPr>
            <w:r w:rsidRPr="001624D1">
              <w:rPr>
                <w:rFonts w:ascii="Arial" w:hAnsi="Arial" w:cs="Arial"/>
                <w:sz w:val="18"/>
                <w:szCs w:val="18"/>
              </w:rPr>
              <w:t xml:space="preserve">Por la no implementación del equipamiento necesario para la cobertura Indoor, en el plazo </w:t>
            </w:r>
            <w:r w:rsidRPr="001624D1">
              <w:rPr>
                <w:rFonts w:ascii="Arial" w:hAnsi="Arial" w:cs="Arial"/>
                <w:sz w:val="18"/>
                <w:szCs w:val="18"/>
              </w:rPr>
              <w:lastRenderedPageBreak/>
              <w:t>señalado en el numeral 5.3.3.1 literal b).</w:t>
            </w:r>
          </w:p>
        </w:tc>
        <w:tc>
          <w:tcPr>
            <w:tcW w:w="1984" w:type="dxa"/>
            <w:shd w:val="clear" w:color="auto" w:fill="auto"/>
            <w:vAlign w:val="center"/>
          </w:tcPr>
          <w:p w14:paraId="00A2D79A" w14:textId="77777777" w:rsidR="00C1782B" w:rsidRPr="001624D1" w:rsidRDefault="00C1782B" w:rsidP="008006A6">
            <w:pPr>
              <w:widowControl w:val="0"/>
              <w:jc w:val="both"/>
              <w:rPr>
                <w:rFonts w:ascii="Arial" w:hAnsi="Arial" w:cs="Arial"/>
                <w:sz w:val="18"/>
                <w:szCs w:val="18"/>
              </w:rPr>
            </w:pPr>
            <w:r w:rsidRPr="001624D1">
              <w:rPr>
                <w:rFonts w:ascii="Arial" w:hAnsi="Arial" w:cs="Arial"/>
                <w:sz w:val="18"/>
                <w:szCs w:val="18"/>
              </w:rPr>
              <w:lastRenderedPageBreak/>
              <w:t>5% de la U.I.T (*) por cada día de retraso según corresponda</w:t>
            </w:r>
          </w:p>
        </w:tc>
        <w:tc>
          <w:tcPr>
            <w:tcW w:w="2140" w:type="dxa"/>
            <w:shd w:val="clear" w:color="auto" w:fill="auto"/>
            <w:vAlign w:val="center"/>
          </w:tcPr>
          <w:p w14:paraId="0235F24F" w14:textId="77777777" w:rsidR="00C1782B" w:rsidRPr="001624D1" w:rsidRDefault="00C1782B" w:rsidP="008006A6">
            <w:pPr>
              <w:widowControl w:val="0"/>
              <w:jc w:val="both"/>
              <w:rPr>
                <w:rFonts w:ascii="Arial" w:hAnsi="Arial" w:cs="Arial"/>
                <w:iCs/>
                <w:sz w:val="18"/>
                <w:szCs w:val="18"/>
              </w:rPr>
            </w:pPr>
            <w:r w:rsidRPr="001624D1">
              <w:rPr>
                <w:rFonts w:ascii="Arial" w:hAnsi="Arial" w:cs="Arial"/>
                <w:iCs/>
                <w:sz w:val="18"/>
                <w:szCs w:val="18"/>
              </w:rPr>
              <w:t>Según lo indicado en el informe de conformidad de la DGIT.</w:t>
            </w:r>
          </w:p>
        </w:tc>
      </w:tr>
      <w:tr w:rsidR="00C1782B" w:rsidRPr="001624D1" w14:paraId="10EC2289" w14:textId="77777777" w:rsidTr="008006A6">
        <w:trPr>
          <w:jc w:val="right"/>
        </w:trPr>
        <w:tc>
          <w:tcPr>
            <w:tcW w:w="430" w:type="dxa"/>
            <w:shd w:val="clear" w:color="auto" w:fill="auto"/>
            <w:vAlign w:val="center"/>
          </w:tcPr>
          <w:p w14:paraId="3730CBFE" w14:textId="77777777" w:rsidR="00C1782B" w:rsidRPr="001624D1" w:rsidRDefault="00C1782B" w:rsidP="008006A6">
            <w:pPr>
              <w:widowControl w:val="0"/>
              <w:jc w:val="center"/>
              <w:rPr>
                <w:rFonts w:ascii="Arial" w:hAnsi="Arial" w:cs="Arial"/>
                <w:iCs/>
                <w:sz w:val="18"/>
                <w:szCs w:val="18"/>
              </w:rPr>
            </w:pPr>
            <w:r w:rsidRPr="001624D1">
              <w:rPr>
                <w:rFonts w:ascii="Arial" w:hAnsi="Arial" w:cs="Arial"/>
                <w:iCs/>
                <w:sz w:val="18"/>
                <w:szCs w:val="18"/>
              </w:rPr>
              <w:t>3</w:t>
            </w:r>
          </w:p>
        </w:tc>
        <w:tc>
          <w:tcPr>
            <w:tcW w:w="3251" w:type="dxa"/>
            <w:shd w:val="clear" w:color="auto" w:fill="auto"/>
            <w:vAlign w:val="center"/>
          </w:tcPr>
          <w:p w14:paraId="660E97E1" w14:textId="77777777" w:rsidR="00C1782B" w:rsidRPr="001624D1" w:rsidRDefault="00C1782B" w:rsidP="008006A6">
            <w:pPr>
              <w:pStyle w:val="Prrafodelista1"/>
              <w:spacing w:after="60" w:line="240" w:lineRule="auto"/>
              <w:ind w:left="0"/>
              <w:contextualSpacing w:val="0"/>
              <w:jc w:val="both"/>
              <w:rPr>
                <w:rFonts w:ascii="Arial" w:hAnsi="Arial" w:cs="Arial"/>
                <w:sz w:val="18"/>
                <w:szCs w:val="18"/>
              </w:rPr>
            </w:pPr>
            <w:r w:rsidRPr="001624D1">
              <w:rPr>
                <w:rFonts w:ascii="Arial" w:hAnsi="Arial" w:cs="Arial"/>
                <w:sz w:val="18"/>
                <w:szCs w:val="18"/>
              </w:rPr>
              <w:t>La no presentación del informe de implementación del servicio o del informe de la gestión de renovación, en el plazo establecido en el numeral 5.4.1. literal j). y en el numeral 5.4.3. literal i), respectivamente.</w:t>
            </w:r>
          </w:p>
        </w:tc>
        <w:tc>
          <w:tcPr>
            <w:tcW w:w="1984" w:type="dxa"/>
            <w:shd w:val="clear" w:color="auto" w:fill="auto"/>
            <w:vAlign w:val="center"/>
          </w:tcPr>
          <w:p w14:paraId="58E56CF3" w14:textId="77777777" w:rsidR="00C1782B" w:rsidRPr="001624D1" w:rsidRDefault="00C1782B" w:rsidP="008006A6">
            <w:pPr>
              <w:widowControl w:val="0"/>
              <w:jc w:val="both"/>
              <w:rPr>
                <w:rFonts w:ascii="Arial" w:hAnsi="Arial" w:cs="Arial"/>
                <w:sz w:val="18"/>
                <w:szCs w:val="18"/>
              </w:rPr>
            </w:pPr>
            <w:r w:rsidRPr="001624D1">
              <w:rPr>
                <w:rFonts w:ascii="Arial" w:hAnsi="Arial" w:cs="Arial"/>
                <w:sz w:val="18"/>
                <w:szCs w:val="18"/>
              </w:rPr>
              <w:t>3% de la U.I.T (*) por cada día de retraso, según corresponda.</w:t>
            </w:r>
          </w:p>
        </w:tc>
        <w:tc>
          <w:tcPr>
            <w:tcW w:w="2140" w:type="dxa"/>
            <w:shd w:val="clear" w:color="auto" w:fill="auto"/>
            <w:vAlign w:val="center"/>
          </w:tcPr>
          <w:p w14:paraId="74919ACA" w14:textId="77777777" w:rsidR="00C1782B" w:rsidRPr="001624D1" w:rsidRDefault="00C1782B" w:rsidP="008006A6">
            <w:pPr>
              <w:widowControl w:val="0"/>
              <w:jc w:val="both"/>
              <w:rPr>
                <w:rFonts w:ascii="Arial" w:hAnsi="Arial" w:cs="Arial"/>
                <w:iCs/>
                <w:sz w:val="18"/>
                <w:szCs w:val="18"/>
              </w:rPr>
            </w:pPr>
            <w:r w:rsidRPr="001624D1">
              <w:rPr>
                <w:rFonts w:ascii="Arial" w:hAnsi="Arial" w:cs="Arial"/>
                <w:iCs/>
                <w:sz w:val="18"/>
                <w:szCs w:val="18"/>
              </w:rPr>
              <w:t>Según lo indicado en el informe de conformidad de la DGIT.</w:t>
            </w:r>
          </w:p>
        </w:tc>
      </w:tr>
      <w:tr w:rsidR="00C1782B" w:rsidRPr="001624D1" w14:paraId="73D3D0E6" w14:textId="77777777" w:rsidTr="008006A6">
        <w:trPr>
          <w:jc w:val="right"/>
        </w:trPr>
        <w:tc>
          <w:tcPr>
            <w:tcW w:w="430" w:type="dxa"/>
            <w:shd w:val="clear" w:color="auto" w:fill="auto"/>
            <w:vAlign w:val="center"/>
          </w:tcPr>
          <w:p w14:paraId="4DF58BA7" w14:textId="77777777" w:rsidR="00C1782B" w:rsidRPr="001624D1" w:rsidRDefault="00C1782B" w:rsidP="008006A6">
            <w:pPr>
              <w:widowControl w:val="0"/>
              <w:jc w:val="center"/>
              <w:rPr>
                <w:rFonts w:ascii="Arial" w:hAnsi="Arial" w:cs="Arial"/>
                <w:iCs/>
                <w:sz w:val="18"/>
                <w:szCs w:val="18"/>
              </w:rPr>
            </w:pPr>
            <w:r w:rsidRPr="001624D1">
              <w:rPr>
                <w:rFonts w:ascii="Arial" w:hAnsi="Arial" w:cs="Arial"/>
                <w:iCs/>
                <w:sz w:val="18"/>
                <w:szCs w:val="18"/>
              </w:rPr>
              <w:t>4</w:t>
            </w:r>
          </w:p>
        </w:tc>
        <w:tc>
          <w:tcPr>
            <w:tcW w:w="3251" w:type="dxa"/>
            <w:shd w:val="clear" w:color="auto" w:fill="auto"/>
            <w:vAlign w:val="center"/>
          </w:tcPr>
          <w:p w14:paraId="5FFB741C" w14:textId="77777777" w:rsidR="00C1782B" w:rsidRPr="001624D1" w:rsidRDefault="00C1782B" w:rsidP="008006A6">
            <w:pPr>
              <w:pStyle w:val="Prrafodelista1"/>
              <w:spacing w:after="60" w:line="240" w:lineRule="auto"/>
              <w:ind w:left="0"/>
              <w:contextualSpacing w:val="0"/>
              <w:jc w:val="both"/>
              <w:rPr>
                <w:rFonts w:ascii="Arial" w:hAnsi="Arial" w:cs="Arial"/>
                <w:sz w:val="18"/>
                <w:szCs w:val="18"/>
              </w:rPr>
            </w:pPr>
            <w:r w:rsidRPr="001624D1">
              <w:rPr>
                <w:rFonts w:ascii="Arial" w:hAnsi="Arial" w:cs="Arial"/>
                <w:sz w:val="18"/>
                <w:szCs w:val="18"/>
              </w:rPr>
              <w:t>Por no revisión del equipo celular o modem/router por parte del Técnico en el plazo señalado en el numeral 5.5.1. literal e)</w:t>
            </w:r>
          </w:p>
        </w:tc>
        <w:tc>
          <w:tcPr>
            <w:tcW w:w="1984" w:type="dxa"/>
            <w:shd w:val="clear" w:color="auto" w:fill="auto"/>
            <w:vAlign w:val="center"/>
          </w:tcPr>
          <w:p w14:paraId="4CA24C55" w14:textId="77777777" w:rsidR="00C1782B" w:rsidRPr="001624D1" w:rsidRDefault="00C1782B" w:rsidP="008006A6">
            <w:pPr>
              <w:widowControl w:val="0"/>
              <w:jc w:val="both"/>
              <w:rPr>
                <w:rFonts w:ascii="Arial" w:hAnsi="Arial" w:cs="Arial"/>
                <w:sz w:val="18"/>
                <w:szCs w:val="18"/>
              </w:rPr>
            </w:pPr>
            <w:r w:rsidRPr="001624D1">
              <w:rPr>
                <w:rFonts w:ascii="Arial" w:hAnsi="Arial" w:cs="Arial"/>
                <w:sz w:val="18"/>
                <w:szCs w:val="18"/>
              </w:rPr>
              <w:t>1% de la U.I.T (*) por cada día de retraso, según corresponda</w:t>
            </w:r>
          </w:p>
        </w:tc>
        <w:tc>
          <w:tcPr>
            <w:tcW w:w="2140" w:type="dxa"/>
            <w:shd w:val="clear" w:color="auto" w:fill="auto"/>
            <w:vAlign w:val="center"/>
          </w:tcPr>
          <w:p w14:paraId="095743E1" w14:textId="77777777" w:rsidR="00C1782B" w:rsidRPr="001624D1" w:rsidRDefault="00C1782B" w:rsidP="008006A6">
            <w:pPr>
              <w:widowControl w:val="0"/>
              <w:jc w:val="both"/>
              <w:rPr>
                <w:rFonts w:ascii="Arial" w:hAnsi="Arial" w:cs="Arial"/>
                <w:iCs/>
                <w:sz w:val="18"/>
                <w:szCs w:val="18"/>
              </w:rPr>
            </w:pPr>
            <w:r w:rsidRPr="001624D1">
              <w:rPr>
                <w:rFonts w:ascii="Arial" w:hAnsi="Arial" w:cs="Arial"/>
                <w:iCs/>
                <w:sz w:val="18"/>
                <w:szCs w:val="18"/>
              </w:rPr>
              <w:t>Según lo indicado en el informe de conformidad de la DGIT.</w:t>
            </w:r>
          </w:p>
        </w:tc>
      </w:tr>
      <w:tr w:rsidR="00C1782B" w:rsidRPr="001624D1" w14:paraId="084CFFFF" w14:textId="77777777" w:rsidTr="008006A6">
        <w:trPr>
          <w:jc w:val="right"/>
        </w:trPr>
        <w:tc>
          <w:tcPr>
            <w:tcW w:w="430" w:type="dxa"/>
            <w:shd w:val="clear" w:color="auto" w:fill="auto"/>
            <w:vAlign w:val="center"/>
          </w:tcPr>
          <w:p w14:paraId="2001F04F" w14:textId="77777777" w:rsidR="00C1782B" w:rsidRPr="001624D1" w:rsidRDefault="00C1782B" w:rsidP="008006A6">
            <w:pPr>
              <w:widowControl w:val="0"/>
              <w:jc w:val="center"/>
              <w:rPr>
                <w:rFonts w:ascii="Arial" w:hAnsi="Arial" w:cs="Arial"/>
                <w:iCs/>
                <w:sz w:val="18"/>
                <w:szCs w:val="18"/>
              </w:rPr>
            </w:pPr>
            <w:r w:rsidRPr="001624D1">
              <w:rPr>
                <w:rFonts w:ascii="Arial" w:hAnsi="Arial" w:cs="Arial"/>
                <w:iCs/>
                <w:sz w:val="18"/>
                <w:szCs w:val="18"/>
              </w:rPr>
              <w:t>5</w:t>
            </w:r>
          </w:p>
        </w:tc>
        <w:tc>
          <w:tcPr>
            <w:tcW w:w="3251" w:type="dxa"/>
            <w:shd w:val="clear" w:color="auto" w:fill="auto"/>
            <w:vAlign w:val="center"/>
          </w:tcPr>
          <w:p w14:paraId="056CB7C8" w14:textId="77777777" w:rsidR="00C1782B" w:rsidRPr="001624D1" w:rsidRDefault="00C1782B" w:rsidP="008006A6">
            <w:pPr>
              <w:pStyle w:val="Prrafodelista1"/>
              <w:spacing w:after="60" w:line="240" w:lineRule="auto"/>
              <w:ind w:left="0"/>
              <w:contextualSpacing w:val="0"/>
              <w:jc w:val="both"/>
              <w:rPr>
                <w:rFonts w:ascii="Arial" w:hAnsi="Arial" w:cs="Arial"/>
                <w:sz w:val="18"/>
                <w:szCs w:val="18"/>
              </w:rPr>
            </w:pPr>
            <w:r w:rsidRPr="001624D1">
              <w:rPr>
                <w:rFonts w:ascii="Arial" w:hAnsi="Arial" w:cs="Arial"/>
                <w:sz w:val="18"/>
                <w:szCs w:val="18"/>
              </w:rPr>
              <w:t>Por no reparación el equipo celular o modem/router en los talleres del Contratista en el plazo señalado en el literal f).</w:t>
            </w:r>
          </w:p>
        </w:tc>
        <w:tc>
          <w:tcPr>
            <w:tcW w:w="1984" w:type="dxa"/>
            <w:shd w:val="clear" w:color="auto" w:fill="auto"/>
            <w:vAlign w:val="center"/>
          </w:tcPr>
          <w:p w14:paraId="36D32629" w14:textId="77777777" w:rsidR="00C1782B" w:rsidRPr="001624D1" w:rsidRDefault="00C1782B" w:rsidP="008006A6">
            <w:pPr>
              <w:widowControl w:val="0"/>
              <w:jc w:val="both"/>
              <w:rPr>
                <w:rFonts w:ascii="Arial" w:hAnsi="Arial" w:cs="Arial"/>
                <w:sz w:val="18"/>
                <w:szCs w:val="18"/>
              </w:rPr>
            </w:pPr>
            <w:r w:rsidRPr="001624D1">
              <w:rPr>
                <w:rFonts w:ascii="Arial" w:hAnsi="Arial" w:cs="Arial"/>
                <w:sz w:val="18"/>
                <w:szCs w:val="18"/>
              </w:rPr>
              <w:t>1% de la U.I.T (*) por cada día de retraso, según corresponda</w:t>
            </w:r>
          </w:p>
        </w:tc>
        <w:tc>
          <w:tcPr>
            <w:tcW w:w="2140" w:type="dxa"/>
            <w:shd w:val="clear" w:color="auto" w:fill="auto"/>
            <w:vAlign w:val="center"/>
          </w:tcPr>
          <w:p w14:paraId="5D6BB6B4" w14:textId="77777777" w:rsidR="00C1782B" w:rsidRPr="001624D1" w:rsidRDefault="00C1782B" w:rsidP="008006A6">
            <w:pPr>
              <w:widowControl w:val="0"/>
              <w:jc w:val="both"/>
              <w:rPr>
                <w:rFonts w:ascii="Arial" w:hAnsi="Arial" w:cs="Arial"/>
                <w:iCs/>
                <w:sz w:val="18"/>
                <w:szCs w:val="18"/>
              </w:rPr>
            </w:pPr>
            <w:r w:rsidRPr="001624D1">
              <w:rPr>
                <w:rFonts w:ascii="Arial" w:hAnsi="Arial" w:cs="Arial"/>
                <w:iCs/>
                <w:sz w:val="18"/>
                <w:szCs w:val="18"/>
              </w:rPr>
              <w:t>Según lo indicado en la Orden de Servicio de reparación.</w:t>
            </w:r>
          </w:p>
        </w:tc>
      </w:tr>
      <w:tr w:rsidR="00C1782B" w:rsidRPr="001624D1" w14:paraId="358A1932" w14:textId="77777777" w:rsidTr="008006A6">
        <w:trPr>
          <w:jc w:val="right"/>
        </w:trPr>
        <w:tc>
          <w:tcPr>
            <w:tcW w:w="430" w:type="dxa"/>
            <w:shd w:val="clear" w:color="auto" w:fill="auto"/>
            <w:vAlign w:val="center"/>
          </w:tcPr>
          <w:p w14:paraId="0D057CA2" w14:textId="77777777" w:rsidR="00C1782B" w:rsidRPr="001624D1" w:rsidRDefault="00C1782B" w:rsidP="008006A6">
            <w:pPr>
              <w:widowControl w:val="0"/>
              <w:jc w:val="center"/>
              <w:rPr>
                <w:rFonts w:ascii="Arial" w:hAnsi="Arial" w:cs="Arial"/>
                <w:iCs/>
                <w:sz w:val="18"/>
                <w:szCs w:val="18"/>
              </w:rPr>
            </w:pPr>
            <w:r w:rsidRPr="001624D1">
              <w:rPr>
                <w:rFonts w:ascii="Arial" w:hAnsi="Arial" w:cs="Arial"/>
                <w:iCs/>
                <w:sz w:val="18"/>
                <w:szCs w:val="18"/>
              </w:rPr>
              <w:t>6</w:t>
            </w:r>
          </w:p>
        </w:tc>
        <w:tc>
          <w:tcPr>
            <w:tcW w:w="3251" w:type="dxa"/>
            <w:shd w:val="clear" w:color="auto" w:fill="auto"/>
            <w:vAlign w:val="center"/>
          </w:tcPr>
          <w:p w14:paraId="268AFFA9" w14:textId="77777777" w:rsidR="00C1782B" w:rsidRPr="001624D1" w:rsidRDefault="00C1782B" w:rsidP="008006A6">
            <w:pPr>
              <w:pStyle w:val="Prrafodelista1"/>
              <w:spacing w:after="60" w:line="240" w:lineRule="auto"/>
              <w:ind w:left="0"/>
              <w:contextualSpacing w:val="0"/>
              <w:jc w:val="both"/>
              <w:rPr>
                <w:rFonts w:ascii="Arial" w:hAnsi="Arial" w:cs="Arial"/>
                <w:sz w:val="18"/>
                <w:szCs w:val="18"/>
              </w:rPr>
            </w:pPr>
            <w:r w:rsidRPr="001624D1">
              <w:rPr>
                <w:rFonts w:ascii="Arial" w:hAnsi="Arial" w:cs="Arial"/>
                <w:sz w:val="18"/>
                <w:szCs w:val="18"/>
              </w:rPr>
              <w:t>Por la no activación del servicio roaming en el plazo señalado en el numeral 5.5.2. literal c)</w:t>
            </w:r>
          </w:p>
        </w:tc>
        <w:tc>
          <w:tcPr>
            <w:tcW w:w="1984" w:type="dxa"/>
            <w:shd w:val="clear" w:color="auto" w:fill="auto"/>
            <w:vAlign w:val="center"/>
          </w:tcPr>
          <w:p w14:paraId="3D7EC1B3" w14:textId="77777777" w:rsidR="00C1782B" w:rsidRPr="001624D1" w:rsidRDefault="00C1782B" w:rsidP="008006A6">
            <w:pPr>
              <w:widowControl w:val="0"/>
              <w:jc w:val="both"/>
              <w:rPr>
                <w:rFonts w:ascii="Arial" w:hAnsi="Arial" w:cs="Arial"/>
                <w:sz w:val="18"/>
                <w:szCs w:val="18"/>
              </w:rPr>
            </w:pPr>
            <w:r w:rsidRPr="001624D1">
              <w:rPr>
                <w:rFonts w:ascii="Arial" w:hAnsi="Arial" w:cs="Arial"/>
                <w:sz w:val="18"/>
                <w:szCs w:val="18"/>
              </w:rPr>
              <w:t>2% de la U.I.T (*) por cada día de retraso.</w:t>
            </w:r>
          </w:p>
        </w:tc>
        <w:tc>
          <w:tcPr>
            <w:tcW w:w="2140" w:type="dxa"/>
            <w:shd w:val="clear" w:color="auto" w:fill="auto"/>
            <w:vAlign w:val="center"/>
          </w:tcPr>
          <w:p w14:paraId="42D9B88F" w14:textId="77777777" w:rsidR="00C1782B" w:rsidRPr="001624D1" w:rsidRDefault="00C1782B" w:rsidP="008006A6">
            <w:pPr>
              <w:widowControl w:val="0"/>
              <w:jc w:val="both"/>
              <w:rPr>
                <w:rFonts w:ascii="Arial" w:hAnsi="Arial" w:cs="Arial"/>
                <w:iCs/>
                <w:sz w:val="18"/>
                <w:szCs w:val="18"/>
              </w:rPr>
            </w:pPr>
            <w:r w:rsidRPr="001624D1">
              <w:rPr>
                <w:rFonts w:ascii="Arial" w:hAnsi="Arial" w:cs="Arial"/>
                <w:iCs/>
                <w:sz w:val="18"/>
                <w:szCs w:val="18"/>
              </w:rPr>
              <w:t>Según lo indicado en el informe de conformidad de la DGIT.</w:t>
            </w:r>
          </w:p>
        </w:tc>
      </w:tr>
      <w:tr w:rsidR="00C1782B" w:rsidRPr="001624D1" w14:paraId="5FB8BB3E" w14:textId="77777777" w:rsidTr="008006A6">
        <w:trPr>
          <w:jc w:val="right"/>
        </w:trPr>
        <w:tc>
          <w:tcPr>
            <w:tcW w:w="430" w:type="dxa"/>
            <w:shd w:val="clear" w:color="auto" w:fill="auto"/>
            <w:vAlign w:val="center"/>
          </w:tcPr>
          <w:p w14:paraId="0DF56570" w14:textId="77777777" w:rsidR="00C1782B" w:rsidRPr="001624D1" w:rsidRDefault="00C1782B" w:rsidP="008006A6">
            <w:pPr>
              <w:widowControl w:val="0"/>
              <w:jc w:val="center"/>
              <w:rPr>
                <w:rFonts w:ascii="Arial" w:hAnsi="Arial" w:cs="Arial"/>
                <w:iCs/>
                <w:sz w:val="18"/>
                <w:szCs w:val="18"/>
              </w:rPr>
            </w:pPr>
            <w:r w:rsidRPr="001624D1">
              <w:rPr>
                <w:rFonts w:ascii="Arial" w:hAnsi="Arial" w:cs="Arial"/>
                <w:iCs/>
                <w:sz w:val="18"/>
                <w:szCs w:val="18"/>
              </w:rPr>
              <w:t>7</w:t>
            </w:r>
          </w:p>
        </w:tc>
        <w:tc>
          <w:tcPr>
            <w:tcW w:w="3251" w:type="dxa"/>
            <w:shd w:val="clear" w:color="auto" w:fill="auto"/>
            <w:vAlign w:val="center"/>
          </w:tcPr>
          <w:p w14:paraId="1A413E1A" w14:textId="77777777" w:rsidR="00C1782B" w:rsidRPr="001624D1" w:rsidRDefault="00C1782B" w:rsidP="008006A6">
            <w:pPr>
              <w:pStyle w:val="Prrafodelista1"/>
              <w:shd w:val="clear" w:color="auto" w:fill="FFFFFF"/>
              <w:spacing w:after="60" w:line="240" w:lineRule="auto"/>
              <w:ind w:left="0"/>
              <w:contextualSpacing w:val="0"/>
              <w:jc w:val="both"/>
              <w:rPr>
                <w:rFonts w:ascii="Arial" w:hAnsi="Arial" w:cs="Arial"/>
                <w:sz w:val="18"/>
                <w:szCs w:val="18"/>
              </w:rPr>
            </w:pPr>
            <w:r w:rsidRPr="001624D1">
              <w:rPr>
                <w:rFonts w:ascii="Arial" w:hAnsi="Arial" w:cs="Arial"/>
                <w:sz w:val="18"/>
                <w:szCs w:val="18"/>
              </w:rPr>
              <w:t>Por no reponer el equipo celular o dispositivo modem/router según el plazo señalado en el numeral 5.4.4. literal c)</w:t>
            </w:r>
          </w:p>
        </w:tc>
        <w:tc>
          <w:tcPr>
            <w:tcW w:w="1984" w:type="dxa"/>
            <w:shd w:val="clear" w:color="auto" w:fill="auto"/>
            <w:vAlign w:val="center"/>
          </w:tcPr>
          <w:p w14:paraId="53F818B3" w14:textId="77777777" w:rsidR="00C1782B" w:rsidRPr="001624D1" w:rsidRDefault="00C1782B" w:rsidP="008006A6">
            <w:pPr>
              <w:widowControl w:val="0"/>
              <w:jc w:val="both"/>
              <w:rPr>
                <w:rFonts w:ascii="Arial" w:hAnsi="Arial" w:cs="Arial"/>
                <w:strike/>
                <w:sz w:val="18"/>
                <w:szCs w:val="18"/>
              </w:rPr>
            </w:pPr>
            <w:r w:rsidRPr="001624D1">
              <w:rPr>
                <w:rFonts w:ascii="Arial" w:hAnsi="Arial" w:cs="Arial"/>
                <w:sz w:val="18"/>
                <w:szCs w:val="18"/>
              </w:rPr>
              <w:t>1% de la U.I.T (*) por cada día de retraso, según corresponda.</w:t>
            </w:r>
          </w:p>
        </w:tc>
        <w:tc>
          <w:tcPr>
            <w:tcW w:w="2140" w:type="dxa"/>
            <w:shd w:val="clear" w:color="auto" w:fill="auto"/>
            <w:vAlign w:val="center"/>
          </w:tcPr>
          <w:p w14:paraId="6FD88023" w14:textId="77777777" w:rsidR="00C1782B" w:rsidRPr="001624D1" w:rsidRDefault="00C1782B" w:rsidP="008006A6">
            <w:pPr>
              <w:widowControl w:val="0"/>
              <w:jc w:val="both"/>
              <w:rPr>
                <w:rFonts w:ascii="Arial" w:hAnsi="Arial" w:cs="Arial"/>
                <w:iCs/>
                <w:strike/>
                <w:sz w:val="18"/>
                <w:szCs w:val="18"/>
              </w:rPr>
            </w:pPr>
            <w:r w:rsidRPr="001624D1">
              <w:rPr>
                <w:rFonts w:ascii="Arial" w:hAnsi="Arial" w:cs="Arial"/>
                <w:iCs/>
                <w:sz w:val="18"/>
                <w:szCs w:val="18"/>
              </w:rPr>
              <w:t>Según lo indicado en el informe de conformidad de la DGIT.</w:t>
            </w:r>
          </w:p>
        </w:tc>
      </w:tr>
      <w:tr w:rsidR="00C1782B" w:rsidRPr="001624D1" w14:paraId="480228E3" w14:textId="77777777" w:rsidTr="008006A6">
        <w:trPr>
          <w:jc w:val="right"/>
        </w:trPr>
        <w:tc>
          <w:tcPr>
            <w:tcW w:w="430" w:type="dxa"/>
            <w:shd w:val="clear" w:color="auto" w:fill="auto"/>
            <w:vAlign w:val="center"/>
          </w:tcPr>
          <w:p w14:paraId="4CF43587" w14:textId="77777777" w:rsidR="00C1782B" w:rsidRPr="001624D1" w:rsidRDefault="00C1782B" w:rsidP="008006A6">
            <w:pPr>
              <w:widowControl w:val="0"/>
              <w:jc w:val="center"/>
              <w:rPr>
                <w:rFonts w:ascii="Arial" w:hAnsi="Arial" w:cs="Arial"/>
                <w:iCs/>
                <w:sz w:val="18"/>
                <w:szCs w:val="18"/>
              </w:rPr>
            </w:pPr>
            <w:r w:rsidRPr="001624D1">
              <w:rPr>
                <w:rFonts w:ascii="Arial" w:hAnsi="Arial" w:cs="Arial"/>
                <w:iCs/>
                <w:sz w:val="18"/>
                <w:szCs w:val="18"/>
              </w:rPr>
              <w:t>8</w:t>
            </w:r>
          </w:p>
        </w:tc>
        <w:tc>
          <w:tcPr>
            <w:tcW w:w="3251" w:type="dxa"/>
            <w:shd w:val="clear" w:color="auto" w:fill="auto"/>
            <w:vAlign w:val="center"/>
          </w:tcPr>
          <w:p w14:paraId="4FB66D7C" w14:textId="77777777" w:rsidR="00C1782B" w:rsidRPr="001624D1" w:rsidRDefault="00C1782B" w:rsidP="008006A6">
            <w:pPr>
              <w:pStyle w:val="Prrafodelista1"/>
              <w:shd w:val="clear" w:color="auto" w:fill="FFFFFF"/>
              <w:spacing w:after="60" w:line="240" w:lineRule="auto"/>
              <w:ind w:left="0"/>
              <w:contextualSpacing w:val="0"/>
              <w:jc w:val="both"/>
              <w:rPr>
                <w:rFonts w:ascii="Arial" w:hAnsi="Arial" w:cs="Arial"/>
                <w:sz w:val="18"/>
                <w:szCs w:val="18"/>
              </w:rPr>
            </w:pPr>
            <w:r w:rsidRPr="001624D1">
              <w:rPr>
                <w:rFonts w:ascii="Arial" w:hAnsi="Arial" w:cs="Arial"/>
                <w:sz w:val="18"/>
                <w:szCs w:val="18"/>
              </w:rPr>
              <w:t>Por el no cumplimiento del alcance y cobertura del servicio conforme a lo indicado en los numerales 5.3.1 y 5.3.2.</w:t>
            </w:r>
          </w:p>
        </w:tc>
        <w:tc>
          <w:tcPr>
            <w:tcW w:w="1984" w:type="dxa"/>
            <w:shd w:val="clear" w:color="auto" w:fill="auto"/>
            <w:vAlign w:val="center"/>
          </w:tcPr>
          <w:p w14:paraId="2493080A" w14:textId="77777777" w:rsidR="00C1782B" w:rsidRPr="001624D1" w:rsidRDefault="00C1782B" w:rsidP="008006A6">
            <w:pPr>
              <w:widowControl w:val="0"/>
              <w:jc w:val="both"/>
              <w:rPr>
                <w:rFonts w:ascii="Arial" w:hAnsi="Arial" w:cs="Arial"/>
                <w:sz w:val="18"/>
                <w:szCs w:val="18"/>
              </w:rPr>
            </w:pPr>
            <w:r w:rsidRPr="001624D1">
              <w:rPr>
                <w:rFonts w:ascii="Arial" w:hAnsi="Arial" w:cs="Arial"/>
                <w:sz w:val="18"/>
                <w:szCs w:val="18"/>
              </w:rPr>
              <w:t xml:space="preserve">2% de la UIT (*) por cada día de afectación del servicio al (a los) usuario(s). </w:t>
            </w:r>
          </w:p>
        </w:tc>
        <w:tc>
          <w:tcPr>
            <w:tcW w:w="2140" w:type="dxa"/>
            <w:shd w:val="clear" w:color="auto" w:fill="auto"/>
            <w:vAlign w:val="center"/>
          </w:tcPr>
          <w:p w14:paraId="37A820E1" w14:textId="77777777" w:rsidR="00C1782B" w:rsidRPr="001624D1" w:rsidRDefault="00C1782B" w:rsidP="008006A6">
            <w:pPr>
              <w:widowControl w:val="0"/>
              <w:jc w:val="both"/>
              <w:rPr>
                <w:rFonts w:ascii="Arial" w:hAnsi="Arial" w:cs="Arial"/>
                <w:iCs/>
                <w:sz w:val="18"/>
                <w:szCs w:val="18"/>
              </w:rPr>
            </w:pPr>
            <w:r w:rsidRPr="001624D1">
              <w:rPr>
                <w:rFonts w:ascii="Arial" w:hAnsi="Arial" w:cs="Arial"/>
                <w:iCs/>
                <w:sz w:val="18"/>
                <w:szCs w:val="18"/>
              </w:rPr>
              <w:t>Según lo indicado por el Acta de observaciones del área usuaria u usuario(s) afectados, debidamente acreditado.</w:t>
            </w:r>
          </w:p>
        </w:tc>
      </w:tr>
    </w:tbl>
    <w:p w14:paraId="15E75B71" w14:textId="77777777" w:rsidR="00C1782B" w:rsidRPr="0022660B" w:rsidRDefault="00C1782B" w:rsidP="00C1782B">
      <w:pPr>
        <w:pStyle w:val="Default"/>
        <w:ind w:left="567"/>
        <w:rPr>
          <w:iCs/>
          <w:color w:val="auto"/>
          <w:sz w:val="20"/>
          <w:szCs w:val="20"/>
        </w:rPr>
      </w:pPr>
      <w:r w:rsidRPr="0022660B">
        <w:rPr>
          <w:iCs/>
          <w:color w:val="auto"/>
          <w:sz w:val="20"/>
          <w:szCs w:val="20"/>
        </w:rPr>
        <w:t xml:space="preserve">   (*): valor vigente de la UIT</w:t>
      </w:r>
    </w:p>
    <w:p w14:paraId="034C6570" w14:textId="77777777" w:rsidR="0013280F" w:rsidRPr="00140D74" w:rsidRDefault="0013280F" w:rsidP="00C1782B">
      <w:pPr>
        <w:widowControl w:val="0"/>
        <w:jc w:val="both"/>
        <w:rPr>
          <w:rFonts w:ascii="Arial" w:hAnsi="Arial" w:cs="Arial"/>
          <w:szCs w:val="22"/>
        </w:rPr>
      </w:pPr>
    </w:p>
    <w:p w14:paraId="24DC18C9" w14:textId="77777777" w:rsidR="003C5F9D" w:rsidRPr="00140D74" w:rsidRDefault="003C5F9D" w:rsidP="00345818">
      <w:pPr>
        <w:widowControl w:val="0"/>
        <w:ind w:left="349"/>
        <w:jc w:val="both"/>
        <w:rPr>
          <w:rFonts w:ascii="Arial" w:hAnsi="Arial" w:cs="Arial"/>
          <w:szCs w:val="22"/>
        </w:rPr>
      </w:pPr>
      <w:r w:rsidRPr="00140D74">
        <w:rPr>
          <w:rFonts w:ascii="Arial" w:hAnsi="Arial" w:cs="Arial"/>
          <w:szCs w:val="22"/>
        </w:rPr>
        <w:t>Estas penalidades se deducen de los pagos a cuenta o del pago final, según corresponda; o si fuera necesario, se cobra del monto resultante de la ejecución de la garantía de fiel cumplimiento.</w:t>
      </w:r>
    </w:p>
    <w:p w14:paraId="2AAF991C" w14:textId="77777777" w:rsidR="003C5F9D" w:rsidRPr="00140D74" w:rsidRDefault="003C5F9D" w:rsidP="00345818">
      <w:pPr>
        <w:pStyle w:val="Textoindependiente"/>
        <w:widowControl w:val="0"/>
        <w:spacing w:after="0"/>
        <w:ind w:left="349"/>
        <w:jc w:val="both"/>
        <w:rPr>
          <w:rFonts w:ascii="Arial" w:hAnsi="Arial" w:cs="Arial"/>
          <w:lang w:val="es-PE"/>
        </w:rPr>
      </w:pPr>
    </w:p>
    <w:p w14:paraId="2D919998" w14:textId="77777777" w:rsidR="003C5F9D" w:rsidRPr="00530BD1" w:rsidRDefault="003C5F9D" w:rsidP="00345818">
      <w:pPr>
        <w:widowControl w:val="0"/>
        <w:ind w:left="349"/>
        <w:jc w:val="both"/>
        <w:rPr>
          <w:rFonts w:ascii="Arial" w:hAnsi="Arial" w:cs="Arial"/>
          <w:color w:val="auto"/>
          <w:sz w:val="20"/>
        </w:rPr>
      </w:pPr>
      <w:r w:rsidRPr="00140D74">
        <w:rPr>
          <w:rFonts w:ascii="Arial" w:hAnsi="Arial" w:cs="Arial"/>
          <w:szCs w:val="22"/>
        </w:rPr>
        <w:t>Estos dos</w:t>
      </w:r>
      <w:r w:rsidR="00BC0ADE" w:rsidRPr="00140D74">
        <w:rPr>
          <w:rFonts w:ascii="Arial" w:hAnsi="Arial" w:cs="Arial"/>
          <w:szCs w:val="22"/>
        </w:rPr>
        <w:t xml:space="preserve"> (2)</w:t>
      </w:r>
      <w:r w:rsidRPr="00140D74">
        <w:rPr>
          <w:rFonts w:ascii="Arial" w:hAnsi="Arial" w:cs="Arial"/>
          <w:szCs w:val="22"/>
        </w:rPr>
        <w:t xml:space="preserve"> tipos de penalidades pueden alcanzar cada una un </w:t>
      </w:r>
      <w:r w:rsidRPr="00140D74">
        <w:rPr>
          <w:rFonts w:ascii="Arial" w:hAnsi="Arial" w:cs="Arial"/>
          <w:color w:val="auto"/>
          <w:szCs w:val="22"/>
        </w:rPr>
        <w:t>monto máximo equivalente al diez por ciento (10%) del monto del contrato vigente, o de ser el caso, del ítem</w:t>
      </w:r>
      <w:r w:rsidRPr="00530BD1">
        <w:rPr>
          <w:rFonts w:ascii="Arial" w:hAnsi="Arial" w:cs="Arial"/>
          <w:color w:val="auto"/>
          <w:sz w:val="20"/>
        </w:rPr>
        <w:t xml:space="preserve"> que debió ejecutarse.</w:t>
      </w:r>
    </w:p>
    <w:p w14:paraId="2C0D3C0E" w14:textId="77777777" w:rsidR="000548F4" w:rsidRPr="00CD5328" w:rsidRDefault="000548F4" w:rsidP="00345818">
      <w:pPr>
        <w:widowControl w:val="0"/>
        <w:ind w:left="349"/>
        <w:jc w:val="both"/>
        <w:rPr>
          <w:rFonts w:ascii="Arial" w:hAnsi="Arial" w:cs="Arial"/>
          <w:sz w:val="20"/>
        </w:rPr>
      </w:pPr>
      <w:r w:rsidRPr="00CD5328">
        <w:rPr>
          <w:rFonts w:ascii="Arial" w:hAnsi="Arial" w:cs="Arial"/>
          <w:sz w:val="20"/>
        </w:rPr>
        <w:t>Cuando se llegue a cubrir el monto máximo de la penalidad</w:t>
      </w:r>
      <w:r w:rsidR="003910C7">
        <w:rPr>
          <w:rFonts w:ascii="Arial" w:hAnsi="Arial" w:cs="Arial"/>
          <w:sz w:val="20"/>
        </w:rPr>
        <w:t xml:space="preserve"> por mora o el monto máximo para otras penalidades</w:t>
      </w:r>
      <w:r w:rsidRPr="00CD5328">
        <w:rPr>
          <w:rFonts w:ascii="Arial" w:hAnsi="Arial" w:cs="Arial"/>
          <w:sz w:val="20"/>
        </w:rPr>
        <w:t>,</w:t>
      </w:r>
      <w:r w:rsidR="003910C7">
        <w:rPr>
          <w:rFonts w:ascii="Arial" w:hAnsi="Arial" w:cs="Arial"/>
          <w:sz w:val="20"/>
        </w:rPr>
        <w:t xml:space="preserve"> de ser el caso,</w:t>
      </w:r>
      <w:r w:rsidRPr="00CD5328">
        <w:rPr>
          <w:rFonts w:ascii="Arial" w:hAnsi="Arial" w:cs="Arial"/>
          <w:sz w:val="20"/>
        </w:rPr>
        <w:t xml:space="preserve"> LA ENTIDAD p</w:t>
      </w:r>
      <w:r w:rsidR="003910C7">
        <w:rPr>
          <w:rFonts w:ascii="Arial" w:hAnsi="Arial" w:cs="Arial"/>
          <w:sz w:val="20"/>
        </w:rPr>
        <w:t>uede</w:t>
      </w:r>
      <w:r w:rsidRPr="00CD5328">
        <w:rPr>
          <w:rFonts w:ascii="Arial" w:hAnsi="Arial" w:cs="Arial"/>
          <w:sz w:val="20"/>
        </w:rPr>
        <w:t xml:space="preserve"> resolver el contrato por incumplimiento.</w:t>
      </w:r>
    </w:p>
    <w:p w14:paraId="12C5B497" w14:textId="77777777" w:rsidR="000548F4" w:rsidRPr="003910C7" w:rsidRDefault="000548F4" w:rsidP="00345818">
      <w:pPr>
        <w:pStyle w:val="Textoindependiente"/>
        <w:widowControl w:val="0"/>
        <w:spacing w:after="0"/>
        <w:ind w:left="349"/>
        <w:jc w:val="both"/>
        <w:rPr>
          <w:rFonts w:ascii="Arial" w:hAnsi="Arial" w:cs="Arial"/>
          <w:sz w:val="20"/>
          <w:szCs w:val="20"/>
          <w:lang w:val="es-PE"/>
        </w:rPr>
      </w:pPr>
    </w:p>
    <w:p w14:paraId="6C960827" w14:textId="77777777" w:rsidR="00140D74" w:rsidRPr="00D959CE" w:rsidRDefault="00140D74" w:rsidP="00140D74">
      <w:pPr>
        <w:widowControl w:val="0"/>
        <w:ind w:left="352"/>
        <w:jc w:val="both"/>
        <w:rPr>
          <w:rFonts w:ascii="Arial" w:hAnsi="Arial" w:cs="Arial"/>
          <w:b/>
          <w:sz w:val="20"/>
          <w:u w:val="single"/>
        </w:rPr>
      </w:pPr>
      <w:r w:rsidRPr="00D959CE">
        <w:rPr>
          <w:rFonts w:ascii="Arial" w:hAnsi="Arial" w:cs="Arial"/>
          <w:b/>
          <w:sz w:val="20"/>
          <w:u w:val="single"/>
        </w:rPr>
        <w:t>CLÁUSULA DÉCIM</w:t>
      </w:r>
      <w:r>
        <w:rPr>
          <w:rFonts w:ascii="Arial" w:hAnsi="Arial" w:cs="Arial"/>
          <w:b/>
          <w:sz w:val="20"/>
          <w:u w:val="single"/>
        </w:rPr>
        <w:t>A</w:t>
      </w:r>
      <w:r w:rsidRPr="00D959CE">
        <w:rPr>
          <w:rFonts w:ascii="Arial" w:hAnsi="Arial" w:cs="Arial"/>
          <w:b/>
          <w:sz w:val="20"/>
          <w:u w:val="single"/>
        </w:rPr>
        <w:t xml:space="preserve"> </w:t>
      </w:r>
      <w:r>
        <w:rPr>
          <w:rFonts w:ascii="Arial" w:hAnsi="Arial" w:cs="Arial"/>
          <w:b/>
          <w:sz w:val="20"/>
          <w:u w:val="single"/>
        </w:rPr>
        <w:t>SEX</w:t>
      </w:r>
      <w:r w:rsidRPr="00D959CE">
        <w:rPr>
          <w:rFonts w:ascii="Arial" w:hAnsi="Arial" w:cs="Arial"/>
          <w:b/>
          <w:sz w:val="20"/>
          <w:u w:val="single"/>
        </w:rPr>
        <w:t>TA: RESOLUCIÓN DEL CONTRATO</w:t>
      </w:r>
    </w:p>
    <w:p w14:paraId="52C3A77E" w14:textId="77777777" w:rsidR="00140D74" w:rsidRDefault="00140D74" w:rsidP="00140D74">
      <w:pPr>
        <w:widowControl w:val="0"/>
        <w:ind w:left="349"/>
        <w:jc w:val="both"/>
        <w:rPr>
          <w:rFonts w:ascii="Arial" w:eastAsia="Arial" w:hAnsi="Arial" w:cs="Arial"/>
          <w:sz w:val="20"/>
        </w:rPr>
      </w:pPr>
      <w:r w:rsidRPr="00CD5328">
        <w:rPr>
          <w:rFonts w:ascii="Arial" w:hAnsi="Arial" w:cs="Arial"/>
          <w:sz w:val="20"/>
        </w:rPr>
        <w:t xml:space="preserve">Cualquiera de las partes </w:t>
      </w:r>
      <w:r>
        <w:rPr>
          <w:rFonts w:ascii="Arial" w:hAnsi="Arial" w:cs="Arial"/>
          <w:sz w:val="20"/>
        </w:rPr>
        <w:t xml:space="preserve">puede </w:t>
      </w:r>
      <w:r w:rsidRPr="00E80D00">
        <w:rPr>
          <w:rFonts w:ascii="Arial" w:hAnsi="Arial" w:cs="Arial"/>
          <w:color w:val="auto"/>
          <w:sz w:val="20"/>
        </w:rPr>
        <w:t xml:space="preserve">resolver el contrato, de conformidad </w:t>
      </w:r>
      <w:r w:rsidRPr="007C04AB">
        <w:rPr>
          <w:rFonts w:ascii="Arial" w:hAnsi="Arial" w:cs="Arial"/>
          <w:color w:val="auto"/>
          <w:sz w:val="20"/>
        </w:rPr>
        <w:t xml:space="preserve">con </w:t>
      </w:r>
      <w:r>
        <w:rPr>
          <w:rFonts w:ascii="Arial" w:hAnsi="Arial" w:cs="Arial"/>
          <w:color w:val="auto"/>
          <w:sz w:val="20"/>
        </w:rPr>
        <w:t>el numeral 32.3 del artículo 32</w:t>
      </w:r>
      <w:r w:rsidRPr="007C04AB">
        <w:rPr>
          <w:rFonts w:ascii="Arial" w:hAnsi="Arial" w:cs="Arial"/>
          <w:color w:val="auto"/>
          <w:sz w:val="20"/>
        </w:rPr>
        <w:t xml:space="preserve"> y </w:t>
      </w:r>
      <w:r>
        <w:rPr>
          <w:rFonts w:ascii="Arial" w:hAnsi="Arial" w:cs="Arial"/>
          <w:color w:val="auto"/>
          <w:sz w:val="20"/>
        </w:rPr>
        <w:t xml:space="preserve">artículo </w:t>
      </w:r>
      <w:r w:rsidRPr="007C04AB">
        <w:rPr>
          <w:rFonts w:ascii="Arial" w:hAnsi="Arial" w:cs="Arial"/>
          <w:color w:val="auto"/>
          <w:sz w:val="20"/>
        </w:rPr>
        <w:t>36</w:t>
      </w:r>
      <w:r w:rsidRPr="00E80D00">
        <w:rPr>
          <w:rFonts w:ascii="Arial" w:hAnsi="Arial" w:cs="Arial"/>
          <w:color w:val="auto"/>
          <w:sz w:val="20"/>
        </w:rPr>
        <w:t xml:space="preserve"> de </w:t>
      </w:r>
      <w:r>
        <w:rPr>
          <w:rFonts w:ascii="Arial" w:eastAsia="Arial" w:hAnsi="Arial" w:cs="Arial"/>
          <w:b/>
          <w:sz w:val="20"/>
        </w:rPr>
        <w:t>LA LEY</w:t>
      </w:r>
      <w:r>
        <w:rPr>
          <w:rFonts w:ascii="Arial" w:eastAsia="Arial" w:hAnsi="Arial" w:cs="Arial"/>
          <w:sz w:val="20"/>
        </w:rPr>
        <w:t xml:space="preserve">, y el artículo 164 de </w:t>
      </w:r>
      <w:r>
        <w:rPr>
          <w:rFonts w:ascii="Arial" w:eastAsia="Arial" w:hAnsi="Arial" w:cs="Arial"/>
          <w:b/>
          <w:sz w:val="20"/>
        </w:rPr>
        <w:t>EL REGLAMENTO</w:t>
      </w:r>
      <w:r>
        <w:rPr>
          <w:rFonts w:ascii="Arial" w:eastAsia="Arial" w:hAnsi="Arial" w:cs="Arial"/>
          <w:sz w:val="20"/>
        </w:rPr>
        <w:t xml:space="preserve">. De darse el caso, </w:t>
      </w:r>
      <w:r>
        <w:rPr>
          <w:rFonts w:ascii="Arial" w:eastAsia="Arial" w:hAnsi="Arial" w:cs="Arial"/>
          <w:b/>
          <w:sz w:val="20"/>
        </w:rPr>
        <w:t>LA SUNAT</w:t>
      </w:r>
      <w:r>
        <w:rPr>
          <w:rFonts w:ascii="Arial" w:eastAsia="Arial" w:hAnsi="Arial" w:cs="Arial"/>
          <w:sz w:val="20"/>
        </w:rPr>
        <w:t xml:space="preserve"> procederá de acuerdo a lo establecido en el artículo 165 de </w:t>
      </w:r>
      <w:r>
        <w:rPr>
          <w:rFonts w:ascii="Arial" w:eastAsia="Arial" w:hAnsi="Arial" w:cs="Arial"/>
          <w:b/>
          <w:sz w:val="20"/>
        </w:rPr>
        <w:t>EL REGLAMENTO</w:t>
      </w:r>
      <w:r>
        <w:rPr>
          <w:rFonts w:ascii="Arial" w:eastAsia="Arial" w:hAnsi="Arial" w:cs="Arial"/>
          <w:sz w:val="20"/>
        </w:rPr>
        <w:t>.</w:t>
      </w:r>
    </w:p>
    <w:p w14:paraId="36FD7932" w14:textId="77777777" w:rsidR="00140D74" w:rsidRDefault="00140D74" w:rsidP="00140D74">
      <w:pPr>
        <w:widowControl w:val="0"/>
        <w:ind w:left="352"/>
        <w:jc w:val="both"/>
        <w:rPr>
          <w:rFonts w:ascii="Arial" w:hAnsi="Arial" w:cs="Arial"/>
          <w:b/>
          <w:sz w:val="20"/>
          <w:u w:val="single"/>
        </w:rPr>
      </w:pPr>
    </w:p>
    <w:p w14:paraId="351F46A3" w14:textId="77777777" w:rsidR="00140D74" w:rsidRPr="001D7001" w:rsidRDefault="00140D74" w:rsidP="00140D74">
      <w:pPr>
        <w:widowControl w:val="0"/>
        <w:ind w:left="352"/>
        <w:jc w:val="both"/>
        <w:rPr>
          <w:rFonts w:ascii="Arial" w:hAnsi="Arial" w:cs="Arial"/>
          <w:b/>
          <w:sz w:val="20"/>
          <w:u w:val="single"/>
        </w:rPr>
      </w:pPr>
      <w:r w:rsidRPr="00D959CE">
        <w:rPr>
          <w:rFonts w:ascii="Arial" w:hAnsi="Arial" w:cs="Arial"/>
          <w:b/>
          <w:sz w:val="20"/>
          <w:u w:val="single"/>
        </w:rPr>
        <w:t>CLÁUSULA DÉCIM</w:t>
      </w:r>
      <w:r>
        <w:rPr>
          <w:rFonts w:ascii="Arial" w:hAnsi="Arial" w:cs="Arial"/>
          <w:b/>
          <w:sz w:val="20"/>
          <w:u w:val="single"/>
        </w:rPr>
        <w:t>A</w:t>
      </w:r>
      <w:r w:rsidRPr="00D959CE">
        <w:rPr>
          <w:rFonts w:ascii="Arial" w:hAnsi="Arial" w:cs="Arial"/>
          <w:b/>
          <w:sz w:val="20"/>
          <w:u w:val="single"/>
        </w:rPr>
        <w:t xml:space="preserve"> </w:t>
      </w:r>
      <w:r>
        <w:rPr>
          <w:rFonts w:ascii="Arial" w:hAnsi="Arial" w:cs="Arial"/>
          <w:b/>
          <w:sz w:val="20"/>
          <w:u w:val="single"/>
        </w:rPr>
        <w:t>SÉTIM</w:t>
      </w:r>
      <w:r w:rsidRPr="00D959CE">
        <w:rPr>
          <w:rFonts w:ascii="Arial" w:hAnsi="Arial" w:cs="Arial"/>
          <w:b/>
          <w:sz w:val="20"/>
          <w:u w:val="single"/>
        </w:rPr>
        <w:t>A: RESPONSABILIDAD DE LAS PARTES</w:t>
      </w:r>
      <w:r w:rsidRPr="001D7001">
        <w:rPr>
          <w:rFonts w:ascii="Arial" w:hAnsi="Arial" w:cs="Arial"/>
          <w:b/>
          <w:sz w:val="20"/>
          <w:u w:val="single"/>
        </w:rPr>
        <w:t xml:space="preserve"> </w:t>
      </w:r>
    </w:p>
    <w:p w14:paraId="0BE59C08" w14:textId="77777777" w:rsidR="00140D74" w:rsidRPr="001D7001" w:rsidRDefault="00140D74" w:rsidP="00140D74">
      <w:pPr>
        <w:widowControl w:val="0"/>
        <w:ind w:left="349"/>
        <w:jc w:val="both"/>
        <w:rPr>
          <w:rFonts w:ascii="Arial" w:hAnsi="Arial" w:cs="Arial"/>
          <w:sz w:val="20"/>
        </w:rPr>
      </w:pPr>
      <w:r w:rsidRPr="001D7001">
        <w:rPr>
          <w:rFonts w:ascii="Arial" w:hAnsi="Arial" w:cs="Arial"/>
          <w:sz w:val="20"/>
        </w:rPr>
        <w:t xml:space="preserve">Cuando se resuelva el contrato por causas imputables a algunas de las partes, se debe resarcir los daños y perjuicios ocasionados, a través de la indemnización correspondiente. Ello no obsta la aplicación de las sanciones administrativas, penales y pecuniarias a que dicho incumplimiento diere lugar, en el caso que éstas correspondan.  </w:t>
      </w:r>
    </w:p>
    <w:p w14:paraId="3F6EE363" w14:textId="77777777" w:rsidR="00140D74" w:rsidRPr="001D7001" w:rsidRDefault="00140D74" w:rsidP="00140D74">
      <w:pPr>
        <w:widowControl w:val="0"/>
        <w:ind w:left="349"/>
        <w:jc w:val="both"/>
        <w:rPr>
          <w:rFonts w:ascii="Arial" w:hAnsi="Arial" w:cs="Arial"/>
          <w:sz w:val="20"/>
        </w:rPr>
      </w:pPr>
      <w:r w:rsidRPr="001D7001">
        <w:rPr>
          <w:rFonts w:ascii="Arial" w:hAnsi="Arial" w:cs="Arial"/>
          <w:sz w:val="20"/>
        </w:rPr>
        <w:t>Lo señalado precedentemente no exime a ninguna de las partes del cumplimiento de las demás obligaciones previstas en el presente contrato.</w:t>
      </w:r>
    </w:p>
    <w:p w14:paraId="1C161128" w14:textId="77777777" w:rsidR="00140D74" w:rsidRPr="001D7001" w:rsidRDefault="00140D74" w:rsidP="00140D74">
      <w:pPr>
        <w:widowControl w:val="0"/>
        <w:ind w:left="349"/>
        <w:jc w:val="both"/>
        <w:rPr>
          <w:rFonts w:ascii="Arial" w:hAnsi="Arial" w:cs="Arial"/>
          <w:sz w:val="20"/>
        </w:rPr>
      </w:pPr>
    </w:p>
    <w:p w14:paraId="159CDAE4" w14:textId="77777777" w:rsidR="00140D74" w:rsidRPr="001D7001" w:rsidRDefault="00140D74" w:rsidP="00140D74">
      <w:pPr>
        <w:widowControl w:val="0"/>
        <w:ind w:left="352"/>
        <w:jc w:val="both"/>
        <w:rPr>
          <w:rFonts w:ascii="Arial" w:hAnsi="Arial" w:cs="Arial"/>
          <w:b/>
          <w:sz w:val="20"/>
          <w:u w:val="single"/>
        </w:rPr>
      </w:pPr>
      <w:r w:rsidRPr="001D7001">
        <w:rPr>
          <w:rFonts w:ascii="Arial" w:hAnsi="Arial" w:cs="Arial"/>
          <w:b/>
          <w:sz w:val="20"/>
          <w:u w:val="single"/>
        </w:rPr>
        <w:t>CLÁUSULA DÉCIM</w:t>
      </w:r>
      <w:r>
        <w:rPr>
          <w:rFonts w:ascii="Arial" w:hAnsi="Arial" w:cs="Arial"/>
          <w:b/>
          <w:sz w:val="20"/>
          <w:u w:val="single"/>
        </w:rPr>
        <w:t>A</w:t>
      </w:r>
      <w:r w:rsidRPr="001D7001">
        <w:rPr>
          <w:rFonts w:ascii="Arial" w:hAnsi="Arial" w:cs="Arial"/>
          <w:b/>
          <w:sz w:val="20"/>
          <w:u w:val="single"/>
        </w:rPr>
        <w:t xml:space="preserve"> </w:t>
      </w:r>
      <w:r>
        <w:rPr>
          <w:rFonts w:ascii="Arial" w:hAnsi="Arial" w:cs="Arial"/>
          <w:b/>
          <w:sz w:val="20"/>
          <w:u w:val="single"/>
        </w:rPr>
        <w:t>OCTAV</w:t>
      </w:r>
      <w:r w:rsidRPr="001D7001">
        <w:rPr>
          <w:rFonts w:ascii="Arial" w:hAnsi="Arial" w:cs="Arial"/>
          <w:b/>
          <w:sz w:val="20"/>
          <w:u w:val="single"/>
        </w:rPr>
        <w:t xml:space="preserve">A: ANTICORRUPCIÓN </w:t>
      </w:r>
    </w:p>
    <w:p w14:paraId="3D860883" w14:textId="77777777" w:rsidR="00140D74" w:rsidRPr="001D7001" w:rsidRDefault="00140D74" w:rsidP="00140D74">
      <w:pPr>
        <w:autoSpaceDE w:val="0"/>
        <w:autoSpaceDN w:val="0"/>
        <w:adjustRightInd w:val="0"/>
        <w:ind w:left="352"/>
        <w:jc w:val="both"/>
        <w:rPr>
          <w:rFonts w:ascii="Arial" w:hAnsi="Arial" w:cs="Arial"/>
          <w:sz w:val="20"/>
        </w:rPr>
      </w:pPr>
      <w:r w:rsidRPr="00844E4D">
        <w:rPr>
          <w:rFonts w:ascii="Arial" w:hAnsi="Arial" w:cs="Arial"/>
          <w:b/>
          <w:bCs/>
          <w:sz w:val="20"/>
        </w:rPr>
        <w:t>EL CONTRATISTA</w:t>
      </w:r>
      <w:r w:rsidRPr="001D7001">
        <w:rPr>
          <w:rFonts w:ascii="Arial" w:hAnsi="Arial" w:cs="Arial"/>
          <w:sz w:val="20"/>
        </w:rPr>
        <w:t xml:space="preserve"> declara y garantiza no haber, directa o indirectamente, o tratándose de una persona jurídica a través de sus socios, integrantes de los órganos de administración, apoderados, representantes legales, funcionarios, asesores o personas vinculadas a las que se refiere el artículo</w:t>
      </w:r>
      <w:r>
        <w:rPr>
          <w:rFonts w:ascii="Arial" w:hAnsi="Arial" w:cs="Arial"/>
          <w:sz w:val="20"/>
        </w:rPr>
        <w:t xml:space="preserve"> </w:t>
      </w:r>
      <w:r>
        <w:rPr>
          <w:rFonts w:ascii="Arial" w:hAnsi="Arial" w:cs="Arial"/>
          <w:sz w:val="20"/>
        </w:rPr>
        <w:lastRenderedPageBreak/>
        <w:t>7 del Reglamento de la Ley de Contrataciones del Estado</w:t>
      </w:r>
      <w:r w:rsidRPr="001D7001">
        <w:rPr>
          <w:rFonts w:ascii="Arial" w:hAnsi="Arial" w:cs="Arial"/>
          <w:sz w:val="20"/>
        </w:rPr>
        <w:t>, ofrecido, negociado o efectuado, cualquier pago o, en general, cualquier beneficio o incentivo ilegal en relación al contrato.</w:t>
      </w:r>
    </w:p>
    <w:p w14:paraId="5A015F75" w14:textId="77777777" w:rsidR="00140D74" w:rsidRDefault="00140D74" w:rsidP="00140D74">
      <w:pPr>
        <w:autoSpaceDE w:val="0"/>
        <w:autoSpaceDN w:val="0"/>
        <w:adjustRightInd w:val="0"/>
        <w:ind w:left="712"/>
        <w:jc w:val="both"/>
        <w:rPr>
          <w:rFonts w:ascii="Arial" w:hAnsi="Arial" w:cs="Arial"/>
          <w:sz w:val="20"/>
        </w:rPr>
      </w:pPr>
    </w:p>
    <w:p w14:paraId="01B7EB7E" w14:textId="77777777" w:rsidR="00140D74" w:rsidRPr="001D7001" w:rsidRDefault="00140D74" w:rsidP="00140D74">
      <w:pPr>
        <w:autoSpaceDE w:val="0"/>
        <w:autoSpaceDN w:val="0"/>
        <w:adjustRightInd w:val="0"/>
        <w:ind w:left="352"/>
        <w:jc w:val="both"/>
        <w:rPr>
          <w:rFonts w:ascii="Arial" w:hAnsi="Arial" w:cs="Arial"/>
          <w:sz w:val="20"/>
        </w:rPr>
      </w:pPr>
      <w:r w:rsidRPr="001D7001">
        <w:rPr>
          <w:rFonts w:ascii="Arial" w:hAnsi="Arial" w:cs="Arial"/>
          <w:sz w:val="20"/>
        </w:rPr>
        <w:t xml:space="preserve">Asimismo, </w:t>
      </w:r>
      <w:r w:rsidRPr="00844E4D">
        <w:rPr>
          <w:rFonts w:ascii="Arial" w:hAnsi="Arial" w:cs="Arial"/>
          <w:b/>
          <w:bCs/>
          <w:sz w:val="20"/>
        </w:rPr>
        <w:t>EL CONTRATISTA</w:t>
      </w:r>
      <w:r w:rsidRPr="001D7001">
        <w:rPr>
          <w:rFonts w:ascii="Arial" w:hAnsi="Arial" w:cs="Arial"/>
          <w:sz w:val="20"/>
        </w:rPr>
        <w:t xml:space="preserve"> se obliga a conducirse en todo momento, durante la ejecución del contrato, con honestidad, probidad, veracidad e integridad y de no cometer actos ilegales o de corrupción, directa o indirectamente o a través de sus socios, accionistas, participacionistas, integrantes de los órganos de administración, apoderados, representantes legales, funcionarios, asesores y personas vinculadas a las que se refiere el artículo </w:t>
      </w:r>
      <w:r>
        <w:rPr>
          <w:rFonts w:ascii="Arial" w:hAnsi="Arial" w:cs="Arial"/>
          <w:sz w:val="20"/>
        </w:rPr>
        <w:t xml:space="preserve">7 del Reglamento de la Ley de Contrataciones del Estado. </w:t>
      </w:r>
    </w:p>
    <w:p w14:paraId="1ABF8202" w14:textId="77777777" w:rsidR="00140D74" w:rsidRPr="001D7001" w:rsidRDefault="00140D74" w:rsidP="00140D74">
      <w:pPr>
        <w:widowControl w:val="0"/>
        <w:ind w:left="352"/>
        <w:jc w:val="both"/>
        <w:rPr>
          <w:rFonts w:ascii="Arial" w:hAnsi="Arial" w:cs="Arial"/>
          <w:b/>
          <w:sz w:val="20"/>
          <w:u w:val="single"/>
        </w:rPr>
      </w:pPr>
      <w:r w:rsidRPr="001D7001">
        <w:rPr>
          <w:rFonts w:ascii="Arial" w:hAnsi="Arial" w:cs="Arial"/>
          <w:sz w:val="20"/>
        </w:rPr>
        <w:t xml:space="preserve">Además, </w:t>
      </w:r>
      <w:r w:rsidRPr="00844E4D">
        <w:rPr>
          <w:rFonts w:ascii="Arial" w:hAnsi="Arial" w:cs="Arial"/>
          <w:b/>
          <w:bCs/>
          <w:sz w:val="20"/>
        </w:rPr>
        <w:t>EL CONTRATISTA</w:t>
      </w:r>
      <w:r w:rsidRPr="001D7001">
        <w:rPr>
          <w:rFonts w:ascii="Arial" w:hAnsi="Arial" w:cs="Arial"/>
          <w:sz w:val="20"/>
        </w:rPr>
        <w:t xml:space="preserve"> se compromete a </w:t>
      </w:r>
      <w:r>
        <w:rPr>
          <w:rFonts w:ascii="Arial" w:hAnsi="Arial" w:cs="Arial"/>
          <w:sz w:val="20"/>
        </w:rPr>
        <w:t xml:space="preserve">i) </w:t>
      </w:r>
      <w:r w:rsidRPr="001D7001">
        <w:rPr>
          <w:rFonts w:ascii="Arial" w:hAnsi="Arial" w:cs="Arial"/>
          <w:sz w:val="20"/>
        </w:rPr>
        <w:t xml:space="preserve">comunicar a las autoridades competentes, de manera directa y oportuna, cualquier acto o conducta ilícita o corrupta de la que tuviera conocimiento; y </w:t>
      </w:r>
      <w:r>
        <w:rPr>
          <w:rFonts w:ascii="Arial" w:hAnsi="Arial" w:cs="Arial"/>
          <w:sz w:val="20"/>
        </w:rPr>
        <w:t xml:space="preserve">ii) </w:t>
      </w:r>
      <w:r w:rsidRPr="001D7001">
        <w:rPr>
          <w:rFonts w:ascii="Arial" w:hAnsi="Arial" w:cs="Arial"/>
          <w:sz w:val="20"/>
        </w:rPr>
        <w:t>adoptar medidas técnicas, organizativas y/o de personal apropiadas para evitar los referidos actos o prácticas.</w:t>
      </w:r>
    </w:p>
    <w:p w14:paraId="3FEB3DF1" w14:textId="77777777" w:rsidR="00140D74" w:rsidRPr="001D7001" w:rsidRDefault="00140D74" w:rsidP="00140D74">
      <w:pPr>
        <w:widowControl w:val="0"/>
        <w:ind w:left="352"/>
        <w:jc w:val="both"/>
        <w:rPr>
          <w:rFonts w:ascii="Arial" w:hAnsi="Arial" w:cs="Arial"/>
          <w:b/>
          <w:sz w:val="20"/>
          <w:u w:val="single"/>
        </w:rPr>
      </w:pPr>
    </w:p>
    <w:p w14:paraId="3EB40C1F" w14:textId="77777777" w:rsidR="00140D74" w:rsidRPr="001D7001" w:rsidRDefault="00140D74" w:rsidP="00140D74">
      <w:pPr>
        <w:widowControl w:val="0"/>
        <w:ind w:left="352"/>
        <w:jc w:val="both"/>
        <w:rPr>
          <w:rFonts w:ascii="Arial" w:hAnsi="Arial" w:cs="Arial"/>
          <w:b/>
          <w:sz w:val="20"/>
          <w:u w:val="single"/>
        </w:rPr>
      </w:pPr>
      <w:r w:rsidRPr="001D7001">
        <w:rPr>
          <w:rFonts w:ascii="Arial" w:hAnsi="Arial" w:cs="Arial"/>
          <w:b/>
          <w:sz w:val="20"/>
          <w:u w:val="single"/>
        </w:rPr>
        <w:t>CLÁUSULA DÉCIM</w:t>
      </w:r>
      <w:r>
        <w:rPr>
          <w:rFonts w:ascii="Arial" w:hAnsi="Arial" w:cs="Arial"/>
          <w:b/>
          <w:sz w:val="20"/>
          <w:u w:val="single"/>
        </w:rPr>
        <w:t>A</w:t>
      </w:r>
      <w:r w:rsidRPr="001D7001">
        <w:rPr>
          <w:rFonts w:ascii="Arial" w:hAnsi="Arial" w:cs="Arial"/>
          <w:b/>
          <w:sz w:val="20"/>
          <w:u w:val="single"/>
        </w:rPr>
        <w:t xml:space="preserve"> </w:t>
      </w:r>
      <w:r>
        <w:rPr>
          <w:rFonts w:ascii="Arial" w:hAnsi="Arial" w:cs="Arial"/>
          <w:b/>
          <w:sz w:val="20"/>
          <w:u w:val="single"/>
        </w:rPr>
        <w:t>NOVEN</w:t>
      </w:r>
      <w:r w:rsidRPr="001D7001">
        <w:rPr>
          <w:rFonts w:ascii="Arial" w:hAnsi="Arial" w:cs="Arial"/>
          <w:b/>
          <w:sz w:val="20"/>
          <w:u w:val="single"/>
        </w:rPr>
        <w:t>A: MARCO LEGAL DEL CONTRATO</w:t>
      </w:r>
    </w:p>
    <w:p w14:paraId="1C41E106" w14:textId="77777777" w:rsidR="00140D74" w:rsidRPr="001D7001" w:rsidRDefault="00140D74" w:rsidP="00140D74">
      <w:pPr>
        <w:widowControl w:val="0"/>
        <w:ind w:left="349"/>
        <w:jc w:val="both"/>
        <w:rPr>
          <w:rFonts w:ascii="Arial" w:hAnsi="Arial" w:cs="Arial"/>
          <w:sz w:val="20"/>
        </w:rPr>
      </w:pPr>
      <w:r w:rsidRPr="001D7001">
        <w:rPr>
          <w:rFonts w:ascii="Arial" w:hAnsi="Arial" w:cs="Arial"/>
          <w:sz w:val="20"/>
        </w:rPr>
        <w:t>Sólo en lo no previsto en este contrato, en la Ley de Contrataciones del Estado y su Reglamento, en las directivas que emita el OSCE y demás normativa especial que resulte aplicable, serán de aplicación supletoria las disposiciones pertinentes del Código Civil vigente, cuando corresponda, y demás normas de derecho privado.</w:t>
      </w:r>
    </w:p>
    <w:p w14:paraId="26625BE7" w14:textId="77777777" w:rsidR="00140D74" w:rsidRPr="001D7001" w:rsidRDefault="00140D74" w:rsidP="00140D74">
      <w:pPr>
        <w:pStyle w:val="Ttulo8"/>
        <w:widowControl w:val="0"/>
        <w:spacing w:before="0"/>
        <w:ind w:left="349"/>
        <w:jc w:val="both"/>
        <w:rPr>
          <w:rFonts w:ascii="Arial" w:hAnsi="Arial" w:cs="Arial"/>
          <w:b/>
          <w:color w:val="auto"/>
          <w:spacing w:val="0"/>
          <w:sz w:val="20"/>
          <w:u w:val="single"/>
        </w:rPr>
      </w:pPr>
    </w:p>
    <w:p w14:paraId="266C73A7" w14:textId="77777777" w:rsidR="00140D74" w:rsidRPr="00841DD3" w:rsidRDefault="00140D74" w:rsidP="00140D74">
      <w:pPr>
        <w:pStyle w:val="Ttulo8"/>
        <w:widowControl w:val="0"/>
        <w:spacing w:before="0"/>
        <w:ind w:left="349"/>
        <w:jc w:val="both"/>
        <w:rPr>
          <w:rFonts w:ascii="Arial" w:hAnsi="Arial" w:cs="Arial"/>
          <w:i/>
          <w:color w:val="auto"/>
          <w:spacing w:val="0"/>
          <w:sz w:val="20"/>
        </w:rPr>
      </w:pPr>
      <w:r w:rsidRPr="00841DD3">
        <w:rPr>
          <w:rFonts w:ascii="Arial" w:hAnsi="Arial" w:cs="Arial"/>
          <w:b/>
          <w:color w:val="000000"/>
          <w:spacing w:val="0"/>
          <w:sz w:val="20"/>
          <w:u w:val="single"/>
        </w:rPr>
        <w:t xml:space="preserve">CLÁUSULA </w:t>
      </w:r>
      <w:r>
        <w:rPr>
          <w:rFonts w:ascii="Arial" w:hAnsi="Arial" w:cs="Arial"/>
          <w:b/>
          <w:color w:val="000000"/>
          <w:spacing w:val="0"/>
          <w:sz w:val="20"/>
          <w:u w:val="single"/>
        </w:rPr>
        <w:t>VIGÉSIMA</w:t>
      </w:r>
      <w:r w:rsidRPr="00841DD3">
        <w:rPr>
          <w:rFonts w:ascii="Arial" w:hAnsi="Arial" w:cs="Arial"/>
          <w:b/>
          <w:color w:val="000000"/>
          <w:spacing w:val="0"/>
          <w:sz w:val="20"/>
          <w:u w:val="single"/>
        </w:rPr>
        <w:t>: SOLUCIÓN DE CONTROVERSIAS</w:t>
      </w:r>
      <w:r w:rsidRPr="00841DD3">
        <w:rPr>
          <w:rFonts w:ascii="Arial" w:hAnsi="Arial" w:cs="Arial"/>
          <w:b/>
          <w:color w:val="auto"/>
          <w:sz w:val="20"/>
          <w:vertAlign w:val="superscript"/>
        </w:rPr>
        <w:footnoteReference w:id="8"/>
      </w:r>
      <w:r w:rsidRPr="00841DD3">
        <w:rPr>
          <w:rFonts w:ascii="Arial" w:hAnsi="Arial" w:cs="Arial"/>
          <w:i/>
          <w:color w:val="auto"/>
          <w:spacing w:val="0"/>
          <w:sz w:val="20"/>
        </w:rPr>
        <w:t xml:space="preserve"> </w:t>
      </w:r>
    </w:p>
    <w:p w14:paraId="299D9321" w14:textId="77777777" w:rsidR="00140D74" w:rsidRPr="00841DD3" w:rsidRDefault="00140D74" w:rsidP="00140D74">
      <w:pPr>
        <w:widowControl w:val="0"/>
        <w:ind w:left="352"/>
        <w:jc w:val="both"/>
        <w:rPr>
          <w:rFonts w:ascii="Arial" w:hAnsi="Arial" w:cs="Arial"/>
          <w:sz w:val="20"/>
        </w:rPr>
      </w:pPr>
      <w:r w:rsidRPr="00841DD3">
        <w:rPr>
          <w:rFonts w:ascii="Arial" w:hAnsi="Arial" w:cs="Arial"/>
          <w:sz w:val="20"/>
        </w:rPr>
        <w:t>Las controversias que surjan entre las partes durante la ejecución del contrato se resuelven mediante conciliación o arbitraje, según el acuerdo de las partes.</w:t>
      </w:r>
    </w:p>
    <w:p w14:paraId="1D221B14" w14:textId="77777777" w:rsidR="00140D74" w:rsidRPr="00841DD3" w:rsidRDefault="00140D74" w:rsidP="00140D74">
      <w:pPr>
        <w:widowControl w:val="0"/>
        <w:ind w:left="352"/>
        <w:jc w:val="both"/>
        <w:rPr>
          <w:rFonts w:ascii="Arial" w:hAnsi="Arial" w:cs="Arial"/>
          <w:sz w:val="20"/>
        </w:rPr>
      </w:pPr>
    </w:p>
    <w:p w14:paraId="407589AF" w14:textId="77777777" w:rsidR="00140D74" w:rsidRPr="00841DD3" w:rsidRDefault="00140D74" w:rsidP="00140D74">
      <w:pPr>
        <w:widowControl w:val="0"/>
        <w:ind w:left="352"/>
        <w:jc w:val="both"/>
        <w:rPr>
          <w:rFonts w:ascii="Arial" w:hAnsi="Arial" w:cs="Arial"/>
          <w:sz w:val="20"/>
        </w:rPr>
      </w:pPr>
      <w:r w:rsidRPr="00841DD3">
        <w:rPr>
          <w:rFonts w:ascii="Arial" w:hAnsi="Arial" w:cs="Arial"/>
          <w:sz w:val="20"/>
        </w:rPr>
        <w:t xml:space="preserve">Cualquiera de las partes tiene derecho a iniciar el arbitraje  a fin de resolver dichas controversias dentro del plazo de caducidad previsto en la Ley de Contrataciones del Estado y su Reglamento. </w:t>
      </w:r>
    </w:p>
    <w:p w14:paraId="5ECA8976" w14:textId="77777777" w:rsidR="00140D74" w:rsidRPr="00841DD3" w:rsidRDefault="00140D74" w:rsidP="00140D74">
      <w:pPr>
        <w:widowControl w:val="0"/>
        <w:ind w:left="352"/>
        <w:jc w:val="both"/>
        <w:rPr>
          <w:rFonts w:ascii="Arial" w:hAnsi="Arial" w:cs="Arial"/>
          <w:sz w:val="20"/>
        </w:rPr>
      </w:pPr>
      <w:r w:rsidRPr="00841DD3">
        <w:rPr>
          <w:rFonts w:ascii="Arial" w:hAnsi="Arial" w:cs="Arial"/>
          <w:sz w:val="20"/>
        </w:rPr>
        <w:t>Facultativamente, cualquiera de las partes tiene el derecho a solicitar una conciliación dentro del plazo de caducidad correspondiente, según lo señalado en el artículo 224 del Reglamento de la Ley de Contrataciones del Estado, sin perjuicio de recurrir al arbitraje, en caso no se llegue a un acuerdo entre ambas partes o se llegue a un acuerdo parcial. Las controversias sobre nulidad del contrato solo pueden ser sometidas a arbitraje.</w:t>
      </w:r>
    </w:p>
    <w:p w14:paraId="1B0869E2" w14:textId="77777777" w:rsidR="00140D74" w:rsidRPr="00841DD3" w:rsidRDefault="00140D74" w:rsidP="00140D74">
      <w:pPr>
        <w:widowControl w:val="0"/>
        <w:ind w:left="352"/>
        <w:jc w:val="both"/>
        <w:rPr>
          <w:rFonts w:ascii="Arial" w:hAnsi="Arial" w:cs="Arial"/>
          <w:sz w:val="20"/>
        </w:rPr>
      </w:pPr>
    </w:p>
    <w:p w14:paraId="2CD2B9CD" w14:textId="77777777" w:rsidR="00140D74" w:rsidRPr="00C57F33" w:rsidRDefault="00140D74" w:rsidP="00140D74">
      <w:pPr>
        <w:widowControl w:val="0"/>
        <w:ind w:left="352"/>
        <w:jc w:val="both"/>
        <w:rPr>
          <w:rFonts w:ascii="Arial" w:hAnsi="Arial" w:cs="Arial"/>
          <w:sz w:val="20"/>
        </w:rPr>
      </w:pPr>
      <w:r w:rsidRPr="00841DD3">
        <w:rPr>
          <w:rFonts w:ascii="Arial" w:hAnsi="Arial" w:cs="Arial"/>
          <w:sz w:val="20"/>
        </w:rPr>
        <w:t>El Laudo arbitral emitido es inapelable, definitivo y obligatorio para las partes desde el momento de su notificación, según lo previsto en el numeral 45.21 del artículo 45 de la Ley de Contrataciones del Estado.</w:t>
      </w:r>
    </w:p>
    <w:p w14:paraId="2B2EB7E1" w14:textId="77777777" w:rsidR="00140D74" w:rsidRPr="001D7001" w:rsidRDefault="00140D74" w:rsidP="00140D74">
      <w:pPr>
        <w:widowControl w:val="0"/>
        <w:ind w:left="349"/>
        <w:jc w:val="both"/>
        <w:rPr>
          <w:rFonts w:ascii="Arial" w:hAnsi="Arial" w:cs="Arial"/>
          <w:sz w:val="20"/>
        </w:rPr>
      </w:pPr>
    </w:p>
    <w:p w14:paraId="3A50F460" w14:textId="77777777" w:rsidR="00140D74" w:rsidRDefault="00140D74" w:rsidP="00140D74">
      <w:pPr>
        <w:widowControl w:val="0"/>
        <w:ind w:left="349"/>
        <w:jc w:val="both"/>
        <w:rPr>
          <w:rFonts w:ascii="Arial" w:eastAsia="Arial" w:hAnsi="Arial" w:cs="Arial"/>
          <w:b/>
          <w:sz w:val="20"/>
          <w:u w:val="single"/>
        </w:rPr>
      </w:pPr>
      <w:r w:rsidRPr="001D7001">
        <w:rPr>
          <w:rFonts w:ascii="Arial" w:hAnsi="Arial" w:cs="Arial"/>
          <w:b/>
          <w:sz w:val="20"/>
          <w:u w:val="single"/>
        </w:rPr>
        <w:t xml:space="preserve">CLÁUSULA </w:t>
      </w:r>
      <w:r>
        <w:rPr>
          <w:rFonts w:ascii="Arial" w:hAnsi="Arial" w:cs="Arial"/>
          <w:b/>
          <w:sz w:val="20"/>
          <w:u w:val="single"/>
        </w:rPr>
        <w:t>VIGÉSIMA PRIMERA</w:t>
      </w:r>
      <w:r w:rsidRPr="001D7001">
        <w:rPr>
          <w:rFonts w:ascii="Arial" w:hAnsi="Arial" w:cs="Arial"/>
          <w:b/>
          <w:sz w:val="20"/>
          <w:u w:val="single"/>
        </w:rPr>
        <w:t xml:space="preserve">: </w:t>
      </w:r>
      <w:r>
        <w:rPr>
          <w:rFonts w:ascii="Arial" w:eastAsia="Arial" w:hAnsi="Arial" w:cs="Arial"/>
          <w:b/>
          <w:sz w:val="20"/>
          <w:u w:val="single"/>
        </w:rPr>
        <w:t>OTRAS OBLIGACIONES DEL CONTRATISTA REFERIDAS A LA SEGURIDAD Y SALUD EN EL TRABAJO - PLAN DE VIGILANCIA, PREVENCIÓN Y CONTROL COVID-19 - EN LA EJECUCIÓN DE LA PRESTACIÓN</w:t>
      </w:r>
    </w:p>
    <w:p w14:paraId="3F30F1E9" w14:textId="77777777" w:rsidR="001624D1" w:rsidRPr="001624D1" w:rsidRDefault="001624D1" w:rsidP="001624D1">
      <w:pPr>
        <w:widowControl w:val="0"/>
        <w:ind w:left="352"/>
        <w:jc w:val="both"/>
        <w:rPr>
          <w:rFonts w:ascii="Arial" w:hAnsi="Arial" w:cs="Arial"/>
          <w:sz w:val="20"/>
        </w:rPr>
      </w:pPr>
      <w:r w:rsidRPr="001624D1">
        <w:rPr>
          <w:rFonts w:ascii="Arial" w:hAnsi="Arial" w:cs="Arial"/>
          <w:sz w:val="20"/>
        </w:rPr>
        <w:t>El contratista debe cumplir con las regulaciones laborales respecto a la seguridad de su personal, que debe contar con las pólizas de seguro para trabajos de alto riesgo (Seguro Complementario de Trabajo de Riesgo – SCTR) emitida por empresas aseguradoras autorizadas por la SBS. Asimismo, dichos seguros deben encontrarse vigentes durante toda la prestación del presente servicio.</w:t>
      </w:r>
    </w:p>
    <w:p w14:paraId="53BD5587" w14:textId="77777777" w:rsidR="001624D1" w:rsidRPr="001624D1" w:rsidRDefault="001624D1" w:rsidP="001624D1">
      <w:pPr>
        <w:widowControl w:val="0"/>
        <w:ind w:left="352"/>
        <w:jc w:val="both"/>
        <w:rPr>
          <w:rFonts w:ascii="Arial" w:hAnsi="Arial" w:cs="Arial"/>
          <w:sz w:val="20"/>
        </w:rPr>
      </w:pPr>
      <w:r w:rsidRPr="001624D1">
        <w:rPr>
          <w:rFonts w:ascii="Arial" w:hAnsi="Arial" w:cs="Arial"/>
          <w:sz w:val="20"/>
        </w:rPr>
        <w:t>Todo este trabajo encomendado se realizará con los seguros correspondientes (SCTR vigentes e implementos EPP), bajo responsabilidad del contratista de velar por su personal técnico. No se permitirá que el personal técnico realice labores sin contar con los seguros respectivos ni con los mecanismos de seguridad y protección. El contratista debe garantizar que su personal cuente con las herramientas, indumentaria y mecanismos de seguridad adecuados. El contratista es responsable de los daños y/o accidentes ocasionados a terceros, durante la ejecución de las actividades del servicio</w:t>
      </w:r>
    </w:p>
    <w:p w14:paraId="21870CBD" w14:textId="77777777" w:rsidR="001624D1" w:rsidRPr="001624D1" w:rsidRDefault="001624D1" w:rsidP="001624D1">
      <w:pPr>
        <w:widowControl w:val="0"/>
        <w:ind w:left="352"/>
        <w:jc w:val="both"/>
        <w:rPr>
          <w:rFonts w:ascii="Arial" w:hAnsi="Arial" w:cs="Arial"/>
          <w:sz w:val="20"/>
        </w:rPr>
      </w:pPr>
      <w:r w:rsidRPr="001624D1">
        <w:rPr>
          <w:rFonts w:ascii="Arial" w:hAnsi="Arial" w:cs="Arial"/>
          <w:sz w:val="20"/>
        </w:rPr>
        <w:t>El Contratista se compromete a cumplir y observar lo establecido en la Ley de Seguridad y Salud en el Trabajo (aprobada mediante Ley N° 29783) y en su Reglamento (aprobado mediante Decreto Supremo Nº 005-2012-TR), durante la ejecución de las prestaciones a su cargo; obligándose a implementar, dotar, proveer y/o suministrar a cada uno de sus trabajadores los implementos de seguridad que corresponda de acuerdo al grado y/o nivel de riesgo que pueda evidenciarse en el desarrollo de las actividades propias de la presente contratación dentro de las instalaciones de la Entidad.</w:t>
      </w:r>
    </w:p>
    <w:p w14:paraId="55006954" w14:textId="77777777" w:rsidR="001624D1" w:rsidRPr="001624D1" w:rsidRDefault="001624D1" w:rsidP="001624D1">
      <w:pPr>
        <w:widowControl w:val="0"/>
        <w:ind w:left="352"/>
        <w:jc w:val="both"/>
        <w:rPr>
          <w:rFonts w:ascii="Arial" w:hAnsi="Arial" w:cs="Arial"/>
          <w:sz w:val="20"/>
        </w:rPr>
      </w:pPr>
      <w:r w:rsidRPr="001624D1">
        <w:rPr>
          <w:rFonts w:ascii="Arial" w:hAnsi="Arial" w:cs="Arial"/>
          <w:sz w:val="20"/>
        </w:rPr>
        <w:t xml:space="preserve">El contratista se compromete a cumplir y a observar lo establecido en la Ley de Seguridad y Salud en el Trabajo y su Reglamento, así como de otras disposiciones legales vinculadas durante la </w:t>
      </w:r>
      <w:r w:rsidRPr="001624D1">
        <w:rPr>
          <w:rFonts w:ascii="Arial" w:hAnsi="Arial" w:cs="Arial"/>
          <w:sz w:val="20"/>
        </w:rPr>
        <w:lastRenderedPageBreak/>
        <w:t>ejecución de las prestaciones a su cargo; obligándose a dotar, proveer y/o administrar a cada uno de sus trabajadores los implementos de seguridad que corresponda de acuerdo al grado y/o nivel de riesgo que pueda evidenciarse en el desarrollo de las actividades propias de la presente contratación dentro de las instalaciones de la SUNAT; así como garantizar la contratación de los respectivos seguros de acuerdo a la normatividad vigente.</w:t>
      </w:r>
    </w:p>
    <w:p w14:paraId="0BD59DFA" w14:textId="77777777" w:rsidR="001624D1" w:rsidRPr="001624D1" w:rsidRDefault="001624D1" w:rsidP="001624D1">
      <w:pPr>
        <w:widowControl w:val="0"/>
        <w:ind w:left="352"/>
        <w:jc w:val="both"/>
        <w:rPr>
          <w:rFonts w:ascii="Arial" w:hAnsi="Arial" w:cs="Arial"/>
          <w:sz w:val="20"/>
        </w:rPr>
      </w:pPr>
      <w:r w:rsidRPr="001624D1">
        <w:rPr>
          <w:rFonts w:ascii="Arial" w:hAnsi="Arial" w:cs="Arial"/>
          <w:sz w:val="20"/>
        </w:rPr>
        <w:t>Del mismo modo, el contratista se compromete a cumplir y respetar cada una de las medidas de seguridad previstas en el Reglamento Interno de Seguridad y Salud en el Trabajo de la SUNAT, bajo apercibimiento de RESOLVER EL CONTRATO en el supuesto que incumpla los requisitos dispuestos por la normatividad correspondiente; documento que será entregado por la SUNAT a la suscripción del contrato, cumple con hacer entrega de una copia legible del mismo.</w:t>
      </w:r>
    </w:p>
    <w:p w14:paraId="1D1A26DC" w14:textId="77777777" w:rsidR="001624D1" w:rsidRPr="001624D1" w:rsidRDefault="001624D1" w:rsidP="001624D1">
      <w:pPr>
        <w:widowControl w:val="0"/>
        <w:ind w:left="352"/>
        <w:jc w:val="both"/>
        <w:rPr>
          <w:rFonts w:ascii="Arial" w:hAnsi="Arial" w:cs="Arial"/>
          <w:sz w:val="20"/>
        </w:rPr>
      </w:pPr>
      <w:r w:rsidRPr="001624D1">
        <w:rPr>
          <w:rFonts w:ascii="Arial" w:hAnsi="Arial" w:cs="Arial"/>
          <w:sz w:val="20"/>
        </w:rPr>
        <w:t>El contratista deberá remitir mediante correo electrónico a la DAU, el primer día hábil de cada mes, el Seguro Complementario de Trabajo de Riesgo (SCTR) del personal residente, y en el caso de que otro personal del contratista lo requiera en el cumplimiento de las actividades del presente requerimiento.</w:t>
      </w:r>
    </w:p>
    <w:p w14:paraId="2D662105" w14:textId="77777777" w:rsidR="00140D74" w:rsidRPr="00140D74" w:rsidRDefault="00140D74" w:rsidP="00140D74">
      <w:pPr>
        <w:widowControl w:val="0"/>
        <w:ind w:left="352"/>
        <w:jc w:val="both"/>
        <w:rPr>
          <w:rFonts w:ascii="Arial" w:hAnsi="Arial" w:cs="Arial"/>
          <w:sz w:val="20"/>
        </w:rPr>
      </w:pPr>
    </w:p>
    <w:p w14:paraId="19232397" w14:textId="22E3A9EF" w:rsidR="006172C7" w:rsidRDefault="006172C7" w:rsidP="006172C7">
      <w:pPr>
        <w:widowControl w:val="0"/>
        <w:ind w:left="352"/>
        <w:jc w:val="both"/>
        <w:rPr>
          <w:rFonts w:ascii="Arial" w:hAnsi="Arial" w:cs="Arial"/>
          <w:sz w:val="20"/>
        </w:rPr>
      </w:pPr>
      <w:r w:rsidRPr="006172C7">
        <w:rPr>
          <w:rFonts w:ascii="Arial" w:hAnsi="Arial" w:cs="Arial"/>
          <w:sz w:val="20"/>
        </w:rPr>
        <w:t>El  Contratista se compromete a  cumplir y a observar los  “Lineamientos para la vigilancia, prevención y control de la salud de los trabajadores con riesgo de exposición a SARS-CoV-2”, establecidos en la Resolución Ministerial N° 972-2020-MINSA y sus modificatorias o norma que lo sustituya,  así como a implementar los protocolos sanitarios y disposiciones que dicten los sectores y autoridades competentes, y toda normativa vinculada al  COVID 19 relativa a la ejecución de las prestaciones a su cargo, debiendo presentar la documentación que acredite su cumplimiento, previo al inicio de la prestación a su cargo, la misma que será puesta en conocimiento de la División de Salud y Seguridad en el Trabajo de LA SUNAT. El cumplimiento de lo indicado en de carácter obligatorio, bajo apercibimiento de RESOLVER EL CONTRATO</w:t>
      </w:r>
    </w:p>
    <w:p w14:paraId="74191764" w14:textId="3FAC96F2" w:rsidR="006172C7" w:rsidRDefault="006172C7" w:rsidP="006172C7">
      <w:pPr>
        <w:widowControl w:val="0"/>
        <w:ind w:left="352"/>
        <w:jc w:val="both"/>
        <w:rPr>
          <w:rFonts w:ascii="Arial" w:hAnsi="Arial" w:cs="Arial"/>
          <w:sz w:val="20"/>
        </w:rPr>
      </w:pPr>
      <w:r w:rsidRPr="006172C7">
        <w:rPr>
          <w:rFonts w:ascii="Arial" w:hAnsi="Arial" w:cs="Arial"/>
          <w:sz w:val="20"/>
        </w:rPr>
        <w:t xml:space="preserve">El Contratista se compromete a cumplir y respetar cada una de las medidas de seguridad previstas en el protocolo de la Entidad, el que será puesto en conocimiento de sus trabajadores al inicio de la prestación de servicios; para cuyo efecto la Entidad, a la firma del contrato, cumplirá con hacer entrega de una copia legible del mismo. </w:t>
      </w:r>
    </w:p>
    <w:p w14:paraId="01A358BC" w14:textId="77777777" w:rsidR="006172C7" w:rsidRPr="006172C7" w:rsidRDefault="006172C7" w:rsidP="006172C7">
      <w:pPr>
        <w:widowControl w:val="0"/>
        <w:ind w:left="352"/>
        <w:jc w:val="both"/>
        <w:rPr>
          <w:rFonts w:ascii="Arial" w:hAnsi="Arial" w:cs="Arial"/>
          <w:sz w:val="20"/>
        </w:rPr>
      </w:pPr>
      <w:r w:rsidRPr="006172C7">
        <w:rPr>
          <w:rFonts w:ascii="Arial" w:hAnsi="Arial" w:cs="Arial"/>
          <w:sz w:val="20"/>
        </w:rPr>
        <w:t>El Contratista deberá asegurar en todo momento que el personal que realiza el desarrollo del servicio en las instalaciones de Entidad cumpla con las disposiciones señaladas en los párrafos anteriores.</w:t>
      </w:r>
    </w:p>
    <w:p w14:paraId="2E5C5A2D" w14:textId="77777777" w:rsidR="00C1782B" w:rsidRDefault="00C1782B" w:rsidP="00B16695">
      <w:pPr>
        <w:widowControl w:val="0"/>
        <w:ind w:left="352"/>
        <w:jc w:val="both"/>
        <w:rPr>
          <w:rFonts w:ascii="Arial" w:hAnsi="Arial" w:cs="Arial"/>
          <w:b/>
          <w:sz w:val="20"/>
          <w:u w:val="single"/>
        </w:rPr>
      </w:pPr>
    </w:p>
    <w:p w14:paraId="52F59014" w14:textId="0F96C045" w:rsidR="00140D74" w:rsidRPr="001D7001" w:rsidRDefault="00B16695" w:rsidP="00140D74">
      <w:pPr>
        <w:widowControl w:val="0"/>
        <w:ind w:left="352"/>
        <w:jc w:val="both"/>
        <w:rPr>
          <w:rFonts w:ascii="Arial" w:hAnsi="Arial" w:cs="Arial"/>
          <w:b/>
          <w:sz w:val="20"/>
          <w:u w:val="single"/>
        </w:rPr>
      </w:pPr>
      <w:r>
        <w:rPr>
          <w:rFonts w:ascii="Arial" w:hAnsi="Arial" w:cs="Arial"/>
          <w:b/>
          <w:sz w:val="20"/>
          <w:u w:val="single"/>
        </w:rPr>
        <w:t xml:space="preserve">CLÁUSULA </w:t>
      </w:r>
      <w:r w:rsidRPr="001D7001">
        <w:rPr>
          <w:rFonts w:ascii="Arial" w:hAnsi="Arial" w:cs="Arial"/>
          <w:b/>
          <w:sz w:val="20"/>
          <w:u w:val="single"/>
        </w:rPr>
        <w:t>VIGÉSIMA</w:t>
      </w:r>
      <w:r>
        <w:rPr>
          <w:rFonts w:ascii="Arial" w:hAnsi="Arial" w:cs="Arial"/>
          <w:b/>
          <w:sz w:val="20"/>
          <w:u w:val="single"/>
        </w:rPr>
        <w:t xml:space="preserve"> </w:t>
      </w:r>
      <w:r w:rsidR="00C1782B">
        <w:rPr>
          <w:rFonts w:ascii="Arial" w:hAnsi="Arial" w:cs="Arial"/>
          <w:b/>
          <w:sz w:val="20"/>
          <w:u w:val="single"/>
        </w:rPr>
        <w:t>SEGUND</w:t>
      </w:r>
      <w:r>
        <w:rPr>
          <w:rFonts w:ascii="Arial" w:hAnsi="Arial" w:cs="Arial"/>
          <w:b/>
          <w:sz w:val="20"/>
          <w:u w:val="single"/>
        </w:rPr>
        <w:t>A:</w:t>
      </w:r>
      <w:r w:rsidRPr="001D7001">
        <w:rPr>
          <w:rFonts w:ascii="Arial" w:hAnsi="Arial" w:cs="Arial"/>
          <w:b/>
          <w:sz w:val="20"/>
          <w:u w:val="single"/>
        </w:rPr>
        <w:t xml:space="preserve"> </w:t>
      </w:r>
      <w:r w:rsidR="00140D74" w:rsidRPr="001D7001">
        <w:rPr>
          <w:rFonts w:ascii="Arial" w:hAnsi="Arial" w:cs="Arial"/>
          <w:b/>
          <w:sz w:val="20"/>
          <w:u w:val="single"/>
        </w:rPr>
        <w:t>FACULTAD DE ELEVAR A ESCRITURA PÚBLICA</w:t>
      </w:r>
    </w:p>
    <w:p w14:paraId="31A540B5" w14:textId="77777777" w:rsidR="00140D74" w:rsidRPr="001D7001" w:rsidRDefault="00140D74" w:rsidP="00140D74">
      <w:pPr>
        <w:widowControl w:val="0"/>
        <w:ind w:left="349"/>
        <w:jc w:val="both"/>
        <w:rPr>
          <w:rFonts w:ascii="Arial" w:hAnsi="Arial" w:cs="Arial"/>
          <w:sz w:val="20"/>
        </w:rPr>
      </w:pPr>
      <w:r w:rsidRPr="001D7001">
        <w:rPr>
          <w:rFonts w:ascii="Arial" w:hAnsi="Arial" w:cs="Arial"/>
          <w:sz w:val="20"/>
        </w:rPr>
        <w:t>Cualquiera de las partes puede elevar el presente contrato a Escritura Pública corriendo con todos los gastos que demande esta formalidad.</w:t>
      </w:r>
    </w:p>
    <w:p w14:paraId="2BB039BF" w14:textId="77777777" w:rsidR="00140D74" w:rsidRPr="001D7001" w:rsidRDefault="00140D74" w:rsidP="00140D74">
      <w:pPr>
        <w:widowControl w:val="0"/>
        <w:ind w:left="349"/>
        <w:jc w:val="both"/>
        <w:rPr>
          <w:rFonts w:ascii="Arial" w:hAnsi="Arial" w:cs="Arial"/>
          <w:sz w:val="20"/>
        </w:rPr>
      </w:pPr>
    </w:p>
    <w:p w14:paraId="22A40DA2" w14:textId="175AA7DD" w:rsidR="00140D74" w:rsidRPr="001D7001" w:rsidRDefault="00140D74" w:rsidP="00140D74">
      <w:pPr>
        <w:widowControl w:val="0"/>
        <w:ind w:left="352"/>
        <w:jc w:val="both"/>
        <w:rPr>
          <w:rFonts w:ascii="Arial" w:hAnsi="Arial" w:cs="Arial"/>
          <w:b/>
          <w:sz w:val="20"/>
          <w:u w:val="single"/>
        </w:rPr>
      </w:pPr>
      <w:r w:rsidRPr="001D7001">
        <w:rPr>
          <w:rFonts w:ascii="Arial" w:hAnsi="Arial" w:cs="Arial"/>
          <w:b/>
          <w:sz w:val="20"/>
          <w:u w:val="single"/>
        </w:rPr>
        <w:t>CLÁUSULA VIGÉSIMA</w:t>
      </w:r>
      <w:r w:rsidR="00C1782B">
        <w:rPr>
          <w:rFonts w:ascii="Arial" w:hAnsi="Arial" w:cs="Arial"/>
          <w:b/>
          <w:sz w:val="20"/>
          <w:u w:val="single"/>
        </w:rPr>
        <w:t xml:space="preserve"> TERCER</w:t>
      </w:r>
      <w:r>
        <w:rPr>
          <w:rFonts w:ascii="Arial" w:hAnsi="Arial" w:cs="Arial"/>
          <w:b/>
          <w:sz w:val="20"/>
          <w:u w:val="single"/>
        </w:rPr>
        <w:t>A</w:t>
      </w:r>
      <w:r w:rsidRPr="001D7001">
        <w:rPr>
          <w:rFonts w:ascii="Arial" w:hAnsi="Arial" w:cs="Arial"/>
          <w:b/>
          <w:sz w:val="20"/>
          <w:u w:val="single"/>
        </w:rPr>
        <w:t>: DOMICILIO PARA EFECTOS DE LA EJECUCIÓN    CONTRACTUAL</w:t>
      </w:r>
    </w:p>
    <w:p w14:paraId="0AABD101" w14:textId="77777777" w:rsidR="00140D74" w:rsidRPr="001D7001" w:rsidRDefault="00140D74" w:rsidP="00140D74">
      <w:pPr>
        <w:widowControl w:val="0"/>
        <w:ind w:left="349"/>
        <w:jc w:val="both"/>
        <w:rPr>
          <w:rFonts w:ascii="Arial" w:hAnsi="Arial" w:cs="Arial"/>
          <w:sz w:val="20"/>
        </w:rPr>
      </w:pPr>
      <w:r w:rsidRPr="001D7001">
        <w:rPr>
          <w:rFonts w:ascii="Arial" w:hAnsi="Arial" w:cs="Arial"/>
          <w:sz w:val="20"/>
        </w:rPr>
        <w:t>Las partes declaran el siguiente domicilio para efecto de las notificaciones que se realicen durante la ejecución del presente contrato:</w:t>
      </w:r>
    </w:p>
    <w:p w14:paraId="7C7DBBF9" w14:textId="77777777" w:rsidR="00140D74" w:rsidRPr="001D7001" w:rsidRDefault="00140D74" w:rsidP="00140D74">
      <w:pPr>
        <w:widowControl w:val="0"/>
        <w:ind w:left="349"/>
        <w:jc w:val="both"/>
        <w:rPr>
          <w:rFonts w:ascii="Arial" w:hAnsi="Arial" w:cs="Arial"/>
          <w:sz w:val="20"/>
        </w:rPr>
      </w:pP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2"/>
        <w:gridCol w:w="5244"/>
      </w:tblGrid>
      <w:tr w:rsidR="00140D74" w:rsidRPr="003B652A" w14:paraId="20F88859" w14:textId="77777777" w:rsidTr="00051564">
        <w:trPr>
          <w:trHeight w:val="95"/>
        </w:trPr>
        <w:tc>
          <w:tcPr>
            <w:tcW w:w="3402" w:type="dxa"/>
            <w:shd w:val="clear" w:color="auto" w:fill="auto"/>
            <w:vAlign w:val="center"/>
          </w:tcPr>
          <w:p w14:paraId="7EA12A87" w14:textId="77777777" w:rsidR="00140D74" w:rsidRPr="003B652A" w:rsidRDefault="00140D74" w:rsidP="00051564">
            <w:pPr>
              <w:widowControl w:val="0"/>
              <w:tabs>
                <w:tab w:val="left" w:pos="3544"/>
                <w:tab w:val="left" w:pos="3828"/>
              </w:tabs>
              <w:jc w:val="both"/>
              <w:rPr>
                <w:rFonts w:ascii="Arial" w:eastAsia="Arial" w:hAnsi="Arial" w:cs="Arial"/>
                <w:sz w:val="18"/>
                <w:szCs w:val="18"/>
              </w:rPr>
            </w:pPr>
            <w:r w:rsidRPr="003B652A">
              <w:rPr>
                <w:rFonts w:ascii="Arial" w:eastAsia="Arial" w:hAnsi="Arial" w:cs="Arial"/>
                <w:sz w:val="18"/>
                <w:szCs w:val="18"/>
              </w:rPr>
              <w:t xml:space="preserve">DOMICILIO DE </w:t>
            </w:r>
            <w:r w:rsidRPr="003B652A">
              <w:rPr>
                <w:rFonts w:ascii="Arial" w:eastAsia="Arial" w:hAnsi="Arial" w:cs="Arial"/>
                <w:b/>
                <w:sz w:val="18"/>
                <w:szCs w:val="18"/>
              </w:rPr>
              <w:t>LA SUNAT</w:t>
            </w:r>
          </w:p>
        </w:tc>
        <w:tc>
          <w:tcPr>
            <w:tcW w:w="5244" w:type="dxa"/>
            <w:shd w:val="clear" w:color="auto" w:fill="auto"/>
            <w:vAlign w:val="center"/>
          </w:tcPr>
          <w:p w14:paraId="07E96C9D" w14:textId="77777777" w:rsidR="00140D74" w:rsidRPr="003B652A" w:rsidRDefault="00140D74" w:rsidP="00051564">
            <w:pPr>
              <w:widowControl w:val="0"/>
              <w:tabs>
                <w:tab w:val="left" w:pos="3544"/>
                <w:tab w:val="left" w:pos="3828"/>
              </w:tabs>
              <w:jc w:val="both"/>
              <w:rPr>
                <w:rFonts w:ascii="Arial" w:eastAsia="Arial" w:hAnsi="Arial" w:cs="Arial"/>
                <w:sz w:val="18"/>
                <w:szCs w:val="18"/>
              </w:rPr>
            </w:pPr>
            <w:r w:rsidRPr="003B652A">
              <w:rPr>
                <w:rFonts w:ascii="Arial" w:eastAsia="Arial" w:hAnsi="Arial" w:cs="Arial"/>
                <w:sz w:val="18"/>
                <w:szCs w:val="18"/>
              </w:rPr>
              <w:t>Av. Garcilaso de la Vega N° 1472 – Cercado de Lima.</w:t>
            </w:r>
          </w:p>
        </w:tc>
      </w:tr>
      <w:tr w:rsidR="00140D74" w:rsidRPr="003B652A" w14:paraId="7A89747D" w14:textId="77777777" w:rsidTr="00051564">
        <w:trPr>
          <w:trHeight w:val="824"/>
        </w:trPr>
        <w:tc>
          <w:tcPr>
            <w:tcW w:w="3402" w:type="dxa"/>
            <w:shd w:val="clear" w:color="auto" w:fill="auto"/>
            <w:vAlign w:val="center"/>
          </w:tcPr>
          <w:p w14:paraId="7993727B" w14:textId="77777777" w:rsidR="00140D74" w:rsidRPr="003B652A" w:rsidRDefault="00140D74" w:rsidP="00051564">
            <w:pPr>
              <w:widowControl w:val="0"/>
              <w:tabs>
                <w:tab w:val="left" w:pos="3544"/>
                <w:tab w:val="left" w:pos="3828"/>
              </w:tabs>
              <w:jc w:val="both"/>
              <w:rPr>
                <w:rFonts w:ascii="Arial" w:eastAsia="Arial" w:hAnsi="Arial" w:cs="Arial"/>
                <w:sz w:val="18"/>
                <w:szCs w:val="18"/>
              </w:rPr>
            </w:pPr>
            <w:r w:rsidRPr="003B652A">
              <w:rPr>
                <w:rFonts w:ascii="Arial" w:eastAsia="Arial" w:hAnsi="Arial" w:cs="Arial"/>
                <w:sz w:val="18"/>
                <w:szCs w:val="18"/>
              </w:rPr>
              <w:t xml:space="preserve">DOMICILIO DE </w:t>
            </w:r>
            <w:r w:rsidRPr="003B652A">
              <w:rPr>
                <w:rFonts w:ascii="Arial" w:eastAsia="Arial" w:hAnsi="Arial" w:cs="Arial"/>
                <w:b/>
                <w:sz w:val="18"/>
                <w:szCs w:val="18"/>
              </w:rPr>
              <w:t>EL CONTRATISTA</w:t>
            </w:r>
          </w:p>
        </w:tc>
        <w:tc>
          <w:tcPr>
            <w:tcW w:w="5244" w:type="dxa"/>
            <w:shd w:val="clear" w:color="auto" w:fill="auto"/>
            <w:vAlign w:val="center"/>
          </w:tcPr>
          <w:p w14:paraId="289BC2B5" w14:textId="77777777" w:rsidR="00140D74" w:rsidRPr="003B652A" w:rsidRDefault="00140D74" w:rsidP="00051564">
            <w:pPr>
              <w:widowControl w:val="0"/>
              <w:tabs>
                <w:tab w:val="left" w:pos="3544"/>
                <w:tab w:val="left" w:pos="3828"/>
              </w:tabs>
              <w:jc w:val="both"/>
              <w:rPr>
                <w:rFonts w:ascii="Arial" w:eastAsia="Arial" w:hAnsi="Arial" w:cs="Arial"/>
                <w:sz w:val="18"/>
                <w:szCs w:val="18"/>
              </w:rPr>
            </w:pPr>
            <w:r w:rsidRPr="003B652A">
              <w:rPr>
                <w:rFonts w:ascii="Arial" w:eastAsia="Arial" w:hAnsi="Arial" w:cs="Arial"/>
                <w:sz w:val="18"/>
                <w:szCs w:val="18"/>
              </w:rPr>
              <w:t>[CONSIGNAR EL DOMICILIO SEÑALADO POR EL POSTOR GANADOR DE LA BUENA PRO AL PRESENTAR LOS REQUISITOS PARA EL PERFECCIONAMIENTO DEL CONTRATO]</w:t>
            </w:r>
          </w:p>
        </w:tc>
      </w:tr>
    </w:tbl>
    <w:p w14:paraId="0646DE58" w14:textId="77777777" w:rsidR="00140D74" w:rsidRPr="001D7001" w:rsidRDefault="00140D74" w:rsidP="00140D74">
      <w:pPr>
        <w:widowControl w:val="0"/>
        <w:ind w:left="349"/>
        <w:jc w:val="both"/>
        <w:rPr>
          <w:rFonts w:ascii="Arial" w:hAnsi="Arial" w:cs="Arial"/>
          <w:sz w:val="20"/>
        </w:rPr>
      </w:pPr>
    </w:p>
    <w:p w14:paraId="67CC7E0E" w14:textId="77777777" w:rsidR="00140D74" w:rsidRPr="001D7001" w:rsidRDefault="00140D74" w:rsidP="00140D74">
      <w:pPr>
        <w:widowControl w:val="0"/>
        <w:ind w:left="349"/>
        <w:jc w:val="both"/>
        <w:rPr>
          <w:rFonts w:ascii="Arial" w:hAnsi="Arial" w:cs="Arial"/>
          <w:sz w:val="20"/>
        </w:rPr>
      </w:pPr>
      <w:r w:rsidRPr="001D7001">
        <w:rPr>
          <w:rFonts w:ascii="Arial" w:hAnsi="Arial" w:cs="Arial"/>
          <w:sz w:val="20"/>
        </w:rPr>
        <w:t>La variación del domicilio aquí declarado de alguna de las partes debe ser comunicada a la otra parte, formalmente y por escrito, con una anticipación no menor de quince (15) días calendario.</w:t>
      </w:r>
    </w:p>
    <w:p w14:paraId="2B0CBFBF" w14:textId="77777777" w:rsidR="00140D74" w:rsidRPr="001D7001" w:rsidRDefault="00140D74" w:rsidP="00140D74">
      <w:pPr>
        <w:widowControl w:val="0"/>
        <w:ind w:left="349"/>
        <w:jc w:val="both"/>
        <w:rPr>
          <w:rFonts w:ascii="Arial" w:hAnsi="Arial" w:cs="Arial"/>
          <w:b/>
          <w:i/>
          <w:sz w:val="20"/>
        </w:rPr>
      </w:pPr>
    </w:p>
    <w:p w14:paraId="3AEB7267" w14:textId="77777777" w:rsidR="00F17D49" w:rsidRPr="00CD5328" w:rsidRDefault="00F17D49" w:rsidP="00345818">
      <w:pPr>
        <w:widowControl w:val="0"/>
        <w:ind w:left="349"/>
        <w:jc w:val="both"/>
        <w:rPr>
          <w:rFonts w:ascii="Arial" w:hAnsi="Arial" w:cs="Arial"/>
          <w:sz w:val="20"/>
        </w:rPr>
      </w:pPr>
      <w:r w:rsidRPr="00CD5328">
        <w:rPr>
          <w:rFonts w:ascii="Arial" w:hAnsi="Arial" w:cs="Arial"/>
          <w:sz w:val="20"/>
        </w:rPr>
        <w:t xml:space="preserve">De acuerdo con las </w:t>
      </w:r>
      <w:r w:rsidR="00113A54">
        <w:rPr>
          <w:rFonts w:ascii="Arial" w:hAnsi="Arial" w:cs="Arial"/>
          <w:sz w:val="20"/>
        </w:rPr>
        <w:t>b</w:t>
      </w:r>
      <w:r w:rsidR="00583DB3" w:rsidRPr="00CD5328">
        <w:rPr>
          <w:rFonts w:ascii="Arial" w:hAnsi="Arial" w:cs="Arial"/>
          <w:sz w:val="20"/>
        </w:rPr>
        <w:t>ases</w:t>
      </w:r>
      <w:r w:rsidR="000C6CC1">
        <w:rPr>
          <w:rFonts w:ascii="Arial" w:hAnsi="Arial" w:cs="Arial"/>
          <w:sz w:val="20"/>
        </w:rPr>
        <w:t xml:space="preserve"> integradas</w:t>
      </w:r>
      <w:r w:rsidRPr="00CD5328">
        <w:rPr>
          <w:rFonts w:ascii="Arial" w:hAnsi="Arial" w:cs="Arial"/>
          <w:sz w:val="20"/>
        </w:rPr>
        <w:t xml:space="preserve">, </w:t>
      </w:r>
      <w:r w:rsidR="000C6CC1">
        <w:rPr>
          <w:rFonts w:ascii="Arial" w:hAnsi="Arial" w:cs="Arial"/>
          <w:sz w:val="20"/>
        </w:rPr>
        <w:t>la oferta</w:t>
      </w:r>
      <w:r w:rsidRPr="00CD5328">
        <w:rPr>
          <w:rFonts w:ascii="Arial" w:hAnsi="Arial" w:cs="Arial"/>
          <w:sz w:val="20"/>
        </w:rPr>
        <w:t xml:space="preserve"> y las disposiciones del presente contrato, las partes lo firman por duplicado en señal de conformidad en la </w:t>
      </w:r>
      <w:r w:rsidRPr="00B6301D">
        <w:rPr>
          <w:rFonts w:ascii="Arial" w:hAnsi="Arial" w:cs="Arial"/>
          <w:sz w:val="20"/>
        </w:rPr>
        <w:t>ciudad de [................] al</w:t>
      </w:r>
      <w:r w:rsidRPr="00CD5328">
        <w:rPr>
          <w:rFonts w:ascii="Arial" w:hAnsi="Arial" w:cs="Arial"/>
          <w:sz w:val="20"/>
        </w:rPr>
        <w:t xml:space="preserve"> [CONSIGNAR FECHA].</w:t>
      </w:r>
    </w:p>
    <w:p w14:paraId="7590A0D2" w14:textId="77777777" w:rsidR="00F17D49" w:rsidRPr="00CD5328" w:rsidRDefault="00F17D49" w:rsidP="00345818">
      <w:pPr>
        <w:widowControl w:val="0"/>
        <w:ind w:left="349"/>
        <w:jc w:val="both"/>
        <w:rPr>
          <w:rFonts w:ascii="Arial" w:hAnsi="Arial" w:cs="Arial"/>
          <w:sz w:val="20"/>
        </w:rPr>
      </w:pPr>
    </w:p>
    <w:p w14:paraId="48769C76" w14:textId="77777777" w:rsidR="00F17D49" w:rsidRPr="00CD5328" w:rsidRDefault="00F17D49" w:rsidP="00345818">
      <w:pPr>
        <w:widowControl w:val="0"/>
        <w:ind w:left="349"/>
        <w:jc w:val="both"/>
        <w:rPr>
          <w:rFonts w:ascii="Arial" w:hAnsi="Arial" w:cs="Arial"/>
          <w:sz w:val="20"/>
        </w:rPr>
      </w:pPr>
    </w:p>
    <w:p w14:paraId="095D4498" w14:textId="77777777" w:rsidR="00F17D49" w:rsidRPr="00CD5328" w:rsidRDefault="00F17D49" w:rsidP="00345818">
      <w:pPr>
        <w:widowControl w:val="0"/>
        <w:ind w:left="349"/>
        <w:jc w:val="both"/>
        <w:rPr>
          <w:rFonts w:ascii="Arial" w:hAnsi="Arial" w:cs="Arial"/>
          <w:sz w:val="20"/>
        </w:rPr>
      </w:pPr>
    </w:p>
    <w:p w14:paraId="3F5CBE9A" w14:textId="77777777" w:rsidR="00140D74" w:rsidRPr="00010927" w:rsidRDefault="00140D74" w:rsidP="00140D74">
      <w:pPr>
        <w:widowControl w:val="0"/>
        <w:ind w:left="349"/>
        <w:jc w:val="both"/>
        <w:rPr>
          <w:rFonts w:ascii="Arial" w:hAnsi="Arial" w:cs="Arial"/>
          <w:b/>
          <w:bCs/>
          <w:sz w:val="20"/>
        </w:rPr>
      </w:pPr>
    </w:p>
    <w:p w14:paraId="6408FC79" w14:textId="77777777" w:rsidR="00140D74" w:rsidRPr="00010927" w:rsidRDefault="00140D74" w:rsidP="00140D74">
      <w:pPr>
        <w:widowControl w:val="0"/>
        <w:ind w:left="349"/>
        <w:jc w:val="both"/>
        <w:rPr>
          <w:rFonts w:ascii="Arial" w:hAnsi="Arial" w:cs="Arial"/>
          <w:b/>
          <w:bCs/>
          <w:sz w:val="20"/>
        </w:rPr>
      </w:pPr>
    </w:p>
    <w:tbl>
      <w:tblPr>
        <w:tblW w:w="8647" w:type="dxa"/>
        <w:tblInd w:w="419" w:type="dxa"/>
        <w:tblLayout w:type="fixed"/>
        <w:tblCellMar>
          <w:left w:w="70" w:type="dxa"/>
          <w:right w:w="70" w:type="dxa"/>
        </w:tblCellMar>
        <w:tblLook w:val="0000" w:firstRow="0" w:lastRow="0" w:firstColumn="0" w:lastColumn="0" w:noHBand="0" w:noVBand="0"/>
      </w:tblPr>
      <w:tblGrid>
        <w:gridCol w:w="2882"/>
        <w:gridCol w:w="2882"/>
        <w:gridCol w:w="2883"/>
      </w:tblGrid>
      <w:tr w:rsidR="00140D74" w:rsidRPr="00010927" w14:paraId="1C3ACB9A" w14:textId="77777777" w:rsidTr="00051564">
        <w:trPr>
          <w:cantSplit/>
        </w:trPr>
        <w:tc>
          <w:tcPr>
            <w:tcW w:w="2882" w:type="dxa"/>
            <w:tcBorders>
              <w:top w:val="single" w:sz="6" w:space="0" w:color="auto"/>
            </w:tcBorders>
          </w:tcPr>
          <w:p w14:paraId="47CAA8B0" w14:textId="77777777" w:rsidR="00140D74" w:rsidRPr="00010927" w:rsidRDefault="00140D74" w:rsidP="00051564">
            <w:pPr>
              <w:widowControl w:val="0"/>
              <w:jc w:val="both"/>
              <w:rPr>
                <w:rFonts w:ascii="Arial" w:hAnsi="Arial" w:cs="Arial"/>
                <w:b/>
                <w:bCs/>
                <w:sz w:val="20"/>
              </w:rPr>
            </w:pPr>
            <w:r w:rsidRPr="00010927">
              <w:rPr>
                <w:rFonts w:ascii="Arial" w:hAnsi="Arial" w:cs="Arial"/>
                <w:b/>
                <w:bCs/>
                <w:sz w:val="20"/>
              </w:rPr>
              <w:t xml:space="preserve">         “LA SUNAT”</w:t>
            </w:r>
          </w:p>
        </w:tc>
        <w:tc>
          <w:tcPr>
            <w:tcW w:w="2882" w:type="dxa"/>
          </w:tcPr>
          <w:p w14:paraId="44B65602" w14:textId="77777777" w:rsidR="00140D74" w:rsidRPr="00010927" w:rsidRDefault="00140D74" w:rsidP="00051564">
            <w:pPr>
              <w:widowControl w:val="0"/>
              <w:jc w:val="both"/>
              <w:rPr>
                <w:rFonts w:ascii="Arial" w:hAnsi="Arial" w:cs="Arial"/>
                <w:b/>
                <w:bCs/>
                <w:sz w:val="20"/>
              </w:rPr>
            </w:pPr>
          </w:p>
        </w:tc>
        <w:tc>
          <w:tcPr>
            <w:tcW w:w="2883" w:type="dxa"/>
            <w:tcBorders>
              <w:top w:val="single" w:sz="6" w:space="0" w:color="auto"/>
            </w:tcBorders>
          </w:tcPr>
          <w:p w14:paraId="220E5E0D" w14:textId="77777777" w:rsidR="00140D74" w:rsidRPr="00010927" w:rsidRDefault="00140D74" w:rsidP="00051564">
            <w:pPr>
              <w:widowControl w:val="0"/>
              <w:ind w:left="708" w:hanging="708"/>
              <w:jc w:val="both"/>
              <w:rPr>
                <w:rFonts w:ascii="Arial" w:hAnsi="Arial" w:cs="Arial"/>
                <w:b/>
                <w:bCs/>
                <w:sz w:val="20"/>
              </w:rPr>
            </w:pPr>
            <w:r w:rsidRPr="00010927">
              <w:rPr>
                <w:rFonts w:ascii="Arial" w:hAnsi="Arial" w:cs="Arial"/>
                <w:b/>
                <w:bCs/>
                <w:sz w:val="20"/>
              </w:rPr>
              <w:t xml:space="preserve">      “EL CONTRATISTA”</w:t>
            </w:r>
          </w:p>
        </w:tc>
      </w:tr>
    </w:tbl>
    <w:p w14:paraId="16A1933D" w14:textId="77777777" w:rsidR="00140D74" w:rsidRPr="00010927" w:rsidRDefault="00140D74" w:rsidP="00140D74">
      <w:pPr>
        <w:pStyle w:val="Prrafodelista"/>
        <w:widowControl w:val="0"/>
        <w:ind w:left="360"/>
        <w:jc w:val="both"/>
        <w:rPr>
          <w:rFonts w:ascii="Arial" w:hAnsi="Arial" w:cs="Arial"/>
          <w:b/>
          <w:bCs/>
        </w:rPr>
      </w:pPr>
    </w:p>
    <w:p w14:paraId="64493F99" w14:textId="77777777" w:rsidR="00A73C6D" w:rsidRDefault="00A73C6D" w:rsidP="00345818">
      <w:pPr>
        <w:widowControl w:val="0"/>
        <w:rPr>
          <w:rFonts w:ascii="Arial" w:hAnsi="Arial" w:cs="Arial"/>
          <w:sz w:val="20"/>
        </w:rPr>
      </w:pPr>
      <w:r>
        <w:rPr>
          <w:rFonts w:ascii="Arial" w:hAnsi="Arial" w:cs="Arial"/>
          <w:sz w:val="20"/>
        </w:rPr>
        <w:br w:type="page"/>
      </w:r>
    </w:p>
    <w:p w14:paraId="6919B535" w14:textId="77777777" w:rsidR="003300FA" w:rsidRPr="003B3389" w:rsidRDefault="003300FA" w:rsidP="003300FA">
      <w:pPr>
        <w:widowControl w:val="0"/>
        <w:jc w:val="both"/>
        <w:rPr>
          <w:rFonts w:ascii="Arial" w:hAnsi="Arial" w:cs="Arial"/>
          <w:sz w:val="20"/>
        </w:rPr>
      </w:pPr>
    </w:p>
    <w:p w14:paraId="1A49B049" w14:textId="77777777" w:rsidR="003300FA" w:rsidRPr="003B3389" w:rsidRDefault="003300FA" w:rsidP="003300FA">
      <w:pPr>
        <w:widowControl w:val="0"/>
        <w:jc w:val="both"/>
        <w:rPr>
          <w:rFonts w:ascii="Arial" w:hAnsi="Arial" w:cs="Arial"/>
          <w:sz w:val="20"/>
        </w:rPr>
      </w:pPr>
    </w:p>
    <w:p w14:paraId="7E33AD83" w14:textId="77777777" w:rsidR="003300FA" w:rsidRPr="003B3389" w:rsidRDefault="003300FA" w:rsidP="003300FA">
      <w:pPr>
        <w:widowControl w:val="0"/>
        <w:jc w:val="both"/>
        <w:rPr>
          <w:rFonts w:ascii="Arial" w:hAnsi="Arial" w:cs="Arial"/>
          <w:sz w:val="20"/>
        </w:rPr>
      </w:pPr>
    </w:p>
    <w:p w14:paraId="1F948309" w14:textId="77777777" w:rsidR="003300FA" w:rsidRPr="003B3389" w:rsidRDefault="003300FA" w:rsidP="003300FA">
      <w:pPr>
        <w:widowControl w:val="0"/>
        <w:jc w:val="both"/>
        <w:rPr>
          <w:rFonts w:ascii="Arial" w:hAnsi="Arial" w:cs="Arial"/>
          <w:sz w:val="20"/>
        </w:rPr>
      </w:pPr>
    </w:p>
    <w:p w14:paraId="1F73C145" w14:textId="77777777" w:rsidR="003300FA" w:rsidRPr="003B3389" w:rsidRDefault="003300FA" w:rsidP="003300FA">
      <w:pPr>
        <w:widowControl w:val="0"/>
        <w:jc w:val="both"/>
        <w:rPr>
          <w:rFonts w:ascii="Arial" w:hAnsi="Arial" w:cs="Arial"/>
          <w:sz w:val="20"/>
        </w:rPr>
      </w:pPr>
    </w:p>
    <w:p w14:paraId="36CA351B" w14:textId="77777777" w:rsidR="003300FA" w:rsidRPr="003B3389" w:rsidRDefault="003300FA" w:rsidP="003300FA">
      <w:pPr>
        <w:widowControl w:val="0"/>
        <w:jc w:val="both"/>
        <w:rPr>
          <w:rFonts w:ascii="Arial" w:hAnsi="Arial" w:cs="Arial"/>
          <w:sz w:val="20"/>
        </w:rPr>
      </w:pPr>
    </w:p>
    <w:p w14:paraId="066419C4" w14:textId="77777777" w:rsidR="003300FA" w:rsidRDefault="003300FA" w:rsidP="003300FA">
      <w:pPr>
        <w:widowControl w:val="0"/>
        <w:jc w:val="both"/>
        <w:rPr>
          <w:rFonts w:ascii="Arial" w:hAnsi="Arial" w:cs="Arial"/>
          <w:sz w:val="20"/>
        </w:rPr>
      </w:pPr>
    </w:p>
    <w:p w14:paraId="493D1638" w14:textId="77777777" w:rsidR="003300FA" w:rsidRDefault="003300FA" w:rsidP="003300FA">
      <w:pPr>
        <w:widowControl w:val="0"/>
        <w:jc w:val="both"/>
        <w:rPr>
          <w:rFonts w:ascii="Arial" w:hAnsi="Arial" w:cs="Arial"/>
          <w:sz w:val="20"/>
        </w:rPr>
      </w:pPr>
    </w:p>
    <w:p w14:paraId="478A4E04" w14:textId="77777777" w:rsidR="003300FA" w:rsidRDefault="003300FA" w:rsidP="003300FA">
      <w:pPr>
        <w:widowControl w:val="0"/>
        <w:jc w:val="both"/>
        <w:rPr>
          <w:rFonts w:ascii="Arial" w:hAnsi="Arial" w:cs="Arial"/>
          <w:sz w:val="20"/>
        </w:rPr>
      </w:pPr>
    </w:p>
    <w:p w14:paraId="1FDFC9F8" w14:textId="77777777" w:rsidR="003300FA" w:rsidRDefault="003300FA" w:rsidP="003300FA">
      <w:pPr>
        <w:widowControl w:val="0"/>
        <w:jc w:val="both"/>
        <w:rPr>
          <w:rFonts w:ascii="Arial" w:hAnsi="Arial" w:cs="Arial"/>
          <w:sz w:val="20"/>
        </w:rPr>
      </w:pPr>
    </w:p>
    <w:p w14:paraId="6753F2C0" w14:textId="77777777" w:rsidR="003300FA" w:rsidRDefault="003300FA" w:rsidP="003300FA">
      <w:pPr>
        <w:widowControl w:val="0"/>
        <w:jc w:val="both"/>
        <w:rPr>
          <w:rFonts w:ascii="Arial" w:hAnsi="Arial" w:cs="Arial"/>
          <w:sz w:val="20"/>
        </w:rPr>
      </w:pPr>
    </w:p>
    <w:p w14:paraId="1A94B0C7" w14:textId="77777777" w:rsidR="003300FA" w:rsidRPr="003B3389" w:rsidRDefault="003300FA" w:rsidP="003300FA">
      <w:pPr>
        <w:widowControl w:val="0"/>
        <w:jc w:val="both"/>
        <w:rPr>
          <w:rFonts w:ascii="Arial" w:hAnsi="Arial" w:cs="Arial"/>
          <w:sz w:val="20"/>
        </w:rPr>
      </w:pPr>
    </w:p>
    <w:p w14:paraId="554E93E4" w14:textId="77777777" w:rsidR="003300FA" w:rsidRDefault="003300FA" w:rsidP="003300FA">
      <w:pPr>
        <w:widowControl w:val="0"/>
        <w:jc w:val="both"/>
        <w:rPr>
          <w:rFonts w:ascii="Arial" w:hAnsi="Arial" w:cs="Arial"/>
          <w:sz w:val="20"/>
        </w:rPr>
      </w:pPr>
    </w:p>
    <w:p w14:paraId="428C6440" w14:textId="77777777" w:rsidR="003300FA" w:rsidRDefault="003300FA" w:rsidP="003300FA">
      <w:pPr>
        <w:widowControl w:val="0"/>
        <w:jc w:val="both"/>
        <w:rPr>
          <w:rFonts w:ascii="Arial" w:hAnsi="Arial" w:cs="Arial"/>
          <w:sz w:val="20"/>
        </w:rPr>
      </w:pPr>
    </w:p>
    <w:p w14:paraId="1EEEBD99" w14:textId="77777777" w:rsidR="003300FA" w:rsidRPr="003B3389" w:rsidRDefault="003300FA" w:rsidP="003300FA">
      <w:pPr>
        <w:widowControl w:val="0"/>
        <w:jc w:val="both"/>
        <w:rPr>
          <w:rFonts w:ascii="Arial" w:hAnsi="Arial" w:cs="Arial"/>
          <w:sz w:val="20"/>
        </w:rPr>
      </w:pPr>
    </w:p>
    <w:p w14:paraId="47EC61F6" w14:textId="77777777" w:rsidR="003300FA" w:rsidRPr="003B3389" w:rsidRDefault="003300FA" w:rsidP="003300FA">
      <w:pPr>
        <w:widowControl w:val="0"/>
        <w:jc w:val="both"/>
        <w:rPr>
          <w:rFonts w:ascii="Arial" w:hAnsi="Arial" w:cs="Arial"/>
          <w:sz w:val="20"/>
        </w:rPr>
      </w:pPr>
    </w:p>
    <w:p w14:paraId="5276E9DE" w14:textId="77777777" w:rsidR="003300FA" w:rsidRDefault="003300FA" w:rsidP="003300FA">
      <w:pPr>
        <w:widowControl w:val="0"/>
        <w:jc w:val="both"/>
        <w:rPr>
          <w:rFonts w:ascii="Arial" w:hAnsi="Arial" w:cs="Arial"/>
          <w:sz w:val="20"/>
        </w:rPr>
      </w:pPr>
    </w:p>
    <w:p w14:paraId="36F6B8C6" w14:textId="77777777" w:rsidR="003300FA" w:rsidRDefault="003300FA" w:rsidP="003300FA">
      <w:pPr>
        <w:widowControl w:val="0"/>
        <w:jc w:val="both"/>
        <w:rPr>
          <w:rFonts w:ascii="Arial" w:hAnsi="Arial" w:cs="Arial"/>
          <w:sz w:val="20"/>
        </w:rPr>
      </w:pPr>
    </w:p>
    <w:p w14:paraId="321B5694" w14:textId="77777777" w:rsidR="003300FA" w:rsidRDefault="003300FA" w:rsidP="003300FA">
      <w:pPr>
        <w:widowControl w:val="0"/>
        <w:jc w:val="both"/>
        <w:rPr>
          <w:rFonts w:ascii="Arial" w:hAnsi="Arial" w:cs="Arial"/>
          <w:sz w:val="20"/>
        </w:rPr>
      </w:pPr>
    </w:p>
    <w:p w14:paraId="5DD52CA7" w14:textId="77777777" w:rsidR="003300FA" w:rsidRDefault="003300FA" w:rsidP="003300FA">
      <w:pPr>
        <w:widowControl w:val="0"/>
        <w:jc w:val="both"/>
        <w:rPr>
          <w:rFonts w:ascii="Arial" w:hAnsi="Arial" w:cs="Arial"/>
          <w:sz w:val="20"/>
        </w:rPr>
      </w:pPr>
    </w:p>
    <w:p w14:paraId="561EE80C" w14:textId="77777777" w:rsidR="003300FA" w:rsidRDefault="003300FA" w:rsidP="003300FA">
      <w:pPr>
        <w:widowControl w:val="0"/>
        <w:jc w:val="both"/>
        <w:rPr>
          <w:rFonts w:ascii="Arial" w:hAnsi="Arial" w:cs="Arial"/>
          <w:sz w:val="20"/>
        </w:rPr>
      </w:pPr>
    </w:p>
    <w:p w14:paraId="7AB8E4FB" w14:textId="77777777" w:rsidR="003300FA" w:rsidRPr="003B3389" w:rsidRDefault="003300FA" w:rsidP="003300FA">
      <w:pPr>
        <w:widowControl w:val="0"/>
        <w:jc w:val="both"/>
        <w:rPr>
          <w:rFonts w:ascii="Arial" w:hAnsi="Arial" w:cs="Arial"/>
          <w:sz w:val="20"/>
        </w:rPr>
      </w:pPr>
    </w:p>
    <w:p w14:paraId="22355C1C" w14:textId="77777777" w:rsidR="00F17D49" w:rsidRPr="00CD5328" w:rsidRDefault="00F17D49" w:rsidP="00345818">
      <w:pPr>
        <w:widowControl w:val="0"/>
        <w:jc w:val="center"/>
        <w:rPr>
          <w:rFonts w:ascii="Arial" w:hAnsi="Arial" w:cs="Arial"/>
          <w:b/>
          <w:sz w:val="28"/>
        </w:rPr>
      </w:pPr>
      <w:r w:rsidRPr="00CD5328">
        <w:rPr>
          <w:rFonts w:ascii="Arial" w:hAnsi="Arial" w:cs="Arial"/>
          <w:b/>
          <w:sz w:val="28"/>
        </w:rPr>
        <w:t>ANEXOS</w:t>
      </w:r>
    </w:p>
    <w:p w14:paraId="741B5970" w14:textId="77777777" w:rsidR="00F17D49" w:rsidRPr="00CD5328" w:rsidRDefault="00F17D49" w:rsidP="00345818">
      <w:pPr>
        <w:widowControl w:val="0"/>
        <w:ind w:left="360"/>
        <w:jc w:val="both"/>
        <w:rPr>
          <w:rFonts w:ascii="Arial" w:hAnsi="Arial" w:cs="Arial"/>
          <w:sz w:val="20"/>
        </w:rPr>
      </w:pPr>
    </w:p>
    <w:p w14:paraId="58431187" w14:textId="77777777" w:rsidR="00F17D49" w:rsidRPr="00CD5328" w:rsidRDefault="00F17D49" w:rsidP="00345818">
      <w:pPr>
        <w:widowControl w:val="0"/>
        <w:ind w:left="360"/>
        <w:jc w:val="both"/>
        <w:rPr>
          <w:rFonts w:ascii="Arial" w:hAnsi="Arial" w:cs="Arial"/>
          <w:sz w:val="20"/>
        </w:rPr>
      </w:pPr>
    </w:p>
    <w:p w14:paraId="20043AFE" w14:textId="77777777" w:rsidR="00F17D49" w:rsidRPr="00CD5328" w:rsidRDefault="00F17D49" w:rsidP="00345818">
      <w:pPr>
        <w:widowControl w:val="0"/>
        <w:ind w:left="360"/>
        <w:jc w:val="both"/>
        <w:rPr>
          <w:rFonts w:ascii="Arial" w:hAnsi="Arial" w:cs="Arial"/>
          <w:i/>
          <w:sz w:val="20"/>
        </w:rPr>
      </w:pPr>
    </w:p>
    <w:p w14:paraId="5D57D8AB" w14:textId="77777777" w:rsidR="00A73C6D" w:rsidRDefault="00A73C6D" w:rsidP="00345818">
      <w:pPr>
        <w:widowControl w:val="0"/>
        <w:rPr>
          <w:rFonts w:ascii="Arial" w:hAnsi="Arial" w:cs="Arial"/>
          <w:b/>
        </w:rPr>
      </w:pPr>
      <w:r>
        <w:rPr>
          <w:rFonts w:ascii="Arial" w:hAnsi="Arial" w:cs="Arial"/>
          <w:b/>
        </w:rPr>
        <w:br w:type="page"/>
      </w:r>
    </w:p>
    <w:p w14:paraId="5A943B92" w14:textId="77777777" w:rsidR="00132D48" w:rsidRDefault="00132D48" w:rsidP="00345818">
      <w:pPr>
        <w:widowControl w:val="0"/>
        <w:jc w:val="center"/>
        <w:rPr>
          <w:rFonts w:ascii="Arial" w:hAnsi="Arial" w:cs="Arial"/>
          <w:b/>
        </w:rPr>
      </w:pPr>
    </w:p>
    <w:p w14:paraId="7F94425B" w14:textId="4C7FB6CA" w:rsidR="00F17D49" w:rsidRPr="00CD5328" w:rsidRDefault="00F17D49" w:rsidP="00345818">
      <w:pPr>
        <w:widowControl w:val="0"/>
        <w:jc w:val="center"/>
        <w:rPr>
          <w:rFonts w:ascii="Arial" w:hAnsi="Arial" w:cs="Arial"/>
          <w:b/>
        </w:rPr>
      </w:pPr>
      <w:r w:rsidRPr="00CD5328">
        <w:rPr>
          <w:rFonts w:ascii="Arial" w:hAnsi="Arial" w:cs="Arial"/>
          <w:b/>
        </w:rPr>
        <w:t>ANEXO Nº 1</w:t>
      </w:r>
    </w:p>
    <w:tbl>
      <w:tblPr>
        <w:tblW w:w="8644" w:type="dxa"/>
        <w:tblInd w:w="212" w:type="dxa"/>
        <w:tblLayout w:type="fixed"/>
        <w:tblCellMar>
          <w:left w:w="70" w:type="dxa"/>
          <w:right w:w="70" w:type="dxa"/>
        </w:tblCellMar>
        <w:tblLook w:val="0000" w:firstRow="0" w:lastRow="0" w:firstColumn="0" w:lastColumn="0" w:noHBand="0" w:noVBand="0"/>
      </w:tblPr>
      <w:tblGrid>
        <w:gridCol w:w="8644"/>
      </w:tblGrid>
      <w:tr w:rsidR="00F17D49" w:rsidRPr="00CD5328" w14:paraId="58BCE90D" w14:textId="77777777" w:rsidTr="00E43B1B">
        <w:tc>
          <w:tcPr>
            <w:tcW w:w="8644" w:type="dxa"/>
            <w:shd w:val="clear" w:color="000000" w:fill="FFFFFF"/>
          </w:tcPr>
          <w:p w14:paraId="290E7106" w14:textId="77777777" w:rsidR="00F17D49" w:rsidRDefault="00F17D49" w:rsidP="00345818">
            <w:pPr>
              <w:pStyle w:val="Textoindependiente"/>
              <w:widowControl w:val="0"/>
              <w:spacing w:after="0"/>
              <w:jc w:val="center"/>
              <w:rPr>
                <w:rFonts w:ascii="Arial" w:hAnsi="Arial" w:cs="Arial"/>
                <w:b/>
                <w:sz w:val="20"/>
                <w:szCs w:val="20"/>
              </w:rPr>
            </w:pPr>
            <w:r w:rsidRPr="00AC1A01">
              <w:rPr>
                <w:rFonts w:ascii="Arial" w:hAnsi="Arial" w:cs="Arial"/>
                <w:b/>
                <w:sz w:val="20"/>
                <w:szCs w:val="20"/>
              </w:rPr>
              <w:t>DECLARACIÓN JURADA DE DATOS DEL POSTOR</w:t>
            </w:r>
            <w:r w:rsidRPr="00CD5328">
              <w:rPr>
                <w:rFonts w:ascii="Arial" w:hAnsi="Arial" w:cs="Arial"/>
                <w:b/>
                <w:sz w:val="20"/>
                <w:szCs w:val="20"/>
              </w:rPr>
              <w:t xml:space="preserve"> </w:t>
            </w:r>
          </w:p>
          <w:p w14:paraId="468ADFEA" w14:textId="7BAE5A67" w:rsidR="00DB5EEA" w:rsidRPr="00CD5328" w:rsidRDefault="00DB5EEA" w:rsidP="00345818">
            <w:pPr>
              <w:pStyle w:val="Textoindependiente"/>
              <w:widowControl w:val="0"/>
              <w:spacing w:after="0"/>
              <w:jc w:val="center"/>
              <w:rPr>
                <w:rFonts w:ascii="Arial" w:hAnsi="Arial" w:cs="Arial"/>
                <w:b/>
                <w:sz w:val="20"/>
                <w:szCs w:val="20"/>
              </w:rPr>
            </w:pPr>
          </w:p>
        </w:tc>
      </w:tr>
    </w:tbl>
    <w:p w14:paraId="53CC15F1" w14:textId="77777777" w:rsidR="00DB5EEA" w:rsidRDefault="00DB5EEA" w:rsidP="00345818">
      <w:pPr>
        <w:widowControl w:val="0"/>
        <w:jc w:val="both"/>
        <w:rPr>
          <w:rFonts w:ascii="Arial" w:hAnsi="Arial" w:cs="Arial"/>
          <w:sz w:val="20"/>
        </w:rPr>
      </w:pPr>
    </w:p>
    <w:p w14:paraId="1E110841" w14:textId="59314FB7" w:rsidR="00F17D49" w:rsidRPr="00CD5328" w:rsidRDefault="00F17D49" w:rsidP="00345818">
      <w:pPr>
        <w:widowControl w:val="0"/>
        <w:jc w:val="both"/>
        <w:rPr>
          <w:rFonts w:ascii="Arial" w:hAnsi="Arial" w:cs="Arial"/>
          <w:sz w:val="20"/>
        </w:rPr>
      </w:pPr>
      <w:r w:rsidRPr="00CD5328">
        <w:rPr>
          <w:rFonts w:ascii="Arial" w:hAnsi="Arial" w:cs="Arial"/>
          <w:sz w:val="20"/>
        </w:rPr>
        <w:t>Señores</w:t>
      </w:r>
      <w:r w:rsidR="007601CF">
        <w:rPr>
          <w:rFonts w:ascii="Arial" w:hAnsi="Arial" w:cs="Arial"/>
          <w:sz w:val="20"/>
        </w:rPr>
        <w:t>:</w:t>
      </w:r>
    </w:p>
    <w:p w14:paraId="0E765BDD" w14:textId="77777777" w:rsidR="00F17D49" w:rsidRPr="00CD5328" w:rsidRDefault="00F17D49" w:rsidP="00345818">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sidR="00E7223C">
        <w:rPr>
          <w:rFonts w:ascii="Arial" w:hAnsi="Arial" w:cs="Arial"/>
          <w:b/>
          <w:bCs/>
          <w:sz w:val="20"/>
        </w:rPr>
        <w:t xml:space="preserve">DE </w:t>
      </w:r>
      <w:r w:rsidR="00E7223C" w:rsidRPr="007601CF">
        <w:rPr>
          <w:rFonts w:ascii="Arial" w:hAnsi="Arial" w:cs="Arial"/>
          <w:b/>
          <w:sz w:val="20"/>
        </w:rPr>
        <w:t>SELECCIÓN</w:t>
      </w:r>
    </w:p>
    <w:p w14:paraId="6DAEF43D" w14:textId="7AD79DC0" w:rsidR="00F17D49" w:rsidRPr="00CD5328" w:rsidRDefault="00890132" w:rsidP="00345818">
      <w:pPr>
        <w:widowControl w:val="0"/>
        <w:autoSpaceDE w:val="0"/>
        <w:autoSpaceDN w:val="0"/>
        <w:adjustRightInd w:val="0"/>
        <w:jc w:val="both"/>
        <w:rPr>
          <w:rFonts w:ascii="Arial" w:hAnsi="Arial" w:cs="Arial"/>
          <w:b/>
          <w:sz w:val="20"/>
        </w:rPr>
      </w:pPr>
      <w:r>
        <w:rPr>
          <w:rFonts w:ascii="Arial" w:hAnsi="Arial" w:cs="Arial"/>
          <w:b/>
          <w:sz w:val="20"/>
        </w:rPr>
        <w:t>CONCURSO</w:t>
      </w:r>
      <w:r w:rsidR="00923B1E" w:rsidRPr="00CD5328">
        <w:rPr>
          <w:rFonts w:ascii="Arial" w:hAnsi="Arial" w:cs="Arial"/>
          <w:b/>
          <w:sz w:val="20"/>
        </w:rPr>
        <w:t xml:space="preserve"> PÚBLIC</w:t>
      </w:r>
      <w:r>
        <w:rPr>
          <w:rFonts w:ascii="Arial" w:hAnsi="Arial" w:cs="Arial"/>
          <w:b/>
          <w:sz w:val="20"/>
        </w:rPr>
        <w:t>O</w:t>
      </w:r>
      <w:r w:rsidR="00F17D49" w:rsidRPr="00CD5328">
        <w:rPr>
          <w:rFonts w:ascii="Arial" w:hAnsi="Arial" w:cs="Arial"/>
          <w:b/>
          <w:sz w:val="20"/>
        </w:rPr>
        <w:t xml:space="preserve"> Nº </w:t>
      </w:r>
      <w:r w:rsidR="00C96391">
        <w:rPr>
          <w:rFonts w:ascii="Arial" w:hAnsi="Arial" w:cs="Arial"/>
          <w:b/>
          <w:sz w:val="18"/>
          <w:szCs w:val="18"/>
        </w:rPr>
        <w:t>29</w:t>
      </w:r>
      <w:r w:rsidR="00D860DD" w:rsidRPr="002C649E">
        <w:rPr>
          <w:rFonts w:ascii="Arial" w:hAnsi="Arial" w:cs="Arial"/>
          <w:b/>
          <w:sz w:val="18"/>
          <w:szCs w:val="18"/>
        </w:rPr>
        <w:t>-202</w:t>
      </w:r>
      <w:r w:rsidR="00D860DD">
        <w:rPr>
          <w:rFonts w:ascii="Arial" w:hAnsi="Arial" w:cs="Arial"/>
          <w:b/>
          <w:sz w:val="18"/>
          <w:szCs w:val="18"/>
        </w:rPr>
        <w:t>1</w:t>
      </w:r>
      <w:r w:rsidR="007601CF" w:rsidRPr="007601CF">
        <w:rPr>
          <w:rFonts w:ascii="Arial" w:hAnsi="Arial" w:cs="Arial"/>
          <w:b/>
          <w:sz w:val="20"/>
        </w:rPr>
        <w:t>-SUNAT/8B7200</w:t>
      </w:r>
    </w:p>
    <w:p w14:paraId="6BDCC8E2" w14:textId="77777777" w:rsidR="00F17D49" w:rsidRPr="007601CF" w:rsidRDefault="00F17D49" w:rsidP="00345818">
      <w:pPr>
        <w:widowControl w:val="0"/>
        <w:autoSpaceDE w:val="0"/>
        <w:autoSpaceDN w:val="0"/>
        <w:adjustRightInd w:val="0"/>
        <w:jc w:val="both"/>
        <w:rPr>
          <w:rFonts w:ascii="Arial" w:hAnsi="Arial" w:cs="Arial"/>
          <w:sz w:val="20"/>
          <w:u w:val="single"/>
        </w:rPr>
      </w:pPr>
      <w:r w:rsidRPr="007601CF">
        <w:rPr>
          <w:rFonts w:ascii="Arial" w:hAnsi="Arial" w:cs="Arial"/>
          <w:sz w:val="20"/>
          <w:u w:val="single"/>
        </w:rPr>
        <w:t>Presente.-</w:t>
      </w:r>
    </w:p>
    <w:p w14:paraId="101388B4" w14:textId="77777777" w:rsidR="00F17D49" w:rsidRPr="00CD5328" w:rsidRDefault="00F17D49" w:rsidP="00345818">
      <w:pPr>
        <w:widowControl w:val="0"/>
        <w:autoSpaceDE w:val="0"/>
        <w:autoSpaceDN w:val="0"/>
        <w:adjustRightInd w:val="0"/>
        <w:jc w:val="both"/>
        <w:rPr>
          <w:rFonts w:ascii="Arial" w:hAnsi="Arial" w:cs="Arial"/>
          <w:sz w:val="20"/>
        </w:rPr>
      </w:pPr>
    </w:p>
    <w:p w14:paraId="6252B27C" w14:textId="77777777" w:rsidR="00F17D49" w:rsidRPr="00CD5328" w:rsidRDefault="00F17D49" w:rsidP="00345818">
      <w:pPr>
        <w:widowControl w:val="0"/>
        <w:ind w:right="-1"/>
        <w:jc w:val="both"/>
        <w:rPr>
          <w:rFonts w:ascii="Arial" w:hAnsi="Arial" w:cs="Arial"/>
          <w:sz w:val="20"/>
        </w:rPr>
      </w:pPr>
      <w:r w:rsidRPr="00CD5328">
        <w:rPr>
          <w:rFonts w:ascii="Arial" w:hAnsi="Arial" w:cs="Arial"/>
          <w:sz w:val="20"/>
        </w:rPr>
        <w:t xml:space="preserve">El que se suscribe, </w:t>
      </w:r>
      <w:r w:rsidRPr="004A1B71">
        <w:rPr>
          <w:rFonts w:ascii="Arial" w:hAnsi="Arial" w:cs="Arial"/>
          <w:sz w:val="20"/>
        </w:rPr>
        <w:t xml:space="preserve">[……………..], postor y/o Representante Legal de [CONSIGNAR EN CASO DE SER PERSONA </w:t>
      </w:r>
      <w:r w:rsidR="009A4B81" w:rsidRPr="004A1B71">
        <w:rPr>
          <w:rFonts w:ascii="Arial" w:hAnsi="Arial" w:cs="Arial"/>
          <w:sz w:val="20"/>
        </w:rPr>
        <w:t>JURÍDICA</w:t>
      </w:r>
      <w:r w:rsidRPr="004A1B71">
        <w:rPr>
          <w:rFonts w:ascii="Arial" w:hAnsi="Arial" w:cs="Arial"/>
          <w:sz w:val="20"/>
        </w:rPr>
        <w:t>], identificado con [CONSIGNAR</w:t>
      </w:r>
      <w:r w:rsidRPr="00CD5328">
        <w:rPr>
          <w:rFonts w:ascii="Arial" w:hAnsi="Arial" w:cs="Arial"/>
          <w:sz w:val="20"/>
        </w:rPr>
        <w:t xml:space="preserve"> TIPO DE DOCUMENTO DE IDENTIDAD] N° [CONSIGNAR NÚMERO DE DOCUMENTO DE IDENTIDAD], con poder inscrito en la localidad de [CONSIGNAR EN CASO DE SER PERSONA </w:t>
      </w:r>
      <w:r w:rsidR="009A4B81" w:rsidRPr="00CD5328">
        <w:rPr>
          <w:rFonts w:ascii="Arial" w:hAnsi="Arial" w:cs="Arial"/>
          <w:sz w:val="20"/>
        </w:rPr>
        <w:t>JURÍDICA</w:t>
      </w:r>
      <w:r w:rsidRPr="00CD5328">
        <w:rPr>
          <w:rFonts w:ascii="Arial" w:hAnsi="Arial" w:cs="Arial"/>
          <w:sz w:val="20"/>
        </w:rPr>
        <w:t xml:space="preserve">] en la Ficha Nº [CONSIGNAR EN CASO DE SER PERSONA </w:t>
      </w:r>
      <w:r w:rsidR="009A4B81" w:rsidRPr="00CD5328">
        <w:rPr>
          <w:rFonts w:ascii="Arial" w:hAnsi="Arial" w:cs="Arial"/>
          <w:sz w:val="20"/>
        </w:rPr>
        <w:t>JURÍDICA</w:t>
      </w:r>
      <w:r w:rsidRPr="00CD5328">
        <w:rPr>
          <w:rFonts w:ascii="Arial" w:hAnsi="Arial" w:cs="Arial"/>
          <w:sz w:val="20"/>
        </w:rPr>
        <w:t xml:space="preserve">] Asiento Nº [CONSIGNAR EN CASO DE SER PERSONA </w:t>
      </w:r>
      <w:r w:rsidR="009A4B81" w:rsidRPr="00CD5328">
        <w:rPr>
          <w:rFonts w:ascii="Arial" w:hAnsi="Arial" w:cs="Arial"/>
          <w:sz w:val="20"/>
        </w:rPr>
        <w:t>JURÍDICA</w:t>
      </w:r>
      <w:r w:rsidRPr="00CD5328">
        <w:rPr>
          <w:rFonts w:ascii="Arial" w:hAnsi="Arial" w:cs="Arial"/>
          <w:sz w:val="20"/>
        </w:rPr>
        <w:t>],</w:t>
      </w:r>
      <w:r w:rsidRPr="00CD5328">
        <w:rPr>
          <w:rFonts w:ascii="Arial" w:hAnsi="Arial" w:cs="Arial"/>
          <w:i/>
          <w:sz w:val="20"/>
        </w:rPr>
        <w:t xml:space="preserve"> </w:t>
      </w:r>
      <w:r w:rsidRPr="00CD5328">
        <w:rPr>
          <w:rFonts w:ascii="Arial" w:hAnsi="Arial" w:cs="Arial"/>
          <w:b/>
          <w:sz w:val="20"/>
        </w:rPr>
        <w:t>DECLARO BAJO JURAMENTO</w:t>
      </w:r>
      <w:r w:rsidRPr="00CD5328">
        <w:rPr>
          <w:rFonts w:ascii="Arial" w:hAnsi="Arial" w:cs="Arial"/>
          <w:sz w:val="20"/>
        </w:rPr>
        <w:t xml:space="preserve"> que la siguiente información se sujeta a la verdad:</w:t>
      </w:r>
    </w:p>
    <w:p w14:paraId="19963B81" w14:textId="77777777" w:rsidR="00F17D49" w:rsidRPr="00CD5328" w:rsidRDefault="00F17D49" w:rsidP="00345818">
      <w:pPr>
        <w:widowControl w:val="0"/>
        <w:ind w:right="-1"/>
        <w:jc w:val="both"/>
        <w:rPr>
          <w:rFonts w:ascii="Arial" w:hAnsi="Arial" w:cs="Arial"/>
          <w:sz w:val="20"/>
        </w:rPr>
      </w:pPr>
    </w:p>
    <w:tbl>
      <w:tblPr>
        <w:tblW w:w="89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3102"/>
        <w:gridCol w:w="1134"/>
        <w:gridCol w:w="1576"/>
        <w:gridCol w:w="803"/>
        <w:gridCol w:w="756"/>
        <w:gridCol w:w="744"/>
        <w:gridCol w:w="799"/>
      </w:tblGrid>
      <w:tr w:rsidR="00374854" w:rsidRPr="00CD5328" w14:paraId="3406A180" w14:textId="77777777" w:rsidTr="00523E99">
        <w:tc>
          <w:tcPr>
            <w:tcW w:w="3102" w:type="dxa"/>
            <w:tcBorders>
              <w:right w:val="nil"/>
            </w:tcBorders>
          </w:tcPr>
          <w:p w14:paraId="7ACE58CB" w14:textId="77777777" w:rsidR="00DB5EEA" w:rsidRDefault="00DB5EEA" w:rsidP="00523E99">
            <w:pPr>
              <w:widowControl w:val="0"/>
              <w:ind w:right="-1"/>
              <w:rPr>
                <w:rFonts w:ascii="Arial" w:hAnsi="Arial" w:cs="Arial"/>
                <w:sz w:val="20"/>
              </w:rPr>
            </w:pPr>
            <w:bookmarkStart w:id="41" w:name="_Hlk515983264"/>
          </w:p>
          <w:p w14:paraId="407DC797" w14:textId="72928A3E" w:rsidR="00374854" w:rsidRPr="00CD5328" w:rsidRDefault="00374854" w:rsidP="00523E99">
            <w:pPr>
              <w:widowControl w:val="0"/>
              <w:ind w:right="-1"/>
              <w:rPr>
                <w:rFonts w:ascii="Arial" w:hAnsi="Arial" w:cs="Arial"/>
                <w:sz w:val="20"/>
              </w:rPr>
            </w:pPr>
            <w:r w:rsidRPr="00CD5328">
              <w:rPr>
                <w:rFonts w:ascii="Arial" w:hAnsi="Arial" w:cs="Arial"/>
                <w:sz w:val="20"/>
              </w:rPr>
              <w:t>Nombre</w:t>
            </w:r>
            <w:r>
              <w:rPr>
                <w:rFonts w:ascii="Arial" w:hAnsi="Arial" w:cs="Arial"/>
                <w:sz w:val="20"/>
              </w:rPr>
              <w:t>, Denominación</w:t>
            </w:r>
            <w:r w:rsidRPr="00CD5328">
              <w:rPr>
                <w:rFonts w:ascii="Arial" w:hAnsi="Arial" w:cs="Arial"/>
                <w:sz w:val="20"/>
              </w:rPr>
              <w:t xml:space="preserve"> o Razón Social :</w:t>
            </w:r>
          </w:p>
        </w:tc>
        <w:tc>
          <w:tcPr>
            <w:tcW w:w="5812" w:type="dxa"/>
            <w:gridSpan w:val="6"/>
            <w:tcBorders>
              <w:left w:val="nil"/>
            </w:tcBorders>
          </w:tcPr>
          <w:p w14:paraId="345ECDB6" w14:textId="77777777" w:rsidR="00374854" w:rsidRPr="00CD5328" w:rsidRDefault="00374854" w:rsidP="00523E99">
            <w:pPr>
              <w:widowControl w:val="0"/>
              <w:ind w:right="-1"/>
              <w:rPr>
                <w:rFonts w:ascii="Arial" w:hAnsi="Arial" w:cs="Arial"/>
                <w:sz w:val="20"/>
              </w:rPr>
            </w:pPr>
          </w:p>
        </w:tc>
      </w:tr>
      <w:tr w:rsidR="00374854" w:rsidRPr="00CD5328" w14:paraId="07B85794" w14:textId="77777777" w:rsidTr="00523E99">
        <w:tc>
          <w:tcPr>
            <w:tcW w:w="3102" w:type="dxa"/>
            <w:tcBorders>
              <w:bottom w:val="single" w:sz="4" w:space="0" w:color="auto"/>
              <w:right w:val="nil"/>
            </w:tcBorders>
          </w:tcPr>
          <w:p w14:paraId="7D6E71EE" w14:textId="77777777" w:rsidR="00374854" w:rsidRPr="00CD5328" w:rsidRDefault="00374854" w:rsidP="00523E99">
            <w:pPr>
              <w:widowControl w:val="0"/>
              <w:ind w:right="-1"/>
              <w:rPr>
                <w:rFonts w:ascii="Arial" w:hAnsi="Arial" w:cs="Arial"/>
                <w:sz w:val="20"/>
              </w:rPr>
            </w:pPr>
            <w:r w:rsidRPr="00CD5328">
              <w:rPr>
                <w:rFonts w:ascii="Arial" w:hAnsi="Arial" w:cs="Arial"/>
                <w:sz w:val="20"/>
              </w:rPr>
              <w:t>Domicilio Legal :</w:t>
            </w:r>
          </w:p>
        </w:tc>
        <w:tc>
          <w:tcPr>
            <w:tcW w:w="5812" w:type="dxa"/>
            <w:gridSpan w:val="6"/>
            <w:tcBorders>
              <w:left w:val="nil"/>
              <w:bottom w:val="single" w:sz="4" w:space="0" w:color="auto"/>
            </w:tcBorders>
          </w:tcPr>
          <w:p w14:paraId="1115ADC7" w14:textId="77777777" w:rsidR="00374854" w:rsidRPr="00CD5328" w:rsidRDefault="00374854" w:rsidP="00523E99">
            <w:pPr>
              <w:widowControl w:val="0"/>
              <w:ind w:right="-1"/>
              <w:rPr>
                <w:rFonts w:ascii="Arial" w:hAnsi="Arial" w:cs="Arial"/>
                <w:sz w:val="20"/>
              </w:rPr>
            </w:pPr>
          </w:p>
        </w:tc>
      </w:tr>
      <w:tr w:rsidR="00374854" w:rsidRPr="00CD5328" w14:paraId="3131465E" w14:textId="77777777" w:rsidTr="00523E99">
        <w:tc>
          <w:tcPr>
            <w:tcW w:w="4236" w:type="dxa"/>
            <w:gridSpan w:val="2"/>
            <w:tcBorders>
              <w:right w:val="single" w:sz="4" w:space="0" w:color="auto"/>
            </w:tcBorders>
          </w:tcPr>
          <w:p w14:paraId="460489A7" w14:textId="77777777" w:rsidR="00374854" w:rsidRPr="00CD5328" w:rsidRDefault="00374854" w:rsidP="00523E99">
            <w:pPr>
              <w:widowControl w:val="0"/>
              <w:ind w:right="-1"/>
              <w:rPr>
                <w:rFonts w:ascii="Arial" w:hAnsi="Arial" w:cs="Arial"/>
                <w:sz w:val="20"/>
              </w:rPr>
            </w:pPr>
            <w:r w:rsidRPr="00CD5328">
              <w:rPr>
                <w:rFonts w:ascii="Arial" w:hAnsi="Arial" w:cs="Arial"/>
                <w:sz w:val="20"/>
              </w:rPr>
              <w:t>RUC :</w:t>
            </w:r>
          </w:p>
        </w:tc>
        <w:tc>
          <w:tcPr>
            <w:tcW w:w="1576" w:type="dxa"/>
            <w:tcBorders>
              <w:left w:val="single" w:sz="4" w:space="0" w:color="auto"/>
              <w:right w:val="single" w:sz="4" w:space="0" w:color="auto"/>
            </w:tcBorders>
          </w:tcPr>
          <w:p w14:paraId="3721B10C" w14:textId="77777777" w:rsidR="00374854" w:rsidRPr="00CD5328" w:rsidRDefault="00374854" w:rsidP="00523E99">
            <w:pPr>
              <w:widowControl w:val="0"/>
              <w:ind w:right="-1"/>
              <w:rPr>
                <w:rFonts w:ascii="Arial" w:hAnsi="Arial" w:cs="Arial"/>
                <w:sz w:val="20"/>
              </w:rPr>
            </w:pPr>
            <w:r w:rsidRPr="00CD5328">
              <w:rPr>
                <w:rFonts w:ascii="Arial" w:hAnsi="Arial" w:cs="Arial"/>
                <w:sz w:val="20"/>
              </w:rPr>
              <w:t>Teléfono</w:t>
            </w:r>
            <w:r>
              <w:rPr>
                <w:rFonts w:ascii="Arial" w:hAnsi="Arial" w:cs="Arial"/>
                <w:sz w:val="20"/>
              </w:rPr>
              <w:t xml:space="preserve">(s) </w:t>
            </w:r>
            <w:r w:rsidRPr="00CD5328">
              <w:rPr>
                <w:rFonts w:ascii="Arial" w:hAnsi="Arial" w:cs="Arial"/>
                <w:sz w:val="20"/>
              </w:rPr>
              <w:t>:</w:t>
            </w:r>
          </w:p>
        </w:tc>
        <w:tc>
          <w:tcPr>
            <w:tcW w:w="1559" w:type="dxa"/>
            <w:gridSpan w:val="2"/>
            <w:tcBorders>
              <w:left w:val="single" w:sz="4" w:space="0" w:color="auto"/>
              <w:right w:val="single" w:sz="4" w:space="0" w:color="auto"/>
            </w:tcBorders>
          </w:tcPr>
          <w:p w14:paraId="2291E9FC" w14:textId="77777777" w:rsidR="00374854" w:rsidRPr="00CD5328" w:rsidRDefault="00374854" w:rsidP="00523E99">
            <w:pPr>
              <w:widowControl w:val="0"/>
              <w:ind w:right="-1"/>
              <w:rPr>
                <w:rFonts w:ascii="Arial" w:hAnsi="Arial" w:cs="Arial"/>
                <w:sz w:val="20"/>
              </w:rPr>
            </w:pPr>
          </w:p>
        </w:tc>
        <w:tc>
          <w:tcPr>
            <w:tcW w:w="1543" w:type="dxa"/>
            <w:gridSpan w:val="2"/>
            <w:tcBorders>
              <w:left w:val="single" w:sz="4" w:space="0" w:color="auto"/>
            </w:tcBorders>
          </w:tcPr>
          <w:p w14:paraId="52CA2D1B" w14:textId="77777777" w:rsidR="00374854" w:rsidRPr="00CD5328" w:rsidRDefault="00374854" w:rsidP="00523E99">
            <w:pPr>
              <w:widowControl w:val="0"/>
              <w:ind w:right="-1"/>
              <w:jc w:val="center"/>
              <w:rPr>
                <w:rFonts w:ascii="Arial" w:hAnsi="Arial" w:cs="Arial"/>
                <w:sz w:val="20"/>
              </w:rPr>
            </w:pPr>
          </w:p>
        </w:tc>
      </w:tr>
      <w:tr w:rsidR="00374854" w:rsidRPr="006D7D60" w14:paraId="56205671" w14:textId="77777777" w:rsidTr="00523E99">
        <w:tc>
          <w:tcPr>
            <w:tcW w:w="5812" w:type="dxa"/>
            <w:gridSpan w:val="3"/>
          </w:tcPr>
          <w:p w14:paraId="4A654AA8" w14:textId="77777777" w:rsidR="00374854" w:rsidRPr="006D7D60" w:rsidRDefault="00374854" w:rsidP="00523E99">
            <w:pPr>
              <w:widowControl w:val="0"/>
              <w:ind w:right="-1"/>
              <w:rPr>
                <w:rFonts w:ascii="Arial" w:hAnsi="Arial" w:cs="Arial"/>
                <w:sz w:val="20"/>
              </w:rPr>
            </w:pPr>
            <w:r w:rsidRPr="006D7D60">
              <w:rPr>
                <w:rFonts w:ascii="Arial" w:hAnsi="Arial" w:cs="Arial"/>
                <w:sz w:val="20"/>
              </w:rPr>
              <w:t>MYPE</w:t>
            </w:r>
            <w:r w:rsidRPr="006D7D60">
              <w:rPr>
                <w:rFonts w:ascii="Arial" w:hAnsi="Arial" w:cs="Arial"/>
                <w:color w:val="auto"/>
                <w:sz w:val="20"/>
                <w:vertAlign w:val="superscript"/>
                <w:lang w:val="es-ES_tradnl"/>
              </w:rPr>
              <w:footnoteReference w:id="9"/>
            </w:r>
          </w:p>
        </w:tc>
        <w:tc>
          <w:tcPr>
            <w:tcW w:w="803" w:type="dxa"/>
          </w:tcPr>
          <w:p w14:paraId="2AEDE5F3" w14:textId="77777777" w:rsidR="00374854" w:rsidRPr="006D7D60" w:rsidRDefault="00374854" w:rsidP="00523E99">
            <w:pPr>
              <w:widowControl w:val="0"/>
              <w:ind w:right="-1"/>
              <w:rPr>
                <w:rFonts w:ascii="Arial" w:hAnsi="Arial" w:cs="Arial"/>
                <w:sz w:val="20"/>
              </w:rPr>
            </w:pPr>
            <w:r w:rsidRPr="006D7D60">
              <w:rPr>
                <w:rFonts w:ascii="Arial" w:hAnsi="Arial" w:cs="Arial"/>
                <w:sz w:val="20"/>
              </w:rPr>
              <w:t>Sí</w:t>
            </w:r>
          </w:p>
        </w:tc>
        <w:tc>
          <w:tcPr>
            <w:tcW w:w="756" w:type="dxa"/>
          </w:tcPr>
          <w:p w14:paraId="039B69BB" w14:textId="77777777" w:rsidR="00374854" w:rsidRPr="006D7D60" w:rsidRDefault="00374854" w:rsidP="00523E99">
            <w:pPr>
              <w:widowControl w:val="0"/>
              <w:ind w:right="-1"/>
              <w:rPr>
                <w:rFonts w:ascii="Arial" w:hAnsi="Arial" w:cs="Arial"/>
                <w:sz w:val="20"/>
              </w:rPr>
            </w:pPr>
          </w:p>
        </w:tc>
        <w:tc>
          <w:tcPr>
            <w:tcW w:w="744" w:type="dxa"/>
          </w:tcPr>
          <w:p w14:paraId="7C33E539" w14:textId="77777777" w:rsidR="00374854" w:rsidRPr="006D7D60" w:rsidRDefault="00374854" w:rsidP="00523E99">
            <w:pPr>
              <w:widowControl w:val="0"/>
              <w:ind w:right="-1"/>
              <w:rPr>
                <w:rFonts w:ascii="Arial" w:hAnsi="Arial" w:cs="Arial"/>
                <w:sz w:val="20"/>
              </w:rPr>
            </w:pPr>
            <w:r w:rsidRPr="006D7D60">
              <w:rPr>
                <w:rFonts w:ascii="Arial" w:hAnsi="Arial" w:cs="Arial"/>
                <w:sz w:val="20"/>
              </w:rPr>
              <w:t>No</w:t>
            </w:r>
          </w:p>
        </w:tc>
        <w:tc>
          <w:tcPr>
            <w:tcW w:w="799" w:type="dxa"/>
          </w:tcPr>
          <w:p w14:paraId="6DEDC80C" w14:textId="77777777" w:rsidR="00374854" w:rsidRPr="006D7D60" w:rsidRDefault="00374854" w:rsidP="00523E99">
            <w:pPr>
              <w:widowControl w:val="0"/>
              <w:ind w:right="-1"/>
              <w:rPr>
                <w:rFonts w:ascii="Arial" w:hAnsi="Arial" w:cs="Arial"/>
                <w:sz w:val="20"/>
              </w:rPr>
            </w:pPr>
          </w:p>
        </w:tc>
      </w:tr>
      <w:tr w:rsidR="00374854" w:rsidRPr="006D7D60" w14:paraId="083EF9C4" w14:textId="77777777" w:rsidTr="00523E99">
        <w:tc>
          <w:tcPr>
            <w:tcW w:w="8914" w:type="dxa"/>
            <w:gridSpan w:val="7"/>
            <w:tcBorders>
              <w:bottom w:val="single" w:sz="4" w:space="0" w:color="auto"/>
            </w:tcBorders>
          </w:tcPr>
          <w:p w14:paraId="31A0FE0D" w14:textId="77777777" w:rsidR="00374854" w:rsidRPr="006D7D60" w:rsidRDefault="00374854" w:rsidP="00523E99">
            <w:pPr>
              <w:widowControl w:val="0"/>
              <w:ind w:right="-1"/>
              <w:rPr>
                <w:rFonts w:ascii="Arial" w:hAnsi="Arial" w:cs="Arial"/>
                <w:sz w:val="20"/>
              </w:rPr>
            </w:pPr>
            <w:r w:rsidRPr="006D7D60">
              <w:rPr>
                <w:rFonts w:ascii="Arial" w:hAnsi="Arial" w:cs="Arial"/>
                <w:sz w:val="20"/>
              </w:rPr>
              <w:t>Correo electrónico :</w:t>
            </w:r>
          </w:p>
        </w:tc>
      </w:tr>
      <w:bookmarkEnd w:id="41"/>
    </w:tbl>
    <w:p w14:paraId="73007ACA" w14:textId="77777777" w:rsidR="00F17D49" w:rsidRPr="006D7D60" w:rsidRDefault="00F17D49" w:rsidP="00345818">
      <w:pPr>
        <w:widowControl w:val="0"/>
        <w:autoSpaceDE w:val="0"/>
        <w:autoSpaceDN w:val="0"/>
        <w:adjustRightInd w:val="0"/>
        <w:jc w:val="both"/>
        <w:rPr>
          <w:rFonts w:ascii="Arial" w:hAnsi="Arial" w:cs="Arial"/>
          <w:color w:val="auto"/>
          <w:sz w:val="20"/>
        </w:rPr>
      </w:pPr>
    </w:p>
    <w:p w14:paraId="74738620" w14:textId="77777777" w:rsidR="00374854" w:rsidRPr="006D7D60" w:rsidRDefault="00374854" w:rsidP="00374854">
      <w:pPr>
        <w:widowControl w:val="0"/>
        <w:autoSpaceDE w:val="0"/>
        <w:autoSpaceDN w:val="0"/>
        <w:adjustRightInd w:val="0"/>
        <w:jc w:val="both"/>
        <w:rPr>
          <w:rFonts w:ascii="Arial" w:hAnsi="Arial" w:cs="Arial"/>
          <w:b/>
          <w:sz w:val="20"/>
        </w:rPr>
      </w:pPr>
      <w:bookmarkStart w:id="42" w:name="_Hlk515984166"/>
      <w:r w:rsidRPr="006D7D60">
        <w:rPr>
          <w:rFonts w:ascii="Arial" w:hAnsi="Arial" w:cs="Arial"/>
          <w:b/>
          <w:sz w:val="20"/>
        </w:rPr>
        <w:t>Autorización de notificación por correo electrónico:</w:t>
      </w:r>
    </w:p>
    <w:p w14:paraId="0EED6573" w14:textId="77777777" w:rsidR="00374854" w:rsidRPr="006D7D60" w:rsidRDefault="00374854" w:rsidP="00374854">
      <w:pPr>
        <w:widowControl w:val="0"/>
        <w:autoSpaceDE w:val="0"/>
        <w:autoSpaceDN w:val="0"/>
        <w:adjustRightInd w:val="0"/>
        <w:jc w:val="both"/>
        <w:rPr>
          <w:rFonts w:ascii="Arial" w:hAnsi="Arial" w:cs="Arial"/>
          <w:b/>
          <w:sz w:val="20"/>
        </w:rPr>
      </w:pPr>
    </w:p>
    <w:p w14:paraId="4459AEF0" w14:textId="77777777" w:rsidR="00374854" w:rsidRDefault="00374854" w:rsidP="00374854">
      <w:pPr>
        <w:widowControl w:val="0"/>
        <w:ind w:right="-1"/>
        <w:jc w:val="both"/>
        <w:rPr>
          <w:rFonts w:ascii="Arial" w:eastAsia="Times New Roman" w:hAnsi="Arial" w:cs="Arial"/>
          <w:sz w:val="20"/>
        </w:rPr>
      </w:pPr>
      <w:r w:rsidRPr="004A1B71">
        <w:rPr>
          <w:rFonts w:ascii="Arial" w:eastAsia="Times New Roman" w:hAnsi="Arial" w:cs="Arial"/>
          <w:sz w:val="20"/>
        </w:rPr>
        <w:t>… [CONSIGNAR SÍ O NO] autorizo</w:t>
      </w:r>
      <w:r w:rsidRPr="006D7D60">
        <w:rPr>
          <w:rFonts w:ascii="Arial" w:eastAsia="Times New Roman" w:hAnsi="Arial" w:cs="Arial"/>
          <w:sz w:val="20"/>
        </w:rPr>
        <w:t xml:space="preserve"> que se notifiquen al correo electrónico indicado las siguientes actuaciones: </w:t>
      </w:r>
    </w:p>
    <w:p w14:paraId="3F9915F0" w14:textId="77777777" w:rsidR="0074579F" w:rsidRPr="006D7D60" w:rsidRDefault="0074579F" w:rsidP="00374854">
      <w:pPr>
        <w:widowControl w:val="0"/>
        <w:ind w:right="-1"/>
        <w:jc w:val="both"/>
        <w:rPr>
          <w:rFonts w:ascii="Arial" w:eastAsia="Times New Roman" w:hAnsi="Arial" w:cs="Arial"/>
          <w:sz w:val="20"/>
        </w:rPr>
      </w:pPr>
    </w:p>
    <w:p w14:paraId="6EEB6F7A" w14:textId="77777777" w:rsidR="00374854" w:rsidRDefault="00374854" w:rsidP="00EE5DFB">
      <w:pPr>
        <w:pStyle w:val="Prrafodelista"/>
        <w:widowControl w:val="0"/>
        <w:numPr>
          <w:ilvl w:val="0"/>
          <w:numId w:val="22"/>
        </w:numPr>
        <w:autoSpaceDE w:val="0"/>
        <w:autoSpaceDN w:val="0"/>
        <w:adjustRightInd w:val="0"/>
        <w:jc w:val="both"/>
        <w:rPr>
          <w:rFonts w:ascii="Arial" w:hAnsi="Arial" w:cs="Arial"/>
          <w:sz w:val="20"/>
        </w:rPr>
      </w:pPr>
      <w:r w:rsidRPr="006D7D60">
        <w:rPr>
          <w:rFonts w:ascii="Arial" w:hAnsi="Arial" w:cs="Arial"/>
          <w:sz w:val="20"/>
        </w:rPr>
        <w:t xml:space="preserve">Solicitud de la descripción a detalle de todos los elementos constitutivos de la oferta. </w:t>
      </w:r>
    </w:p>
    <w:p w14:paraId="59208C9C" w14:textId="77777777" w:rsidR="00374854" w:rsidRPr="006D7D60" w:rsidRDefault="00374854" w:rsidP="00EE5DFB">
      <w:pPr>
        <w:pStyle w:val="Prrafodelista"/>
        <w:widowControl w:val="0"/>
        <w:numPr>
          <w:ilvl w:val="0"/>
          <w:numId w:val="22"/>
        </w:numPr>
        <w:autoSpaceDE w:val="0"/>
        <w:autoSpaceDN w:val="0"/>
        <w:adjustRightInd w:val="0"/>
        <w:jc w:val="both"/>
        <w:rPr>
          <w:rFonts w:ascii="Arial" w:hAnsi="Arial" w:cs="Arial"/>
          <w:sz w:val="20"/>
        </w:rPr>
      </w:pPr>
      <w:r w:rsidRPr="006D7D60">
        <w:rPr>
          <w:rFonts w:ascii="Arial" w:hAnsi="Arial" w:cs="Arial"/>
          <w:sz w:val="20"/>
        </w:rPr>
        <w:t>Solicitud de subsanación de los requisitos para perfeccionar el contrato.</w:t>
      </w:r>
    </w:p>
    <w:p w14:paraId="50BF2F16" w14:textId="77777777" w:rsidR="00374854" w:rsidRPr="006D7D60" w:rsidRDefault="00374854" w:rsidP="00EE5DFB">
      <w:pPr>
        <w:pStyle w:val="Prrafodelista"/>
        <w:widowControl w:val="0"/>
        <w:numPr>
          <w:ilvl w:val="0"/>
          <w:numId w:val="22"/>
        </w:numPr>
        <w:autoSpaceDE w:val="0"/>
        <w:autoSpaceDN w:val="0"/>
        <w:adjustRightInd w:val="0"/>
        <w:jc w:val="both"/>
        <w:rPr>
          <w:rFonts w:ascii="Arial" w:hAnsi="Arial" w:cs="Arial"/>
          <w:sz w:val="20"/>
        </w:rPr>
      </w:pPr>
      <w:r w:rsidRPr="006D7D60">
        <w:rPr>
          <w:rFonts w:ascii="Arial" w:hAnsi="Arial" w:cs="Arial"/>
          <w:sz w:val="20"/>
        </w:rPr>
        <w:t>Solicitud al postor que ocupó el segundo lugar en el orden de prelación para presentar los documentos para perfeccionar el contrato.</w:t>
      </w:r>
    </w:p>
    <w:p w14:paraId="517E46D8" w14:textId="77777777" w:rsidR="00374854" w:rsidRPr="006D7D60" w:rsidRDefault="00374854" w:rsidP="00EE5DFB">
      <w:pPr>
        <w:pStyle w:val="Prrafodelista"/>
        <w:widowControl w:val="0"/>
        <w:numPr>
          <w:ilvl w:val="0"/>
          <w:numId w:val="22"/>
        </w:numPr>
        <w:autoSpaceDE w:val="0"/>
        <w:autoSpaceDN w:val="0"/>
        <w:adjustRightInd w:val="0"/>
        <w:jc w:val="both"/>
        <w:rPr>
          <w:rFonts w:ascii="Arial" w:hAnsi="Arial" w:cs="Arial"/>
          <w:sz w:val="20"/>
        </w:rPr>
      </w:pPr>
      <w:r w:rsidRPr="006D7D60">
        <w:rPr>
          <w:rFonts w:ascii="Arial" w:hAnsi="Arial" w:cs="Arial"/>
          <w:sz w:val="20"/>
        </w:rPr>
        <w:t>Respuesta a la solicitud de acceso al expediente de contratación.</w:t>
      </w:r>
    </w:p>
    <w:p w14:paraId="74709CDD" w14:textId="77777777" w:rsidR="0059291F" w:rsidRPr="006D7D60" w:rsidRDefault="0059291F" w:rsidP="00EE5DFB">
      <w:pPr>
        <w:pStyle w:val="Prrafodelista"/>
        <w:widowControl w:val="0"/>
        <w:numPr>
          <w:ilvl w:val="0"/>
          <w:numId w:val="22"/>
        </w:numPr>
        <w:autoSpaceDE w:val="0"/>
        <w:autoSpaceDN w:val="0"/>
        <w:adjustRightInd w:val="0"/>
        <w:jc w:val="both"/>
        <w:rPr>
          <w:rFonts w:ascii="Arial" w:hAnsi="Arial" w:cs="Arial"/>
          <w:sz w:val="20"/>
        </w:rPr>
      </w:pPr>
      <w:r w:rsidRPr="006D7D60">
        <w:rPr>
          <w:rFonts w:ascii="Arial" w:hAnsi="Arial" w:cs="Arial"/>
          <w:sz w:val="20"/>
        </w:rPr>
        <w:t xml:space="preserve">Notificación de la orden de </w:t>
      </w:r>
      <w:r w:rsidR="00C54D80" w:rsidRPr="006D7D60">
        <w:rPr>
          <w:rFonts w:ascii="Arial" w:hAnsi="Arial" w:cs="Arial"/>
          <w:sz w:val="20"/>
        </w:rPr>
        <w:t>servicio</w:t>
      </w:r>
      <w:r w:rsidR="00035641" w:rsidRPr="006D7D60">
        <w:rPr>
          <w:rFonts w:ascii="Arial" w:hAnsi="Arial" w:cs="Arial"/>
          <w:sz w:val="20"/>
        </w:rPr>
        <w:t>s</w:t>
      </w:r>
      <w:r w:rsidRPr="006D7D60">
        <w:rPr>
          <w:rStyle w:val="Refdenotaalpie"/>
          <w:rFonts w:ascii="Arial" w:hAnsi="Arial" w:cs="Arial"/>
          <w:color w:val="auto"/>
          <w:sz w:val="20"/>
        </w:rPr>
        <w:footnoteReference w:id="10"/>
      </w:r>
    </w:p>
    <w:p w14:paraId="1F3EC6AB" w14:textId="77777777" w:rsidR="00374854" w:rsidRPr="006D7D60" w:rsidRDefault="00374854" w:rsidP="00374854">
      <w:pPr>
        <w:widowControl w:val="0"/>
        <w:autoSpaceDE w:val="0"/>
        <w:autoSpaceDN w:val="0"/>
        <w:adjustRightInd w:val="0"/>
        <w:jc w:val="both"/>
        <w:rPr>
          <w:rFonts w:ascii="Arial" w:hAnsi="Arial" w:cs="Arial"/>
          <w:sz w:val="20"/>
        </w:rPr>
      </w:pPr>
    </w:p>
    <w:p w14:paraId="465855AD" w14:textId="77777777" w:rsidR="00F17D49" w:rsidRPr="006D7D60" w:rsidRDefault="00374854" w:rsidP="00374854">
      <w:pPr>
        <w:widowControl w:val="0"/>
        <w:autoSpaceDE w:val="0"/>
        <w:autoSpaceDN w:val="0"/>
        <w:adjustRightInd w:val="0"/>
        <w:jc w:val="both"/>
        <w:rPr>
          <w:rFonts w:ascii="Arial" w:hAnsi="Arial" w:cs="Arial"/>
          <w:color w:val="auto"/>
          <w:sz w:val="20"/>
        </w:rPr>
      </w:pPr>
      <w:r w:rsidRPr="006D7D60">
        <w:rPr>
          <w:rFonts w:ascii="Arial" w:eastAsia="Times New Roman" w:hAnsi="Arial" w:cs="Arial"/>
          <w:sz w:val="20"/>
        </w:rPr>
        <w:t>Asimismo, me comprometo a remitir la confirmación de recepción, en el plazo máximo de dos (2) días hábiles de recibida la comunicación.</w:t>
      </w:r>
      <w:bookmarkEnd w:id="42"/>
    </w:p>
    <w:p w14:paraId="45DBB998" w14:textId="77777777" w:rsidR="00F17D49" w:rsidRPr="006D7D60" w:rsidRDefault="00F17D49" w:rsidP="00345818">
      <w:pPr>
        <w:widowControl w:val="0"/>
        <w:autoSpaceDE w:val="0"/>
        <w:autoSpaceDN w:val="0"/>
        <w:adjustRightInd w:val="0"/>
        <w:jc w:val="both"/>
        <w:rPr>
          <w:rFonts w:ascii="Arial" w:hAnsi="Arial" w:cs="Arial"/>
          <w:color w:val="auto"/>
          <w:sz w:val="20"/>
        </w:rPr>
      </w:pPr>
    </w:p>
    <w:p w14:paraId="196BDDB4" w14:textId="77777777" w:rsidR="00F17D49" w:rsidRPr="00306173" w:rsidRDefault="00F17D49" w:rsidP="00345818">
      <w:pPr>
        <w:widowControl w:val="0"/>
        <w:autoSpaceDE w:val="0"/>
        <w:autoSpaceDN w:val="0"/>
        <w:adjustRightInd w:val="0"/>
        <w:jc w:val="both"/>
        <w:rPr>
          <w:rFonts w:ascii="Arial" w:hAnsi="Arial" w:cs="Arial"/>
          <w:b/>
          <w:i/>
          <w:iCs/>
          <w:color w:val="auto"/>
          <w:sz w:val="20"/>
        </w:rPr>
      </w:pPr>
      <w:r w:rsidRPr="006D7D60">
        <w:rPr>
          <w:rFonts w:ascii="Arial" w:hAnsi="Arial" w:cs="Arial"/>
          <w:iCs/>
          <w:color w:val="auto"/>
          <w:sz w:val="20"/>
        </w:rPr>
        <w:t>[CONSIGNAR CIUDAD Y FECHA]</w:t>
      </w:r>
    </w:p>
    <w:p w14:paraId="5A2501EE" w14:textId="4446DC06" w:rsidR="00F17D49" w:rsidRDefault="00F17D49" w:rsidP="00345818">
      <w:pPr>
        <w:widowControl w:val="0"/>
        <w:ind w:right="-1"/>
        <w:jc w:val="both"/>
        <w:rPr>
          <w:rFonts w:ascii="Arial" w:hAnsi="Arial" w:cs="Arial"/>
          <w:color w:val="auto"/>
          <w:sz w:val="20"/>
        </w:rPr>
      </w:pPr>
    </w:p>
    <w:p w14:paraId="6D73A832" w14:textId="77777777" w:rsidR="004B2835" w:rsidRPr="00306173" w:rsidRDefault="004B2835" w:rsidP="00345818">
      <w:pPr>
        <w:widowControl w:val="0"/>
        <w:ind w:right="-1"/>
        <w:jc w:val="both"/>
        <w:rPr>
          <w:rFonts w:ascii="Arial" w:hAnsi="Arial" w:cs="Arial"/>
          <w:color w:val="auto"/>
          <w:sz w:val="20"/>
        </w:rPr>
      </w:pPr>
    </w:p>
    <w:p w14:paraId="58C7E27F" w14:textId="77777777" w:rsidR="006D7D60" w:rsidRPr="00306173" w:rsidRDefault="006D7D60" w:rsidP="00345818">
      <w:pPr>
        <w:widowControl w:val="0"/>
        <w:ind w:right="-1"/>
        <w:jc w:val="both"/>
        <w:rPr>
          <w:rFonts w:ascii="Arial" w:hAnsi="Arial" w:cs="Arial"/>
          <w:color w:val="auto"/>
          <w:sz w:val="20"/>
        </w:rPr>
      </w:pPr>
    </w:p>
    <w:tbl>
      <w:tblPr>
        <w:tblW w:w="0" w:type="auto"/>
        <w:jc w:val="center"/>
        <w:tblLayout w:type="fixed"/>
        <w:tblCellMar>
          <w:left w:w="70" w:type="dxa"/>
          <w:right w:w="70" w:type="dxa"/>
        </w:tblCellMar>
        <w:tblLook w:val="0000" w:firstRow="0" w:lastRow="0" w:firstColumn="0" w:lastColumn="0" w:noHBand="0" w:noVBand="0"/>
      </w:tblPr>
      <w:tblGrid>
        <w:gridCol w:w="4606"/>
      </w:tblGrid>
      <w:tr w:rsidR="00306173" w:rsidRPr="00306173" w14:paraId="58B39B63" w14:textId="77777777" w:rsidTr="00E43B1B">
        <w:trPr>
          <w:jc w:val="center"/>
        </w:trPr>
        <w:tc>
          <w:tcPr>
            <w:tcW w:w="4606" w:type="dxa"/>
          </w:tcPr>
          <w:p w14:paraId="07491694" w14:textId="77777777" w:rsidR="00F17D49" w:rsidRPr="00306173" w:rsidRDefault="00F17D49" w:rsidP="00345818">
            <w:pPr>
              <w:widowControl w:val="0"/>
              <w:ind w:right="-1"/>
              <w:jc w:val="center"/>
              <w:rPr>
                <w:rFonts w:ascii="Arial" w:hAnsi="Arial" w:cs="Arial"/>
                <w:b/>
                <w:color w:val="auto"/>
                <w:sz w:val="20"/>
              </w:rPr>
            </w:pPr>
          </w:p>
          <w:p w14:paraId="19F3E996" w14:textId="77777777" w:rsidR="00F17D49" w:rsidRPr="00306173" w:rsidRDefault="00F17D49" w:rsidP="00345818">
            <w:pPr>
              <w:widowControl w:val="0"/>
              <w:ind w:right="-1"/>
              <w:jc w:val="center"/>
              <w:rPr>
                <w:rFonts w:ascii="Arial" w:hAnsi="Arial" w:cs="Arial"/>
                <w:color w:val="auto"/>
                <w:sz w:val="20"/>
              </w:rPr>
            </w:pPr>
            <w:r w:rsidRPr="00306173">
              <w:rPr>
                <w:rFonts w:ascii="Arial" w:hAnsi="Arial" w:cs="Arial"/>
                <w:color w:val="auto"/>
                <w:sz w:val="20"/>
              </w:rPr>
              <w:t>……...........................................................</w:t>
            </w:r>
          </w:p>
          <w:p w14:paraId="3D54CD59" w14:textId="77777777" w:rsidR="00F17D49" w:rsidRPr="00306173" w:rsidRDefault="00F17D49" w:rsidP="00345818">
            <w:pPr>
              <w:widowControl w:val="0"/>
              <w:jc w:val="center"/>
              <w:rPr>
                <w:rFonts w:ascii="Arial" w:hAnsi="Arial" w:cs="Arial"/>
                <w:b/>
                <w:color w:val="auto"/>
                <w:sz w:val="20"/>
              </w:rPr>
            </w:pPr>
            <w:r w:rsidRPr="00306173">
              <w:rPr>
                <w:rFonts w:ascii="Arial" w:hAnsi="Arial" w:cs="Arial"/>
                <w:b/>
                <w:color w:val="auto"/>
                <w:sz w:val="20"/>
              </w:rPr>
              <w:t>Firma, Nombres y Apellidos del postor o</w:t>
            </w:r>
          </w:p>
          <w:p w14:paraId="7956AF76" w14:textId="77777777" w:rsidR="00F17D49" w:rsidRPr="00306173" w:rsidRDefault="00F17D49" w:rsidP="00345818">
            <w:pPr>
              <w:widowControl w:val="0"/>
              <w:jc w:val="center"/>
              <w:rPr>
                <w:rFonts w:ascii="Arial" w:hAnsi="Arial" w:cs="Arial"/>
                <w:b/>
                <w:color w:val="auto"/>
                <w:sz w:val="20"/>
              </w:rPr>
            </w:pPr>
            <w:r w:rsidRPr="00306173">
              <w:rPr>
                <w:rFonts w:ascii="Arial" w:hAnsi="Arial" w:cs="Arial"/>
                <w:b/>
                <w:color w:val="auto"/>
                <w:sz w:val="20"/>
              </w:rPr>
              <w:t>Representante legal, según corresponda</w:t>
            </w:r>
          </w:p>
          <w:p w14:paraId="0D9643CC" w14:textId="77777777" w:rsidR="00F17D49" w:rsidRPr="00306173" w:rsidRDefault="00F17D49" w:rsidP="00345818">
            <w:pPr>
              <w:widowControl w:val="0"/>
              <w:ind w:right="-1"/>
              <w:jc w:val="center"/>
              <w:rPr>
                <w:rFonts w:ascii="Arial" w:hAnsi="Arial" w:cs="Arial"/>
                <w:b/>
                <w:color w:val="auto"/>
                <w:sz w:val="20"/>
              </w:rPr>
            </w:pPr>
          </w:p>
        </w:tc>
      </w:tr>
    </w:tbl>
    <w:p w14:paraId="7D5CFA3B" w14:textId="77777777" w:rsidR="00793EDF" w:rsidRDefault="00793EDF" w:rsidP="00793EDF">
      <w:pPr>
        <w:pStyle w:val="Textoindependiente"/>
        <w:widowControl w:val="0"/>
        <w:spacing w:after="0"/>
        <w:rPr>
          <w:rFonts w:ascii="Arial" w:hAnsi="Arial" w:cs="Arial"/>
          <w:sz w:val="20"/>
          <w:szCs w:val="20"/>
        </w:rPr>
      </w:pPr>
    </w:p>
    <w:tbl>
      <w:tblPr>
        <w:tblStyle w:val="Tabladecuadrcula1clara-nfasis51"/>
        <w:tblW w:w="8930" w:type="dxa"/>
        <w:tblInd w:w="137" w:type="dxa"/>
        <w:tblLook w:val="04A0" w:firstRow="1" w:lastRow="0" w:firstColumn="1" w:lastColumn="0" w:noHBand="0" w:noVBand="1"/>
      </w:tblPr>
      <w:tblGrid>
        <w:gridCol w:w="8930"/>
      </w:tblGrid>
      <w:tr w:rsidR="004D5039" w:rsidRPr="005356E3" w14:paraId="46E1775C" w14:textId="77777777" w:rsidTr="00523E99">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72F89E65" w14:textId="77777777" w:rsidR="004D5039" w:rsidRPr="005356E3" w:rsidRDefault="004D5039" w:rsidP="00523E99">
            <w:pPr>
              <w:jc w:val="both"/>
              <w:rPr>
                <w:rFonts w:ascii="Arial" w:hAnsi="Arial" w:cs="Arial"/>
                <w:color w:val="3333CC"/>
                <w:sz w:val="20"/>
                <w:szCs w:val="19"/>
                <w:highlight w:val="yellow"/>
                <w:lang w:val="es-ES"/>
              </w:rPr>
            </w:pPr>
            <w:r w:rsidRPr="006D7D60">
              <w:rPr>
                <w:rFonts w:ascii="Arial" w:hAnsi="Arial" w:cs="Arial"/>
                <w:color w:val="0000FF"/>
                <w:sz w:val="20"/>
                <w:szCs w:val="19"/>
                <w:lang w:val="es-ES"/>
              </w:rPr>
              <w:t>Importante</w:t>
            </w:r>
          </w:p>
        </w:tc>
      </w:tr>
      <w:tr w:rsidR="004D5039" w:rsidRPr="005356E3" w14:paraId="4E7B2F21" w14:textId="77777777" w:rsidTr="00523E99">
        <w:trPr>
          <w:trHeight w:val="56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52ACE933" w14:textId="77777777" w:rsidR="004D5039" w:rsidRPr="005356E3" w:rsidRDefault="004D5039" w:rsidP="00523E99">
            <w:pPr>
              <w:widowControl w:val="0"/>
              <w:ind w:left="34"/>
              <w:jc w:val="both"/>
              <w:rPr>
                <w:rFonts w:ascii="Arial" w:hAnsi="Arial" w:cs="Arial"/>
                <w:color w:val="0000FF"/>
                <w:sz w:val="20"/>
                <w:szCs w:val="19"/>
              </w:rPr>
            </w:pPr>
            <w:r w:rsidRPr="006D7D60">
              <w:rPr>
                <w:rFonts w:ascii="Arial" w:hAnsi="Arial" w:cs="Arial"/>
                <w:b w:val="0"/>
                <w:i/>
                <w:color w:val="0000FF"/>
                <w:sz w:val="20"/>
                <w:szCs w:val="19"/>
                <w:lang w:val="es-ES_tradnl"/>
              </w:rPr>
              <w:t>La notificación dirigida a la dirección de correo electrónico consignada se entenderá válidamente efectuada cuando la Entidad reciba acuse de recepción.</w:t>
            </w:r>
          </w:p>
        </w:tc>
      </w:tr>
    </w:tbl>
    <w:tbl>
      <w:tblPr>
        <w:tblStyle w:val="Tablaconcuadrcula1clara-nfasis51"/>
        <w:tblW w:w="8930" w:type="dxa"/>
        <w:tblInd w:w="137" w:type="dxa"/>
        <w:tblLook w:val="04A0" w:firstRow="1" w:lastRow="0" w:firstColumn="1" w:lastColumn="0" w:noHBand="0" w:noVBand="1"/>
      </w:tblPr>
      <w:tblGrid>
        <w:gridCol w:w="8930"/>
      </w:tblGrid>
      <w:tr w:rsidR="004D5039" w:rsidRPr="00494C9E" w14:paraId="37F0A883" w14:textId="77777777" w:rsidTr="00523E99">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66CBEA84" w14:textId="77777777" w:rsidR="004D5039" w:rsidRPr="006D7D60" w:rsidRDefault="004D5039" w:rsidP="00523E99">
            <w:pPr>
              <w:jc w:val="both"/>
              <w:rPr>
                <w:rFonts w:ascii="Arial" w:hAnsi="Arial" w:cs="Arial"/>
                <w:color w:val="3333CC"/>
                <w:sz w:val="20"/>
                <w:szCs w:val="19"/>
                <w:lang w:val="es-ES"/>
              </w:rPr>
            </w:pPr>
            <w:bookmarkStart w:id="43" w:name="_Hlk515984138"/>
            <w:r w:rsidRPr="006D7D60">
              <w:rPr>
                <w:rFonts w:ascii="Arial" w:hAnsi="Arial" w:cs="Arial"/>
                <w:color w:val="0000FF"/>
                <w:sz w:val="20"/>
                <w:szCs w:val="19"/>
                <w:lang w:val="es-ES"/>
              </w:rPr>
              <w:lastRenderedPageBreak/>
              <w:t>Importante</w:t>
            </w:r>
          </w:p>
        </w:tc>
      </w:tr>
      <w:tr w:rsidR="004D5039" w:rsidRPr="00494C9E" w14:paraId="397B1560" w14:textId="77777777" w:rsidTr="00494C9E">
        <w:trPr>
          <w:trHeight w:val="324"/>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267D8C46" w14:textId="77777777" w:rsidR="004D5039" w:rsidRPr="006D7D60" w:rsidRDefault="004D5039" w:rsidP="00523E99">
            <w:pPr>
              <w:widowControl w:val="0"/>
              <w:jc w:val="both"/>
              <w:rPr>
                <w:rFonts w:ascii="Arial" w:hAnsi="Arial" w:cs="Arial"/>
                <w:color w:val="0000FF"/>
                <w:sz w:val="20"/>
                <w:szCs w:val="19"/>
                <w:lang w:val="es-ES"/>
              </w:rPr>
            </w:pPr>
            <w:r w:rsidRPr="006D7D60">
              <w:rPr>
                <w:rFonts w:ascii="Arial" w:hAnsi="Arial" w:cs="Arial"/>
                <w:b w:val="0"/>
                <w:i/>
                <w:color w:val="0000FF"/>
                <w:sz w:val="20"/>
                <w:szCs w:val="19"/>
                <w:lang w:val="es-ES_tradnl"/>
              </w:rPr>
              <w:t>Cuando se trate de consorcios, la declaración jurada es la siguiente:</w:t>
            </w:r>
          </w:p>
        </w:tc>
      </w:tr>
      <w:bookmarkEnd w:id="43"/>
    </w:tbl>
    <w:p w14:paraId="41EFC357" w14:textId="77777777" w:rsidR="004D5039" w:rsidRPr="00494C9E" w:rsidRDefault="004D5039" w:rsidP="004D5039">
      <w:pPr>
        <w:widowControl w:val="0"/>
        <w:autoSpaceDE w:val="0"/>
        <w:autoSpaceDN w:val="0"/>
        <w:adjustRightInd w:val="0"/>
        <w:jc w:val="both"/>
        <w:rPr>
          <w:rFonts w:ascii="Arial" w:hAnsi="Arial" w:cs="Arial"/>
          <w:sz w:val="20"/>
          <w:highlight w:val="yellow"/>
        </w:rPr>
      </w:pPr>
    </w:p>
    <w:p w14:paraId="2625B4AD" w14:textId="77777777" w:rsidR="004D5039" w:rsidRPr="006D7D60" w:rsidRDefault="004D5039" w:rsidP="004D5039">
      <w:pPr>
        <w:widowControl w:val="0"/>
        <w:jc w:val="center"/>
        <w:rPr>
          <w:rFonts w:ascii="Arial" w:hAnsi="Arial" w:cs="Arial"/>
          <w:b/>
        </w:rPr>
      </w:pPr>
      <w:r w:rsidRPr="006D7D60">
        <w:rPr>
          <w:rFonts w:ascii="Arial" w:hAnsi="Arial" w:cs="Arial"/>
          <w:b/>
        </w:rPr>
        <w:t>ANEXO Nº 1</w:t>
      </w:r>
    </w:p>
    <w:tbl>
      <w:tblPr>
        <w:tblW w:w="8644" w:type="dxa"/>
        <w:tblInd w:w="212" w:type="dxa"/>
        <w:tblLayout w:type="fixed"/>
        <w:tblCellMar>
          <w:left w:w="70" w:type="dxa"/>
          <w:right w:w="70" w:type="dxa"/>
        </w:tblCellMar>
        <w:tblLook w:val="0000" w:firstRow="0" w:lastRow="0" w:firstColumn="0" w:lastColumn="0" w:noHBand="0" w:noVBand="0"/>
      </w:tblPr>
      <w:tblGrid>
        <w:gridCol w:w="8644"/>
      </w:tblGrid>
      <w:tr w:rsidR="004D5039" w:rsidRPr="006D7D60" w14:paraId="1494D037" w14:textId="77777777" w:rsidTr="00523E99">
        <w:tc>
          <w:tcPr>
            <w:tcW w:w="8644" w:type="dxa"/>
            <w:shd w:val="clear" w:color="000000" w:fill="FFFFFF"/>
          </w:tcPr>
          <w:p w14:paraId="7E50F13F" w14:textId="77777777" w:rsidR="004D5039" w:rsidRDefault="004D5039" w:rsidP="00523E99">
            <w:pPr>
              <w:pStyle w:val="Textoindependiente"/>
              <w:widowControl w:val="0"/>
              <w:spacing w:after="0"/>
              <w:jc w:val="center"/>
              <w:rPr>
                <w:rFonts w:ascii="Arial" w:hAnsi="Arial" w:cs="Arial"/>
                <w:b/>
                <w:sz w:val="20"/>
                <w:szCs w:val="20"/>
              </w:rPr>
            </w:pPr>
            <w:r w:rsidRPr="006D7D60">
              <w:rPr>
                <w:rFonts w:ascii="Arial" w:hAnsi="Arial" w:cs="Arial"/>
                <w:b/>
                <w:sz w:val="20"/>
                <w:szCs w:val="20"/>
              </w:rPr>
              <w:t xml:space="preserve">DECLARACIÓN JURADA DE DATOS DEL POSTOR </w:t>
            </w:r>
          </w:p>
          <w:p w14:paraId="4DFA40CD" w14:textId="09087416" w:rsidR="00DB5EEA" w:rsidRPr="006D7D60" w:rsidRDefault="00DB5EEA" w:rsidP="00523E99">
            <w:pPr>
              <w:pStyle w:val="Textoindependiente"/>
              <w:widowControl w:val="0"/>
              <w:spacing w:after="0"/>
              <w:jc w:val="center"/>
              <w:rPr>
                <w:rFonts w:ascii="Arial" w:hAnsi="Arial" w:cs="Arial"/>
                <w:b/>
                <w:sz w:val="20"/>
                <w:szCs w:val="20"/>
              </w:rPr>
            </w:pPr>
          </w:p>
        </w:tc>
      </w:tr>
    </w:tbl>
    <w:p w14:paraId="33FA743A" w14:textId="77777777" w:rsidR="004B2835" w:rsidRPr="00CD5328" w:rsidRDefault="004B2835" w:rsidP="004B2835">
      <w:pPr>
        <w:widowControl w:val="0"/>
        <w:jc w:val="both"/>
        <w:rPr>
          <w:rFonts w:ascii="Arial" w:hAnsi="Arial" w:cs="Arial"/>
          <w:sz w:val="20"/>
        </w:rPr>
      </w:pPr>
      <w:r w:rsidRPr="00CD5328">
        <w:rPr>
          <w:rFonts w:ascii="Arial" w:hAnsi="Arial" w:cs="Arial"/>
          <w:sz w:val="20"/>
        </w:rPr>
        <w:t>Señores</w:t>
      </w:r>
      <w:r>
        <w:rPr>
          <w:rFonts w:ascii="Arial" w:hAnsi="Arial" w:cs="Arial"/>
          <w:sz w:val="20"/>
        </w:rPr>
        <w:t>:</w:t>
      </w:r>
    </w:p>
    <w:p w14:paraId="2A49A4B9" w14:textId="77777777" w:rsidR="004B2835" w:rsidRPr="00CD5328" w:rsidRDefault="004B2835" w:rsidP="004B2835">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Pr>
          <w:rFonts w:ascii="Arial" w:hAnsi="Arial" w:cs="Arial"/>
          <w:b/>
          <w:bCs/>
          <w:sz w:val="20"/>
        </w:rPr>
        <w:t xml:space="preserve">DE </w:t>
      </w:r>
      <w:r w:rsidRPr="007601CF">
        <w:rPr>
          <w:rFonts w:ascii="Arial" w:hAnsi="Arial" w:cs="Arial"/>
          <w:b/>
          <w:sz w:val="20"/>
        </w:rPr>
        <w:t>SELECCIÓN</w:t>
      </w:r>
    </w:p>
    <w:p w14:paraId="664103E7" w14:textId="77777777" w:rsidR="004B2835" w:rsidRPr="00CD5328" w:rsidRDefault="004B2835" w:rsidP="004B2835">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7601CF">
        <w:rPr>
          <w:rFonts w:ascii="Arial" w:hAnsi="Arial" w:cs="Arial"/>
          <w:b/>
          <w:sz w:val="20"/>
        </w:rPr>
        <w:t>-SUNAT/8B7200</w:t>
      </w:r>
    </w:p>
    <w:p w14:paraId="7560F08A" w14:textId="673FA5AF" w:rsidR="007601CF" w:rsidRPr="006D7D60" w:rsidRDefault="004B2835" w:rsidP="004B2835">
      <w:pPr>
        <w:widowControl w:val="0"/>
        <w:autoSpaceDE w:val="0"/>
        <w:autoSpaceDN w:val="0"/>
        <w:adjustRightInd w:val="0"/>
        <w:jc w:val="both"/>
        <w:rPr>
          <w:rFonts w:ascii="Arial" w:hAnsi="Arial" w:cs="Arial"/>
          <w:sz w:val="20"/>
        </w:rPr>
      </w:pPr>
      <w:r w:rsidRPr="007601CF">
        <w:rPr>
          <w:rFonts w:ascii="Arial" w:hAnsi="Arial" w:cs="Arial"/>
          <w:sz w:val="20"/>
          <w:u w:val="single"/>
        </w:rPr>
        <w:t>Presente.-</w:t>
      </w:r>
    </w:p>
    <w:p w14:paraId="14BD6667" w14:textId="77777777" w:rsidR="004D5039" w:rsidRPr="006D7D60" w:rsidRDefault="004D5039" w:rsidP="004D5039">
      <w:pPr>
        <w:widowControl w:val="0"/>
        <w:jc w:val="both"/>
        <w:rPr>
          <w:rFonts w:ascii="Arial" w:hAnsi="Arial" w:cs="Arial"/>
          <w:sz w:val="20"/>
        </w:rPr>
      </w:pPr>
      <w:bookmarkStart w:id="44" w:name="_Hlk515984232"/>
      <w:r w:rsidRPr="006D7D60">
        <w:rPr>
          <w:rFonts w:ascii="Arial" w:hAnsi="Arial" w:cs="Arial"/>
          <w:sz w:val="20"/>
        </w:rPr>
        <w:t xml:space="preserve">El que se </w:t>
      </w:r>
      <w:r w:rsidRPr="004A1B71">
        <w:rPr>
          <w:rFonts w:ascii="Arial" w:hAnsi="Arial" w:cs="Arial"/>
          <w:sz w:val="20"/>
        </w:rPr>
        <w:t>suscribe, [……………..],</w:t>
      </w:r>
      <w:r w:rsidRPr="006D7D60">
        <w:rPr>
          <w:rFonts w:ascii="Arial" w:hAnsi="Arial" w:cs="Arial"/>
          <w:sz w:val="20"/>
        </w:rPr>
        <w:t xml:space="preserve"> representante común del consorcio [CONSIGNAR EL NOMBRE DEL CONSORCIO], identificado con [CONSIGNAR TIPO DE DOCUMENTO DE IDENTIDAD] N° [CONSIGNAR NÚMERO DE DOCUMENTO DE IDENTIDAD], </w:t>
      </w:r>
      <w:r w:rsidRPr="006D7D60">
        <w:rPr>
          <w:rFonts w:ascii="Arial" w:hAnsi="Arial" w:cs="Arial"/>
          <w:b/>
          <w:sz w:val="20"/>
        </w:rPr>
        <w:t>DECLARO BAJO JURAMENTO</w:t>
      </w:r>
      <w:r w:rsidRPr="006D7D60">
        <w:rPr>
          <w:rFonts w:ascii="Arial" w:hAnsi="Arial" w:cs="Arial"/>
          <w:sz w:val="20"/>
        </w:rPr>
        <w:t xml:space="preserve"> que la siguiente información se sujeta a la verdad:</w:t>
      </w:r>
    </w:p>
    <w:bookmarkEnd w:id="44"/>
    <w:p w14:paraId="410E286D" w14:textId="77777777" w:rsidR="004D5039" w:rsidRPr="00494C9E" w:rsidRDefault="004D5039" w:rsidP="004D5039">
      <w:pPr>
        <w:widowControl w:val="0"/>
        <w:jc w:val="both"/>
        <w:rPr>
          <w:rFonts w:ascii="Arial" w:hAnsi="Arial" w:cs="Arial"/>
          <w:sz w:val="20"/>
          <w:highlight w:val="yellow"/>
        </w:rPr>
      </w:pPr>
    </w:p>
    <w:p w14:paraId="5731C17A" w14:textId="77777777" w:rsidR="004D5039" w:rsidRPr="00494C9E" w:rsidRDefault="004D5039" w:rsidP="004D5039">
      <w:pPr>
        <w:widowControl w:val="0"/>
        <w:jc w:val="both"/>
        <w:rPr>
          <w:rFonts w:ascii="Arial" w:hAnsi="Arial" w:cs="Arial"/>
          <w:sz w:val="20"/>
          <w:highlight w:val="yellow"/>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960"/>
        <w:gridCol w:w="1134"/>
        <w:gridCol w:w="1576"/>
        <w:gridCol w:w="803"/>
        <w:gridCol w:w="756"/>
        <w:gridCol w:w="744"/>
        <w:gridCol w:w="957"/>
      </w:tblGrid>
      <w:tr w:rsidR="004D5039" w:rsidRPr="006D7D60" w14:paraId="0CB74BF6" w14:textId="77777777" w:rsidTr="00523E99">
        <w:tc>
          <w:tcPr>
            <w:tcW w:w="2960" w:type="dxa"/>
            <w:tcBorders>
              <w:right w:val="nil"/>
            </w:tcBorders>
          </w:tcPr>
          <w:p w14:paraId="2AD84408" w14:textId="77777777" w:rsidR="004D5039" w:rsidRPr="006D7D60" w:rsidRDefault="004D5039" w:rsidP="00523E99">
            <w:pPr>
              <w:widowControl w:val="0"/>
              <w:ind w:right="-1"/>
              <w:rPr>
                <w:rFonts w:ascii="Arial" w:hAnsi="Arial" w:cs="Arial"/>
                <w:sz w:val="20"/>
              </w:rPr>
            </w:pPr>
            <w:bookmarkStart w:id="45" w:name="_Hlk515984264"/>
            <w:r w:rsidRPr="006D7D60">
              <w:rPr>
                <w:rFonts w:ascii="Arial" w:hAnsi="Arial" w:cs="Arial"/>
                <w:sz w:val="20"/>
              </w:rPr>
              <w:t>Datos del consorciado 1</w:t>
            </w:r>
          </w:p>
        </w:tc>
        <w:tc>
          <w:tcPr>
            <w:tcW w:w="5970" w:type="dxa"/>
            <w:gridSpan w:val="6"/>
            <w:tcBorders>
              <w:left w:val="nil"/>
            </w:tcBorders>
          </w:tcPr>
          <w:p w14:paraId="45B6B129" w14:textId="77777777" w:rsidR="004D5039" w:rsidRPr="006D7D60" w:rsidRDefault="004D5039" w:rsidP="00523E99">
            <w:pPr>
              <w:widowControl w:val="0"/>
              <w:ind w:right="-1"/>
              <w:rPr>
                <w:rFonts w:ascii="Arial" w:hAnsi="Arial" w:cs="Arial"/>
                <w:sz w:val="20"/>
              </w:rPr>
            </w:pPr>
          </w:p>
        </w:tc>
      </w:tr>
      <w:tr w:rsidR="004D5039" w:rsidRPr="006D7D60" w14:paraId="0EC586E2" w14:textId="77777777" w:rsidTr="00523E99">
        <w:tc>
          <w:tcPr>
            <w:tcW w:w="2960" w:type="dxa"/>
            <w:tcBorders>
              <w:right w:val="nil"/>
            </w:tcBorders>
          </w:tcPr>
          <w:p w14:paraId="6EE9DC94" w14:textId="77777777" w:rsidR="004D5039" w:rsidRPr="006D7D60" w:rsidRDefault="004D5039" w:rsidP="00523E99">
            <w:pPr>
              <w:widowControl w:val="0"/>
              <w:ind w:right="-1"/>
              <w:rPr>
                <w:rFonts w:ascii="Arial" w:hAnsi="Arial" w:cs="Arial"/>
                <w:sz w:val="20"/>
              </w:rPr>
            </w:pPr>
            <w:r w:rsidRPr="006D7D60">
              <w:rPr>
                <w:rFonts w:ascii="Arial" w:hAnsi="Arial" w:cs="Arial"/>
                <w:sz w:val="20"/>
              </w:rPr>
              <w:t>Nombre, Denominación o Razón Social :</w:t>
            </w:r>
          </w:p>
        </w:tc>
        <w:tc>
          <w:tcPr>
            <w:tcW w:w="5970" w:type="dxa"/>
            <w:gridSpan w:val="6"/>
            <w:tcBorders>
              <w:left w:val="nil"/>
            </w:tcBorders>
          </w:tcPr>
          <w:p w14:paraId="1CC00D28" w14:textId="77777777" w:rsidR="004D5039" w:rsidRPr="006D7D60" w:rsidRDefault="004D5039" w:rsidP="00523E99">
            <w:pPr>
              <w:widowControl w:val="0"/>
              <w:ind w:right="-1"/>
              <w:rPr>
                <w:rFonts w:ascii="Arial" w:hAnsi="Arial" w:cs="Arial"/>
                <w:sz w:val="20"/>
              </w:rPr>
            </w:pPr>
          </w:p>
        </w:tc>
      </w:tr>
      <w:tr w:rsidR="004D5039" w:rsidRPr="006D7D60" w14:paraId="712C6E11" w14:textId="77777777" w:rsidTr="00523E99">
        <w:tc>
          <w:tcPr>
            <w:tcW w:w="2960" w:type="dxa"/>
            <w:tcBorders>
              <w:bottom w:val="single" w:sz="4" w:space="0" w:color="auto"/>
              <w:right w:val="nil"/>
            </w:tcBorders>
          </w:tcPr>
          <w:p w14:paraId="4AD44D4A" w14:textId="77777777" w:rsidR="004D5039" w:rsidRPr="006D7D60" w:rsidRDefault="004D5039" w:rsidP="00523E99">
            <w:pPr>
              <w:widowControl w:val="0"/>
              <w:ind w:right="-1"/>
              <w:rPr>
                <w:rFonts w:ascii="Arial" w:hAnsi="Arial" w:cs="Arial"/>
                <w:sz w:val="20"/>
              </w:rPr>
            </w:pPr>
            <w:r w:rsidRPr="006D7D60">
              <w:rPr>
                <w:rFonts w:ascii="Arial" w:hAnsi="Arial" w:cs="Arial"/>
                <w:sz w:val="20"/>
              </w:rPr>
              <w:t>Domicilio Legal :</w:t>
            </w:r>
          </w:p>
        </w:tc>
        <w:tc>
          <w:tcPr>
            <w:tcW w:w="5970" w:type="dxa"/>
            <w:gridSpan w:val="6"/>
            <w:tcBorders>
              <w:left w:val="nil"/>
              <w:bottom w:val="single" w:sz="4" w:space="0" w:color="auto"/>
            </w:tcBorders>
          </w:tcPr>
          <w:p w14:paraId="4DA5EAC5" w14:textId="77777777" w:rsidR="004D5039" w:rsidRPr="006D7D60" w:rsidRDefault="004D5039" w:rsidP="00523E99">
            <w:pPr>
              <w:widowControl w:val="0"/>
              <w:ind w:right="-1"/>
              <w:rPr>
                <w:rFonts w:ascii="Arial" w:hAnsi="Arial" w:cs="Arial"/>
                <w:sz w:val="20"/>
              </w:rPr>
            </w:pPr>
          </w:p>
        </w:tc>
      </w:tr>
      <w:tr w:rsidR="004D5039" w:rsidRPr="006D7D60" w14:paraId="267EBD6C" w14:textId="77777777" w:rsidTr="00523E99">
        <w:tc>
          <w:tcPr>
            <w:tcW w:w="4094" w:type="dxa"/>
            <w:gridSpan w:val="2"/>
            <w:tcBorders>
              <w:right w:val="single" w:sz="4" w:space="0" w:color="auto"/>
            </w:tcBorders>
          </w:tcPr>
          <w:p w14:paraId="50876E99" w14:textId="77777777" w:rsidR="004D5039" w:rsidRPr="006D7D60" w:rsidRDefault="004D5039" w:rsidP="00523E99">
            <w:pPr>
              <w:widowControl w:val="0"/>
              <w:ind w:right="-1"/>
              <w:rPr>
                <w:rFonts w:ascii="Arial" w:hAnsi="Arial" w:cs="Arial"/>
                <w:sz w:val="20"/>
              </w:rPr>
            </w:pPr>
            <w:r w:rsidRPr="006D7D60">
              <w:rPr>
                <w:rFonts w:ascii="Arial" w:hAnsi="Arial" w:cs="Arial"/>
                <w:sz w:val="20"/>
              </w:rPr>
              <w:t>RUC :</w:t>
            </w:r>
          </w:p>
        </w:tc>
        <w:tc>
          <w:tcPr>
            <w:tcW w:w="1576" w:type="dxa"/>
            <w:tcBorders>
              <w:left w:val="single" w:sz="4" w:space="0" w:color="auto"/>
              <w:right w:val="single" w:sz="4" w:space="0" w:color="auto"/>
            </w:tcBorders>
          </w:tcPr>
          <w:p w14:paraId="76AAB720" w14:textId="77777777" w:rsidR="004D5039" w:rsidRPr="006D7D60" w:rsidRDefault="004D5039" w:rsidP="00523E99">
            <w:pPr>
              <w:widowControl w:val="0"/>
              <w:ind w:right="-1"/>
              <w:rPr>
                <w:rFonts w:ascii="Arial" w:hAnsi="Arial" w:cs="Arial"/>
                <w:sz w:val="20"/>
              </w:rPr>
            </w:pPr>
            <w:r w:rsidRPr="006D7D60">
              <w:rPr>
                <w:rFonts w:ascii="Arial" w:hAnsi="Arial" w:cs="Arial"/>
                <w:sz w:val="20"/>
              </w:rPr>
              <w:t>Teléfono(s) :</w:t>
            </w:r>
          </w:p>
        </w:tc>
        <w:tc>
          <w:tcPr>
            <w:tcW w:w="1559" w:type="dxa"/>
            <w:gridSpan w:val="2"/>
            <w:tcBorders>
              <w:left w:val="single" w:sz="4" w:space="0" w:color="auto"/>
              <w:right w:val="single" w:sz="4" w:space="0" w:color="auto"/>
            </w:tcBorders>
          </w:tcPr>
          <w:p w14:paraId="0E4034C6" w14:textId="77777777" w:rsidR="004D5039" w:rsidRPr="006D7D60" w:rsidRDefault="004D5039" w:rsidP="00523E99">
            <w:pPr>
              <w:widowControl w:val="0"/>
              <w:ind w:right="-1"/>
              <w:rPr>
                <w:rFonts w:ascii="Arial" w:hAnsi="Arial" w:cs="Arial"/>
                <w:sz w:val="20"/>
              </w:rPr>
            </w:pPr>
          </w:p>
        </w:tc>
        <w:tc>
          <w:tcPr>
            <w:tcW w:w="1701" w:type="dxa"/>
            <w:gridSpan w:val="2"/>
            <w:tcBorders>
              <w:left w:val="single" w:sz="4" w:space="0" w:color="auto"/>
            </w:tcBorders>
          </w:tcPr>
          <w:p w14:paraId="50354401" w14:textId="77777777" w:rsidR="004D5039" w:rsidRPr="006D7D60" w:rsidRDefault="004D5039" w:rsidP="00523E99">
            <w:pPr>
              <w:widowControl w:val="0"/>
              <w:ind w:right="-1"/>
              <w:jc w:val="center"/>
              <w:rPr>
                <w:rFonts w:ascii="Arial" w:hAnsi="Arial" w:cs="Arial"/>
                <w:sz w:val="20"/>
              </w:rPr>
            </w:pPr>
          </w:p>
        </w:tc>
      </w:tr>
      <w:tr w:rsidR="004D5039" w:rsidRPr="006D7D60" w14:paraId="12993453" w14:textId="77777777" w:rsidTr="00523E99">
        <w:tc>
          <w:tcPr>
            <w:tcW w:w="5670" w:type="dxa"/>
            <w:gridSpan w:val="3"/>
          </w:tcPr>
          <w:p w14:paraId="673590A7" w14:textId="77777777" w:rsidR="004D5039" w:rsidRPr="006D7D60" w:rsidRDefault="004D5039" w:rsidP="00523E99">
            <w:pPr>
              <w:widowControl w:val="0"/>
              <w:ind w:right="-1"/>
              <w:rPr>
                <w:rFonts w:ascii="Arial" w:hAnsi="Arial" w:cs="Arial"/>
                <w:sz w:val="20"/>
              </w:rPr>
            </w:pPr>
            <w:r w:rsidRPr="006D7D60">
              <w:rPr>
                <w:rFonts w:ascii="Arial" w:hAnsi="Arial" w:cs="Arial"/>
                <w:sz w:val="20"/>
              </w:rPr>
              <w:t>MYPE</w:t>
            </w:r>
            <w:r w:rsidRPr="006D7D60">
              <w:rPr>
                <w:rFonts w:ascii="Arial" w:hAnsi="Arial" w:cs="Arial"/>
                <w:color w:val="auto"/>
                <w:sz w:val="20"/>
                <w:vertAlign w:val="superscript"/>
                <w:lang w:val="es-ES_tradnl"/>
              </w:rPr>
              <w:footnoteReference w:id="11"/>
            </w:r>
          </w:p>
        </w:tc>
        <w:tc>
          <w:tcPr>
            <w:tcW w:w="803" w:type="dxa"/>
          </w:tcPr>
          <w:p w14:paraId="0CFB4E42" w14:textId="77777777" w:rsidR="004D5039" w:rsidRPr="006D7D60" w:rsidRDefault="004D5039" w:rsidP="00523E99">
            <w:pPr>
              <w:widowControl w:val="0"/>
              <w:ind w:right="-1"/>
              <w:rPr>
                <w:rFonts w:ascii="Arial" w:hAnsi="Arial" w:cs="Arial"/>
                <w:sz w:val="20"/>
              </w:rPr>
            </w:pPr>
            <w:r w:rsidRPr="006D7D60">
              <w:rPr>
                <w:rFonts w:ascii="Arial" w:hAnsi="Arial" w:cs="Arial"/>
                <w:sz w:val="20"/>
              </w:rPr>
              <w:t>Sí</w:t>
            </w:r>
          </w:p>
        </w:tc>
        <w:tc>
          <w:tcPr>
            <w:tcW w:w="756" w:type="dxa"/>
          </w:tcPr>
          <w:p w14:paraId="1FF5E98F" w14:textId="77777777" w:rsidR="004D5039" w:rsidRPr="006D7D60" w:rsidRDefault="004D5039" w:rsidP="00523E99">
            <w:pPr>
              <w:widowControl w:val="0"/>
              <w:ind w:right="-1"/>
              <w:rPr>
                <w:rFonts w:ascii="Arial" w:hAnsi="Arial" w:cs="Arial"/>
                <w:sz w:val="20"/>
              </w:rPr>
            </w:pPr>
          </w:p>
        </w:tc>
        <w:tc>
          <w:tcPr>
            <w:tcW w:w="744" w:type="dxa"/>
          </w:tcPr>
          <w:p w14:paraId="380DD38A" w14:textId="77777777" w:rsidR="004D5039" w:rsidRPr="006D7D60" w:rsidRDefault="004D5039" w:rsidP="00523E99">
            <w:pPr>
              <w:widowControl w:val="0"/>
              <w:ind w:right="-1"/>
              <w:rPr>
                <w:rFonts w:ascii="Arial" w:hAnsi="Arial" w:cs="Arial"/>
                <w:sz w:val="20"/>
              </w:rPr>
            </w:pPr>
            <w:r w:rsidRPr="006D7D60">
              <w:rPr>
                <w:rFonts w:ascii="Arial" w:hAnsi="Arial" w:cs="Arial"/>
                <w:sz w:val="20"/>
              </w:rPr>
              <w:t>No</w:t>
            </w:r>
          </w:p>
        </w:tc>
        <w:tc>
          <w:tcPr>
            <w:tcW w:w="957" w:type="dxa"/>
          </w:tcPr>
          <w:p w14:paraId="05791EA4" w14:textId="77777777" w:rsidR="004D5039" w:rsidRPr="006D7D60" w:rsidRDefault="004D5039" w:rsidP="00523E99">
            <w:pPr>
              <w:widowControl w:val="0"/>
              <w:ind w:right="-1"/>
              <w:rPr>
                <w:rFonts w:ascii="Arial" w:hAnsi="Arial" w:cs="Arial"/>
                <w:sz w:val="20"/>
              </w:rPr>
            </w:pPr>
          </w:p>
        </w:tc>
      </w:tr>
      <w:tr w:rsidR="004D5039" w:rsidRPr="006D7D60" w14:paraId="327C6243" w14:textId="77777777" w:rsidTr="00523E99">
        <w:tc>
          <w:tcPr>
            <w:tcW w:w="8930" w:type="dxa"/>
            <w:gridSpan w:val="7"/>
            <w:tcBorders>
              <w:bottom w:val="single" w:sz="4" w:space="0" w:color="auto"/>
            </w:tcBorders>
          </w:tcPr>
          <w:p w14:paraId="1A791737" w14:textId="77777777" w:rsidR="004D5039" w:rsidRPr="006D7D60" w:rsidRDefault="004D5039" w:rsidP="00523E99">
            <w:pPr>
              <w:widowControl w:val="0"/>
              <w:ind w:right="-1"/>
              <w:rPr>
                <w:rFonts w:ascii="Arial" w:hAnsi="Arial" w:cs="Arial"/>
                <w:sz w:val="20"/>
              </w:rPr>
            </w:pPr>
            <w:r w:rsidRPr="006D7D60">
              <w:rPr>
                <w:rFonts w:ascii="Arial" w:hAnsi="Arial" w:cs="Arial"/>
                <w:sz w:val="20"/>
              </w:rPr>
              <w:t>Correo electrónico :</w:t>
            </w:r>
          </w:p>
        </w:tc>
      </w:tr>
    </w:tbl>
    <w:p w14:paraId="68D2708A" w14:textId="77777777" w:rsidR="004D5039" w:rsidRPr="006D7D60" w:rsidRDefault="004D5039" w:rsidP="004D5039">
      <w:pPr>
        <w:widowControl w:val="0"/>
        <w:autoSpaceDE w:val="0"/>
        <w:autoSpaceDN w:val="0"/>
        <w:adjustRightInd w:val="0"/>
        <w:jc w:val="both"/>
        <w:rPr>
          <w:rFonts w:ascii="Arial" w:hAnsi="Arial" w:cs="Arial"/>
          <w:sz w:val="20"/>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958"/>
        <w:gridCol w:w="1134"/>
        <w:gridCol w:w="1568"/>
        <w:gridCol w:w="799"/>
        <w:gridCol w:w="753"/>
        <w:gridCol w:w="741"/>
        <w:gridCol w:w="977"/>
      </w:tblGrid>
      <w:tr w:rsidR="004D5039" w:rsidRPr="006D7D60" w14:paraId="24869DAC" w14:textId="77777777" w:rsidTr="00523E99">
        <w:tc>
          <w:tcPr>
            <w:tcW w:w="2958" w:type="dxa"/>
            <w:tcBorders>
              <w:top w:val="single" w:sz="4" w:space="0" w:color="auto"/>
              <w:left w:val="single" w:sz="4" w:space="0" w:color="auto"/>
              <w:bottom w:val="single" w:sz="4" w:space="0" w:color="auto"/>
              <w:right w:val="nil"/>
            </w:tcBorders>
          </w:tcPr>
          <w:p w14:paraId="6C3453EB" w14:textId="77777777" w:rsidR="004D5039" w:rsidRPr="006D7D60" w:rsidRDefault="004D5039" w:rsidP="00523E99">
            <w:pPr>
              <w:widowControl w:val="0"/>
              <w:autoSpaceDE w:val="0"/>
              <w:autoSpaceDN w:val="0"/>
              <w:adjustRightInd w:val="0"/>
              <w:jc w:val="both"/>
              <w:rPr>
                <w:rFonts w:ascii="Arial" w:hAnsi="Arial" w:cs="Arial"/>
                <w:sz w:val="20"/>
              </w:rPr>
            </w:pPr>
            <w:r w:rsidRPr="006D7D60">
              <w:rPr>
                <w:rFonts w:ascii="Arial" w:hAnsi="Arial" w:cs="Arial"/>
                <w:sz w:val="20"/>
              </w:rPr>
              <w:t>Datos del consorciado 2</w:t>
            </w:r>
          </w:p>
        </w:tc>
        <w:tc>
          <w:tcPr>
            <w:tcW w:w="5972" w:type="dxa"/>
            <w:gridSpan w:val="6"/>
            <w:tcBorders>
              <w:top w:val="single" w:sz="4" w:space="0" w:color="auto"/>
              <w:left w:val="nil"/>
              <w:bottom w:val="single" w:sz="4" w:space="0" w:color="auto"/>
              <w:right w:val="single" w:sz="4" w:space="0" w:color="auto"/>
            </w:tcBorders>
          </w:tcPr>
          <w:p w14:paraId="2E844CE4" w14:textId="77777777" w:rsidR="004D5039" w:rsidRPr="006D7D60" w:rsidRDefault="004D5039" w:rsidP="00523E99">
            <w:pPr>
              <w:widowControl w:val="0"/>
              <w:autoSpaceDE w:val="0"/>
              <w:autoSpaceDN w:val="0"/>
              <w:adjustRightInd w:val="0"/>
              <w:jc w:val="both"/>
              <w:rPr>
                <w:rFonts w:ascii="Arial" w:hAnsi="Arial" w:cs="Arial"/>
                <w:sz w:val="20"/>
              </w:rPr>
            </w:pPr>
          </w:p>
        </w:tc>
      </w:tr>
      <w:tr w:rsidR="004D5039" w:rsidRPr="006D7D60" w14:paraId="27586ED5" w14:textId="77777777" w:rsidTr="00523E99">
        <w:tc>
          <w:tcPr>
            <w:tcW w:w="2958" w:type="dxa"/>
            <w:tcBorders>
              <w:top w:val="single" w:sz="4" w:space="0" w:color="auto"/>
              <w:left w:val="single" w:sz="4" w:space="0" w:color="auto"/>
              <w:bottom w:val="single" w:sz="4" w:space="0" w:color="auto"/>
              <w:right w:val="nil"/>
            </w:tcBorders>
          </w:tcPr>
          <w:p w14:paraId="5B5B96F7" w14:textId="77777777" w:rsidR="004D5039" w:rsidRPr="006D7D60" w:rsidRDefault="004D5039" w:rsidP="00523E99">
            <w:pPr>
              <w:widowControl w:val="0"/>
              <w:autoSpaceDE w:val="0"/>
              <w:autoSpaceDN w:val="0"/>
              <w:adjustRightInd w:val="0"/>
              <w:jc w:val="both"/>
              <w:rPr>
                <w:rFonts w:ascii="Arial" w:hAnsi="Arial" w:cs="Arial"/>
                <w:sz w:val="20"/>
              </w:rPr>
            </w:pPr>
            <w:r w:rsidRPr="006D7D60">
              <w:rPr>
                <w:rFonts w:ascii="Arial" w:hAnsi="Arial" w:cs="Arial"/>
                <w:sz w:val="20"/>
              </w:rPr>
              <w:t>Nombre, Denominación o Razón Social :</w:t>
            </w:r>
          </w:p>
        </w:tc>
        <w:tc>
          <w:tcPr>
            <w:tcW w:w="5972" w:type="dxa"/>
            <w:gridSpan w:val="6"/>
            <w:tcBorders>
              <w:top w:val="single" w:sz="4" w:space="0" w:color="auto"/>
              <w:left w:val="nil"/>
              <w:bottom w:val="single" w:sz="4" w:space="0" w:color="auto"/>
              <w:right w:val="single" w:sz="4" w:space="0" w:color="auto"/>
            </w:tcBorders>
          </w:tcPr>
          <w:p w14:paraId="63BB6682" w14:textId="77777777" w:rsidR="004D5039" w:rsidRPr="006D7D60" w:rsidRDefault="004D5039" w:rsidP="00523E99">
            <w:pPr>
              <w:widowControl w:val="0"/>
              <w:autoSpaceDE w:val="0"/>
              <w:autoSpaceDN w:val="0"/>
              <w:adjustRightInd w:val="0"/>
              <w:jc w:val="both"/>
              <w:rPr>
                <w:rFonts w:ascii="Arial" w:hAnsi="Arial" w:cs="Arial"/>
                <w:sz w:val="20"/>
              </w:rPr>
            </w:pPr>
          </w:p>
        </w:tc>
      </w:tr>
      <w:tr w:rsidR="004D5039" w:rsidRPr="006D7D60" w14:paraId="211CA2C5" w14:textId="77777777" w:rsidTr="00523E99">
        <w:tc>
          <w:tcPr>
            <w:tcW w:w="2958" w:type="dxa"/>
            <w:tcBorders>
              <w:top w:val="single" w:sz="4" w:space="0" w:color="auto"/>
              <w:left w:val="single" w:sz="4" w:space="0" w:color="auto"/>
              <w:bottom w:val="single" w:sz="4" w:space="0" w:color="auto"/>
              <w:right w:val="nil"/>
            </w:tcBorders>
          </w:tcPr>
          <w:p w14:paraId="06A0A08C" w14:textId="77777777" w:rsidR="004D5039" w:rsidRPr="006D7D60" w:rsidRDefault="004D5039" w:rsidP="00523E99">
            <w:pPr>
              <w:widowControl w:val="0"/>
              <w:autoSpaceDE w:val="0"/>
              <w:autoSpaceDN w:val="0"/>
              <w:adjustRightInd w:val="0"/>
              <w:jc w:val="both"/>
              <w:rPr>
                <w:rFonts w:ascii="Arial" w:hAnsi="Arial" w:cs="Arial"/>
                <w:sz w:val="20"/>
              </w:rPr>
            </w:pPr>
            <w:r w:rsidRPr="006D7D60">
              <w:rPr>
                <w:rFonts w:ascii="Arial" w:hAnsi="Arial" w:cs="Arial"/>
                <w:sz w:val="20"/>
              </w:rPr>
              <w:t>Domicilio Legal :</w:t>
            </w:r>
          </w:p>
        </w:tc>
        <w:tc>
          <w:tcPr>
            <w:tcW w:w="5972" w:type="dxa"/>
            <w:gridSpan w:val="6"/>
            <w:tcBorders>
              <w:top w:val="single" w:sz="4" w:space="0" w:color="auto"/>
              <w:left w:val="nil"/>
              <w:bottom w:val="single" w:sz="4" w:space="0" w:color="auto"/>
              <w:right w:val="single" w:sz="4" w:space="0" w:color="auto"/>
            </w:tcBorders>
          </w:tcPr>
          <w:p w14:paraId="5B3BD30E" w14:textId="77777777" w:rsidR="004D5039" w:rsidRPr="006D7D60" w:rsidRDefault="004D5039" w:rsidP="00523E99">
            <w:pPr>
              <w:widowControl w:val="0"/>
              <w:autoSpaceDE w:val="0"/>
              <w:autoSpaceDN w:val="0"/>
              <w:adjustRightInd w:val="0"/>
              <w:jc w:val="both"/>
              <w:rPr>
                <w:rFonts w:ascii="Arial" w:hAnsi="Arial" w:cs="Arial"/>
                <w:sz w:val="20"/>
              </w:rPr>
            </w:pPr>
          </w:p>
        </w:tc>
      </w:tr>
      <w:tr w:rsidR="004D5039" w:rsidRPr="006D7D60" w14:paraId="31195860" w14:textId="77777777" w:rsidTr="00523E99">
        <w:tc>
          <w:tcPr>
            <w:tcW w:w="4092" w:type="dxa"/>
            <w:gridSpan w:val="2"/>
            <w:tcBorders>
              <w:right w:val="single" w:sz="4" w:space="0" w:color="auto"/>
            </w:tcBorders>
          </w:tcPr>
          <w:p w14:paraId="629D1B82" w14:textId="77777777" w:rsidR="004D5039" w:rsidRPr="006D7D60" w:rsidRDefault="004D5039" w:rsidP="00523E99">
            <w:pPr>
              <w:widowControl w:val="0"/>
              <w:ind w:right="-1"/>
              <w:rPr>
                <w:rFonts w:ascii="Arial" w:hAnsi="Arial" w:cs="Arial"/>
                <w:sz w:val="20"/>
              </w:rPr>
            </w:pPr>
            <w:r w:rsidRPr="006D7D60">
              <w:rPr>
                <w:rFonts w:ascii="Arial" w:hAnsi="Arial" w:cs="Arial"/>
                <w:sz w:val="20"/>
              </w:rPr>
              <w:t>RUC :</w:t>
            </w:r>
          </w:p>
        </w:tc>
        <w:tc>
          <w:tcPr>
            <w:tcW w:w="1568" w:type="dxa"/>
            <w:tcBorders>
              <w:left w:val="single" w:sz="4" w:space="0" w:color="auto"/>
              <w:right w:val="single" w:sz="4" w:space="0" w:color="auto"/>
            </w:tcBorders>
          </w:tcPr>
          <w:p w14:paraId="4035300E" w14:textId="77777777" w:rsidR="004D5039" w:rsidRPr="006D7D60" w:rsidRDefault="004D5039" w:rsidP="00523E99">
            <w:pPr>
              <w:widowControl w:val="0"/>
              <w:ind w:right="-1"/>
              <w:rPr>
                <w:rFonts w:ascii="Arial" w:hAnsi="Arial" w:cs="Arial"/>
                <w:sz w:val="20"/>
              </w:rPr>
            </w:pPr>
            <w:r w:rsidRPr="006D7D60">
              <w:rPr>
                <w:rFonts w:ascii="Arial" w:hAnsi="Arial" w:cs="Arial"/>
                <w:sz w:val="20"/>
              </w:rPr>
              <w:t>Teléfono(s) :</w:t>
            </w:r>
          </w:p>
        </w:tc>
        <w:tc>
          <w:tcPr>
            <w:tcW w:w="1552" w:type="dxa"/>
            <w:gridSpan w:val="2"/>
            <w:tcBorders>
              <w:left w:val="single" w:sz="4" w:space="0" w:color="auto"/>
              <w:right w:val="single" w:sz="4" w:space="0" w:color="auto"/>
            </w:tcBorders>
          </w:tcPr>
          <w:p w14:paraId="53815D28" w14:textId="77777777" w:rsidR="004D5039" w:rsidRPr="006D7D60" w:rsidRDefault="004D5039" w:rsidP="00523E99">
            <w:pPr>
              <w:widowControl w:val="0"/>
              <w:ind w:right="-1"/>
              <w:rPr>
                <w:rFonts w:ascii="Arial" w:hAnsi="Arial" w:cs="Arial"/>
                <w:sz w:val="20"/>
              </w:rPr>
            </w:pPr>
          </w:p>
        </w:tc>
        <w:tc>
          <w:tcPr>
            <w:tcW w:w="1718" w:type="dxa"/>
            <w:gridSpan w:val="2"/>
            <w:tcBorders>
              <w:left w:val="single" w:sz="4" w:space="0" w:color="auto"/>
            </w:tcBorders>
          </w:tcPr>
          <w:p w14:paraId="24DF99BB" w14:textId="77777777" w:rsidR="004D5039" w:rsidRPr="006D7D60" w:rsidRDefault="004D5039" w:rsidP="00523E99">
            <w:pPr>
              <w:widowControl w:val="0"/>
              <w:ind w:right="-1"/>
              <w:jc w:val="center"/>
              <w:rPr>
                <w:rFonts w:ascii="Arial" w:hAnsi="Arial" w:cs="Arial"/>
                <w:sz w:val="20"/>
              </w:rPr>
            </w:pPr>
          </w:p>
        </w:tc>
      </w:tr>
      <w:tr w:rsidR="004D5039" w:rsidRPr="006D7D60" w14:paraId="6155D50A" w14:textId="77777777" w:rsidTr="00523E99">
        <w:tc>
          <w:tcPr>
            <w:tcW w:w="5660" w:type="dxa"/>
            <w:gridSpan w:val="3"/>
          </w:tcPr>
          <w:p w14:paraId="3460329E" w14:textId="77777777" w:rsidR="004D5039" w:rsidRPr="006D7D60" w:rsidRDefault="004D5039" w:rsidP="00523E99">
            <w:pPr>
              <w:widowControl w:val="0"/>
              <w:ind w:right="-1"/>
              <w:rPr>
                <w:rFonts w:ascii="Arial" w:hAnsi="Arial" w:cs="Arial"/>
                <w:sz w:val="20"/>
              </w:rPr>
            </w:pPr>
            <w:r w:rsidRPr="006D7D60">
              <w:rPr>
                <w:rFonts w:ascii="Arial" w:hAnsi="Arial" w:cs="Arial"/>
                <w:sz w:val="20"/>
              </w:rPr>
              <w:t>MYPE</w:t>
            </w:r>
            <w:r w:rsidRPr="006D7D60">
              <w:rPr>
                <w:rFonts w:ascii="Arial" w:hAnsi="Arial" w:cs="Arial"/>
                <w:color w:val="auto"/>
                <w:sz w:val="20"/>
                <w:vertAlign w:val="superscript"/>
                <w:lang w:val="es-ES_tradnl"/>
              </w:rPr>
              <w:footnoteReference w:id="12"/>
            </w:r>
          </w:p>
        </w:tc>
        <w:tc>
          <w:tcPr>
            <w:tcW w:w="799" w:type="dxa"/>
          </w:tcPr>
          <w:p w14:paraId="6982A5C5" w14:textId="77777777" w:rsidR="004D5039" w:rsidRPr="006D7D60" w:rsidRDefault="004D5039" w:rsidP="00523E99">
            <w:pPr>
              <w:widowControl w:val="0"/>
              <w:ind w:right="-1"/>
              <w:rPr>
                <w:rFonts w:ascii="Arial" w:hAnsi="Arial" w:cs="Arial"/>
                <w:sz w:val="20"/>
              </w:rPr>
            </w:pPr>
            <w:r w:rsidRPr="006D7D60">
              <w:rPr>
                <w:rFonts w:ascii="Arial" w:hAnsi="Arial" w:cs="Arial"/>
                <w:sz w:val="20"/>
              </w:rPr>
              <w:t>Sí</w:t>
            </w:r>
          </w:p>
        </w:tc>
        <w:tc>
          <w:tcPr>
            <w:tcW w:w="753" w:type="dxa"/>
          </w:tcPr>
          <w:p w14:paraId="541E769E" w14:textId="77777777" w:rsidR="004D5039" w:rsidRPr="006D7D60" w:rsidRDefault="004D5039" w:rsidP="00523E99">
            <w:pPr>
              <w:widowControl w:val="0"/>
              <w:ind w:right="-1"/>
              <w:rPr>
                <w:rFonts w:ascii="Arial" w:hAnsi="Arial" w:cs="Arial"/>
                <w:sz w:val="20"/>
              </w:rPr>
            </w:pPr>
          </w:p>
        </w:tc>
        <w:tc>
          <w:tcPr>
            <w:tcW w:w="741" w:type="dxa"/>
          </w:tcPr>
          <w:p w14:paraId="2FB97580" w14:textId="77777777" w:rsidR="004D5039" w:rsidRPr="006D7D60" w:rsidRDefault="004D5039" w:rsidP="00523E99">
            <w:pPr>
              <w:widowControl w:val="0"/>
              <w:ind w:right="-1"/>
              <w:rPr>
                <w:rFonts w:ascii="Arial" w:hAnsi="Arial" w:cs="Arial"/>
                <w:sz w:val="20"/>
              </w:rPr>
            </w:pPr>
            <w:r w:rsidRPr="006D7D60">
              <w:rPr>
                <w:rFonts w:ascii="Arial" w:hAnsi="Arial" w:cs="Arial"/>
                <w:sz w:val="20"/>
              </w:rPr>
              <w:t>No</w:t>
            </w:r>
          </w:p>
        </w:tc>
        <w:tc>
          <w:tcPr>
            <w:tcW w:w="977" w:type="dxa"/>
          </w:tcPr>
          <w:p w14:paraId="78DD6AC4" w14:textId="77777777" w:rsidR="004D5039" w:rsidRPr="006D7D60" w:rsidRDefault="004D5039" w:rsidP="00523E99">
            <w:pPr>
              <w:widowControl w:val="0"/>
              <w:ind w:right="-1"/>
              <w:rPr>
                <w:rFonts w:ascii="Arial" w:hAnsi="Arial" w:cs="Arial"/>
                <w:sz w:val="20"/>
              </w:rPr>
            </w:pPr>
          </w:p>
        </w:tc>
      </w:tr>
      <w:tr w:rsidR="004D5039" w:rsidRPr="006D7D60" w14:paraId="4AE7CF50" w14:textId="77777777" w:rsidTr="00523E99">
        <w:tc>
          <w:tcPr>
            <w:tcW w:w="8930" w:type="dxa"/>
            <w:gridSpan w:val="7"/>
            <w:tcBorders>
              <w:bottom w:val="single" w:sz="4" w:space="0" w:color="auto"/>
            </w:tcBorders>
          </w:tcPr>
          <w:p w14:paraId="34DAD9F1" w14:textId="77777777" w:rsidR="004D5039" w:rsidRPr="006D7D60" w:rsidRDefault="004D5039" w:rsidP="00523E99">
            <w:pPr>
              <w:widowControl w:val="0"/>
              <w:ind w:right="-1"/>
              <w:rPr>
                <w:rFonts w:ascii="Arial" w:hAnsi="Arial" w:cs="Arial"/>
                <w:sz w:val="20"/>
              </w:rPr>
            </w:pPr>
            <w:r w:rsidRPr="006D7D60">
              <w:rPr>
                <w:rFonts w:ascii="Arial" w:hAnsi="Arial" w:cs="Arial"/>
                <w:sz w:val="20"/>
              </w:rPr>
              <w:t>Correo electrónico :</w:t>
            </w:r>
          </w:p>
        </w:tc>
      </w:tr>
    </w:tbl>
    <w:p w14:paraId="3A0904F5" w14:textId="77777777" w:rsidR="004D5039" w:rsidRPr="006D7D60" w:rsidRDefault="004D5039" w:rsidP="004D5039">
      <w:pPr>
        <w:widowControl w:val="0"/>
        <w:autoSpaceDE w:val="0"/>
        <w:autoSpaceDN w:val="0"/>
        <w:adjustRightInd w:val="0"/>
        <w:jc w:val="both"/>
        <w:rPr>
          <w:rFonts w:ascii="Arial" w:hAnsi="Arial" w:cs="Arial"/>
          <w:sz w:val="20"/>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958"/>
        <w:gridCol w:w="1134"/>
        <w:gridCol w:w="1568"/>
        <w:gridCol w:w="799"/>
        <w:gridCol w:w="753"/>
        <w:gridCol w:w="741"/>
        <w:gridCol w:w="977"/>
      </w:tblGrid>
      <w:tr w:rsidR="004D5039" w:rsidRPr="006D7D60" w14:paraId="2BCF37BB" w14:textId="77777777" w:rsidTr="00523E99">
        <w:tc>
          <w:tcPr>
            <w:tcW w:w="2958" w:type="dxa"/>
            <w:tcBorders>
              <w:top w:val="single" w:sz="4" w:space="0" w:color="auto"/>
              <w:left w:val="single" w:sz="4" w:space="0" w:color="auto"/>
              <w:bottom w:val="single" w:sz="4" w:space="0" w:color="auto"/>
              <w:right w:val="nil"/>
            </w:tcBorders>
          </w:tcPr>
          <w:p w14:paraId="070FFD21" w14:textId="77777777" w:rsidR="004D5039" w:rsidRPr="006D7D60" w:rsidRDefault="004D5039" w:rsidP="00523E99">
            <w:pPr>
              <w:widowControl w:val="0"/>
              <w:autoSpaceDE w:val="0"/>
              <w:autoSpaceDN w:val="0"/>
              <w:adjustRightInd w:val="0"/>
              <w:jc w:val="both"/>
              <w:rPr>
                <w:rFonts w:ascii="Arial" w:hAnsi="Arial" w:cs="Arial"/>
                <w:sz w:val="20"/>
              </w:rPr>
            </w:pPr>
            <w:r w:rsidRPr="006D7D60">
              <w:rPr>
                <w:rFonts w:ascii="Arial" w:hAnsi="Arial" w:cs="Arial"/>
                <w:sz w:val="20"/>
              </w:rPr>
              <w:t>Datos del consorciado …</w:t>
            </w:r>
          </w:p>
        </w:tc>
        <w:tc>
          <w:tcPr>
            <w:tcW w:w="5972" w:type="dxa"/>
            <w:gridSpan w:val="6"/>
            <w:tcBorders>
              <w:top w:val="single" w:sz="4" w:space="0" w:color="auto"/>
              <w:left w:val="nil"/>
              <w:bottom w:val="single" w:sz="4" w:space="0" w:color="auto"/>
              <w:right w:val="single" w:sz="4" w:space="0" w:color="auto"/>
            </w:tcBorders>
          </w:tcPr>
          <w:p w14:paraId="0B6E9177" w14:textId="77777777" w:rsidR="004D5039" w:rsidRPr="006D7D60" w:rsidRDefault="004D5039" w:rsidP="00523E99">
            <w:pPr>
              <w:widowControl w:val="0"/>
              <w:autoSpaceDE w:val="0"/>
              <w:autoSpaceDN w:val="0"/>
              <w:adjustRightInd w:val="0"/>
              <w:jc w:val="both"/>
              <w:rPr>
                <w:rFonts w:ascii="Arial" w:hAnsi="Arial" w:cs="Arial"/>
                <w:sz w:val="20"/>
              </w:rPr>
            </w:pPr>
          </w:p>
        </w:tc>
      </w:tr>
      <w:tr w:rsidR="004D5039" w:rsidRPr="006D7D60" w14:paraId="2C6A259D" w14:textId="77777777" w:rsidTr="00523E99">
        <w:tc>
          <w:tcPr>
            <w:tcW w:w="2958" w:type="dxa"/>
            <w:tcBorders>
              <w:top w:val="single" w:sz="4" w:space="0" w:color="auto"/>
              <w:left w:val="single" w:sz="4" w:space="0" w:color="auto"/>
              <w:bottom w:val="single" w:sz="4" w:space="0" w:color="auto"/>
              <w:right w:val="nil"/>
            </w:tcBorders>
          </w:tcPr>
          <w:p w14:paraId="4799CEEF" w14:textId="77777777" w:rsidR="004D5039" w:rsidRPr="006D7D60" w:rsidRDefault="004D5039" w:rsidP="00523E99">
            <w:pPr>
              <w:widowControl w:val="0"/>
              <w:autoSpaceDE w:val="0"/>
              <w:autoSpaceDN w:val="0"/>
              <w:adjustRightInd w:val="0"/>
              <w:jc w:val="both"/>
              <w:rPr>
                <w:rFonts w:ascii="Arial" w:hAnsi="Arial" w:cs="Arial"/>
                <w:sz w:val="20"/>
              </w:rPr>
            </w:pPr>
            <w:r w:rsidRPr="006D7D60">
              <w:rPr>
                <w:rFonts w:ascii="Arial" w:hAnsi="Arial" w:cs="Arial"/>
                <w:sz w:val="20"/>
              </w:rPr>
              <w:t>Nombre, Denominación o Razón Social :</w:t>
            </w:r>
          </w:p>
        </w:tc>
        <w:tc>
          <w:tcPr>
            <w:tcW w:w="5972" w:type="dxa"/>
            <w:gridSpan w:val="6"/>
            <w:tcBorders>
              <w:top w:val="single" w:sz="4" w:space="0" w:color="auto"/>
              <w:left w:val="nil"/>
              <w:bottom w:val="single" w:sz="4" w:space="0" w:color="auto"/>
              <w:right w:val="single" w:sz="4" w:space="0" w:color="auto"/>
            </w:tcBorders>
          </w:tcPr>
          <w:p w14:paraId="72A48408" w14:textId="77777777" w:rsidR="004D5039" w:rsidRPr="006D7D60" w:rsidRDefault="004D5039" w:rsidP="00523E99">
            <w:pPr>
              <w:widowControl w:val="0"/>
              <w:autoSpaceDE w:val="0"/>
              <w:autoSpaceDN w:val="0"/>
              <w:adjustRightInd w:val="0"/>
              <w:jc w:val="both"/>
              <w:rPr>
                <w:rFonts w:ascii="Arial" w:hAnsi="Arial" w:cs="Arial"/>
                <w:sz w:val="20"/>
              </w:rPr>
            </w:pPr>
          </w:p>
        </w:tc>
      </w:tr>
      <w:tr w:rsidR="004D5039" w:rsidRPr="006D7D60" w14:paraId="5B320522" w14:textId="77777777" w:rsidTr="00523E99">
        <w:tc>
          <w:tcPr>
            <w:tcW w:w="2958" w:type="dxa"/>
            <w:tcBorders>
              <w:top w:val="single" w:sz="4" w:space="0" w:color="auto"/>
              <w:left w:val="single" w:sz="4" w:space="0" w:color="auto"/>
              <w:bottom w:val="single" w:sz="4" w:space="0" w:color="auto"/>
              <w:right w:val="nil"/>
            </w:tcBorders>
          </w:tcPr>
          <w:p w14:paraId="7F31B180" w14:textId="77777777" w:rsidR="004D5039" w:rsidRPr="006D7D60" w:rsidRDefault="004D5039" w:rsidP="00523E99">
            <w:pPr>
              <w:widowControl w:val="0"/>
              <w:autoSpaceDE w:val="0"/>
              <w:autoSpaceDN w:val="0"/>
              <w:adjustRightInd w:val="0"/>
              <w:jc w:val="both"/>
              <w:rPr>
                <w:rFonts w:ascii="Arial" w:hAnsi="Arial" w:cs="Arial"/>
                <w:sz w:val="20"/>
              </w:rPr>
            </w:pPr>
            <w:r w:rsidRPr="006D7D60">
              <w:rPr>
                <w:rFonts w:ascii="Arial" w:hAnsi="Arial" w:cs="Arial"/>
                <w:sz w:val="20"/>
              </w:rPr>
              <w:t>Domicilio Legal :</w:t>
            </w:r>
          </w:p>
        </w:tc>
        <w:tc>
          <w:tcPr>
            <w:tcW w:w="5972" w:type="dxa"/>
            <w:gridSpan w:val="6"/>
            <w:tcBorders>
              <w:top w:val="single" w:sz="4" w:space="0" w:color="auto"/>
              <w:left w:val="nil"/>
              <w:bottom w:val="single" w:sz="4" w:space="0" w:color="auto"/>
              <w:right w:val="single" w:sz="4" w:space="0" w:color="auto"/>
            </w:tcBorders>
          </w:tcPr>
          <w:p w14:paraId="307387EB" w14:textId="77777777" w:rsidR="004D5039" w:rsidRPr="006D7D60" w:rsidRDefault="004D5039" w:rsidP="00523E99">
            <w:pPr>
              <w:widowControl w:val="0"/>
              <w:autoSpaceDE w:val="0"/>
              <w:autoSpaceDN w:val="0"/>
              <w:adjustRightInd w:val="0"/>
              <w:jc w:val="both"/>
              <w:rPr>
                <w:rFonts w:ascii="Arial" w:hAnsi="Arial" w:cs="Arial"/>
                <w:sz w:val="20"/>
              </w:rPr>
            </w:pPr>
          </w:p>
        </w:tc>
      </w:tr>
      <w:tr w:rsidR="004D5039" w:rsidRPr="006D7D60" w14:paraId="5F233BD0" w14:textId="77777777" w:rsidTr="00523E99">
        <w:tc>
          <w:tcPr>
            <w:tcW w:w="4092" w:type="dxa"/>
            <w:gridSpan w:val="2"/>
            <w:tcBorders>
              <w:right w:val="single" w:sz="4" w:space="0" w:color="auto"/>
            </w:tcBorders>
          </w:tcPr>
          <w:p w14:paraId="28FBBD20" w14:textId="77777777" w:rsidR="004D5039" w:rsidRPr="006D7D60" w:rsidRDefault="004D5039" w:rsidP="00523E99">
            <w:pPr>
              <w:widowControl w:val="0"/>
              <w:ind w:right="-1"/>
              <w:rPr>
                <w:rFonts w:ascii="Arial" w:hAnsi="Arial" w:cs="Arial"/>
                <w:sz w:val="20"/>
              </w:rPr>
            </w:pPr>
            <w:r w:rsidRPr="006D7D60">
              <w:rPr>
                <w:rFonts w:ascii="Arial" w:hAnsi="Arial" w:cs="Arial"/>
                <w:sz w:val="20"/>
              </w:rPr>
              <w:t>RUC :</w:t>
            </w:r>
          </w:p>
        </w:tc>
        <w:tc>
          <w:tcPr>
            <w:tcW w:w="1568" w:type="dxa"/>
            <w:tcBorders>
              <w:left w:val="single" w:sz="4" w:space="0" w:color="auto"/>
              <w:right w:val="single" w:sz="4" w:space="0" w:color="auto"/>
            </w:tcBorders>
          </w:tcPr>
          <w:p w14:paraId="5C932AF2" w14:textId="77777777" w:rsidR="004D5039" w:rsidRPr="006D7D60" w:rsidRDefault="004D5039" w:rsidP="00523E99">
            <w:pPr>
              <w:widowControl w:val="0"/>
              <w:ind w:right="-1"/>
              <w:rPr>
                <w:rFonts w:ascii="Arial" w:hAnsi="Arial" w:cs="Arial"/>
                <w:sz w:val="20"/>
              </w:rPr>
            </w:pPr>
            <w:r w:rsidRPr="006D7D60">
              <w:rPr>
                <w:rFonts w:ascii="Arial" w:hAnsi="Arial" w:cs="Arial"/>
                <w:sz w:val="20"/>
              </w:rPr>
              <w:t>Teléfono(s) :</w:t>
            </w:r>
          </w:p>
        </w:tc>
        <w:tc>
          <w:tcPr>
            <w:tcW w:w="1552" w:type="dxa"/>
            <w:gridSpan w:val="2"/>
            <w:tcBorders>
              <w:left w:val="single" w:sz="4" w:space="0" w:color="auto"/>
              <w:right w:val="single" w:sz="4" w:space="0" w:color="auto"/>
            </w:tcBorders>
          </w:tcPr>
          <w:p w14:paraId="14E37A35" w14:textId="77777777" w:rsidR="004D5039" w:rsidRPr="006D7D60" w:rsidRDefault="004D5039" w:rsidP="00523E99">
            <w:pPr>
              <w:widowControl w:val="0"/>
              <w:ind w:right="-1"/>
              <w:rPr>
                <w:rFonts w:ascii="Arial" w:hAnsi="Arial" w:cs="Arial"/>
                <w:sz w:val="20"/>
              </w:rPr>
            </w:pPr>
          </w:p>
        </w:tc>
        <w:tc>
          <w:tcPr>
            <w:tcW w:w="1718" w:type="dxa"/>
            <w:gridSpan w:val="2"/>
            <w:tcBorders>
              <w:left w:val="single" w:sz="4" w:space="0" w:color="auto"/>
            </w:tcBorders>
          </w:tcPr>
          <w:p w14:paraId="75D3F321" w14:textId="77777777" w:rsidR="004D5039" w:rsidRPr="006D7D60" w:rsidRDefault="004D5039" w:rsidP="00523E99">
            <w:pPr>
              <w:widowControl w:val="0"/>
              <w:ind w:right="-1"/>
              <w:jc w:val="center"/>
              <w:rPr>
                <w:rFonts w:ascii="Arial" w:hAnsi="Arial" w:cs="Arial"/>
                <w:sz w:val="20"/>
              </w:rPr>
            </w:pPr>
          </w:p>
        </w:tc>
      </w:tr>
      <w:tr w:rsidR="004D5039" w:rsidRPr="006D7D60" w14:paraId="3BD33940" w14:textId="77777777" w:rsidTr="00523E99">
        <w:tc>
          <w:tcPr>
            <w:tcW w:w="5660" w:type="dxa"/>
            <w:gridSpan w:val="3"/>
          </w:tcPr>
          <w:p w14:paraId="65BA7A18" w14:textId="77777777" w:rsidR="004D5039" w:rsidRPr="006D7D60" w:rsidRDefault="004D5039" w:rsidP="00523E99">
            <w:pPr>
              <w:widowControl w:val="0"/>
              <w:ind w:right="-1"/>
              <w:rPr>
                <w:rFonts w:ascii="Arial" w:hAnsi="Arial" w:cs="Arial"/>
                <w:sz w:val="20"/>
              </w:rPr>
            </w:pPr>
            <w:r w:rsidRPr="006D7D60">
              <w:rPr>
                <w:rFonts w:ascii="Arial" w:hAnsi="Arial" w:cs="Arial"/>
                <w:sz w:val="20"/>
              </w:rPr>
              <w:t>MYPE</w:t>
            </w:r>
            <w:r w:rsidRPr="006D7D60">
              <w:rPr>
                <w:rFonts w:ascii="Arial" w:hAnsi="Arial" w:cs="Arial"/>
                <w:color w:val="auto"/>
                <w:sz w:val="20"/>
                <w:vertAlign w:val="superscript"/>
                <w:lang w:val="es-ES_tradnl"/>
              </w:rPr>
              <w:footnoteReference w:id="13"/>
            </w:r>
          </w:p>
        </w:tc>
        <w:tc>
          <w:tcPr>
            <w:tcW w:w="799" w:type="dxa"/>
          </w:tcPr>
          <w:p w14:paraId="3DEADB43" w14:textId="77777777" w:rsidR="004D5039" w:rsidRPr="006D7D60" w:rsidRDefault="004D5039" w:rsidP="00523E99">
            <w:pPr>
              <w:widowControl w:val="0"/>
              <w:ind w:right="-1"/>
              <w:rPr>
                <w:rFonts w:ascii="Arial" w:hAnsi="Arial" w:cs="Arial"/>
                <w:sz w:val="20"/>
              </w:rPr>
            </w:pPr>
            <w:r w:rsidRPr="006D7D60">
              <w:rPr>
                <w:rFonts w:ascii="Arial" w:hAnsi="Arial" w:cs="Arial"/>
                <w:sz w:val="20"/>
              </w:rPr>
              <w:t>Sí</w:t>
            </w:r>
          </w:p>
        </w:tc>
        <w:tc>
          <w:tcPr>
            <w:tcW w:w="753" w:type="dxa"/>
          </w:tcPr>
          <w:p w14:paraId="75EA6C6F" w14:textId="77777777" w:rsidR="004D5039" w:rsidRPr="006D7D60" w:rsidRDefault="004D5039" w:rsidP="00523E99">
            <w:pPr>
              <w:widowControl w:val="0"/>
              <w:ind w:right="-1"/>
              <w:rPr>
                <w:rFonts w:ascii="Arial" w:hAnsi="Arial" w:cs="Arial"/>
                <w:sz w:val="20"/>
              </w:rPr>
            </w:pPr>
          </w:p>
        </w:tc>
        <w:tc>
          <w:tcPr>
            <w:tcW w:w="741" w:type="dxa"/>
          </w:tcPr>
          <w:p w14:paraId="3D4EC906" w14:textId="77777777" w:rsidR="004D5039" w:rsidRPr="006D7D60" w:rsidRDefault="004D5039" w:rsidP="00523E99">
            <w:pPr>
              <w:widowControl w:val="0"/>
              <w:ind w:right="-1"/>
              <w:rPr>
                <w:rFonts w:ascii="Arial" w:hAnsi="Arial" w:cs="Arial"/>
                <w:sz w:val="20"/>
              </w:rPr>
            </w:pPr>
            <w:r w:rsidRPr="006D7D60">
              <w:rPr>
                <w:rFonts w:ascii="Arial" w:hAnsi="Arial" w:cs="Arial"/>
                <w:sz w:val="20"/>
              </w:rPr>
              <w:t>No</w:t>
            </w:r>
          </w:p>
        </w:tc>
        <w:tc>
          <w:tcPr>
            <w:tcW w:w="977" w:type="dxa"/>
          </w:tcPr>
          <w:p w14:paraId="1282B7D6" w14:textId="77777777" w:rsidR="004D5039" w:rsidRPr="006D7D60" w:rsidRDefault="004D5039" w:rsidP="00523E99">
            <w:pPr>
              <w:widowControl w:val="0"/>
              <w:ind w:right="-1"/>
              <w:rPr>
                <w:rFonts w:ascii="Arial" w:hAnsi="Arial" w:cs="Arial"/>
                <w:sz w:val="20"/>
              </w:rPr>
            </w:pPr>
          </w:p>
        </w:tc>
      </w:tr>
      <w:tr w:rsidR="004D5039" w:rsidRPr="006D7D60" w14:paraId="374ED903" w14:textId="77777777" w:rsidTr="00523E99">
        <w:tc>
          <w:tcPr>
            <w:tcW w:w="8930" w:type="dxa"/>
            <w:gridSpan w:val="7"/>
            <w:tcBorders>
              <w:bottom w:val="single" w:sz="4" w:space="0" w:color="auto"/>
            </w:tcBorders>
          </w:tcPr>
          <w:p w14:paraId="3148220B" w14:textId="77777777" w:rsidR="004D5039" w:rsidRPr="006D7D60" w:rsidRDefault="004D5039" w:rsidP="00523E99">
            <w:pPr>
              <w:widowControl w:val="0"/>
              <w:ind w:right="-1"/>
              <w:rPr>
                <w:rFonts w:ascii="Arial" w:hAnsi="Arial" w:cs="Arial"/>
                <w:sz w:val="20"/>
              </w:rPr>
            </w:pPr>
            <w:r w:rsidRPr="006D7D60">
              <w:rPr>
                <w:rFonts w:ascii="Arial" w:hAnsi="Arial" w:cs="Arial"/>
                <w:sz w:val="20"/>
              </w:rPr>
              <w:t>Correo electrónico :</w:t>
            </w:r>
          </w:p>
        </w:tc>
      </w:tr>
      <w:bookmarkEnd w:id="45"/>
    </w:tbl>
    <w:p w14:paraId="66E819D6" w14:textId="77777777" w:rsidR="004D5039" w:rsidRPr="006D7D60" w:rsidRDefault="004D5039" w:rsidP="004D5039">
      <w:pPr>
        <w:widowControl w:val="0"/>
        <w:autoSpaceDE w:val="0"/>
        <w:autoSpaceDN w:val="0"/>
        <w:adjustRightInd w:val="0"/>
        <w:jc w:val="both"/>
        <w:rPr>
          <w:rFonts w:ascii="Arial" w:hAnsi="Arial" w:cs="Arial"/>
          <w:sz w:val="20"/>
        </w:rPr>
      </w:pPr>
    </w:p>
    <w:p w14:paraId="71340719" w14:textId="77777777" w:rsidR="004D5039" w:rsidRPr="006D7D60" w:rsidRDefault="004D5039" w:rsidP="004D5039">
      <w:pPr>
        <w:widowControl w:val="0"/>
        <w:autoSpaceDE w:val="0"/>
        <w:autoSpaceDN w:val="0"/>
        <w:adjustRightInd w:val="0"/>
        <w:jc w:val="both"/>
        <w:rPr>
          <w:rFonts w:ascii="Arial" w:hAnsi="Arial" w:cs="Arial"/>
          <w:b/>
          <w:sz w:val="20"/>
        </w:rPr>
      </w:pPr>
      <w:bookmarkStart w:id="46" w:name="_Hlk515984302"/>
      <w:r w:rsidRPr="006D7D60">
        <w:rPr>
          <w:rFonts w:ascii="Arial" w:hAnsi="Arial" w:cs="Arial"/>
          <w:b/>
          <w:sz w:val="20"/>
        </w:rPr>
        <w:t>Autorización de notificación por correo electrónico:</w:t>
      </w:r>
    </w:p>
    <w:p w14:paraId="74013A8C" w14:textId="77777777" w:rsidR="004D5039" w:rsidRPr="00494C9E" w:rsidRDefault="004D5039" w:rsidP="004D5039">
      <w:pPr>
        <w:widowControl w:val="0"/>
        <w:autoSpaceDE w:val="0"/>
        <w:autoSpaceDN w:val="0"/>
        <w:adjustRightInd w:val="0"/>
        <w:jc w:val="both"/>
        <w:rPr>
          <w:rFonts w:ascii="Arial" w:hAnsi="Arial" w:cs="Arial"/>
          <w:sz w:val="20"/>
          <w:highlight w:val="yellow"/>
        </w:rPr>
      </w:pPr>
    </w:p>
    <w:tbl>
      <w:tblPr>
        <w:tblStyle w:val="Tablaconcuadrcula"/>
        <w:tblW w:w="0" w:type="auto"/>
        <w:tblInd w:w="108" w:type="dxa"/>
        <w:tblLook w:val="04A0" w:firstRow="1" w:lastRow="0" w:firstColumn="1" w:lastColumn="0" w:noHBand="0" w:noVBand="1"/>
      </w:tblPr>
      <w:tblGrid>
        <w:gridCol w:w="8953"/>
      </w:tblGrid>
      <w:tr w:rsidR="004D5039" w:rsidRPr="00494C9E" w14:paraId="4266C819" w14:textId="77777777" w:rsidTr="00523E99">
        <w:tc>
          <w:tcPr>
            <w:tcW w:w="8953" w:type="dxa"/>
          </w:tcPr>
          <w:p w14:paraId="6E2FFF6C" w14:textId="77777777" w:rsidR="004D5039" w:rsidRPr="00494C9E" w:rsidRDefault="004D5039" w:rsidP="00523E99">
            <w:pPr>
              <w:widowControl w:val="0"/>
              <w:autoSpaceDE w:val="0"/>
              <w:autoSpaceDN w:val="0"/>
              <w:adjustRightInd w:val="0"/>
              <w:jc w:val="both"/>
              <w:rPr>
                <w:rFonts w:ascii="Arial" w:hAnsi="Arial" w:cs="Arial"/>
                <w:sz w:val="20"/>
                <w:highlight w:val="yellow"/>
              </w:rPr>
            </w:pPr>
            <w:r w:rsidRPr="006D7D60">
              <w:rPr>
                <w:rFonts w:ascii="Arial" w:hAnsi="Arial" w:cs="Arial"/>
                <w:sz w:val="20"/>
              </w:rPr>
              <w:t xml:space="preserve">Correo electrónico del consorcio: </w:t>
            </w:r>
          </w:p>
        </w:tc>
      </w:tr>
    </w:tbl>
    <w:p w14:paraId="7C173647" w14:textId="77777777" w:rsidR="004D5039" w:rsidRPr="00494C9E" w:rsidRDefault="004D5039" w:rsidP="004D5039">
      <w:pPr>
        <w:widowControl w:val="0"/>
        <w:autoSpaceDE w:val="0"/>
        <w:autoSpaceDN w:val="0"/>
        <w:adjustRightInd w:val="0"/>
        <w:jc w:val="both"/>
        <w:rPr>
          <w:rFonts w:ascii="Arial" w:hAnsi="Arial" w:cs="Arial"/>
          <w:sz w:val="20"/>
          <w:highlight w:val="yellow"/>
        </w:rPr>
      </w:pPr>
    </w:p>
    <w:p w14:paraId="218A41C6" w14:textId="77777777" w:rsidR="004D5039" w:rsidRPr="006D7D60" w:rsidRDefault="004D5039" w:rsidP="004D5039">
      <w:pPr>
        <w:widowControl w:val="0"/>
        <w:autoSpaceDE w:val="0"/>
        <w:autoSpaceDN w:val="0"/>
        <w:adjustRightInd w:val="0"/>
        <w:jc w:val="both"/>
        <w:rPr>
          <w:rFonts w:ascii="Arial" w:eastAsia="Times New Roman" w:hAnsi="Arial" w:cs="Arial"/>
          <w:sz w:val="20"/>
        </w:rPr>
      </w:pPr>
      <w:r w:rsidRPr="006D7D60">
        <w:rPr>
          <w:rFonts w:ascii="Arial" w:eastAsia="Times New Roman" w:hAnsi="Arial" w:cs="Arial"/>
          <w:sz w:val="20"/>
        </w:rPr>
        <w:t xml:space="preserve">… </w:t>
      </w:r>
      <w:r w:rsidRPr="004A1B71">
        <w:rPr>
          <w:rFonts w:ascii="Arial" w:eastAsia="Times New Roman" w:hAnsi="Arial" w:cs="Arial"/>
          <w:sz w:val="20"/>
        </w:rPr>
        <w:t>[CONSIGNAR SÍ O NO] autorizo</w:t>
      </w:r>
      <w:r w:rsidRPr="006D7D60">
        <w:rPr>
          <w:rFonts w:ascii="Arial" w:eastAsia="Times New Roman" w:hAnsi="Arial" w:cs="Arial"/>
          <w:sz w:val="20"/>
        </w:rPr>
        <w:t xml:space="preserve"> que se notifiquen al correo electrónico indicado las siguientes actuaciones:</w:t>
      </w:r>
    </w:p>
    <w:p w14:paraId="500A05B2" w14:textId="77777777" w:rsidR="004D5039" w:rsidRPr="00494C9E" w:rsidRDefault="004D5039" w:rsidP="004D5039">
      <w:pPr>
        <w:widowControl w:val="0"/>
        <w:autoSpaceDE w:val="0"/>
        <w:autoSpaceDN w:val="0"/>
        <w:adjustRightInd w:val="0"/>
        <w:jc w:val="both"/>
        <w:rPr>
          <w:rFonts w:ascii="Arial" w:eastAsia="Times New Roman" w:hAnsi="Arial" w:cs="Arial"/>
          <w:sz w:val="20"/>
          <w:highlight w:val="yellow"/>
        </w:rPr>
      </w:pPr>
    </w:p>
    <w:p w14:paraId="2B89636B" w14:textId="77777777" w:rsidR="004D5039" w:rsidRDefault="004D5039" w:rsidP="00EE5DFB">
      <w:pPr>
        <w:pStyle w:val="Prrafodelista"/>
        <w:widowControl w:val="0"/>
        <w:numPr>
          <w:ilvl w:val="0"/>
          <w:numId w:val="23"/>
        </w:numPr>
        <w:autoSpaceDE w:val="0"/>
        <w:autoSpaceDN w:val="0"/>
        <w:adjustRightInd w:val="0"/>
        <w:jc w:val="both"/>
        <w:rPr>
          <w:rFonts w:ascii="Arial" w:hAnsi="Arial" w:cs="Arial"/>
          <w:sz w:val="20"/>
        </w:rPr>
      </w:pPr>
      <w:r w:rsidRPr="006D7D60">
        <w:rPr>
          <w:rFonts w:ascii="Arial" w:hAnsi="Arial" w:cs="Arial"/>
          <w:sz w:val="20"/>
        </w:rPr>
        <w:t xml:space="preserve">Solicitud de la descripción a detalle de todos los elementos constitutivos de la oferta. </w:t>
      </w:r>
    </w:p>
    <w:p w14:paraId="50B7CCF9" w14:textId="77777777" w:rsidR="004D5039" w:rsidRPr="006D7D60" w:rsidRDefault="004D5039" w:rsidP="00EE5DFB">
      <w:pPr>
        <w:pStyle w:val="Prrafodelista"/>
        <w:widowControl w:val="0"/>
        <w:numPr>
          <w:ilvl w:val="0"/>
          <w:numId w:val="23"/>
        </w:numPr>
        <w:autoSpaceDE w:val="0"/>
        <w:autoSpaceDN w:val="0"/>
        <w:adjustRightInd w:val="0"/>
        <w:jc w:val="both"/>
        <w:rPr>
          <w:rFonts w:ascii="Arial" w:hAnsi="Arial" w:cs="Arial"/>
          <w:sz w:val="20"/>
        </w:rPr>
      </w:pPr>
      <w:r w:rsidRPr="006D7D60">
        <w:rPr>
          <w:rFonts w:ascii="Arial" w:hAnsi="Arial" w:cs="Arial"/>
          <w:sz w:val="20"/>
        </w:rPr>
        <w:t>Solicitud de subsanación de los requisitos para perfeccionar el contrato.</w:t>
      </w:r>
    </w:p>
    <w:p w14:paraId="363F42C6" w14:textId="77777777" w:rsidR="004D5039" w:rsidRPr="006D7D60" w:rsidRDefault="004D5039" w:rsidP="00EE5DFB">
      <w:pPr>
        <w:pStyle w:val="Prrafodelista"/>
        <w:widowControl w:val="0"/>
        <w:numPr>
          <w:ilvl w:val="0"/>
          <w:numId w:val="23"/>
        </w:numPr>
        <w:autoSpaceDE w:val="0"/>
        <w:autoSpaceDN w:val="0"/>
        <w:adjustRightInd w:val="0"/>
        <w:jc w:val="both"/>
        <w:rPr>
          <w:rFonts w:ascii="Arial" w:hAnsi="Arial" w:cs="Arial"/>
          <w:sz w:val="20"/>
        </w:rPr>
      </w:pPr>
      <w:r w:rsidRPr="006D7D60">
        <w:rPr>
          <w:rFonts w:ascii="Arial" w:hAnsi="Arial" w:cs="Arial"/>
          <w:sz w:val="20"/>
        </w:rPr>
        <w:t xml:space="preserve">Solicitud al postor que ocupó el segundo lugar en el orden de prelación para presentar los </w:t>
      </w:r>
      <w:r w:rsidRPr="006D7D60">
        <w:rPr>
          <w:rFonts w:ascii="Arial" w:hAnsi="Arial" w:cs="Arial"/>
          <w:sz w:val="20"/>
        </w:rPr>
        <w:lastRenderedPageBreak/>
        <w:t>documentos para perfeccionar el contrato.</w:t>
      </w:r>
    </w:p>
    <w:p w14:paraId="33F1895C" w14:textId="77777777" w:rsidR="004D5039" w:rsidRPr="006D7D60" w:rsidRDefault="004D5039" w:rsidP="00EE5DFB">
      <w:pPr>
        <w:pStyle w:val="Prrafodelista"/>
        <w:widowControl w:val="0"/>
        <w:numPr>
          <w:ilvl w:val="0"/>
          <w:numId w:val="23"/>
        </w:numPr>
        <w:autoSpaceDE w:val="0"/>
        <w:autoSpaceDN w:val="0"/>
        <w:adjustRightInd w:val="0"/>
        <w:jc w:val="both"/>
        <w:rPr>
          <w:rFonts w:ascii="Arial" w:hAnsi="Arial" w:cs="Arial"/>
          <w:sz w:val="20"/>
        </w:rPr>
      </w:pPr>
      <w:r w:rsidRPr="006D7D60">
        <w:rPr>
          <w:rFonts w:ascii="Arial" w:hAnsi="Arial" w:cs="Arial"/>
          <w:sz w:val="20"/>
        </w:rPr>
        <w:t>Respuesta a la solicitud de acceso al expediente de contratación.</w:t>
      </w:r>
    </w:p>
    <w:p w14:paraId="542F69AF" w14:textId="77777777" w:rsidR="0059291F" w:rsidRPr="006D7D60" w:rsidRDefault="0059291F" w:rsidP="00EE5DFB">
      <w:pPr>
        <w:pStyle w:val="Prrafodelista"/>
        <w:widowControl w:val="0"/>
        <w:numPr>
          <w:ilvl w:val="0"/>
          <w:numId w:val="23"/>
        </w:numPr>
        <w:autoSpaceDE w:val="0"/>
        <w:autoSpaceDN w:val="0"/>
        <w:adjustRightInd w:val="0"/>
        <w:jc w:val="both"/>
        <w:rPr>
          <w:rFonts w:ascii="Arial" w:hAnsi="Arial" w:cs="Arial"/>
          <w:sz w:val="20"/>
        </w:rPr>
      </w:pPr>
      <w:r w:rsidRPr="006D7D60">
        <w:rPr>
          <w:rFonts w:ascii="Arial" w:hAnsi="Arial" w:cs="Arial"/>
          <w:sz w:val="20"/>
        </w:rPr>
        <w:t>Notificación de la ord</w:t>
      </w:r>
      <w:r w:rsidR="00C54D80" w:rsidRPr="006D7D60">
        <w:rPr>
          <w:rFonts w:ascii="Arial" w:hAnsi="Arial" w:cs="Arial"/>
          <w:sz w:val="20"/>
        </w:rPr>
        <w:t>en de servicio</w:t>
      </w:r>
      <w:r w:rsidR="00035641" w:rsidRPr="006D7D60">
        <w:rPr>
          <w:rFonts w:ascii="Arial" w:hAnsi="Arial" w:cs="Arial"/>
          <w:sz w:val="20"/>
        </w:rPr>
        <w:t>s</w:t>
      </w:r>
      <w:r w:rsidRPr="006D7D60">
        <w:rPr>
          <w:rStyle w:val="Refdenotaalpie"/>
          <w:rFonts w:ascii="Arial" w:hAnsi="Arial" w:cs="Arial"/>
          <w:color w:val="auto"/>
          <w:sz w:val="20"/>
        </w:rPr>
        <w:footnoteReference w:id="14"/>
      </w:r>
    </w:p>
    <w:p w14:paraId="39F6418E" w14:textId="77777777" w:rsidR="004D5039" w:rsidRPr="006D7D60" w:rsidRDefault="004D5039" w:rsidP="004D5039">
      <w:pPr>
        <w:widowControl w:val="0"/>
        <w:autoSpaceDE w:val="0"/>
        <w:autoSpaceDN w:val="0"/>
        <w:adjustRightInd w:val="0"/>
        <w:jc w:val="both"/>
        <w:rPr>
          <w:rFonts w:ascii="Arial" w:hAnsi="Arial" w:cs="Arial"/>
          <w:sz w:val="20"/>
        </w:rPr>
      </w:pPr>
    </w:p>
    <w:p w14:paraId="373DBC67" w14:textId="77777777" w:rsidR="004D5039" w:rsidRPr="006D7D60" w:rsidRDefault="004D5039" w:rsidP="004D5039">
      <w:pPr>
        <w:widowControl w:val="0"/>
        <w:autoSpaceDE w:val="0"/>
        <w:autoSpaceDN w:val="0"/>
        <w:adjustRightInd w:val="0"/>
        <w:jc w:val="both"/>
        <w:rPr>
          <w:rFonts w:ascii="Arial" w:eastAsia="Times New Roman" w:hAnsi="Arial" w:cs="Arial"/>
          <w:sz w:val="20"/>
        </w:rPr>
      </w:pPr>
      <w:r w:rsidRPr="006D7D60">
        <w:rPr>
          <w:rFonts w:ascii="Arial" w:eastAsia="Times New Roman" w:hAnsi="Arial" w:cs="Arial"/>
          <w:sz w:val="20"/>
        </w:rPr>
        <w:t>Asimismo, me comprometo a remitir la confirmación de recepción, en el plazo máximo de dos (2) días hábiles de recibida la comunicación.</w:t>
      </w:r>
    </w:p>
    <w:bookmarkEnd w:id="46"/>
    <w:p w14:paraId="567190C3" w14:textId="77777777" w:rsidR="004D5039" w:rsidRPr="006D7D60" w:rsidRDefault="004D5039" w:rsidP="004D5039">
      <w:pPr>
        <w:widowControl w:val="0"/>
        <w:autoSpaceDE w:val="0"/>
        <w:autoSpaceDN w:val="0"/>
        <w:adjustRightInd w:val="0"/>
        <w:jc w:val="both"/>
        <w:rPr>
          <w:rFonts w:ascii="Arial" w:hAnsi="Arial" w:cs="Arial"/>
          <w:sz w:val="20"/>
        </w:rPr>
      </w:pPr>
    </w:p>
    <w:p w14:paraId="5DCB5E68" w14:textId="77777777" w:rsidR="004D5039" w:rsidRPr="006D7D60" w:rsidRDefault="004D5039" w:rsidP="004D5039">
      <w:pPr>
        <w:widowControl w:val="0"/>
        <w:autoSpaceDE w:val="0"/>
        <w:autoSpaceDN w:val="0"/>
        <w:adjustRightInd w:val="0"/>
        <w:jc w:val="both"/>
        <w:rPr>
          <w:rFonts w:ascii="Arial" w:hAnsi="Arial" w:cs="Arial"/>
          <w:sz w:val="20"/>
        </w:rPr>
      </w:pPr>
    </w:p>
    <w:p w14:paraId="5DF1A641" w14:textId="77777777" w:rsidR="004D5039" w:rsidRPr="006D7D60" w:rsidRDefault="004D5039" w:rsidP="004D5039">
      <w:pPr>
        <w:widowControl w:val="0"/>
        <w:autoSpaceDE w:val="0"/>
        <w:autoSpaceDN w:val="0"/>
        <w:adjustRightInd w:val="0"/>
        <w:jc w:val="both"/>
        <w:rPr>
          <w:rFonts w:ascii="Arial" w:hAnsi="Arial" w:cs="Arial"/>
          <w:iCs/>
          <w:color w:val="auto"/>
          <w:sz w:val="20"/>
        </w:rPr>
      </w:pPr>
      <w:r w:rsidRPr="006D7D60">
        <w:rPr>
          <w:rFonts w:ascii="Arial" w:hAnsi="Arial" w:cs="Arial"/>
          <w:iCs/>
          <w:sz w:val="20"/>
        </w:rPr>
        <w:t>[CONSIGNAR CIUDAD Y FECHA]</w:t>
      </w:r>
    </w:p>
    <w:p w14:paraId="1A83E9BA" w14:textId="77777777" w:rsidR="004D5039" w:rsidRPr="00494C9E" w:rsidRDefault="004D5039" w:rsidP="004D5039">
      <w:pPr>
        <w:widowControl w:val="0"/>
        <w:jc w:val="both"/>
        <w:rPr>
          <w:rFonts w:ascii="Arial" w:hAnsi="Arial" w:cs="Arial"/>
          <w:sz w:val="20"/>
          <w:highlight w:val="yellow"/>
        </w:rPr>
      </w:pPr>
    </w:p>
    <w:tbl>
      <w:tblPr>
        <w:tblW w:w="0" w:type="auto"/>
        <w:jc w:val="center"/>
        <w:tblLayout w:type="fixed"/>
        <w:tblCellMar>
          <w:left w:w="70" w:type="dxa"/>
          <w:right w:w="70" w:type="dxa"/>
        </w:tblCellMar>
        <w:tblLook w:val="0000" w:firstRow="0" w:lastRow="0" w:firstColumn="0" w:lastColumn="0" w:noHBand="0" w:noVBand="0"/>
      </w:tblPr>
      <w:tblGrid>
        <w:gridCol w:w="4606"/>
      </w:tblGrid>
      <w:tr w:rsidR="004D5039" w:rsidRPr="00494C9E" w14:paraId="4D957710" w14:textId="77777777" w:rsidTr="00523E99">
        <w:trPr>
          <w:jc w:val="center"/>
        </w:trPr>
        <w:tc>
          <w:tcPr>
            <w:tcW w:w="4606" w:type="dxa"/>
          </w:tcPr>
          <w:p w14:paraId="51AA3D71" w14:textId="77777777" w:rsidR="004D5039" w:rsidRPr="006D7D60" w:rsidRDefault="004D5039" w:rsidP="00523E99">
            <w:pPr>
              <w:widowControl w:val="0"/>
              <w:jc w:val="center"/>
              <w:rPr>
                <w:rFonts w:ascii="Arial" w:hAnsi="Arial" w:cs="Arial"/>
                <w:b/>
                <w:sz w:val="20"/>
              </w:rPr>
            </w:pPr>
          </w:p>
          <w:p w14:paraId="0B03ECB9" w14:textId="77777777" w:rsidR="004D5039" w:rsidRPr="006D7D60" w:rsidRDefault="004D5039" w:rsidP="00523E99">
            <w:pPr>
              <w:widowControl w:val="0"/>
              <w:jc w:val="center"/>
              <w:rPr>
                <w:rFonts w:ascii="Arial" w:hAnsi="Arial" w:cs="Arial"/>
                <w:sz w:val="20"/>
              </w:rPr>
            </w:pPr>
            <w:r w:rsidRPr="006D7D60">
              <w:rPr>
                <w:rFonts w:ascii="Arial" w:hAnsi="Arial" w:cs="Arial"/>
                <w:sz w:val="20"/>
              </w:rPr>
              <w:t>……….……...........................................................</w:t>
            </w:r>
          </w:p>
          <w:p w14:paraId="309D326D" w14:textId="77777777" w:rsidR="004D5039" w:rsidRPr="006D7D60" w:rsidRDefault="004D5039" w:rsidP="00523E99">
            <w:pPr>
              <w:widowControl w:val="0"/>
              <w:jc w:val="center"/>
              <w:rPr>
                <w:rFonts w:ascii="Arial" w:hAnsi="Arial" w:cs="Arial"/>
                <w:b/>
                <w:sz w:val="20"/>
              </w:rPr>
            </w:pPr>
            <w:r w:rsidRPr="006D7D60">
              <w:rPr>
                <w:rFonts w:ascii="Arial" w:hAnsi="Arial" w:cs="Arial"/>
                <w:b/>
                <w:sz w:val="20"/>
              </w:rPr>
              <w:t>Firma, Nombres y Apellidos del representante común del consorcio</w:t>
            </w:r>
          </w:p>
          <w:p w14:paraId="19A44270" w14:textId="77777777" w:rsidR="004D5039" w:rsidRPr="00494C9E" w:rsidRDefault="004D5039" w:rsidP="00523E99">
            <w:pPr>
              <w:widowControl w:val="0"/>
              <w:jc w:val="center"/>
              <w:rPr>
                <w:rFonts w:ascii="Arial" w:hAnsi="Arial" w:cs="Arial"/>
                <w:b/>
                <w:sz w:val="20"/>
                <w:highlight w:val="yellow"/>
              </w:rPr>
            </w:pPr>
          </w:p>
        </w:tc>
      </w:tr>
    </w:tbl>
    <w:p w14:paraId="7A057960" w14:textId="77777777" w:rsidR="004D5039" w:rsidRPr="00494C9E" w:rsidRDefault="004D5039" w:rsidP="004D5039">
      <w:pPr>
        <w:widowControl w:val="0"/>
        <w:jc w:val="center"/>
        <w:rPr>
          <w:rFonts w:ascii="Arial" w:hAnsi="Arial" w:cs="Arial"/>
          <w:b/>
          <w:highlight w:val="yellow"/>
        </w:rPr>
      </w:pPr>
    </w:p>
    <w:p w14:paraId="3F0E4C8A" w14:textId="77777777" w:rsidR="004D5039" w:rsidRPr="00494C9E" w:rsidRDefault="004D5039" w:rsidP="004D5039">
      <w:pPr>
        <w:widowControl w:val="0"/>
        <w:jc w:val="center"/>
        <w:rPr>
          <w:rFonts w:ascii="Arial" w:hAnsi="Arial" w:cs="Arial"/>
          <w:b/>
          <w:highlight w:val="yellow"/>
        </w:rPr>
      </w:pPr>
    </w:p>
    <w:tbl>
      <w:tblPr>
        <w:tblStyle w:val="Tabladecuadrcula1clara-nfasis51"/>
        <w:tblW w:w="8930" w:type="dxa"/>
        <w:tblInd w:w="137" w:type="dxa"/>
        <w:tblLook w:val="04A0" w:firstRow="1" w:lastRow="0" w:firstColumn="1" w:lastColumn="0" w:noHBand="0" w:noVBand="1"/>
      </w:tblPr>
      <w:tblGrid>
        <w:gridCol w:w="8930"/>
      </w:tblGrid>
      <w:tr w:rsidR="004D5039" w:rsidRPr="00494C9E" w14:paraId="33B1A549" w14:textId="77777777" w:rsidTr="00523E99">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229B1CEE" w14:textId="77777777" w:rsidR="004D5039" w:rsidRPr="006D7D60" w:rsidRDefault="004D5039" w:rsidP="00523E99">
            <w:pPr>
              <w:jc w:val="both"/>
              <w:rPr>
                <w:rFonts w:ascii="Arial" w:hAnsi="Arial" w:cs="Arial"/>
                <w:color w:val="3333CC"/>
                <w:sz w:val="20"/>
                <w:szCs w:val="19"/>
                <w:lang w:val="es-ES"/>
              </w:rPr>
            </w:pPr>
            <w:bookmarkStart w:id="47" w:name="_Hlk515984313"/>
            <w:r w:rsidRPr="006D7D60">
              <w:rPr>
                <w:rFonts w:ascii="Arial" w:hAnsi="Arial" w:cs="Arial"/>
                <w:b w:val="0"/>
                <w:lang w:val="es-MX"/>
              </w:rPr>
              <w:br w:type="page"/>
            </w:r>
            <w:r w:rsidRPr="006D7D60">
              <w:rPr>
                <w:rFonts w:ascii="Arial" w:hAnsi="Arial" w:cs="Arial"/>
                <w:color w:val="0000FF"/>
                <w:sz w:val="20"/>
                <w:szCs w:val="19"/>
                <w:lang w:val="es-ES"/>
              </w:rPr>
              <w:t>Importante</w:t>
            </w:r>
          </w:p>
        </w:tc>
      </w:tr>
      <w:tr w:rsidR="004D5039" w:rsidRPr="005356E3" w14:paraId="53850467" w14:textId="77777777" w:rsidTr="00523E99">
        <w:trPr>
          <w:trHeight w:val="56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411EBEA8" w14:textId="77777777" w:rsidR="004D5039" w:rsidRPr="006D7D60" w:rsidRDefault="004D5039" w:rsidP="00523E99">
            <w:pPr>
              <w:widowControl w:val="0"/>
              <w:ind w:left="34"/>
              <w:jc w:val="both"/>
              <w:rPr>
                <w:rFonts w:ascii="Arial" w:hAnsi="Arial" w:cs="Arial"/>
                <w:color w:val="0000FF"/>
                <w:sz w:val="20"/>
                <w:szCs w:val="19"/>
              </w:rPr>
            </w:pPr>
            <w:r w:rsidRPr="006D7D60">
              <w:rPr>
                <w:rFonts w:ascii="Arial" w:hAnsi="Arial" w:cs="Arial"/>
                <w:b w:val="0"/>
                <w:i/>
                <w:color w:val="0000FF"/>
                <w:sz w:val="20"/>
                <w:szCs w:val="19"/>
                <w:lang w:val="es-ES_tradnl"/>
              </w:rPr>
              <w:t>La notificación dirigida a la dirección de correo electrónico consignada se entenderá válidamente efectuada cuando la Entidad reciba acuse de recepción.</w:t>
            </w:r>
          </w:p>
        </w:tc>
      </w:tr>
      <w:bookmarkEnd w:id="47"/>
    </w:tbl>
    <w:p w14:paraId="3106C74C" w14:textId="77777777" w:rsidR="00793EDF" w:rsidRPr="00CD5328" w:rsidRDefault="00793EDF" w:rsidP="00793EDF">
      <w:pPr>
        <w:widowControl w:val="0"/>
        <w:autoSpaceDE w:val="0"/>
        <w:autoSpaceDN w:val="0"/>
        <w:adjustRightInd w:val="0"/>
        <w:jc w:val="both"/>
        <w:rPr>
          <w:rFonts w:ascii="Arial" w:hAnsi="Arial" w:cs="Arial"/>
          <w:sz w:val="20"/>
        </w:rPr>
      </w:pPr>
    </w:p>
    <w:p w14:paraId="6C188D51" w14:textId="77777777" w:rsidR="00793EDF" w:rsidRPr="00CD5328" w:rsidRDefault="00793EDF" w:rsidP="00793EDF">
      <w:pPr>
        <w:widowControl w:val="0"/>
        <w:autoSpaceDE w:val="0"/>
        <w:autoSpaceDN w:val="0"/>
        <w:adjustRightInd w:val="0"/>
        <w:jc w:val="both"/>
        <w:rPr>
          <w:rFonts w:ascii="Arial" w:hAnsi="Arial" w:cs="Arial"/>
          <w:sz w:val="20"/>
        </w:rPr>
      </w:pPr>
    </w:p>
    <w:p w14:paraId="04F24D0C" w14:textId="77777777" w:rsidR="00793EDF" w:rsidRDefault="00793EDF" w:rsidP="00793EDF">
      <w:pPr>
        <w:widowControl w:val="0"/>
        <w:autoSpaceDE w:val="0"/>
        <w:autoSpaceDN w:val="0"/>
        <w:adjustRightInd w:val="0"/>
        <w:jc w:val="both"/>
        <w:rPr>
          <w:rFonts w:ascii="Arial" w:hAnsi="Arial" w:cs="Arial"/>
          <w:sz w:val="20"/>
        </w:rPr>
      </w:pPr>
    </w:p>
    <w:p w14:paraId="5E827922" w14:textId="77777777" w:rsidR="00793EDF" w:rsidRDefault="00793EDF" w:rsidP="00793EDF">
      <w:pPr>
        <w:widowControl w:val="0"/>
        <w:autoSpaceDE w:val="0"/>
        <w:autoSpaceDN w:val="0"/>
        <w:adjustRightInd w:val="0"/>
        <w:jc w:val="both"/>
        <w:rPr>
          <w:rFonts w:ascii="Arial" w:hAnsi="Arial" w:cs="Arial"/>
          <w:sz w:val="20"/>
        </w:rPr>
      </w:pPr>
    </w:p>
    <w:p w14:paraId="4E6DFAE5" w14:textId="77777777" w:rsidR="00793EDF" w:rsidRDefault="00793EDF" w:rsidP="00793EDF">
      <w:pPr>
        <w:widowControl w:val="0"/>
        <w:autoSpaceDE w:val="0"/>
        <w:autoSpaceDN w:val="0"/>
        <w:adjustRightInd w:val="0"/>
        <w:jc w:val="both"/>
        <w:rPr>
          <w:rFonts w:ascii="Arial" w:hAnsi="Arial" w:cs="Arial"/>
          <w:sz w:val="20"/>
        </w:rPr>
      </w:pPr>
    </w:p>
    <w:p w14:paraId="6C3F1275" w14:textId="77777777" w:rsidR="00F17D49" w:rsidRPr="00CD5328" w:rsidRDefault="00F17D49" w:rsidP="00345818">
      <w:pPr>
        <w:widowControl w:val="0"/>
        <w:tabs>
          <w:tab w:val="left" w:pos="3544"/>
        </w:tabs>
        <w:rPr>
          <w:rFonts w:ascii="Arial" w:hAnsi="Arial" w:cs="Arial"/>
          <w:b/>
        </w:rPr>
      </w:pPr>
      <w:r w:rsidRPr="00CD5328">
        <w:rPr>
          <w:rFonts w:ascii="Arial" w:hAnsi="Arial" w:cs="Arial"/>
          <w:b/>
          <w:lang w:val="es-MX"/>
        </w:rPr>
        <w:br w:type="page"/>
      </w:r>
    </w:p>
    <w:p w14:paraId="77BA6CE2" w14:textId="77777777" w:rsidR="001435FE" w:rsidRPr="00DB5EEA" w:rsidRDefault="001435FE" w:rsidP="00345818">
      <w:pPr>
        <w:widowControl w:val="0"/>
        <w:jc w:val="center"/>
        <w:rPr>
          <w:rFonts w:ascii="Arial" w:hAnsi="Arial" w:cs="Arial"/>
          <w:b/>
        </w:rPr>
      </w:pPr>
      <w:r w:rsidRPr="00DB5EEA">
        <w:rPr>
          <w:rFonts w:ascii="Arial" w:hAnsi="Arial" w:cs="Arial"/>
          <w:b/>
        </w:rPr>
        <w:lastRenderedPageBreak/>
        <w:t>ANEXO Nº 2</w:t>
      </w:r>
    </w:p>
    <w:p w14:paraId="243FB5EA" w14:textId="77777777" w:rsidR="001435FE" w:rsidRPr="00DB5EEA" w:rsidRDefault="001435FE" w:rsidP="00345818">
      <w:pPr>
        <w:pStyle w:val="Subttulo0"/>
        <w:widowControl w:val="0"/>
        <w:autoSpaceDE/>
        <w:autoSpaceDN/>
        <w:adjustRightInd/>
        <w:rPr>
          <w:rFonts w:cs="Arial"/>
          <w:bCs w:val="0"/>
          <w:szCs w:val="20"/>
        </w:rPr>
      </w:pPr>
      <w:r w:rsidRPr="00DB5EEA">
        <w:rPr>
          <w:rFonts w:cs="Arial"/>
          <w:bCs w:val="0"/>
          <w:szCs w:val="20"/>
        </w:rPr>
        <w:t xml:space="preserve">DECLARACIÓN JURADA </w:t>
      </w:r>
    </w:p>
    <w:p w14:paraId="3B329465" w14:textId="0571CA5D" w:rsidR="001435FE" w:rsidRPr="00DB5EEA" w:rsidRDefault="001435FE" w:rsidP="00345818">
      <w:pPr>
        <w:pStyle w:val="xl23"/>
        <w:widowControl w:val="0"/>
        <w:pBdr>
          <w:left w:val="none" w:sz="0" w:space="0" w:color="auto"/>
          <w:bottom w:val="none" w:sz="0" w:space="0" w:color="auto"/>
          <w:right w:val="none" w:sz="0" w:space="0" w:color="auto"/>
        </w:pBdr>
        <w:spacing w:before="0" w:beforeAutospacing="0" w:after="0" w:afterAutospacing="0"/>
        <w:rPr>
          <w:rFonts w:ascii="Arial" w:hAnsi="Arial" w:cs="Arial"/>
          <w:bCs w:val="0"/>
          <w:sz w:val="20"/>
          <w:szCs w:val="20"/>
        </w:rPr>
      </w:pPr>
      <w:r w:rsidRPr="00DB5EEA">
        <w:rPr>
          <w:rFonts w:ascii="Arial" w:hAnsi="Arial" w:cs="Arial"/>
          <w:bCs w:val="0"/>
          <w:sz w:val="20"/>
          <w:szCs w:val="20"/>
        </w:rPr>
        <w:t xml:space="preserve">(ART. </w:t>
      </w:r>
      <w:r w:rsidR="00F66411" w:rsidRPr="00DB5EEA">
        <w:rPr>
          <w:rFonts w:ascii="Arial" w:hAnsi="Arial" w:cs="Arial"/>
          <w:bCs w:val="0"/>
          <w:sz w:val="20"/>
          <w:szCs w:val="20"/>
        </w:rPr>
        <w:t>52</w:t>
      </w:r>
      <w:r w:rsidRPr="00DB5EEA">
        <w:rPr>
          <w:rFonts w:ascii="Arial" w:hAnsi="Arial" w:cs="Arial"/>
          <w:bCs w:val="0"/>
          <w:sz w:val="20"/>
          <w:szCs w:val="20"/>
        </w:rPr>
        <w:t xml:space="preserve"> DEL REGLAMENTO DE LA LEY DE CONTRATACIONES DEL ESTADO)</w:t>
      </w:r>
    </w:p>
    <w:p w14:paraId="1E73BDFC" w14:textId="77777777" w:rsidR="001435FE" w:rsidRPr="00CD5328" w:rsidRDefault="001435FE" w:rsidP="006F33AC">
      <w:pPr>
        <w:widowControl w:val="0"/>
        <w:jc w:val="both"/>
        <w:rPr>
          <w:rFonts w:ascii="Arial" w:hAnsi="Arial" w:cs="Arial"/>
          <w:sz w:val="20"/>
        </w:rPr>
      </w:pPr>
    </w:p>
    <w:p w14:paraId="0FC41294" w14:textId="77777777" w:rsidR="004B2835" w:rsidRPr="00CD5328" w:rsidRDefault="004B2835" w:rsidP="004B2835">
      <w:pPr>
        <w:widowControl w:val="0"/>
        <w:jc w:val="both"/>
        <w:rPr>
          <w:rFonts w:ascii="Arial" w:hAnsi="Arial" w:cs="Arial"/>
          <w:sz w:val="20"/>
        </w:rPr>
      </w:pPr>
      <w:r w:rsidRPr="00CD5328">
        <w:rPr>
          <w:rFonts w:ascii="Arial" w:hAnsi="Arial" w:cs="Arial"/>
          <w:sz w:val="20"/>
        </w:rPr>
        <w:t>Señores</w:t>
      </w:r>
      <w:r>
        <w:rPr>
          <w:rFonts w:ascii="Arial" w:hAnsi="Arial" w:cs="Arial"/>
          <w:sz w:val="20"/>
        </w:rPr>
        <w:t>:</w:t>
      </w:r>
    </w:p>
    <w:p w14:paraId="70096FBC" w14:textId="77777777" w:rsidR="004B2835" w:rsidRPr="00CD5328" w:rsidRDefault="004B2835" w:rsidP="004B2835">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Pr>
          <w:rFonts w:ascii="Arial" w:hAnsi="Arial" w:cs="Arial"/>
          <w:b/>
          <w:bCs/>
          <w:sz w:val="20"/>
        </w:rPr>
        <w:t xml:space="preserve">DE </w:t>
      </w:r>
      <w:r w:rsidRPr="007601CF">
        <w:rPr>
          <w:rFonts w:ascii="Arial" w:hAnsi="Arial" w:cs="Arial"/>
          <w:b/>
          <w:sz w:val="20"/>
        </w:rPr>
        <w:t>SELECCIÓN</w:t>
      </w:r>
    </w:p>
    <w:p w14:paraId="35107370" w14:textId="77777777" w:rsidR="004B2835" w:rsidRPr="00CD5328" w:rsidRDefault="004B2835" w:rsidP="004B2835">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7601CF">
        <w:rPr>
          <w:rFonts w:ascii="Arial" w:hAnsi="Arial" w:cs="Arial"/>
          <w:b/>
          <w:sz w:val="20"/>
        </w:rPr>
        <w:t>-SUNAT/8B7200</w:t>
      </w:r>
    </w:p>
    <w:p w14:paraId="6D876508" w14:textId="74274FB7" w:rsidR="001435FE" w:rsidRDefault="004B2835" w:rsidP="004B2835">
      <w:pPr>
        <w:widowControl w:val="0"/>
        <w:rPr>
          <w:rFonts w:ascii="Arial" w:hAnsi="Arial" w:cs="Arial"/>
          <w:sz w:val="20"/>
          <w:u w:val="single"/>
        </w:rPr>
      </w:pPr>
      <w:r w:rsidRPr="007601CF">
        <w:rPr>
          <w:rFonts w:ascii="Arial" w:hAnsi="Arial" w:cs="Arial"/>
          <w:sz w:val="20"/>
          <w:u w:val="single"/>
        </w:rPr>
        <w:t>Presente.-</w:t>
      </w:r>
    </w:p>
    <w:p w14:paraId="232A1C3D" w14:textId="77777777" w:rsidR="004B2835" w:rsidRPr="00CD5328" w:rsidRDefault="004B2835" w:rsidP="004B2835">
      <w:pPr>
        <w:widowControl w:val="0"/>
        <w:rPr>
          <w:rFonts w:ascii="Arial" w:hAnsi="Arial" w:cs="Arial"/>
          <w:sz w:val="20"/>
        </w:rPr>
      </w:pPr>
    </w:p>
    <w:p w14:paraId="7E3BC649" w14:textId="77777777" w:rsidR="001435FE" w:rsidRPr="00CD5328" w:rsidRDefault="001435FE" w:rsidP="00345818">
      <w:pPr>
        <w:pStyle w:val="Textoindependiente"/>
        <w:widowControl w:val="0"/>
        <w:spacing w:after="0"/>
        <w:jc w:val="both"/>
        <w:rPr>
          <w:rFonts w:ascii="Arial" w:hAnsi="Arial" w:cs="Arial"/>
          <w:sz w:val="20"/>
          <w:szCs w:val="20"/>
        </w:rPr>
      </w:pPr>
      <w:r w:rsidRPr="00CD5328">
        <w:rPr>
          <w:rFonts w:ascii="Arial" w:hAnsi="Arial" w:cs="Arial"/>
          <w:sz w:val="20"/>
        </w:rPr>
        <w:t>Mediante el presente el suscrito, postor y/o Representante Legal de [CONSIGNAR EN CASO DE SER PERSONA JURÍDICA],</w:t>
      </w:r>
      <w:r w:rsidRPr="00CD5328">
        <w:rPr>
          <w:rFonts w:ascii="Arial" w:hAnsi="Arial" w:cs="Arial"/>
          <w:sz w:val="20"/>
          <w:szCs w:val="20"/>
        </w:rPr>
        <w:t xml:space="preserve"> declaro bajo juramento: </w:t>
      </w:r>
    </w:p>
    <w:p w14:paraId="5632CB64" w14:textId="77777777" w:rsidR="001435FE" w:rsidRPr="00306173" w:rsidRDefault="001435FE" w:rsidP="00345818">
      <w:pPr>
        <w:widowControl w:val="0"/>
        <w:autoSpaceDE w:val="0"/>
        <w:autoSpaceDN w:val="0"/>
        <w:adjustRightInd w:val="0"/>
        <w:jc w:val="both"/>
        <w:rPr>
          <w:rFonts w:ascii="Arial" w:hAnsi="Arial" w:cs="Arial"/>
          <w:color w:val="auto"/>
          <w:sz w:val="20"/>
          <w:lang w:val="es-ES"/>
        </w:rPr>
      </w:pPr>
    </w:p>
    <w:p w14:paraId="38472935" w14:textId="77777777" w:rsidR="00F66411" w:rsidRDefault="00F66411" w:rsidP="00EE5DFB">
      <w:pPr>
        <w:pStyle w:val="Textoindependiente"/>
        <w:widowControl w:val="0"/>
        <w:numPr>
          <w:ilvl w:val="2"/>
          <w:numId w:val="25"/>
        </w:numPr>
        <w:spacing w:after="0"/>
        <w:ind w:left="567" w:hanging="283"/>
        <w:jc w:val="both"/>
        <w:rPr>
          <w:rFonts w:ascii="Arial" w:hAnsi="Arial" w:cs="Arial"/>
          <w:sz w:val="20"/>
          <w:szCs w:val="20"/>
        </w:rPr>
      </w:pPr>
      <w:r w:rsidRPr="001D7001">
        <w:rPr>
          <w:rFonts w:ascii="Arial" w:hAnsi="Arial" w:cs="Arial"/>
          <w:sz w:val="20"/>
          <w:szCs w:val="20"/>
        </w:rPr>
        <w:t xml:space="preserve">No </w:t>
      </w:r>
      <w:r>
        <w:rPr>
          <w:rFonts w:ascii="Arial" w:hAnsi="Arial" w:cs="Arial"/>
          <w:sz w:val="20"/>
          <w:szCs w:val="20"/>
        </w:rPr>
        <w:t xml:space="preserve">haber incurrido y me obligo a no incurrir en actos de corrupción, así como a respetar el principio de integridad. </w:t>
      </w:r>
    </w:p>
    <w:p w14:paraId="1D04B2CB" w14:textId="77777777" w:rsidR="00F66411" w:rsidRDefault="00F66411" w:rsidP="007163F6">
      <w:pPr>
        <w:pStyle w:val="Textoindependiente"/>
        <w:widowControl w:val="0"/>
        <w:spacing w:after="0"/>
        <w:ind w:left="567" w:hanging="283"/>
        <w:jc w:val="both"/>
        <w:rPr>
          <w:rFonts w:ascii="Arial" w:hAnsi="Arial" w:cs="Arial"/>
          <w:sz w:val="20"/>
          <w:szCs w:val="20"/>
        </w:rPr>
      </w:pPr>
    </w:p>
    <w:p w14:paraId="584BD5BC" w14:textId="77777777" w:rsidR="00F66411" w:rsidRPr="001D7001" w:rsidRDefault="00F66411" w:rsidP="00EE5DFB">
      <w:pPr>
        <w:pStyle w:val="Textoindependiente"/>
        <w:widowControl w:val="0"/>
        <w:numPr>
          <w:ilvl w:val="2"/>
          <w:numId w:val="25"/>
        </w:numPr>
        <w:spacing w:after="0"/>
        <w:ind w:left="567" w:hanging="283"/>
        <w:jc w:val="both"/>
        <w:rPr>
          <w:rFonts w:ascii="Arial" w:hAnsi="Arial" w:cs="Arial"/>
          <w:sz w:val="20"/>
          <w:szCs w:val="20"/>
        </w:rPr>
      </w:pPr>
      <w:r w:rsidRPr="001D7001">
        <w:rPr>
          <w:rFonts w:ascii="Arial" w:hAnsi="Arial" w:cs="Arial"/>
          <w:sz w:val="20"/>
          <w:szCs w:val="20"/>
        </w:rPr>
        <w:t>No tener impedimento para postular en el procedimiento de selección ni para contratar con el Estado, conforme al artículo 11 de la Ley de Contrataciones del Estado.</w:t>
      </w:r>
    </w:p>
    <w:p w14:paraId="70536BC7" w14:textId="77777777" w:rsidR="00F66411" w:rsidRDefault="00F66411" w:rsidP="007163F6">
      <w:pPr>
        <w:pStyle w:val="Textoindependiente"/>
        <w:widowControl w:val="0"/>
        <w:spacing w:after="0"/>
        <w:ind w:left="567" w:hanging="283"/>
        <w:jc w:val="both"/>
        <w:rPr>
          <w:rFonts w:ascii="Arial" w:hAnsi="Arial" w:cs="Arial"/>
          <w:sz w:val="20"/>
          <w:szCs w:val="20"/>
        </w:rPr>
      </w:pPr>
    </w:p>
    <w:p w14:paraId="4B5AB35E" w14:textId="77777777" w:rsidR="00C32580" w:rsidRDefault="005852A5" w:rsidP="00EE5DFB">
      <w:pPr>
        <w:pStyle w:val="Textoindependiente"/>
        <w:widowControl w:val="0"/>
        <w:numPr>
          <w:ilvl w:val="2"/>
          <w:numId w:val="25"/>
        </w:numPr>
        <w:spacing w:after="0"/>
        <w:ind w:left="567" w:hanging="283"/>
        <w:jc w:val="both"/>
        <w:rPr>
          <w:rFonts w:ascii="Arial" w:hAnsi="Arial" w:cs="Arial"/>
          <w:sz w:val="20"/>
          <w:szCs w:val="20"/>
        </w:rPr>
      </w:pPr>
      <w:r>
        <w:rPr>
          <w:rFonts w:ascii="Arial" w:hAnsi="Arial" w:cs="Arial"/>
          <w:sz w:val="20"/>
          <w:szCs w:val="20"/>
        </w:rPr>
        <w:t xml:space="preserve">Que </w:t>
      </w:r>
      <w:r w:rsidR="00C64146">
        <w:rPr>
          <w:rFonts w:ascii="Arial" w:hAnsi="Arial" w:cs="Arial"/>
          <w:sz w:val="20"/>
          <w:szCs w:val="20"/>
        </w:rPr>
        <w:t>mi información</w:t>
      </w:r>
      <w:r w:rsidR="00C32580" w:rsidRPr="00B96DB7">
        <w:rPr>
          <w:rFonts w:ascii="Arial" w:hAnsi="Arial" w:cs="Arial"/>
          <w:sz w:val="20"/>
          <w:szCs w:val="20"/>
        </w:rPr>
        <w:t xml:space="preserve"> (en caso que el postor sea persona natural) o la información de la persona jurídica que represento, registrada en el RNP se encuentra actualizada.</w:t>
      </w:r>
      <w:r w:rsidR="00C32580">
        <w:rPr>
          <w:rFonts w:ascii="Arial" w:hAnsi="Arial" w:cs="Arial"/>
          <w:sz w:val="20"/>
          <w:szCs w:val="20"/>
        </w:rPr>
        <w:t xml:space="preserve"> </w:t>
      </w:r>
    </w:p>
    <w:p w14:paraId="71A00393" w14:textId="77777777" w:rsidR="00F66411" w:rsidRPr="001D7001" w:rsidRDefault="00F66411" w:rsidP="007163F6">
      <w:pPr>
        <w:pStyle w:val="Textoindependiente"/>
        <w:widowControl w:val="0"/>
        <w:spacing w:after="0"/>
        <w:ind w:left="567" w:hanging="283"/>
        <w:jc w:val="both"/>
        <w:rPr>
          <w:rFonts w:ascii="Arial" w:hAnsi="Arial" w:cs="Arial"/>
          <w:sz w:val="20"/>
          <w:szCs w:val="20"/>
        </w:rPr>
      </w:pPr>
    </w:p>
    <w:p w14:paraId="22B603DB" w14:textId="77777777" w:rsidR="00F66411" w:rsidRPr="001D7001" w:rsidRDefault="00F66411" w:rsidP="00EE5DFB">
      <w:pPr>
        <w:pStyle w:val="Textoindependiente"/>
        <w:widowControl w:val="0"/>
        <w:numPr>
          <w:ilvl w:val="2"/>
          <w:numId w:val="25"/>
        </w:numPr>
        <w:spacing w:after="0"/>
        <w:ind w:left="567" w:hanging="283"/>
        <w:jc w:val="both"/>
        <w:rPr>
          <w:rFonts w:ascii="Arial" w:hAnsi="Arial" w:cs="Arial"/>
          <w:sz w:val="20"/>
          <w:szCs w:val="20"/>
        </w:rPr>
      </w:pPr>
      <w:r w:rsidRPr="001D7001">
        <w:rPr>
          <w:rFonts w:ascii="Arial" w:hAnsi="Arial" w:cs="Arial"/>
          <w:sz w:val="20"/>
          <w:szCs w:val="20"/>
        </w:rPr>
        <w:t xml:space="preserve">Conocer las sanciones contenidas en la Ley de Contrataciones del Estado y su Reglamento, así como las disposiciones aplicables </w:t>
      </w:r>
      <w:r>
        <w:rPr>
          <w:rFonts w:ascii="Arial" w:hAnsi="Arial" w:cs="Arial"/>
          <w:sz w:val="20"/>
          <w:szCs w:val="20"/>
        </w:rPr>
        <w:t>del TUO de la Ley N° 27</w:t>
      </w:r>
      <w:r w:rsidRPr="001D7001">
        <w:rPr>
          <w:rFonts w:ascii="Arial" w:hAnsi="Arial" w:cs="Arial"/>
          <w:sz w:val="20"/>
          <w:szCs w:val="20"/>
        </w:rPr>
        <w:t xml:space="preserve">444, Ley del Procedimiento Administrativo General. </w:t>
      </w:r>
    </w:p>
    <w:p w14:paraId="3BBEC04D" w14:textId="77777777" w:rsidR="00F66411" w:rsidRDefault="00F66411" w:rsidP="007163F6">
      <w:pPr>
        <w:pStyle w:val="Textoindependiente"/>
        <w:widowControl w:val="0"/>
        <w:spacing w:after="0"/>
        <w:ind w:left="567" w:hanging="283"/>
        <w:jc w:val="both"/>
        <w:rPr>
          <w:rFonts w:ascii="Arial" w:hAnsi="Arial" w:cs="Arial"/>
          <w:sz w:val="20"/>
          <w:szCs w:val="20"/>
        </w:rPr>
      </w:pPr>
    </w:p>
    <w:p w14:paraId="1FE4185A" w14:textId="77777777" w:rsidR="00F66411" w:rsidRPr="00AF2CC1" w:rsidRDefault="00F66411" w:rsidP="00EE5DFB">
      <w:pPr>
        <w:pStyle w:val="Textoindependiente"/>
        <w:widowControl w:val="0"/>
        <w:numPr>
          <w:ilvl w:val="2"/>
          <w:numId w:val="25"/>
        </w:numPr>
        <w:spacing w:after="0"/>
        <w:ind w:left="567" w:hanging="283"/>
        <w:jc w:val="both"/>
        <w:rPr>
          <w:rFonts w:ascii="Arial" w:hAnsi="Arial" w:cs="Arial"/>
          <w:sz w:val="20"/>
          <w:szCs w:val="20"/>
        </w:rPr>
      </w:pPr>
      <w:r w:rsidRPr="00AF2CC1">
        <w:rPr>
          <w:rFonts w:ascii="Arial" w:hAnsi="Arial" w:cs="Arial"/>
          <w:sz w:val="20"/>
          <w:szCs w:val="20"/>
        </w:rPr>
        <w:t>Participar en el presente proceso de contratación en forma independiente sin mediar consulta, comunicación, acuerdo, arreglo o convenio con ningún proveedor; y, conocer las disposiciones del Decreto Legislativo Nº 1034, Decreto Legislativo que aprueba la Ley de Represión de Conductas Anticompetitivas.</w:t>
      </w:r>
    </w:p>
    <w:p w14:paraId="0C86E806" w14:textId="77777777" w:rsidR="00F66411" w:rsidRPr="00AF488F" w:rsidRDefault="00F66411" w:rsidP="007163F6">
      <w:pPr>
        <w:pStyle w:val="Textoindependiente"/>
        <w:widowControl w:val="0"/>
        <w:spacing w:after="0"/>
        <w:ind w:left="567" w:hanging="283"/>
        <w:jc w:val="both"/>
        <w:rPr>
          <w:rFonts w:ascii="Arial" w:hAnsi="Arial" w:cs="Arial"/>
          <w:sz w:val="20"/>
          <w:szCs w:val="20"/>
          <w:lang w:val="es-PE"/>
        </w:rPr>
      </w:pPr>
    </w:p>
    <w:p w14:paraId="2E7FF1EB" w14:textId="77777777" w:rsidR="00F66411" w:rsidRPr="001D7001" w:rsidRDefault="00F66411" w:rsidP="00EE5DFB">
      <w:pPr>
        <w:pStyle w:val="Textoindependiente"/>
        <w:widowControl w:val="0"/>
        <w:numPr>
          <w:ilvl w:val="2"/>
          <w:numId w:val="25"/>
        </w:numPr>
        <w:spacing w:after="0"/>
        <w:ind w:left="567" w:hanging="283"/>
        <w:jc w:val="both"/>
        <w:rPr>
          <w:rFonts w:ascii="Arial" w:hAnsi="Arial" w:cs="Arial"/>
          <w:sz w:val="20"/>
          <w:szCs w:val="20"/>
        </w:rPr>
      </w:pPr>
      <w:r w:rsidRPr="001D7001">
        <w:rPr>
          <w:rFonts w:ascii="Arial" w:hAnsi="Arial" w:cs="Arial"/>
          <w:sz w:val="20"/>
          <w:szCs w:val="20"/>
        </w:rPr>
        <w:t>Conocer, aceptar y someterme a las bases, condiciones y reglas del procedimiento de selección.</w:t>
      </w:r>
    </w:p>
    <w:p w14:paraId="7D707FA3" w14:textId="77777777" w:rsidR="00F66411" w:rsidRPr="001D7001" w:rsidRDefault="00F66411" w:rsidP="007163F6">
      <w:pPr>
        <w:pStyle w:val="Textoindependiente"/>
        <w:widowControl w:val="0"/>
        <w:spacing w:after="0"/>
        <w:ind w:left="567" w:hanging="283"/>
        <w:jc w:val="both"/>
        <w:rPr>
          <w:rFonts w:ascii="Arial" w:hAnsi="Arial" w:cs="Arial"/>
          <w:sz w:val="20"/>
          <w:szCs w:val="20"/>
        </w:rPr>
      </w:pPr>
    </w:p>
    <w:p w14:paraId="5FDD840D" w14:textId="77777777" w:rsidR="00F66411" w:rsidRPr="001D7001" w:rsidRDefault="00F66411" w:rsidP="00EE5DFB">
      <w:pPr>
        <w:pStyle w:val="Textoindependiente"/>
        <w:widowControl w:val="0"/>
        <w:numPr>
          <w:ilvl w:val="2"/>
          <w:numId w:val="25"/>
        </w:numPr>
        <w:spacing w:after="0"/>
        <w:ind w:left="567" w:hanging="283"/>
        <w:jc w:val="both"/>
        <w:rPr>
          <w:rFonts w:ascii="Arial" w:hAnsi="Arial" w:cs="Arial"/>
          <w:sz w:val="20"/>
          <w:szCs w:val="20"/>
        </w:rPr>
      </w:pPr>
      <w:r w:rsidRPr="001D7001">
        <w:rPr>
          <w:rFonts w:ascii="Arial" w:hAnsi="Arial" w:cs="Arial"/>
          <w:sz w:val="20"/>
          <w:szCs w:val="20"/>
        </w:rPr>
        <w:t>Ser responsable de la veracidad de los documentos e información que presento en el presente procedimiento de selección.</w:t>
      </w:r>
    </w:p>
    <w:p w14:paraId="501FE008" w14:textId="77777777" w:rsidR="00F66411" w:rsidRPr="001D7001" w:rsidRDefault="00F66411" w:rsidP="007163F6">
      <w:pPr>
        <w:pStyle w:val="Textoindependiente"/>
        <w:widowControl w:val="0"/>
        <w:spacing w:after="0"/>
        <w:ind w:left="567" w:hanging="283"/>
        <w:jc w:val="both"/>
        <w:rPr>
          <w:rFonts w:ascii="Arial" w:hAnsi="Arial" w:cs="Arial"/>
          <w:sz w:val="20"/>
          <w:szCs w:val="20"/>
        </w:rPr>
      </w:pPr>
    </w:p>
    <w:p w14:paraId="71E26FAA" w14:textId="77777777" w:rsidR="00F66411" w:rsidRPr="001D7001" w:rsidRDefault="00F66411" w:rsidP="00EE5DFB">
      <w:pPr>
        <w:pStyle w:val="Textoindependiente"/>
        <w:widowControl w:val="0"/>
        <w:numPr>
          <w:ilvl w:val="2"/>
          <w:numId w:val="25"/>
        </w:numPr>
        <w:spacing w:after="0"/>
        <w:ind w:left="567" w:hanging="283"/>
        <w:jc w:val="both"/>
        <w:rPr>
          <w:rFonts w:ascii="Arial" w:hAnsi="Arial" w:cs="Arial"/>
          <w:sz w:val="20"/>
          <w:szCs w:val="20"/>
        </w:rPr>
      </w:pPr>
      <w:r w:rsidRPr="001D7001">
        <w:rPr>
          <w:rFonts w:ascii="Arial" w:hAnsi="Arial" w:cs="Arial"/>
          <w:sz w:val="20"/>
          <w:szCs w:val="20"/>
        </w:rPr>
        <w:t>Comprometerme a mantener la oferta presentada durante el procedimiento de selección y a perfeccionar el contrato, en caso de resultar favorecido con la buena pro.</w:t>
      </w:r>
    </w:p>
    <w:p w14:paraId="16E2C805" w14:textId="77777777" w:rsidR="001435FE" w:rsidRPr="00F66411" w:rsidRDefault="001435FE" w:rsidP="00345818">
      <w:pPr>
        <w:widowControl w:val="0"/>
        <w:autoSpaceDE w:val="0"/>
        <w:autoSpaceDN w:val="0"/>
        <w:adjustRightInd w:val="0"/>
        <w:jc w:val="both"/>
        <w:rPr>
          <w:rFonts w:ascii="Arial" w:hAnsi="Arial" w:cs="Arial"/>
          <w:color w:val="auto"/>
          <w:sz w:val="20"/>
          <w:lang w:val="es-ES"/>
        </w:rPr>
      </w:pPr>
    </w:p>
    <w:p w14:paraId="0A9EAB1D" w14:textId="77777777" w:rsidR="001435FE" w:rsidRPr="00306173" w:rsidRDefault="001435FE" w:rsidP="00345818">
      <w:pPr>
        <w:widowControl w:val="0"/>
        <w:autoSpaceDE w:val="0"/>
        <w:autoSpaceDN w:val="0"/>
        <w:adjustRightInd w:val="0"/>
        <w:jc w:val="both"/>
        <w:rPr>
          <w:rFonts w:ascii="Arial" w:hAnsi="Arial" w:cs="Arial"/>
          <w:b/>
          <w:i/>
          <w:iCs/>
          <w:color w:val="auto"/>
          <w:sz w:val="20"/>
        </w:rPr>
      </w:pPr>
      <w:r w:rsidRPr="00306173">
        <w:rPr>
          <w:rFonts w:ascii="Arial" w:hAnsi="Arial" w:cs="Arial"/>
          <w:iCs/>
          <w:color w:val="auto"/>
          <w:sz w:val="20"/>
        </w:rPr>
        <w:t>[CONSIGNAR CIUDAD Y FECHA]</w:t>
      </w:r>
    </w:p>
    <w:p w14:paraId="041728EB"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07896763"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3D4FF44B"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3F5BA4FB"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39D512D1" w14:textId="77777777" w:rsidR="001435FE" w:rsidRPr="00306173" w:rsidRDefault="001435FE" w:rsidP="00345818">
      <w:pPr>
        <w:widowControl w:val="0"/>
        <w:jc w:val="center"/>
        <w:rPr>
          <w:rFonts w:ascii="Arial" w:hAnsi="Arial" w:cs="Arial"/>
          <w:color w:val="auto"/>
          <w:sz w:val="20"/>
        </w:rPr>
      </w:pPr>
      <w:r w:rsidRPr="00306173">
        <w:rPr>
          <w:rFonts w:ascii="Arial" w:hAnsi="Arial" w:cs="Arial"/>
          <w:color w:val="auto"/>
          <w:sz w:val="20"/>
        </w:rPr>
        <w:t>………………………….………………………..</w:t>
      </w:r>
    </w:p>
    <w:p w14:paraId="3E3FA967" w14:textId="77777777" w:rsidR="001435FE" w:rsidRPr="00CD5328" w:rsidRDefault="001435FE" w:rsidP="00345818">
      <w:pPr>
        <w:widowControl w:val="0"/>
        <w:jc w:val="center"/>
        <w:rPr>
          <w:rFonts w:ascii="Arial" w:hAnsi="Arial" w:cs="Arial"/>
          <w:b/>
          <w:sz w:val="20"/>
        </w:rPr>
      </w:pPr>
      <w:r w:rsidRPr="00CD5328">
        <w:rPr>
          <w:rFonts w:ascii="Arial" w:hAnsi="Arial" w:cs="Arial"/>
          <w:b/>
          <w:sz w:val="20"/>
        </w:rPr>
        <w:t>Firma, Nombres y Apellidos del postor o</w:t>
      </w:r>
    </w:p>
    <w:p w14:paraId="2B52A737" w14:textId="77777777" w:rsidR="001435FE" w:rsidRPr="00CD5328" w:rsidRDefault="001435FE" w:rsidP="00345818">
      <w:pPr>
        <w:widowControl w:val="0"/>
        <w:jc w:val="center"/>
        <w:rPr>
          <w:rFonts w:ascii="Arial" w:hAnsi="Arial" w:cs="Arial"/>
          <w:b/>
          <w:sz w:val="20"/>
        </w:rPr>
      </w:pPr>
      <w:r w:rsidRPr="00CD5328">
        <w:rPr>
          <w:rFonts w:ascii="Arial" w:hAnsi="Arial" w:cs="Arial"/>
          <w:b/>
          <w:sz w:val="20"/>
        </w:rPr>
        <w:t>Representante legal, según corresponda</w:t>
      </w:r>
    </w:p>
    <w:p w14:paraId="1CE5B7CF" w14:textId="77777777" w:rsidR="001435FE" w:rsidRPr="00CD5328" w:rsidRDefault="001435FE" w:rsidP="00345818">
      <w:pPr>
        <w:widowControl w:val="0"/>
        <w:jc w:val="center"/>
        <w:rPr>
          <w:rFonts w:ascii="Arial" w:hAnsi="Arial" w:cs="Arial"/>
          <w:b/>
          <w:sz w:val="20"/>
        </w:rPr>
      </w:pPr>
    </w:p>
    <w:p w14:paraId="33C936F9" w14:textId="77777777" w:rsidR="004D1808" w:rsidRDefault="004D1808" w:rsidP="004D1808">
      <w:pPr>
        <w:widowControl w:val="0"/>
        <w:jc w:val="both"/>
        <w:rPr>
          <w:rFonts w:ascii="Arial" w:hAnsi="Arial" w:cs="Arial"/>
          <w:sz w:val="20"/>
        </w:rPr>
      </w:pPr>
    </w:p>
    <w:p w14:paraId="494EBFD4" w14:textId="77777777" w:rsidR="00D568F2" w:rsidRDefault="00D568F2" w:rsidP="004D1808">
      <w:pPr>
        <w:widowControl w:val="0"/>
        <w:jc w:val="both"/>
        <w:rPr>
          <w:rFonts w:ascii="Arial" w:hAnsi="Arial" w:cs="Arial"/>
          <w:sz w:val="20"/>
        </w:rPr>
      </w:pPr>
    </w:p>
    <w:tbl>
      <w:tblPr>
        <w:tblStyle w:val="Tablaconcuadrcula1clara-nfasis51"/>
        <w:tblW w:w="8930" w:type="dxa"/>
        <w:tblInd w:w="137" w:type="dxa"/>
        <w:tblLook w:val="04A0" w:firstRow="1" w:lastRow="0" w:firstColumn="1" w:lastColumn="0" w:noHBand="0" w:noVBand="1"/>
      </w:tblPr>
      <w:tblGrid>
        <w:gridCol w:w="8930"/>
      </w:tblGrid>
      <w:tr w:rsidR="004D1808" w:rsidRPr="00191EF6" w14:paraId="4E2F2EE6" w14:textId="77777777" w:rsidTr="005E53F4">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6D220BE5" w14:textId="77777777" w:rsidR="004D1808" w:rsidRPr="00191EF6" w:rsidRDefault="004D1808" w:rsidP="005E53F4">
            <w:pPr>
              <w:jc w:val="both"/>
              <w:rPr>
                <w:rFonts w:ascii="Arial" w:hAnsi="Arial" w:cs="Arial"/>
                <w:color w:val="3333CC"/>
                <w:sz w:val="20"/>
                <w:szCs w:val="19"/>
                <w:lang w:val="es-ES"/>
              </w:rPr>
            </w:pPr>
            <w:r w:rsidRPr="00191EF6">
              <w:rPr>
                <w:rFonts w:ascii="Arial" w:hAnsi="Arial" w:cs="Arial"/>
                <w:color w:val="0000FF"/>
                <w:sz w:val="20"/>
                <w:szCs w:val="19"/>
                <w:lang w:val="es-ES"/>
              </w:rPr>
              <w:t>Importante</w:t>
            </w:r>
          </w:p>
        </w:tc>
      </w:tr>
      <w:tr w:rsidR="004D1808" w:rsidRPr="00191EF6" w14:paraId="0EBD580D" w14:textId="77777777" w:rsidTr="005E53F4">
        <w:trPr>
          <w:trHeight w:val="56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03271E2D" w14:textId="77777777" w:rsidR="004D1808" w:rsidRPr="00191EF6" w:rsidRDefault="004D1808" w:rsidP="005E53F4">
            <w:pPr>
              <w:widowControl w:val="0"/>
              <w:ind w:left="34"/>
              <w:jc w:val="both"/>
              <w:rPr>
                <w:rFonts w:ascii="Arial" w:hAnsi="Arial" w:cs="Arial"/>
                <w:color w:val="0000FF"/>
                <w:sz w:val="20"/>
                <w:szCs w:val="19"/>
                <w:lang w:val="es-ES"/>
              </w:rPr>
            </w:pPr>
            <w:r w:rsidRPr="00191EF6">
              <w:rPr>
                <w:rFonts w:ascii="Arial" w:hAnsi="Arial" w:cs="Arial"/>
                <w:b w:val="0"/>
                <w:i/>
                <w:color w:val="0000FF"/>
                <w:sz w:val="20"/>
                <w:szCs w:val="19"/>
                <w:lang w:val="es-ES_tradnl"/>
              </w:rPr>
              <w:t>En el caso de consorcios, cada integrante debe presentar esta declaración jurada, salvo que sea presentada por el representante común del consorcio.</w:t>
            </w:r>
          </w:p>
        </w:tc>
      </w:tr>
    </w:tbl>
    <w:p w14:paraId="10E7AAF1" w14:textId="77777777" w:rsidR="000A07BB" w:rsidRDefault="000A07BB" w:rsidP="004D1808">
      <w:pPr>
        <w:widowControl w:val="0"/>
        <w:jc w:val="both"/>
        <w:rPr>
          <w:rFonts w:ascii="Arial" w:hAnsi="Arial" w:cs="Arial"/>
          <w:sz w:val="20"/>
        </w:rPr>
      </w:pPr>
    </w:p>
    <w:p w14:paraId="22959D38" w14:textId="77777777" w:rsidR="000A07BB" w:rsidRDefault="000A07BB">
      <w:pPr>
        <w:rPr>
          <w:rFonts w:ascii="Arial" w:hAnsi="Arial" w:cs="Arial"/>
          <w:sz w:val="20"/>
        </w:rPr>
      </w:pPr>
      <w:r>
        <w:rPr>
          <w:rFonts w:ascii="Arial" w:hAnsi="Arial" w:cs="Arial"/>
          <w:sz w:val="20"/>
        </w:rPr>
        <w:br w:type="page"/>
      </w:r>
    </w:p>
    <w:p w14:paraId="55726980" w14:textId="77777777" w:rsidR="00F17D49" w:rsidRPr="00CD5328" w:rsidRDefault="00F17D49" w:rsidP="00345818">
      <w:pPr>
        <w:widowControl w:val="0"/>
        <w:tabs>
          <w:tab w:val="left" w:pos="3544"/>
        </w:tabs>
        <w:jc w:val="center"/>
        <w:rPr>
          <w:rFonts w:ascii="Arial" w:hAnsi="Arial" w:cs="Arial"/>
          <w:b/>
        </w:rPr>
      </w:pPr>
      <w:r w:rsidRPr="00CD5328">
        <w:rPr>
          <w:rFonts w:ascii="Arial" w:hAnsi="Arial" w:cs="Arial"/>
          <w:b/>
        </w:rPr>
        <w:lastRenderedPageBreak/>
        <w:t xml:space="preserve">ANEXO Nº </w:t>
      </w:r>
      <w:r w:rsidR="001435FE">
        <w:rPr>
          <w:rFonts w:ascii="Arial" w:hAnsi="Arial" w:cs="Arial"/>
          <w:b/>
        </w:rPr>
        <w:t>3</w:t>
      </w:r>
    </w:p>
    <w:p w14:paraId="1C6B9299" w14:textId="44EEBE60" w:rsidR="00F17D49" w:rsidRDefault="00F17D49" w:rsidP="00345818">
      <w:pPr>
        <w:widowControl w:val="0"/>
        <w:autoSpaceDE w:val="0"/>
        <w:autoSpaceDN w:val="0"/>
        <w:adjustRightInd w:val="0"/>
        <w:jc w:val="center"/>
        <w:rPr>
          <w:rFonts w:ascii="Arial" w:hAnsi="Arial" w:cs="Arial"/>
          <w:b/>
          <w:sz w:val="20"/>
        </w:rPr>
      </w:pPr>
      <w:r w:rsidRPr="00AC1A01">
        <w:rPr>
          <w:rFonts w:ascii="Arial" w:hAnsi="Arial" w:cs="Arial"/>
          <w:b/>
          <w:sz w:val="20"/>
        </w:rPr>
        <w:t>DECLARACIÓN JURADA DE CUMPLIMIENTO DE</w:t>
      </w:r>
      <w:r w:rsidR="00890132">
        <w:rPr>
          <w:rFonts w:ascii="Arial" w:hAnsi="Arial" w:cs="Arial"/>
          <w:b/>
          <w:sz w:val="20"/>
        </w:rPr>
        <w:t xml:space="preserve"> </w:t>
      </w:r>
      <w:r w:rsidRPr="00AC1A01">
        <w:rPr>
          <w:rFonts w:ascii="Arial" w:hAnsi="Arial" w:cs="Arial"/>
          <w:b/>
          <w:sz w:val="20"/>
        </w:rPr>
        <w:t>L</w:t>
      </w:r>
      <w:r w:rsidR="00890132">
        <w:rPr>
          <w:rFonts w:ascii="Arial" w:hAnsi="Arial" w:cs="Arial"/>
          <w:b/>
          <w:sz w:val="20"/>
        </w:rPr>
        <w:t>O</w:t>
      </w:r>
      <w:r w:rsidR="00804F37" w:rsidRPr="00AC1A01">
        <w:rPr>
          <w:rFonts w:ascii="Arial" w:hAnsi="Arial" w:cs="Arial"/>
          <w:b/>
          <w:sz w:val="20"/>
        </w:rPr>
        <w:t xml:space="preserve">S </w:t>
      </w:r>
      <w:r w:rsidR="00890132">
        <w:rPr>
          <w:rFonts w:ascii="Arial" w:hAnsi="Arial" w:cs="Arial"/>
          <w:b/>
          <w:sz w:val="20"/>
        </w:rPr>
        <w:t>TÉRMINOS DE REFERENCIA</w:t>
      </w:r>
    </w:p>
    <w:p w14:paraId="65E3C1C2" w14:textId="77777777" w:rsidR="00F17D49" w:rsidRPr="005A74C2" w:rsidRDefault="00F17D49" w:rsidP="00345818">
      <w:pPr>
        <w:widowControl w:val="0"/>
        <w:autoSpaceDE w:val="0"/>
        <w:autoSpaceDN w:val="0"/>
        <w:adjustRightInd w:val="0"/>
        <w:jc w:val="both"/>
        <w:rPr>
          <w:rFonts w:ascii="Arial" w:hAnsi="Arial" w:cs="Arial"/>
          <w:sz w:val="20"/>
        </w:rPr>
      </w:pPr>
    </w:p>
    <w:p w14:paraId="218A1446" w14:textId="77777777" w:rsidR="004B2835" w:rsidRPr="00CD5328" w:rsidRDefault="004B2835" w:rsidP="004B2835">
      <w:pPr>
        <w:widowControl w:val="0"/>
        <w:jc w:val="both"/>
        <w:rPr>
          <w:rFonts w:ascii="Arial" w:hAnsi="Arial" w:cs="Arial"/>
          <w:sz w:val="20"/>
        </w:rPr>
      </w:pPr>
      <w:r w:rsidRPr="00CD5328">
        <w:rPr>
          <w:rFonts w:ascii="Arial" w:hAnsi="Arial" w:cs="Arial"/>
          <w:sz w:val="20"/>
        </w:rPr>
        <w:t>Señores</w:t>
      </w:r>
      <w:r>
        <w:rPr>
          <w:rFonts w:ascii="Arial" w:hAnsi="Arial" w:cs="Arial"/>
          <w:sz w:val="20"/>
        </w:rPr>
        <w:t>:</w:t>
      </w:r>
    </w:p>
    <w:p w14:paraId="4938792D" w14:textId="77777777" w:rsidR="004B2835" w:rsidRPr="00CD5328" w:rsidRDefault="004B2835" w:rsidP="004B2835">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Pr>
          <w:rFonts w:ascii="Arial" w:hAnsi="Arial" w:cs="Arial"/>
          <w:b/>
          <w:bCs/>
          <w:sz w:val="20"/>
        </w:rPr>
        <w:t xml:space="preserve">DE </w:t>
      </w:r>
      <w:r w:rsidRPr="007601CF">
        <w:rPr>
          <w:rFonts w:ascii="Arial" w:hAnsi="Arial" w:cs="Arial"/>
          <w:b/>
          <w:sz w:val="20"/>
        </w:rPr>
        <w:t>SELECCIÓN</w:t>
      </w:r>
    </w:p>
    <w:p w14:paraId="168D9296" w14:textId="77777777" w:rsidR="004B2835" w:rsidRPr="00CD5328" w:rsidRDefault="004B2835" w:rsidP="004B2835">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7601CF">
        <w:rPr>
          <w:rFonts w:ascii="Arial" w:hAnsi="Arial" w:cs="Arial"/>
          <w:b/>
          <w:sz w:val="20"/>
        </w:rPr>
        <w:t>-SUNAT/8B7200</w:t>
      </w:r>
    </w:p>
    <w:p w14:paraId="08E5C70E" w14:textId="56D29FB0" w:rsidR="00881349" w:rsidRDefault="004B2835" w:rsidP="004B2835">
      <w:pPr>
        <w:widowControl w:val="0"/>
        <w:autoSpaceDE w:val="0"/>
        <w:autoSpaceDN w:val="0"/>
        <w:adjustRightInd w:val="0"/>
        <w:jc w:val="both"/>
        <w:rPr>
          <w:rFonts w:ascii="Arial" w:hAnsi="Arial" w:cs="Arial"/>
          <w:sz w:val="20"/>
          <w:u w:val="single"/>
        </w:rPr>
      </w:pPr>
      <w:r w:rsidRPr="007601CF">
        <w:rPr>
          <w:rFonts w:ascii="Arial" w:hAnsi="Arial" w:cs="Arial"/>
          <w:sz w:val="20"/>
          <w:u w:val="single"/>
        </w:rPr>
        <w:t>Presente.-</w:t>
      </w:r>
    </w:p>
    <w:p w14:paraId="69450C22" w14:textId="77777777" w:rsidR="004B2835" w:rsidRPr="00DB5EEA" w:rsidRDefault="004B2835" w:rsidP="004B2835">
      <w:pPr>
        <w:widowControl w:val="0"/>
        <w:autoSpaceDE w:val="0"/>
        <w:autoSpaceDN w:val="0"/>
        <w:adjustRightInd w:val="0"/>
        <w:jc w:val="both"/>
        <w:rPr>
          <w:rFonts w:ascii="Arial" w:hAnsi="Arial" w:cs="Arial"/>
          <w:color w:val="auto"/>
          <w:sz w:val="20"/>
        </w:rPr>
      </w:pPr>
    </w:p>
    <w:p w14:paraId="721209D9" w14:textId="526E37A9" w:rsidR="00F17D49" w:rsidRPr="00306173" w:rsidRDefault="00F17D49" w:rsidP="00345818">
      <w:pPr>
        <w:widowControl w:val="0"/>
        <w:autoSpaceDE w:val="0"/>
        <w:autoSpaceDN w:val="0"/>
        <w:adjustRightInd w:val="0"/>
        <w:jc w:val="both"/>
        <w:rPr>
          <w:rFonts w:ascii="Arial" w:hAnsi="Arial" w:cs="Arial"/>
          <w:color w:val="auto"/>
          <w:sz w:val="20"/>
        </w:rPr>
      </w:pPr>
      <w:r w:rsidRPr="00DB5EEA">
        <w:rPr>
          <w:rFonts w:ascii="Arial" w:hAnsi="Arial" w:cs="Arial"/>
          <w:color w:val="auto"/>
          <w:sz w:val="20"/>
        </w:rPr>
        <w:t xml:space="preserve">Es grato dirigirme a usted, para hacer de su conocimiento que luego de haber examinado las </w:t>
      </w:r>
      <w:r w:rsidR="00113A54" w:rsidRPr="00DB5EEA">
        <w:rPr>
          <w:rFonts w:ascii="Arial" w:hAnsi="Arial" w:cs="Arial"/>
          <w:color w:val="auto"/>
          <w:sz w:val="20"/>
        </w:rPr>
        <w:t>b</w:t>
      </w:r>
      <w:r w:rsidR="00583DB3" w:rsidRPr="00DB5EEA">
        <w:rPr>
          <w:rFonts w:ascii="Arial" w:hAnsi="Arial" w:cs="Arial"/>
          <w:color w:val="auto"/>
          <w:sz w:val="20"/>
        </w:rPr>
        <w:t>ases</w:t>
      </w:r>
      <w:r w:rsidRPr="00DB5EEA">
        <w:rPr>
          <w:rFonts w:ascii="Arial" w:hAnsi="Arial" w:cs="Arial"/>
          <w:color w:val="auto"/>
          <w:sz w:val="20"/>
        </w:rPr>
        <w:t xml:space="preserve"> y demás documentos del </w:t>
      </w:r>
      <w:r w:rsidR="00FE5B47" w:rsidRPr="00DB5EEA">
        <w:rPr>
          <w:rFonts w:ascii="Arial" w:hAnsi="Arial" w:cs="Arial"/>
          <w:color w:val="auto"/>
          <w:sz w:val="20"/>
        </w:rPr>
        <w:t>procedimiento</w:t>
      </w:r>
      <w:r w:rsidRPr="00DB5EEA">
        <w:rPr>
          <w:rFonts w:ascii="Arial" w:hAnsi="Arial" w:cs="Arial"/>
          <w:color w:val="auto"/>
          <w:sz w:val="20"/>
        </w:rPr>
        <w:t xml:space="preserve"> de la referencia y, conociendo tod</w:t>
      </w:r>
      <w:r w:rsidR="00A37FB6" w:rsidRPr="00DB5EEA">
        <w:rPr>
          <w:rFonts w:ascii="Arial" w:hAnsi="Arial" w:cs="Arial"/>
          <w:color w:val="auto"/>
          <w:sz w:val="20"/>
        </w:rPr>
        <w:t>o</w:t>
      </w:r>
      <w:r w:rsidRPr="00DB5EEA">
        <w:rPr>
          <w:rFonts w:ascii="Arial" w:hAnsi="Arial" w:cs="Arial"/>
          <w:color w:val="auto"/>
          <w:sz w:val="20"/>
        </w:rPr>
        <w:t xml:space="preserve">s </w:t>
      </w:r>
      <w:r w:rsidR="00A37FB6" w:rsidRPr="00DB5EEA">
        <w:rPr>
          <w:rFonts w:ascii="Arial" w:hAnsi="Arial" w:cs="Arial"/>
          <w:color w:val="auto"/>
          <w:sz w:val="20"/>
        </w:rPr>
        <w:t xml:space="preserve">los alcances y </w:t>
      </w:r>
      <w:r w:rsidRPr="00DB5EEA">
        <w:rPr>
          <w:rFonts w:ascii="Arial" w:hAnsi="Arial" w:cs="Arial"/>
          <w:color w:val="auto"/>
          <w:sz w:val="20"/>
        </w:rPr>
        <w:t xml:space="preserve">las condiciones </w:t>
      </w:r>
      <w:r w:rsidR="00F734D2" w:rsidRPr="00DB5EEA">
        <w:rPr>
          <w:rFonts w:ascii="Arial" w:hAnsi="Arial" w:cs="Arial"/>
          <w:color w:val="auto"/>
          <w:sz w:val="20"/>
        </w:rPr>
        <w:t>detalladas en dichos documentos</w:t>
      </w:r>
      <w:r w:rsidRPr="00DB5EEA">
        <w:rPr>
          <w:rFonts w:ascii="Arial" w:hAnsi="Arial" w:cs="Arial"/>
          <w:color w:val="auto"/>
          <w:sz w:val="20"/>
        </w:rPr>
        <w:t xml:space="preserve">, el postor </w:t>
      </w:r>
      <w:r w:rsidR="00977696" w:rsidRPr="00DB5EEA">
        <w:rPr>
          <w:rFonts w:ascii="Arial" w:hAnsi="Arial" w:cs="Arial"/>
          <w:color w:val="auto"/>
          <w:sz w:val="20"/>
        </w:rPr>
        <w:t xml:space="preserve">que </w:t>
      </w:r>
      <w:r w:rsidR="00977696" w:rsidRPr="00306173">
        <w:rPr>
          <w:rFonts w:ascii="Arial" w:hAnsi="Arial" w:cs="Arial"/>
          <w:color w:val="auto"/>
          <w:sz w:val="20"/>
        </w:rPr>
        <w:t xml:space="preserve">suscribe </w:t>
      </w:r>
      <w:r w:rsidRPr="00306173">
        <w:rPr>
          <w:rFonts w:ascii="Arial" w:hAnsi="Arial" w:cs="Arial"/>
          <w:color w:val="auto"/>
          <w:sz w:val="20"/>
        </w:rPr>
        <w:t xml:space="preserve">ofrece el </w:t>
      </w:r>
      <w:r w:rsidR="00E16645" w:rsidRPr="007D30F9">
        <w:rPr>
          <w:rFonts w:ascii="Arial" w:hAnsi="Arial" w:cs="Arial"/>
          <w:b/>
          <w:sz w:val="18"/>
          <w:szCs w:val="18"/>
        </w:rPr>
        <w:t>SERVICIO DE TELEFONÍA CELULAR Y TRANSMISIÓN DE DATOS INALÁMBRICO PORTÁTIL PARA EL ÁMBITO NACIONAL</w:t>
      </w:r>
      <w:r w:rsidR="00E16645">
        <w:rPr>
          <w:rFonts w:ascii="Arial" w:hAnsi="Arial" w:cs="Arial"/>
          <w:b/>
          <w:bCs/>
          <w:color w:val="auto"/>
          <w:sz w:val="20"/>
        </w:rPr>
        <w:t xml:space="preserve"> </w:t>
      </w:r>
      <w:r w:rsidRPr="00306173">
        <w:rPr>
          <w:rFonts w:ascii="Arial" w:hAnsi="Arial" w:cs="Arial"/>
          <w:color w:val="auto"/>
          <w:sz w:val="20"/>
        </w:rPr>
        <w:t>de conformidad con l</w:t>
      </w:r>
      <w:r w:rsidR="00890132" w:rsidRPr="00306173">
        <w:rPr>
          <w:rFonts w:ascii="Arial" w:hAnsi="Arial" w:cs="Arial"/>
          <w:color w:val="auto"/>
          <w:sz w:val="20"/>
        </w:rPr>
        <w:t>o</w:t>
      </w:r>
      <w:r w:rsidRPr="00306173">
        <w:rPr>
          <w:rFonts w:ascii="Arial" w:hAnsi="Arial" w:cs="Arial"/>
          <w:color w:val="auto"/>
          <w:sz w:val="20"/>
        </w:rPr>
        <w:t xml:space="preserve">s </w:t>
      </w:r>
      <w:r w:rsidR="00890132" w:rsidRPr="00306173">
        <w:rPr>
          <w:rFonts w:ascii="Arial" w:hAnsi="Arial" w:cs="Arial"/>
          <w:color w:val="auto"/>
          <w:sz w:val="20"/>
        </w:rPr>
        <w:t>Términos de Referencia</w:t>
      </w:r>
      <w:r w:rsidR="005B0BD4" w:rsidRPr="00306173">
        <w:rPr>
          <w:rFonts w:ascii="Arial" w:hAnsi="Arial" w:cs="Arial"/>
          <w:color w:val="auto"/>
          <w:sz w:val="20"/>
        </w:rPr>
        <w:t xml:space="preserve"> </w:t>
      </w:r>
      <w:r w:rsidR="00977696" w:rsidRPr="00306173">
        <w:rPr>
          <w:rFonts w:ascii="Arial" w:hAnsi="Arial" w:cs="Arial"/>
          <w:color w:val="auto"/>
          <w:sz w:val="20"/>
        </w:rPr>
        <w:t>q</w:t>
      </w:r>
      <w:r w:rsidRPr="00306173">
        <w:rPr>
          <w:rFonts w:ascii="Arial" w:hAnsi="Arial" w:cs="Arial"/>
          <w:color w:val="auto"/>
          <w:sz w:val="20"/>
        </w:rPr>
        <w:t xml:space="preserve">ue se indican en </w:t>
      </w:r>
      <w:r w:rsidR="00F70D17" w:rsidRPr="00306173">
        <w:rPr>
          <w:rFonts w:ascii="Arial" w:hAnsi="Arial" w:cs="Arial"/>
          <w:color w:val="auto"/>
          <w:sz w:val="20"/>
        </w:rPr>
        <w:t>el</w:t>
      </w:r>
      <w:r w:rsidRPr="00306173">
        <w:rPr>
          <w:rFonts w:ascii="Arial" w:hAnsi="Arial" w:cs="Arial"/>
          <w:color w:val="auto"/>
          <w:sz w:val="20"/>
        </w:rPr>
        <w:t xml:space="preserve"> </w:t>
      </w:r>
      <w:r w:rsidR="00D24BA2" w:rsidRPr="00306173">
        <w:rPr>
          <w:rFonts w:ascii="Arial" w:hAnsi="Arial" w:cs="Arial"/>
          <w:color w:val="auto"/>
          <w:sz w:val="20"/>
        </w:rPr>
        <w:t xml:space="preserve">numeral 3.1 del </w:t>
      </w:r>
      <w:r w:rsidRPr="00306173">
        <w:rPr>
          <w:rFonts w:ascii="Arial" w:hAnsi="Arial" w:cs="Arial"/>
          <w:color w:val="auto"/>
          <w:sz w:val="20"/>
        </w:rPr>
        <w:t xml:space="preserve">Capítulo III de la sección específica de las </w:t>
      </w:r>
      <w:r w:rsidR="00113A54" w:rsidRPr="00306173">
        <w:rPr>
          <w:rFonts w:ascii="Arial" w:hAnsi="Arial" w:cs="Arial"/>
          <w:color w:val="auto"/>
          <w:sz w:val="20"/>
        </w:rPr>
        <w:t>b</w:t>
      </w:r>
      <w:r w:rsidR="00583DB3" w:rsidRPr="00306173">
        <w:rPr>
          <w:rFonts w:ascii="Arial" w:hAnsi="Arial" w:cs="Arial"/>
          <w:color w:val="auto"/>
          <w:sz w:val="20"/>
        </w:rPr>
        <w:t>ases</w:t>
      </w:r>
      <w:r w:rsidR="002426E3" w:rsidRPr="00306173">
        <w:rPr>
          <w:rFonts w:ascii="Arial" w:hAnsi="Arial" w:cs="Arial"/>
          <w:color w:val="auto"/>
          <w:sz w:val="20"/>
        </w:rPr>
        <w:t xml:space="preserve"> y los documentos del procedimiento</w:t>
      </w:r>
      <w:r w:rsidR="00820F97" w:rsidRPr="00306173">
        <w:rPr>
          <w:rFonts w:ascii="Arial" w:hAnsi="Arial" w:cs="Arial"/>
          <w:color w:val="auto"/>
          <w:sz w:val="20"/>
        </w:rPr>
        <w:t>.</w:t>
      </w:r>
    </w:p>
    <w:p w14:paraId="3910B8A7" w14:textId="77777777" w:rsidR="00F17D49" w:rsidRPr="00306173" w:rsidRDefault="00F17D49" w:rsidP="00345818">
      <w:pPr>
        <w:widowControl w:val="0"/>
        <w:autoSpaceDE w:val="0"/>
        <w:autoSpaceDN w:val="0"/>
        <w:adjustRightInd w:val="0"/>
        <w:jc w:val="both"/>
        <w:rPr>
          <w:rFonts w:ascii="Arial" w:hAnsi="Arial" w:cs="Arial"/>
          <w:color w:val="auto"/>
          <w:sz w:val="20"/>
        </w:rPr>
      </w:pPr>
    </w:p>
    <w:p w14:paraId="0315BC2E" w14:textId="77777777" w:rsidR="00F17D49" w:rsidRPr="00306173" w:rsidRDefault="00F17D49" w:rsidP="00345818">
      <w:pPr>
        <w:widowControl w:val="0"/>
        <w:autoSpaceDE w:val="0"/>
        <w:autoSpaceDN w:val="0"/>
        <w:adjustRightInd w:val="0"/>
        <w:jc w:val="both"/>
        <w:rPr>
          <w:rFonts w:ascii="Arial" w:hAnsi="Arial" w:cs="Arial"/>
          <w:b/>
          <w:i/>
          <w:iCs/>
          <w:color w:val="auto"/>
          <w:sz w:val="20"/>
        </w:rPr>
      </w:pPr>
      <w:r w:rsidRPr="00306173">
        <w:rPr>
          <w:rFonts w:ascii="Arial" w:hAnsi="Arial" w:cs="Arial"/>
          <w:iCs/>
          <w:color w:val="auto"/>
          <w:sz w:val="20"/>
        </w:rPr>
        <w:t>[CONSIGNAR CIUDAD Y FECHA]</w:t>
      </w:r>
    </w:p>
    <w:p w14:paraId="73E0F09F" w14:textId="77777777" w:rsidR="00F17D49" w:rsidRPr="00306173" w:rsidRDefault="00F17D49" w:rsidP="00345818">
      <w:pPr>
        <w:widowControl w:val="0"/>
        <w:autoSpaceDE w:val="0"/>
        <w:autoSpaceDN w:val="0"/>
        <w:adjustRightInd w:val="0"/>
        <w:jc w:val="both"/>
        <w:rPr>
          <w:rFonts w:ascii="Arial" w:hAnsi="Arial" w:cs="Arial"/>
          <w:color w:val="auto"/>
          <w:sz w:val="20"/>
        </w:rPr>
      </w:pPr>
    </w:p>
    <w:p w14:paraId="177C01A5" w14:textId="77777777" w:rsidR="00F17D49" w:rsidRPr="00306173" w:rsidRDefault="00F17D49" w:rsidP="00345818">
      <w:pPr>
        <w:widowControl w:val="0"/>
        <w:autoSpaceDE w:val="0"/>
        <w:autoSpaceDN w:val="0"/>
        <w:adjustRightInd w:val="0"/>
        <w:jc w:val="both"/>
        <w:rPr>
          <w:rFonts w:ascii="Arial" w:hAnsi="Arial" w:cs="Arial"/>
          <w:color w:val="auto"/>
          <w:sz w:val="20"/>
        </w:rPr>
      </w:pPr>
    </w:p>
    <w:p w14:paraId="0B57E77E" w14:textId="77777777" w:rsidR="00F17D49" w:rsidRPr="00306173" w:rsidRDefault="00F17D49" w:rsidP="00345818">
      <w:pPr>
        <w:widowControl w:val="0"/>
        <w:autoSpaceDE w:val="0"/>
        <w:autoSpaceDN w:val="0"/>
        <w:adjustRightInd w:val="0"/>
        <w:jc w:val="both"/>
        <w:rPr>
          <w:rFonts w:ascii="Arial" w:hAnsi="Arial" w:cs="Arial"/>
          <w:color w:val="auto"/>
          <w:sz w:val="20"/>
        </w:rPr>
      </w:pPr>
    </w:p>
    <w:p w14:paraId="46588A5D" w14:textId="77777777" w:rsidR="00F17D49" w:rsidRPr="00306173" w:rsidRDefault="00F17D49" w:rsidP="00345818">
      <w:pPr>
        <w:widowControl w:val="0"/>
        <w:autoSpaceDE w:val="0"/>
        <w:autoSpaceDN w:val="0"/>
        <w:adjustRightInd w:val="0"/>
        <w:jc w:val="both"/>
        <w:rPr>
          <w:rFonts w:ascii="Arial" w:hAnsi="Arial" w:cs="Arial"/>
          <w:color w:val="auto"/>
          <w:sz w:val="20"/>
        </w:rPr>
      </w:pPr>
    </w:p>
    <w:p w14:paraId="4DC0F776" w14:textId="77777777" w:rsidR="00F17D49" w:rsidRPr="00306173" w:rsidRDefault="00F17D49" w:rsidP="00345818">
      <w:pPr>
        <w:widowControl w:val="0"/>
        <w:autoSpaceDE w:val="0"/>
        <w:autoSpaceDN w:val="0"/>
        <w:adjustRightInd w:val="0"/>
        <w:jc w:val="both"/>
        <w:rPr>
          <w:rFonts w:ascii="Arial" w:hAnsi="Arial" w:cs="Arial"/>
          <w:color w:val="auto"/>
          <w:sz w:val="20"/>
        </w:rPr>
      </w:pPr>
    </w:p>
    <w:p w14:paraId="7EE2565C" w14:textId="77777777" w:rsidR="00F17D49" w:rsidRPr="00306173" w:rsidRDefault="00F17D49" w:rsidP="00345818">
      <w:pPr>
        <w:widowControl w:val="0"/>
        <w:autoSpaceDE w:val="0"/>
        <w:autoSpaceDN w:val="0"/>
        <w:adjustRightInd w:val="0"/>
        <w:jc w:val="both"/>
        <w:rPr>
          <w:rFonts w:ascii="Arial" w:hAnsi="Arial" w:cs="Arial"/>
          <w:color w:val="auto"/>
          <w:sz w:val="20"/>
        </w:rPr>
      </w:pPr>
    </w:p>
    <w:p w14:paraId="4C180839" w14:textId="77777777" w:rsidR="00F17D49" w:rsidRPr="00CD5328" w:rsidRDefault="00F17D49" w:rsidP="00345818">
      <w:pPr>
        <w:widowControl w:val="0"/>
        <w:autoSpaceDE w:val="0"/>
        <w:autoSpaceDN w:val="0"/>
        <w:adjustRightInd w:val="0"/>
        <w:jc w:val="both"/>
        <w:rPr>
          <w:rFonts w:ascii="Arial" w:hAnsi="Arial" w:cs="Arial"/>
          <w:sz w:val="20"/>
        </w:rPr>
      </w:pPr>
    </w:p>
    <w:p w14:paraId="510055D6" w14:textId="77777777" w:rsidR="00F17D49" w:rsidRPr="00CD5328" w:rsidRDefault="00F17D49" w:rsidP="00345818">
      <w:pPr>
        <w:widowControl w:val="0"/>
        <w:jc w:val="center"/>
        <w:rPr>
          <w:rFonts w:ascii="Arial" w:hAnsi="Arial" w:cs="Arial"/>
          <w:sz w:val="20"/>
        </w:rPr>
      </w:pPr>
      <w:r w:rsidRPr="00CD5328">
        <w:rPr>
          <w:rFonts w:ascii="Arial" w:hAnsi="Arial" w:cs="Arial"/>
          <w:sz w:val="20"/>
        </w:rPr>
        <w:t>…….………………………….…………………..</w:t>
      </w:r>
    </w:p>
    <w:p w14:paraId="14E9D87F" w14:textId="77777777" w:rsidR="00F17D49" w:rsidRPr="00CD5328" w:rsidRDefault="00F17D49" w:rsidP="00345818">
      <w:pPr>
        <w:widowControl w:val="0"/>
        <w:jc w:val="center"/>
        <w:rPr>
          <w:rFonts w:ascii="Arial" w:hAnsi="Arial" w:cs="Arial"/>
          <w:b/>
          <w:sz w:val="20"/>
        </w:rPr>
      </w:pPr>
      <w:r w:rsidRPr="00CD5328">
        <w:rPr>
          <w:rFonts w:ascii="Arial" w:hAnsi="Arial" w:cs="Arial"/>
          <w:b/>
          <w:sz w:val="20"/>
        </w:rPr>
        <w:t>Firma, Nombres y Apellidos del postor o</w:t>
      </w:r>
    </w:p>
    <w:p w14:paraId="6A234D3C" w14:textId="77777777" w:rsidR="00F17D49" w:rsidRPr="00CD5328" w:rsidRDefault="00F17D49" w:rsidP="00345818">
      <w:pPr>
        <w:widowControl w:val="0"/>
        <w:jc w:val="center"/>
        <w:rPr>
          <w:rFonts w:ascii="Arial" w:hAnsi="Arial" w:cs="Arial"/>
          <w:b/>
          <w:sz w:val="20"/>
        </w:rPr>
      </w:pPr>
      <w:r w:rsidRPr="00CD5328">
        <w:rPr>
          <w:rFonts w:ascii="Arial" w:hAnsi="Arial" w:cs="Arial"/>
          <w:b/>
          <w:sz w:val="20"/>
        </w:rPr>
        <w:t>Representante legal o común, según corresponda</w:t>
      </w:r>
    </w:p>
    <w:p w14:paraId="6756F37A" w14:textId="77777777" w:rsidR="00F17D49" w:rsidRPr="00CD5328" w:rsidRDefault="00F17D49" w:rsidP="00345818">
      <w:pPr>
        <w:widowControl w:val="0"/>
        <w:jc w:val="center"/>
        <w:rPr>
          <w:rFonts w:ascii="Arial" w:hAnsi="Arial" w:cs="Arial"/>
          <w:b/>
          <w:sz w:val="20"/>
        </w:rPr>
      </w:pPr>
    </w:p>
    <w:p w14:paraId="0DC772C1" w14:textId="77777777" w:rsidR="00F17D49" w:rsidRPr="00CD5328" w:rsidRDefault="00F17D49" w:rsidP="00345818">
      <w:pPr>
        <w:widowControl w:val="0"/>
        <w:autoSpaceDE w:val="0"/>
        <w:autoSpaceDN w:val="0"/>
        <w:adjustRightInd w:val="0"/>
        <w:jc w:val="both"/>
        <w:rPr>
          <w:rFonts w:ascii="Arial" w:hAnsi="Arial" w:cs="Arial"/>
          <w:sz w:val="20"/>
        </w:rPr>
      </w:pPr>
    </w:p>
    <w:p w14:paraId="378A0B03" w14:textId="77777777" w:rsidR="00F17D49" w:rsidRPr="00CD5328" w:rsidRDefault="00F17D49" w:rsidP="00345818">
      <w:pPr>
        <w:widowControl w:val="0"/>
        <w:autoSpaceDE w:val="0"/>
        <w:autoSpaceDN w:val="0"/>
        <w:adjustRightInd w:val="0"/>
        <w:jc w:val="both"/>
        <w:rPr>
          <w:rFonts w:ascii="Arial" w:hAnsi="Arial" w:cs="Arial"/>
          <w:sz w:val="20"/>
        </w:rPr>
      </w:pPr>
    </w:p>
    <w:p w14:paraId="45D55512" w14:textId="77777777" w:rsidR="00F17D49" w:rsidRPr="00CD5328" w:rsidRDefault="00F17D49" w:rsidP="00345818">
      <w:pPr>
        <w:widowControl w:val="0"/>
        <w:autoSpaceDE w:val="0"/>
        <w:autoSpaceDN w:val="0"/>
        <w:adjustRightInd w:val="0"/>
        <w:jc w:val="both"/>
        <w:rPr>
          <w:rFonts w:ascii="Arial" w:hAnsi="Arial" w:cs="Arial"/>
          <w:sz w:val="20"/>
        </w:rPr>
      </w:pPr>
    </w:p>
    <w:p w14:paraId="242D6B5B" w14:textId="77777777" w:rsidR="00F17D49" w:rsidRDefault="00F17D49" w:rsidP="00345818">
      <w:pPr>
        <w:widowControl w:val="0"/>
        <w:autoSpaceDE w:val="0"/>
        <w:autoSpaceDN w:val="0"/>
        <w:adjustRightInd w:val="0"/>
        <w:jc w:val="both"/>
        <w:rPr>
          <w:rFonts w:ascii="Arial" w:hAnsi="Arial" w:cs="Arial"/>
          <w:sz w:val="20"/>
        </w:rPr>
      </w:pPr>
    </w:p>
    <w:p w14:paraId="7D7C5766" w14:textId="77777777" w:rsidR="002003C7" w:rsidRDefault="002003C7" w:rsidP="00345818">
      <w:pPr>
        <w:widowControl w:val="0"/>
        <w:autoSpaceDE w:val="0"/>
        <w:autoSpaceDN w:val="0"/>
        <w:adjustRightInd w:val="0"/>
        <w:jc w:val="both"/>
        <w:rPr>
          <w:rFonts w:ascii="Arial" w:hAnsi="Arial" w:cs="Arial"/>
          <w:sz w:val="20"/>
        </w:rPr>
      </w:pPr>
    </w:p>
    <w:p w14:paraId="2631DFFD" w14:textId="77777777" w:rsidR="002003C7" w:rsidRDefault="002003C7" w:rsidP="00345818">
      <w:pPr>
        <w:widowControl w:val="0"/>
        <w:autoSpaceDE w:val="0"/>
        <w:autoSpaceDN w:val="0"/>
        <w:adjustRightInd w:val="0"/>
        <w:jc w:val="both"/>
        <w:rPr>
          <w:rFonts w:ascii="Arial" w:hAnsi="Arial" w:cs="Arial"/>
          <w:sz w:val="20"/>
        </w:rPr>
      </w:pPr>
    </w:p>
    <w:p w14:paraId="626AB12B" w14:textId="77777777" w:rsidR="002003C7" w:rsidRDefault="002003C7" w:rsidP="00345818">
      <w:pPr>
        <w:widowControl w:val="0"/>
        <w:autoSpaceDE w:val="0"/>
        <w:autoSpaceDN w:val="0"/>
        <w:adjustRightInd w:val="0"/>
        <w:jc w:val="both"/>
        <w:rPr>
          <w:rFonts w:ascii="Arial" w:hAnsi="Arial" w:cs="Arial"/>
          <w:sz w:val="20"/>
        </w:rPr>
      </w:pPr>
    </w:p>
    <w:p w14:paraId="321BAAAB" w14:textId="77777777" w:rsidR="002003C7" w:rsidRDefault="002003C7" w:rsidP="00345818">
      <w:pPr>
        <w:widowControl w:val="0"/>
        <w:autoSpaceDE w:val="0"/>
        <w:autoSpaceDN w:val="0"/>
        <w:adjustRightInd w:val="0"/>
        <w:jc w:val="both"/>
        <w:rPr>
          <w:rFonts w:ascii="Arial" w:hAnsi="Arial" w:cs="Arial"/>
          <w:sz w:val="20"/>
        </w:rPr>
      </w:pPr>
    </w:p>
    <w:p w14:paraId="6A6F391C" w14:textId="77777777" w:rsidR="002003C7" w:rsidRDefault="002003C7" w:rsidP="00345818">
      <w:pPr>
        <w:widowControl w:val="0"/>
        <w:autoSpaceDE w:val="0"/>
        <w:autoSpaceDN w:val="0"/>
        <w:adjustRightInd w:val="0"/>
        <w:jc w:val="both"/>
        <w:rPr>
          <w:rFonts w:ascii="Arial" w:hAnsi="Arial" w:cs="Arial"/>
          <w:sz w:val="20"/>
        </w:rPr>
      </w:pPr>
    </w:p>
    <w:p w14:paraId="47EEE2F4" w14:textId="77777777" w:rsidR="002003C7" w:rsidRDefault="002003C7" w:rsidP="00345818">
      <w:pPr>
        <w:widowControl w:val="0"/>
        <w:autoSpaceDE w:val="0"/>
        <w:autoSpaceDN w:val="0"/>
        <w:adjustRightInd w:val="0"/>
        <w:jc w:val="both"/>
        <w:rPr>
          <w:rFonts w:ascii="Arial" w:hAnsi="Arial" w:cs="Arial"/>
          <w:sz w:val="20"/>
        </w:rPr>
      </w:pPr>
    </w:p>
    <w:p w14:paraId="3285872E" w14:textId="77777777" w:rsidR="004D1808" w:rsidRDefault="004D1808" w:rsidP="00345818">
      <w:pPr>
        <w:widowControl w:val="0"/>
        <w:autoSpaceDE w:val="0"/>
        <w:autoSpaceDN w:val="0"/>
        <w:adjustRightInd w:val="0"/>
        <w:jc w:val="both"/>
        <w:rPr>
          <w:rFonts w:ascii="Arial" w:hAnsi="Arial" w:cs="Arial"/>
          <w:sz w:val="20"/>
        </w:rPr>
      </w:pPr>
    </w:p>
    <w:p w14:paraId="479FAFB3" w14:textId="77777777" w:rsidR="004D1808" w:rsidRDefault="004D1808" w:rsidP="00345818">
      <w:pPr>
        <w:widowControl w:val="0"/>
        <w:autoSpaceDE w:val="0"/>
        <w:autoSpaceDN w:val="0"/>
        <w:adjustRightInd w:val="0"/>
        <w:jc w:val="both"/>
        <w:rPr>
          <w:rFonts w:ascii="Arial" w:hAnsi="Arial" w:cs="Arial"/>
          <w:sz w:val="20"/>
        </w:rPr>
      </w:pPr>
    </w:p>
    <w:p w14:paraId="54244483" w14:textId="77777777" w:rsidR="004D1808" w:rsidRDefault="004D1808" w:rsidP="00345818">
      <w:pPr>
        <w:widowControl w:val="0"/>
        <w:autoSpaceDE w:val="0"/>
        <w:autoSpaceDN w:val="0"/>
        <w:adjustRightInd w:val="0"/>
        <w:jc w:val="both"/>
        <w:rPr>
          <w:rFonts w:ascii="Arial" w:hAnsi="Arial" w:cs="Arial"/>
          <w:sz w:val="20"/>
        </w:rPr>
      </w:pPr>
    </w:p>
    <w:p w14:paraId="6F7CDA1B" w14:textId="77777777" w:rsidR="00F17D49" w:rsidRPr="00CD5328" w:rsidRDefault="00F17D49" w:rsidP="00345818">
      <w:pPr>
        <w:widowControl w:val="0"/>
        <w:rPr>
          <w:rFonts w:ascii="Arial" w:hAnsi="Arial" w:cs="Arial"/>
          <w:b/>
        </w:rPr>
      </w:pPr>
      <w:r w:rsidRPr="00CD5328">
        <w:rPr>
          <w:rFonts w:ascii="Arial" w:hAnsi="Arial" w:cs="Arial"/>
          <w:b/>
          <w:sz w:val="20"/>
        </w:rPr>
        <w:br w:type="page"/>
      </w:r>
    </w:p>
    <w:p w14:paraId="50E0AECA" w14:textId="77777777" w:rsidR="001435FE" w:rsidRPr="00CD5328" w:rsidRDefault="001435FE" w:rsidP="00345818">
      <w:pPr>
        <w:widowControl w:val="0"/>
        <w:jc w:val="center"/>
        <w:rPr>
          <w:rFonts w:ascii="Arial" w:hAnsi="Arial" w:cs="Arial"/>
          <w:b/>
        </w:rPr>
      </w:pPr>
      <w:r w:rsidRPr="00CD5328">
        <w:rPr>
          <w:rFonts w:ascii="Arial" w:hAnsi="Arial" w:cs="Arial"/>
          <w:b/>
        </w:rPr>
        <w:lastRenderedPageBreak/>
        <w:t xml:space="preserve">ANEXO Nº </w:t>
      </w:r>
      <w:r>
        <w:rPr>
          <w:rFonts w:ascii="Arial" w:hAnsi="Arial" w:cs="Arial"/>
          <w:b/>
        </w:rPr>
        <w:t>4</w:t>
      </w:r>
    </w:p>
    <w:p w14:paraId="13691B2F" w14:textId="77777777" w:rsidR="001435FE" w:rsidRPr="00CD5328" w:rsidRDefault="001435FE" w:rsidP="00345818">
      <w:pPr>
        <w:widowControl w:val="0"/>
        <w:jc w:val="center"/>
        <w:rPr>
          <w:rFonts w:ascii="Arial" w:hAnsi="Arial" w:cs="Arial"/>
          <w:b/>
          <w:sz w:val="20"/>
        </w:rPr>
      </w:pPr>
      <w:r w:rsidRPr="00CD5328">
        <w:rPr>
          <w:rFonts w:ascii="Arial" w:hAnsi="Arial" w:cs="Arial"/>
          <w:b/>
          <w:sz w:val="20"/>
        </w:rPr>
        <w:t xml:space="preserve">DECLARACIÓN JURADA DE PLAZO DE </w:t>
      </w:r>
      <w:r w:rsidR="00355AC8">
        <w:rPr>
          <w:rFonts w:ascii="Arial" w:hAnsi="Arial" w:cs="Arial"/>
          <w:b/>
          <w:sz w:val="20"/>
        </w:rPr>
        <w:t>PRESTACIÓN DEL SERVICIO</w:t>
      </w:r>
    </w:p>
    <w:p w14:paraId="5BE5C129" w14:textId="77777777" w:rsidR="001435FE" w:rsidRPr="00CD5328" w:rsidRDefault="001435FE" w:rsidP="00345818">
      <w:pPr>
        <w:widowControl w:val="0"/>
        <w:jc w:val="both"/>
        <w:rPr>
          <w:rFonts w:ascii="Arial" w:hAnsi="Arial" w:cs="Arial"/>
          <w:sz w:val="20"/>
        </w:rPr>
      </w:pPr>
    </w:p>
    <w:p w14:paraId="18EF7575" w14:textId="77777777" w:rsidR="004B2835" w:rsidRPr="00CD5328" w:rsidRDefault="004B2835" w:rsidP="004B2835">
      <w:pPr>
        <w:widowControl w:val="0"/>
        <w:jc w:val="both"/>
        <w:rPr>
          <w:rFonts w:ascii="Arial" w:hAnsi="Arial" w:cs="Arial"/>
          <w:sz w:val="20"/>
        </w:rPr>
      </w:pPr>
      <w:r w:rsidRPr="00CD5328">
        <w:rPr>
          <w:rFonts w:ascii="Arial" w:hAnsi="Arial" w:cs="Arial"/>
          <w:sz w:val="20"/>
        </w:rPr>
        <w:t>Señores</w:t>
      </w:r>
      <w:r>
        <w:rPr>
          <w:rFonts w:ascii="Arial" w:hAnsi="Arial" w:cs="Arial"/>
          <w:sz w:val="20"/>
        </w:rPr>
        <w:t>:</w:t>
      </w:r>
    </w:p>
    <w:p w14:paraId="3579BBB5" w14:textId="77777777" w:rsidR="004B2835" w:rsidRPr="00CD5328" w:rsidRDefault="004B2835" w:rsidP="004B2835">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Pr>
          <w:rFonts w:ascii="Arial" w:hAnsi="Arial" w:cs="Arial"/>
          <w:b/>
          <w:bCs/>
          <w:sz w:val="20"/>
        </w:rPr>
        <w:t xml:space="preserve">DE </w:t>
      </w:r>
      <w:r w:rsidRPr="007601CF">
        <w:rPr>
          <w:rFonts w:ascii="Arial" w:hAnsi="Arial" w:cs="Arial"/>
          <w:b/>
          <w:sz w:val="20"/>
        </w:rPr>
        <w:t>SELECCIÓN</w:t>
      </w:r>
    </w:p>
    <w:p w14:paraId="1A22DD0E" w14:textId="77777777" w:rsidR="004B2835" w:rsidRPr="00CD5328" w:rsidRDefault="004B2835" w:rsidP="004B2835">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7601CF">
        <w:rPr>
          <w:rFonts w:ascii="Arial" w:hAnsi="Arial" w:cs="Arial"/>
          <w:b/>
          <w:sz w:val="20"/>
        </w:rPr>
        <w:t>-SUNAT/8B7200</w:t>
      </w:r>
    </w:p>
    <w:p w14:paraId="01B575FD" w14:textId="4C01B10E" w:rsidR="001435FE" w:rsidRDefault="004B2835" w:rsidP="004B2835">
      <w:pPr>
        <w:widowControl w:val="0"/>
        <w:jc w:val="both"/>
        <w:rPr>
          <w:rFonts w:ascii="Arial" w:hAnsi="Arial" w:cs="Arial"/>
          <w:sz w:val="20"/>
          <w:u w:val="single"/>
        </w:rPr>
      </w:pPr>
      <w:r w:rsidRPr="007601CF">
        <w:rPr>
          <w:rFonts w:ascii="Arial" w:hAnsi="Arial" w:cs="Arial"/>
          <w:sz w:val="20"/>
          <w:u w:val="single"/>
        </w:rPr>
        <w:t>Presente.-</w:t>
      </w:r>
    </w:p>
    <w:p w14:paraId="77F24757" w14:textId="77777777" w:rsidR="004B2835" w:rsidRPr="00CD5328" w:rsidRDefault="004B2835" w:rsidP="004B2835">
      <w:pPr>
        <w:widowControl w:val="0"/>
        <w:jc w:val="both"/>
        <w:rPr>
          <w:rFonts w:ascii="Arial" w:hAnsi="Arial" w:cs="Arial"/>
          <w:sz w:val="20"/>
        </w:rPr>
      </w:pPr>
    </w:p>
    <w:p w14:paraId="156D5FD1" w14:textId="63F3901D" w:rsidR="00E16645" w:rsidRDefault="001435FE" w:rsidP="00E16645">
      <w:pPr>
        <w:widowControl w:val="0"/>
        <w:autoSpaceDE w:val="0"/>
        <w:autoSpaceDN w:val="0"/>
        <w:adjustRightInd w:val="0"/>
        <w:jc w:val="both"/>
        <w:rPr>
          <w:rFonts w:ascii="Arial" w:hAnsi="Arial" w:cs="Arial"/>
          <w:iCs/>
          <w:color w:val="auto"/>
          <w:sz w:val="20"/>
        </w:rPr>
      </w:pPr>
      <w:r w:rsidRPr="00E16645">
        <w:rPr>
          <w:rFonts w:ascii="Arial" w:hAnsi="Arial" w:cs="Arial"/>
          <w:iCs/>
          <w:color w:val="auto"/>
          <w:sz w:val="20"/>
        </w:rPr>
        <w:t xml:space="preserve">Mediante el presente, con pleno conocimiento de las condiciones que se exigen en las </w:t>
      </w:r>
      <w:r w:rsidR="00113A54" w:rsidRPr="00E16645">
        <w:rPr>
          <w:rFonts w:ascii="Arial" w:hAnsi="Arial" w:cs="Arial"/>
          <w:iCs/>
          <w:color w:val="auto"/>
          <w:sz w:val="20"/>
        </w:rPr>
        <w:t>b</w:t>
      </w:r>
      <w:r w:rsidRPr="00E16645">
        <w:rPr>
          <w:rFonts w:ascii="Arial" w:hAnsi="Arial" w:cs="Arial"/>
          <w:iCs/>
          <w:color w:val="auto"/>
          <w:sz w:val="20"/>
        </w:rPr>
        <w:t xml:space="preserve">ases del procedimiento de la referencia, me comprometo a </w:t>
      </w:r>
      <w:r w:rsidR="0099424E" w:rsidRPr="00E16645">
        <w:rPr>
          <w:rFonts w:ascii="Arial" w:hAnsi="Arial" w:cs="Arial"/>
          <w:iCs/>
          <w:color w:val="auto"/>
          <w:sz w:val="20"/>
        </w:rPr>
        <w:t>prestar el servicio</w:t>
      </w:r>
      <w:r w:rsidRPr="00E16645">
        <w:rPr>
          <w:rFonts w:ascii="Arial" w:hAnsi="Arial" w:cs="Arial"/>
          <w:iCs/>
          <w:color w:val="auto"/>
          <w:sz w:val="20"/>
        </w:rPr>
        <w:t xml:space="preserve"> objeto del presente procedimiento de selección en </w:t>
      </w:r>
      <w:bookmarkStart w:id="48" w:name="_Hlk72318400"/>
      <w:r w:rsidR="00E16645" w:rsidRPr="00E16645">
        <w:rPr>
          <w:rFonts w:ascii="Arial" w:hAnsi="Arial" w:cs="Arial"/>
          <w:iCs/>
          <w:color w:val="auto"/>
          <w:sz w:val="20"/>
        </w:rPr>
        <w:t>un plazo máximo de mil noventa y cinco (1 095) días calendario o hasta agotar el monto contratado, lo que ocurra primero, contabilizados a partir del inicio del servicio.</w:t>
      </w:r>
    </w:p>
    <w:p w14:paraId="11EC8DC2" w14:textId="77777777" w:rsidR="00E16645" w:rsidRPr="00E16645" w:rsidRDefault="00E16645" w:rsidP="00E16645">
      <w:pPr>
        <w:widowControl w:val="0"/>
        <w:autoSpaceDE w:val="0"/>
        <w:autoSpaceDN w:val="0"/>
        <w:adjustRightInd w:val="0"/>
        <w:jc w:val="both"/>
        <w:rPr>
          <w:rFonts w:ascii="Arial" w:hAnsi="Arial" w:cs="Arial"/>
          <w:iCs/>
          <w:color w:val="auto"/>
          <w:sz w:val="20"/>
        </w:rPr>
      </w:pPr>
    </w:p>
    <w:p w14:paraId="2001961E" w14:textId="77777777" w:rsidR="00E16645" w:rsidRPr="0022660B" w:rsidRDefault="00E16645" w:rsidP="00E16645">
      <w:pPr>
        <w:widowControl w:val="0"/>
        <w:autoSpaceDE w:val="0"/>
        <w:autoSpaceDN w:val="0"/>
        <w:adjustRightInd w:val="0"/>
        <w:jc w:val="both"/>
        <w:rPr>
          <w:rFonts w:ascii="Arial" w:hAnsi="Arial" w:cs="Arial"/>
          <w:color w:val="auto"/>
          <w:sz w:val="20"/>
        </w:rPr>
      </w:pPr>
      <w:r w:rsidRPr="00E16645">
        <w:rPr>
          <w:rFonts w:ascii="Arial" w:hAnsi="Arial" w:cs="Arial"/>
          <w:iCs/>
          <w:color w:val="auto"/>
          <w:sz w:val="20"/>
        </w:rPr>
        <w:t>La fecha de inicio del servicio será comunicada por la DAU al Contratista, mediante la suscripción del Acta de Inicio de Servicio una vez cumplidas todas las condiciones establecidas para el inicio del servicio, de</w:t>
      </w:r>
      <w:r w:rsidRPr="0022660B">
        <w:rPr>
          <w:rFonts w:ascii="Arial" w:hAnsi="Arial" w:cs="Arial"/>
          <w:color w:val="auto"/>
          <w:sz w:val="20"/>
        </w:rPr>
        <w:t xml:space="preserve"> acuerdo con lo señalado en el numeral 5.4.1 literal i).</w:t>
      </w:r>
    </w:p>
    <w:p w14:paraId="77E8B16C" w14:textId="77777777" w:rsidR="00E16645" w:rsidRPr="0022660B" w:rsidRDefault="00E16645" w:rsidP="00E16645">
      <w:pPr>
        <w:pStyle w:val="Sangradetextonormal"/>
        <w:tabs>
          <w:tab w:val="left" w:pos="-1985"/>
        </w:tabs>
        <w:spacing w:after="60"/>
        <w:ind w:left="708"/>
        <w:jc w:val="both"/>
        <w:rPr>
          <w:rFonts w:ascii="Arial" w:hAnsi="Arial" w:cs="Arial"/>
          <w:color w:val="auto"/>
          <w:sz w:val="20"/>
        </w:rPr>
      </w:pPr>
    </w:p>
    <w:tbl>
      <w:tblPr>
        <w:tblStyle w:val="Tablaconcuadrcula"/>
        <w:tblW w:w="0" w:type="auto"/>
        <w:tblInd w:w="-5" w:type="dxa"/>
        <w:tblLook w:val="04A0" w:firstRow="1" w:lastRow="0" w:firstColumn="1" w:lastColumn="0" w:noHBand="0" w:noVBand="1"/>
      </w:tblPr>
      <w:tblGrid>
        <w:gridCol w:w="2977"/>
        <w:gridCol w:w="3210"/>
        <w:gridCol w:w="1461"/>
      </w:tblGrid>
      <w:tr w:rsidR="00E16645" w:rsidRPr="0022660B" w14:paraId="3D0EB43D" w14:textId="77777777" w:rsidTr="00E16645">
        <w:trPr>
          <w:tblHeader/>
        </w:trPr>
        <w:tc>
          <w:tcPr>
            <w:tcW w:w="2977" w:type="dxa"/>
            <w:shd w:val="pct10" w:color="auto" w:fill="auto"/>
          </w:tcPr>
          <w:p w14:paraId="34EB62BD" w14:textId="77777777" w:rsidR="00E16645" w:rsidRPr="0022660B" w:rsidRDefault="00E16645" w:rsidP="008006A6">
            <w:pPr>
              <w:jc w:val="center"/>
              <w:rPr>
                <w:rFonts w:ascii="Arial" w:hAnsi="Arial" w:cs="Arial"/>
                <w:b/>
                <w:sz w:val="20"/>
              </w:rPr>
            </w:pPr>
            <w:r w:rsidRPr="0022660B">
              <w:rPr>
                <w:rFonts w:ascii="Arial" w:hAnsi="Arial" w:cs="Arial"/>
                <w:b/>
                <w:sz w:val="20"/>
              </w:rPr>
              <w:t>Actividad</w:t>
            </w:r>
          </w:p>
        </w:tc>
        <w:tc>
          <w:tcPr>
            <w:tcW w:w="3210" w:type="dxa"/>
            <w:shd w:val="pct10" w:color="auto" w:fill="auto"/>
          </w:tcPr>
          <w:p w14:paraId="4537B2B8" w14:textId="77777777" w:rsidR="00E16645" w:rsidRPr="0022660B" w:rsidRDefault="00E16645" w:rsidP="008006A6">
            <w:pPr>
              <w:jc w:val="center"/>
              <w:rPr>
                <w:rFonts w:ascii="Arial" w:hAnsi="Arial" w:cs="Arial"/>
                <w:b/>
                <w:sz w:val="20"/>
              </w:rPr>
            </w:pPr>
            <w:r w:rsidRPr="0022660B">
              <w:rPr>
                <w:rFonts w:ascii="Arial" w:hAnsi="Arial" w:cs="Arial"/>
                <w:b/>
                <w:sz w:val="20"/>
              </w:rPr>
              <w:t>Plazos máximos</w:t>
            </w:r>
          </w:p>
        </w:tc>
        <w:tc>
          <w:tcPr>
            <w:tcW w:w="1461" w:type="dxa"/>
            <w:shd w:val="pct10" w:color="auto" w:fill="auto"/>
          </w:tcPr>
          <w:p w14:paraId="04D01051" w14:textId="77777777" w:rsidR="00E16645" w:rsidRPr="0022660B" w:rsidRDefault="00E16645" w:rsidP="008006A6">
            <w:pPr>
              <w:jc w:val="center"/>
              <w:rPr>
                <w:rFonts w:ascii="Arial" w:hAnsi="Arial" w:cs="Arial"/>
                <w:b/>
                <w:sz w:val="20"/>
              </w:rPr>
            </w:pPr>
            <w:r w:rsidRPr="0022660B">
              <w:rPr>
                <w:rFonts w:ascii="Arial" w:hAnsi="Arial" w:cs="Arial"/>
                <w:b/>
                <w:sz w:val="20"/>
              </w:rPr>
              <w:t>Responsable</w:t>
            </w:r>
          </w:p>
        </w:tc>
      </w:tr>
      <w:tr w:rsidR="00E16645" w:rsidRPr="0022660B" w14:paraId="72AA21D6" w14:textId="77777777" w:rsidTr="00E16645">
        <w:trPr>
          <w:trHeight w:val="674"/>
        </w:trPr>
        <w:tc>
          <w:tcPr>
            <w:tcW w:w="2977" w:type="dxa"/>
            <w:vAlign w:val="center"/>
          </w:tcPr>
          <w:p w14:paraId="78256691"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Presentación del Plan de implementación del servicio realizado por el Contratista.</w:t>
            </w:r>
          </w:p>
        </w:tc>
        <w:tc>
          <w:tcPr>
            <w:tcW w:w="3210" w:type="dxa"/>
            <w:vAlign w:val="center"/>
          </w:tcPr>
          <w:p w14:paraId="4DDCC3C8"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Hasta los diez (10) días calendario, siguientes de suscrito el contrato.</w:t>
            </w:r>
          </w:p>
        </w:tc>
        <w:tc>
          <w:tcPr>
            <w:tcW w:w="1461" w:type="dxa"/>
            <w:vAlign w:val="center"/>
          </w:tcPr>
          <w:p w14:paraId="294FBA48" w14:textId="77777777" w:rsidR="00E16645" w:rsidRPr="0022660B" w:rsidRDefault="00E16645" w:rsidP="008006A6">
            <w:pPr>
              <w:jc w:val="center"/>
              <w:rPr>
                <w:rFonts w:ascii="Arial" w:hAnsi="Arial" w:cs="Arial"/>
                <w:spacing w:val="-4"/>
                <w:sz w:val="20"/>
              </w:rPr>
            </w:pPr>
            <w:r w:rsidRPr="0022660B">
              <w:rPr>
                <w:rFonts w:ascii="Arial" w:hAnsi="Arial" w:cs="Arial"/>
                <w:spacing w:val="-4"/>
                <w:sz w:val="20"/>
              </w:rPr>
              <w:t>El Contratista</w:t>
            </w:r>
          </w:p>
        </w:tc>
      </w:tr>
      <w:tr w:rsidR="00E16645" w:rsidRPr="0022660B" w14:paraId="57A81883" w14:textId="77777777" w:rsidTr="00E16645">
        <w:trPr>
          <w:trHeight w:val="740"/>
        </w:trPr>
        <w:tc>
          <w:tcPr>
            <w:tcW w:w="2977" w:type="dxa"/>
            <w:vAlign w:val="center"/>
          </w:tcPr>
          <w:p w14:paraId="03E10C1A"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Aprobación del plan de implementación por la DAU.</w:t>
            </w:r>
          </w:p>
        </w:tc>
        <w:tc>
          <w:tcPr>
            <w:tcW w:w="3210" w:type="dxa"/>
            <w:vAlign w:val="center"/>
          </w:tcPr>
          <w:p w14:paraId="6B99F093"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Hasta los siete (7) días calendario siguientes de recibido el Plan de Implementación.</w:t>
            </w:r>
          </w:p>
        </w:tc>
        <w:tc>
          <w:tcPr>
            <w:tcW w:w="1461" w:type="dxa"/>
            <w:vAlign w:val="center"/>
          </w:tcPr>
          <w:p w14:paraId="0BAF1AE9" w14:textId="77777777" w:rsidR="00E16645" w:rsidRPr="0022660B" w:rsidRDefault="00E16645" w:rsidP="008006A6">
            <w:pPr>
              <w:jc w:val="center"/>
              <w:rPr>
                <w:rFonts w:ascii="Arial" w:hAnsi="Arial" w:cs="Arial"/>
                <w:spacing w:val="-4"/>
                <w:sz w:val="20"/>
              </w:rPr>
            </w:pPr>
            <w:r w:rsidRPr="0022660B">
              <w:rPr>
                <w:rFonts w:ascii="Arial" w:hAnsi="Arial" w:cs="Arial"/>
                <w:spacing w:val="-4"/>
                <w:sz w:val="20"/>
              </w:rPr>
              <w:t>La Entidad</w:t>
            </w:r>
          </w:p>
        </w:tc>
      </w:tr>
      <w:tr w:rsidR="00E16645" w:rsidRPr="0022660B" w14:paraId="30C42A56" w14:textId="77777777" w:rsidTr="00E16645">
        <w:trPr>
          <w:trHeight w:val="740"/>
        </w:trPr>
        <w:tc>
          <w:tcPr>
            <w:tcW w:w="2977" w:type="dxa"/>
            <w:vAlign w:val="center"/>
          </w:tcPr>
          <w:p w14:paraId="66C13872"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Entrega de los equipos celulares y dispositivos modem/router en las sedes de la Entidad realizado por el Contratista.</w:t>
            </w:r>
          </w:p>
        </w:tc>
        <w:tc>
          <w:tcPr>
            <w:tcW w:w="3210" w:type="dxa"/>
            <w:vAlign w:val="center"/>
          </w:tcPr>
          <w:p w14:paraId="1D9F6BF8"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Hasta los treinta (30) días calendario siguientes de aprobado el Plan de implementación.</w:t>
            </w:r>
          </w:p>
        </w:tc>
        <w:tc>
          <w:tcPr>
            <w:tcW w:w="1461" w:type="dxa"/>
            <w:vAlign w:val="center"/>
          </w:tcPr>
          <w:p w14:paraId="07FDDAEB" w14:textId="77777777" w:rsidR="00E16645" w:rsidRPr="0022660B" w:rsidRDefault="00E16645" w:rsidP="008006A6">
            <w:pPr>
              <w:jc w:val="center"/>
              <w:rPr>
                <w:rFonts w:ascii="Arial" w:hAnsi="Arial" w:cs="Arial"/>
                <w:spacing w:val="-4"/>
                <w:sz w:val="20"/>
              </w:rPr>
            </w:pPr>
            <w:r w:rsidRPr="0022660B">
              <w:rPr>
                <w:rFonts w:ascii="Arial" w:hAnsi="Arial" w:cs="Arial"/>
                <w:spacing w:val="-4"/>
                <w:sz w:val="20"/>
              </w:rPr>
              <w:t>El Contratista</w:t>
            </w:r>
          </w:p>
        </w:tc>
      </w:tr>
      <w:tr w:rsidR="00E16645" w:rsidRPr="0022660B" w14:paraId="60C57925" w14:textId="77777777" w:rsidTr="00E16645">
        <w:trPr>
          <w:trHeight w:val="845"/>
        </w:trPr>
        <w:tc>
          <w:tcPr>
            <w:tcW w:w="2977" w:type="dxa"/>
            <w:vAlign w:val="center"/>
          </w:tcPr>
          <w:p w14:paraId="7098EB39"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La Inspecciones y Pruebas por el Contratista.</w:t>
            </w:r>
          </w:p>
        </w:tc>
        <w:tc>
          <w:tcPr>
            <w:tcW w:w="3210" w:type="dxa"/>
            <w:vAlign w:val="center"/>
          </w:tcPr>
          <w:p w14:paraId="3584DC93"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Hasta los diez (10) días calendario siguientes de realizada la entrega de la totalidad de equipos celulares y modem/router a la Entidad.</w:t>
            </w:r>
          </w:p>
        </w:tc>
        <w:tc>
          <w:tcPr>
            <w:tcW w:w="1461" w:type="dxa"/>
            <w:vAlign w:val="center"/>
          </w:tcPr>
          <w:p w14:paraId="450EB869" w14:textId="77777777" w:rsidR="00E16645" w:rsidRPr="0022660B" w:rsidRDefault="00E16645" w:rsidP="008006A6">
            <w:pPr>
              <w:jc w:val="center"/>
              <w:rPr>
                <w:rFonts w:ascii="Arial" w:hAnsi="Arial" w:cs="Arial"/>
                <w:spacing w:val="-4"/>
                <w:sz w:val="20"/>
              </w:rPr>
            </w:pPr>
            <w:r w:rsidRPr="0022660B">
              <w:rPr>
                <w:rFonts w:ascii="Arial" w:hAnsi="Arial" w:cs="Arial"/>
                <w:spacing w:val="-4"/>
                <w:sz w:val="20"/>
              </w:rPr>
              <w:t>El Contratista</w:t>
            </w:r>
          </w:p>
        </w:tc>
      </w:tr>
      <w:tr w:rsidR="00E16645" w:rsidRPr="0022660B" w14:paraId="49E0D76A" w14:textId="77777777" w:rsidTr="00E16645">
        <w:trPr>
          <w:trHeight w:val="845"/>
        </w:trPr>
        <w:tc>
          <w:tcPr>
            <w:tcW w:w="2977" w:type="dxa"/>
            <w:vAlign w:val="center"/>
          </w:tcPr>
          <w:p w14:paraId="12C57AF4"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Distribución y asignación de los equipos celulares y de los dispositivos modem/router a los usuarios del servicio al usuario realizado por la Entidad.</w:t>
            </w:r>
          </w:p>
        </w:tc>
        <w:tc>
          <w:tcPr>
            <w:tcW w:w="3210" w:type="dxa"/>
            <w:vAlign w:val="center"/>
          </w:tcPr>
          <w:p w14:paraId="3D0A9571" w14:textId="77777777" w:rsidR="00E16645" w:rsidRPr="0022660B" w:rsidRDefault="00E16645" w:rsidP="008006A6">
            <w:pPr>
              <w:jc w:val="both"/>
              <w:rPr>
                <w:rFonts w:ascii="Arial" w:hAnsi="Arial" w:cs="Arial"/>
                <w:spacing w:val="-4"/>
                <w:sz w:val="20"/>
              </w:rPr>
            </w:pPr>
            <w:r w:rsidRPr="0022660B">
              <w:rPr>
                <w:rFonts w:ascii="Arial" w:hAnsi="Arial" w:cs="Arial"/>
                <w:spacing w:val="-4"/>
                <w:sz w:val="20"/>
              </w:rPr>
              <w:t>Hasta los treinta (30) días calendarios siguientes contados a partir de suscrita el Acta de Inspección y Pruebas.</w:t>
            </w:r>
          </w:p>
        </w:tc>
        <w:tc>
          <w:tcPr>
            <w:tcW w:w="1461" w:type="dxa"/>
            <w:vAlign w:val="center"/>
          </w:tcPr>
          <w:p w14:paraId="5A13EFBC" w14:textId="77777777" w:rsidR="00E16645" w:rsidRPr="0022660B" w:rsidRDefault="00E16645" w:rsidP="008006A6">
            <w:pPr>
              <w:jc w:val="center"/>
              <w:rPr>
                <w:rFonts w:ascii="Arial" w:hAnsi="Arial" w:cs="Arial"/>
                <w:spacing w:val="-4"/>
                <w:sz w:val="20"/>
              </w:rPr>
            </w:pPr>
            <w:r w:rsidRPr="0022660B">
              <w:rPr>
                <w:rFonts w:ascii="Arial" w:hAnsi="Arial" w:cs="Arial"/>
                <w:spacing w:val="-4"/>
                <w:sz w:val="20"/>
              </w:rPr>
              <w:t>La Entidad</w:t>
            </w:r>
          </w:p>
        </w:tc>
      </w:tr>
    </w:tbl>
    <w:p w14:paraId="7B29628A" w14:textId="77777777" w:rsidR="003A180D" w:rsidRDefault="003A180D" w:rsidP="00E16645">
      <w:pPr>
        <w:jc w:val="both"/>
        <w:rPr>
          <w:rFonts w:ascii="Arial" w:hAnsi="Arial" w:cs="Arial"/>
          <w:b/>
          <w:sz w:val="20"/>
        </w:rPr>
      </w:pPr>
    </w:p>
    <w:p w14:paraId="51B4C85C" w14:textId="55215792" w:rsidR="00E16645" w:rsidRPr="00E16645" w:rsidRDefault="00E16645" w:rsidP="00E16645">
      <w:pPr>
        <w:jc w:val="both"/>
        <w:rPr>
          <w:rFonts w:ascii="Arial" w:hAnsi="Arial" w:cs="Arial"/>
          <w:b/>
          <w:sz w:val="20"/>
        </w:rPr>
      </w:pPr>
      <w:r w:rsidRPr="00E16645">
        <w:rPr>
          <w:rFonts w:ascii="Arial" w:hAnsi="Arial" w:cs="Arial"/>
          <w:b/>
          <w:sz w:val="20"/>
        </w:rPr>
        <w:t xml:space="preserve">Nota: </w:t>
      </w:r>
      <w:r w:rsidRPr="00E16645">
        <w:rPr>
          <w:rFonts w:ascii="Arial" w:hAnsi="Arial" w:cs="Arial"/>
          <w:sz w:val="20"/>
        </w:rPr>
        <w:t>Si la fecha coincide con un sábado, domingo o feriado, esta fecha se trasladará al día hábil siguiente.</w:t>
      </w:r>
    </w:p>
    <w:bookmarkEnd w:id="48"/>
    <w:p w14:paraId="0BFB22FD" w14:textId="1F775CDF" w:rsidR="00DB5EEA" w:rsidRPr="00823ED0" w:rsidRDefault="00DB5EEA" w:rsidP="00E16645">
      <w:pPr>
        <w:widowControl w:val="0"/>
        <w:jc w:val="both"/>
        <w:rPr>
          <w:rFonts w:ascii="Arial" w:eastAsia="Times New Roman" w:hAnsi="Arial" w:cs="Arial"/>
          <w:sz w:val="20"/>
          <w:lang w:val="es-ES"/>
        </w:rPr>
      </w:pPr>
    </w:p>
    <w:p w14:paraId="2887804B" w14:textId="77777777" w:rsidR="001435FE" w:rsidRPr="00306173" w:rsidRDefault="001435FE" w:rsidP="00345818">
      <w:pPr>
        <w:widowControl w:val="0"/>
        <w:autoSpaceDE w:val="0"/>
        <w:autoSpaceDN w:val="0"/>
        <w:adjustRightInd w:val="0"/>
        <w:jc w:val="both"/>
        <w:rPr>
          <w:rFonts w:ascii="Arial" w:hAnsi="Arial" w:cs="Arial"/>
          <w:b/>
          <w:i/>
          <w:iCs/>
          <w:color w:val="auto"/>
          <w:sz w:val="20"/>
        </w:rPr>
      </w:pPr>
      <w:r w:rsidRPr="00306173">
        <w:rPr>
          <w:rFonts w:ascii="Arial" w:hAnsi="Arial" w:cs="Arial"/>
          <w:iCs/>
          <w:color w:val="auto"/>
          <w:sz w:val="20"/>
        </w:rPr>
        <w:t>[CONSIGNAR CIUDAD Y FECHA]</w:t>
      </w:r>
    </w:p>
    <w:p w14:paraId="715176A3"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5D4150A9"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2DC05091"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45DF971A"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2DB4A4C7"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06222217"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66827DE2" w14:textId="77777777" w:rsidR="001435FE" w:rsidRPr="00306173" w:rsidRDefault="001435FE" w:rsidP="00345818">
      <w:pPr>
        <w:widowControl w:val="0"/>
        <w:autoSpaceDE w:val="0"/>
        <w:autoSpaceDN w:val="0"/>
        <w:adjustRightInd w:val="0"/>
        <w:jc w:val="both"/>
        <w:rPr>
          <w:rFonts w:ascii="Arial" w:hAnsi="Arial" w:cs="Arial"/>
          <w:color w:val="auto"/>
          <w:sz w:val="20"/>
        </w:rPr>
      </w:pPr>
    </w:p>
    <w:p w14:paraId="3724236A" w14:textId="77777777" w:rsidR="001435FE" w:rsidRPr="00CD5328" w:rsidRDefault="001435FE" w:rsidP="00345818">
      <w:pPr>
        <w:widowControl w:val="0"/>
        <w:ind w:right="-1"/>
        <w:jc w:val="center"/>
        <w:rPr>
          <w:rFonts w:ascii="Arial" w:hAnsi="Arial" w:cs="Arial"/>
          <w:sz w:val="20"/>
        </w:rPr>
      </w:pPr>
      <w:r w:rsidRPr="00CD5328">
        <w:rPr>
          <w:rFonts w:ascii="Arial" w:hAnsi="Arial" w:cs="Arial"/>
          <w:sz w:val="20"/>
        </w:rPr>
        <w:t>……..........................................................</w:t>
      </w:r>
    </w:p>
    <w:p w14:paraId="006F6AF6" w14:textId="77777777" w:rsidR="001435FE" w:rsidRPr="00CD5328" w:rsidRDefault="001435FE" w:rsidP="00345818">
      <w:pPr>
        <w:widowControl w:val="0"/>
        <w:jc w:val="center"/>
        <w:rPr>
          <w:rFonts w:ascii="Arial" w:hAnsi="Arial" w:cs="Arial"/>
          <w:b/>
          <w:sz w:val="20"/>
        </w:rPr>
      </w:pPr>
      <w:r w:rsidRPr="00CD5328">
        <w:rPr>
          <w:rFonts w:ascii="Arial" w:hAnsi="Arial" w:cs="Arial"/>
          <w:b/>
          <w:sz w:val="20"/>
        </w:rPr>
        <w:t>Firma, Nombres y Apellidos del postor o</w:t>
      </w:r>
    </w:p>
    <w:p w14:paraId="4D66FD7D" w14:textId="77777777" w:rsidR="001435FE" w:rsidRPr="00CD5328" w:rsidRDefault="001435FE" w:rsidP="00345818">
      <w:pPr>
        <w:widowControl w:val="0"/>
        <w:jc w:val="center"/>
        <w:rPr>
          <w:rFonts w:ascii="Arial" w:hAnsi="Arial" w:cs="Arial"/>
          <w:b/>
          <w:sz w:val="20"/>
        </w:rPr>
      </w:pPr>
      <w:r w:rsidRPr="00CD5328">
        <w:rPr>
          <w:rFonts w:ascii="Arial" w:hAnsi="Arial" w:cs="Arial"/>
          <w:b/>
          <w:sz w:val="20"/>
        </w:rPr>
        <w:t>Representante legal o común, según corresponda</w:t>
      </w:r>
    </w:p>
    <w:p w14:paraId="03177F01" w14:textId="77777777" w:rsidR="001435FE" w:rsidRPr="004D1808" w:rsidRDefault="001435FE" w:rsidP="004D1808">
      <w:pPr>
        <w:pStyle w:val="Textoindependiente"/>
        <w:widowControl w:val="0"/>
        <w:spacing w:after="0"/>
        <w:jc w:val="both"/>
        <w:rPr>
          <w:rFonts w:ascii="Arial" w:hAnsi="Arial" w:cs="Arial"/>
          <w:sz w:val="20"/>
          <w:lang w:val="es-PE"/>
        </w:rPr>
      </w:pPr>
    </w:p>
    <w:p w14:paraId="376FF918" w14:textId="77777777" w:rsidR="001435FE" w:rsidRPr="004D1808" w:rsidRDefault="001435FE" w:rsidP="004D1808">
      <w:pPr>
        <w:pStyle w:val="Textoindependiente"/>
        <w:widowControl w:val="0"/>
        <w:spacing w:after="0"/>
        <w:jc w:val="both"/>
        <w:rPr>
          <w:rFonts w:ascii="Arial" w:hAnsi="Arial" w:cs="Arial"/>
          <w:sz w:val="20"/>
          <w:lang w:val="es-PE"/>
        </w:rPr>
      </w:pPr>
    </w:p>
    <w:p w14:paraId="5DB3DC3F" w14:textId="77777777" w:rsidR="001435FE" w:rsidRPr="004D1808" w:rsidRDefault="001435FE" w:rsidP="004D1808">
      <w:pPr>
        <w:pStyle w:val="Textoindependiente"/>
        <w:widowControl w:val="0"/>
        <w:spacing w:after="0"/>
        <w:jc w:val="both"/>
        <w:rPr>
          <w:rFonts w:ascii="Arial" w:hAnsi="Arial" w:cs="Arial"/>
          <w:sz w:val="20"/>
          <w:lang w:val="es-PE"/>
        </w:rPr>
      </w:pPr>
    </w:p>
    <w:p w14:paraId="58153527" w14:textId="77777777" w:rsidR="001435FE" w:rsidRPr="004D1808" w:rsidRDefault="001435FE" w:rsidP="004D1808">
      <w:pPr>
        <w:pStyle w:val="Textoindependiente"/>
        <w:widowControl w:val="0"/>
        <w:spacing w:after="0"/>
        <w:jc w:val="both"/>
        <w:rPr>
          <w:rFonts w:ascii="Arial" w:hAnsi="Arial" w:cs="Arial"/>
          <w:sz w:val="20"/>
          <w:lang w:val="es-PE"/>
        </w:rPr>
      </w:pPr>
    </w:p>
    <w:p w14:paraId="40A4F1F5" w14:textId="77777777" w:rsidR="001435FE" w:rsidRPr="004D1808" w:rsidRDefault="001435FE" w:rsidP="004D1808">
      <w:pPr>
        <w:pStyle w:val="Textoindependiente"/>
        <w:widowControl w:val="0"/>
        <w:spacing w:after="0"/>
        <w:jc w:val="both"/>
        <w:rPr>
          <w:rFonts w:ascii="Arial" w:hAnsi="Arial" w:cs="Arial"/>
          <w:sz w:val="20"/>
          <w:lang w:val="es-PE"/>
        </w:rPr>
      </w:pPr>
    </w:p>
    <w:p w14:paraId="12E32736" w14:textId="77777777" w:rsidR="00306173" w:rsidRDefault="00306173" w:rsidP="004D1808">
      <w:pPr>
        <w:widowControl w:val="0"/>
        <w:jc w:val="both"/>
        <w:rPr>
          <w:rFonts w:ascii="Arial" w:hAnsi="Arial" w:cs="Arial"/>
          <w:sz w:val="20"/>
        </w:rPr>
      </w:pPr>
      <w:r w:rsidRPr="004D1808">
        <w:rPr>
          <w:rFonts w:ascii="Arial" w:hAnsi="Arial" w:cs="Arial"/>
          <w:sz w:val="20"/>
        </w:rPr>
        <w:br w:type="page"/>
      </w:r>
    </w:p>
    <w:p w14:paraId="292F953A" w14:textId="77777777" w:rsidR="00E16645" w:rsidRDefault="00E16645" w:rsidP="00F66411">
      <w:pPr>
        <w:pStyle w:val="Textoindependiente"/>
        <w:widowControl w:val="0"/>
        <w:spacing w:after="0"/>
        <w:jc w:val="center"/>
        <w:rPr>
          <w:rFonts w:ascii="Arial" w:hAnsi="Arial" w:cs="Arial"/>
          <w:b/>
        </w:rPr>
      </w:pPr>
    </w:p>
    <w:p w14:paraId="2BB927CD" w14:textId="5DA8A0D9" w:rsidR="00F66411" w:rsidRPr="00CD5328" w:rsidRDefault="00F66411" w:rsidP="00F66411">
      <w:pPr>
        <w:pStyle w:val="Textoindependiente"/>
        <w:widowControl w:val="0"/>
        <w:spacing w:after="0"/>
        <w:jc w:val="center"/>
        <w:rPr>
          <w:rFonts w:ascii="Arial" w:hAnsi="Arial" w:cs="Arial"/>
          <w:b/>
        </w:rPr>
      </w:pPr>
      <w:r w:rsidRPr="00CD5328">
        <w:rPr>
          <w:rFonts w:ascii="Arial" w:hAnsi="Arial" w:cs="Arial"/>
          <w:b/>
        </w:rPr>
        <w:t xml:space="preserve">ANEXO Nº </w:t>
      </w:r>
      <w:r>
        <w:rPr>
          <w:rFonts w:ascii="Arial" w:hAnsi="Arial" w:cs="Arial"/>
          <w:b/>
        </w:rPr>
        <w:t>5</w:t>
      </w:r>
    </w:p>
    <w:p w14:paraId="104ABD2B" w14:textId="77777777" w:rsidR="00F66411" w:rsidRPr="00CD5328" w:rsidRDefault="00F66411" w:rsidP="00F66411">
      <w:pPr>
        <w:pStyle w:val="Textoindependiente"/>
        <w:widowControl w:val="0"/>
        <w:spacing w:after="0"/>
        <w:jc w:val="center"/>
        <w:rPr>
          <w:rFonts w:ascii="Arial" w:hAnsi="Arial" w:cs="Arial"/>
          <w:b/>
          <w:sz w:val="20"/>
          <w:szCs w:val="20"/>
        </w:rPr>
      </w:pPr>
      <w:r w:rsidRPr="00AC1A01">
        <w:rPr>
          <w:rFonts w:ascii="Arial" w:hAnsi="Arial" w:cs="Arial"/>
          <w:b/>
          <w:sz w:val="20"/>
          <w:szCs w:val="20"/>
        </w:rPr>
        <w:t>PROMESA DE CONSORCIO</w:t>
      </w:r>
    </w:p>
    <w:p w14:paraId="1E47E148" w14:textId="0AF2E939" w:rsidR="00F66411" w:rsidRDefault="00F66411" w:rsidP="00F66411">
      <w:pPr>
        <w:pStyle w:val="Textoindependiente"/>
        <w:widowControl w:val="0"/>
        <w:spacing w:after="0"/>
        <w:jc w:val="center"/>
        <w:rPr>
          <w:rFonts w:ascii="Arial" w:hAnsi="Arial" w:cs="Arial"/>
          <w:b/>
          <w:sz w:val="20"/>
          <w:szCs w:val="20"/>
        </w:rPr>
      </w:pPr>
      <w:r w:rsidRPr="00CD5328">
        <w:rPr>
          <w:rFonts w:ascii="Arial" w:hAnsi="Arial" w:cs="Arial"/>
          <w:b/>
          <w:sz w:val="20"/>
          <w:szCs w:val="20"/>
        </w:rPr>
        <w:t>(Sólo para el caso en que un consorcio se presente como postor)</w:t>
      </w:r>
    </w:p>
    <w:p w14:paraId="6834140D" w14:textId="217C973B" w:rsidR="004B2835" w:rsidRDefault="004B2835" w:rsidP="004B2835">
      <w:pPr>
        <w:widowControl w:val="0"/>
        <w:jc w:val="both"/>
        <w:rPr>
          <w:rFonts w:ascii="Arial" w:hAnsi="Arial" w:cs="Arial"/>
          <w:sz w:val="20"/>
        </w:rPr>
      </w:pPr>
    </w:p>
    <w:p w14:paraId="43C27F03" w14:textId="77777777" w:rsidR="00E16645" w:rsidRDefault="00E16645" w:rsidP="004B2835">
      <w:pPr>
        <w:widowControl w:val="0"/>
        <w:jc w:val="both"/>
        <w:rPr>
          <w:rFonts w:ascii="Arial" w:hAnsi="Arial" w:cs="Arial"/>
          <w:sz w:val="20"/>
        </w:rPr>
      </w:pPr>
    </w:p>
    <w:p w14:paraId="24A7CBF8" w14:textId="72815F5B" w:rsidR="004B2835" w:rsidRPr="00CD5328" w:rsidRDefault="004B2835" w:rsidP="004B2835">
      <w:pPr>
        <w:widowControl w:val="0"/>
        <w:jc w:val="both"/>
        <w:rPr>
          <w:rFonts w:ascii="Arial" w:hAnsi="Arial" w:cs="Arial"/>
          <w:sz w:val="20"/>
        </w:rPr>
      </w:pPr>
      <w:r w:rsidRPr="00CD5328">
        <w:rPr>
          <w:rFonts w:ascii="Arial" w:hAnsi="Arial" w:cs="Arial"/>
          <w:sz w:val="20"/>
        </w:rPr>
        <w:t>Señores</w:t>
      </w:r>
      <w:r>
        <w:rPr>
          <w:rFonts w:ascii="Arial" w:hAnsi="Arial" w:cs="Arial"/>
          <w:sz w:val="20"/>
        </w:rPr>
        <w:t>:</w:t>
      </w:r>
    </w:p>
    <w:p w14:paraId="5448AA35" w14:textId="77777777" w:rsidR="004B2835" w:rsidRPr="00CD5328" w:rsidRDefault="004B2835" w:rsidP="004B2835">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Pr>
          <w:rFonts w:ascii="Arial" w:hAnsi="Arial" w:cs="Arial"/>
          <w:b/>
          <w:bCs/>
          <w:sz w:val="20"/>
        </w:rPr>
        <w:t xml:space="preserve">DE </w:t>
      </w:r>
      <w:r w:rsidRPr="007601CF">
        <w:rPr>
          <w:rFonts w:ascii="Arial" w:hAnsi="Arial" w:cs="Arial"/>
          <w:b/>
          <w:sz w:val="20"/>
        </w:rPr>
        <w:t>SELECCIÓN</w:t>
      </w:r>
    </w:p>
    <w:p w14:paraId="02B6872D" w14:textId="77777777" w:rsidR="004B2835" w:rsidRPr="00CD5328" w:rsidRDefault="004B2835" w:rsidP="004B2835">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7601CF">
        <w:rPr>
          <w:rFonts w:ascii="Arial" w:hAnsi="Arial" w:cs="Arial"/>
          <w:b/>
          <w:sz w:val="20"/>
        </w:rPr>
        <w:t>-SUNAT/8B7200</w:t>
      </w:r>
    </w:p>
    <w:p w14:paraId="552C8B0C" w14:textId="77777777" w:rsidR="004B2835" w:rsidRDefault="004B2835" w:rsidP="004B2835">
      <w:pPr>
        <w:widowControl w:val="0"/>
        <w:jc w:val="both"/>
        <w:rPr>
          <w:rFonts w:ascii="Arial" w:hAnsi="Arial" w:cs="Arial"/>
          <w:sz w:val="20"/>
          <w:u w:val="single"/>
        </w:rPr>
      </w:pPr>
      <w:r w:rsidRPr="007601CF">
        <w:rPr>
          <w:rFonts w:ascii="Arial" w:hAnsi="Arial" w:cs="Arial"/>
          <w:sz w:val="20"/>
          <w:u w:val="single"/>
        </w:rPr>
        <w:t>Presente.-</w:t>
      </w:r>
    </w:p>
    <w:p w14:paraId="158011BC" w14:textId="77777777" w:rsidR="004B2835" w:rsidRDefault="004B2835" w:rsidP="004B2835">
      <w:pPr>
        <w:widowControl w:val="0"/>
        <w:jc w:val="both"/>
        <w:rPr>
          <w:rFonts w:ascii="Arial" w:hAnsi="Arial" w:cs="Arial"/>
          <w:sz w:val="20"/>
          <w:u w:val="single"/>
        </w:rPr>
      </w:pPr>
    </w:p>
    <w:p w14:paraId="6272B27A" w14:textId="19D00DA8" w:rsidR="00F66411" w:rsidRPr="00C00017" w:rsidRDefault="00F66411" w:rsidP="004B2835">
      <w:pPr>
        <w:widowControl w:val="0"/>
        <w:jc w:val="both"/>
        <w:rPr>
          <w:rFonts w:ascii="Arial" w:hAnsi="Arial" w:cs="Arial"/>
          <w:color w:val="auto"/>
          <w:sz w:val="20"/>
        </w:rPr>
      </w:pPr>
      <w:r w:rsidRPr="00CD5328">
        <w:rPr>
          <w:rFonts w:ascii="Arial" w:hAnsi="Arial" w:cs="Arial"/>
          <w:sz w:val="20"/>
        </w:rPr>
        <w:t xml:space="preserve">Los suscritos declaramos expresamente que hemos convenido en forma irrevocable, durante el lapso que dure el </w:t>
      </w:r>
      <w:r>
        <w:rPr>
          <w:rFonts w:ascii="Arial" w:hAnsi="Arial" w:cs="Arial"/>
          <w:sz w:val="20"/>
        </w:rPr>
        <w:t>procedimiento</w:t>
      </w:r>
      <w:r w:rsidRPr="00CD5328">
        <w:rPr>
          <w:rFonts w:ascii="Arial" w:hAnsi="Arial" w:cs="Arial"/>
          <w:sz w:val="20"/>
        </w:rPr>
        <w:t xml:space="preserve"> de selección, para presentar una </w:t>
      </w:r>
      <w:r>
        <w:rPr>
          <w:rFonts w:ascii="Arial" w:hAnsi="Arial" w:cs="Arial"/>
          <w:sz w:val="20"/>
        </w:rPr>
        <w:t>oferta</w:t>
      </w:r>
      <w:r w:rsidRPr="00CD5328">
        <w:rPr>
          <w:rFonts w:ascii="Arial" w:hAnsi="Arial" w:cs="Arial"/>
          <w:sz w:val="20"/>
        </w:rPr>
        <w:t xml:space="preserve"> conjunta al </w:t>
      </w:r>
      <w:r w:rsidRPr="00CD5328">
        <w:rPr>
          <w:rFonts w:ascii="Arial" w:hAnsi="Arial" w:cs="Arial"/>
          <w:b/>
          <w:sz w:val="20"/>
        </w:rPr>
        <w:t xml:space="preserve"> </w:t>
      </w:r>
      <w:r>
        <w:rPr>
          <w:rFonts w:ascii="Arial" w:hAnsi="Arial" w:cs="Arial"/>
          <w:b/>
          <w:sz w:val="20"/>
        </w:rPr>
        <w:t>CONCURSO P</w:t>
      </w:r>
      <w:r w:rsidRPr="00CD5328">
        <w:rPr>
          <w:rFonts w:ascii="Arial" w:hAnsi="Arial" w:cs="Arial"/>
          <w:b/>
          <w:sz w:val="20"/>
        </w:rPr>
        <w:t>ÚBLIC</w:t>
      </w:r>
      <w:r>
        <w:rPr>
          <w:rFonts w:ascii="Arial" w:hAnsi="Arial" w:cs="Arial"/>
          <w:b/>
          <w:sz w:val="20"/>
        </w:rPr>
        <w:t>O</w:t>
      </w:r>
      <w:r w:rsidRPr="00CD5328">
        <w:rPr>
          <w:rFonts w:ascii="Arial" w:hAnsi="Arial" w:cs="Arial"/>
          <w:b/>
          <w:sz w:val="20"/>
        </w:rPr>
        <w:t xml:space="preserve"> Nº</w:t>
      </w:r>
      <w:r w:rsidRPr="009F1D5E">
        <w:rPr>
          <w:rFonts w:ascii="Arial" w:hAnsi="Arial" w:cs="Arial"/>
          <w:b/>
          <w:sz w:val="20"/>
        </w:rPr>
        <w:t xml:space="preserve"> </w:t>
      </w:r>
      <w:r w:rsidR="00E16645">
        <w:rPr>
          <w:rFonts w:ascii="Arial" w:hAnsi="Arial" w:cs="Arial"/>
          <w:b/>
          <w:sz w:val="20"/>
        </w:rPr>
        <w:t>29</w:t>
      </w:r>
      <w:r w:rsidR="00D860DD" w:rsidRPr="002C649E">
        <w:rPr>
          <w:rFonts w:ascii="Arial" w:hAnsi="Arial" w:cs="Arial"/>
          <w:b/>
          <w:sz w:val="18"/>
          <w:szCs w:val="18"/>
        </w:rPr>
        <w:t>-202</w:t>
      </w:r>
      <w:r w:rsidR="00D860DD">
        <w:rPr>
          <w:rFonts w:ascii="Arial" w:hAnsi="Arial" w:cs="Arial"/>
          <w:b/>
          <w:sz w:val="18"/>
          <w:szCs w:val="18"/>
        </w:rPr>
        <w:t>1</w:t>
      </w:r>
      <w:r w:rsidR="009F1D5E" w:rsidRPr="009F1D5E">
        <w:rPr>
          <w:rFonts w:ascii="Arial" w:hAnsi="Arial" w:cs="Arial"/>
          <w:b/>
          <w:sz w:val="20"/>
        </w:rPr>
        <w:t>-SUNAT/8B7200</w:t>
      </w:r>
      <w:r w:rsidR="009F1D5E">
        <w:rPr>
          <w:rFonts w:ascii="Arial" w:hAnsi="Arial" w:cs="Arial"/>
          <w:bCs/>
          <w:sz w:val="20"/>
        </w:rPr>
        <w:t>.</w:t>
      </w:r>
    </w:p>
    <w:p w14:paraId="6535DFDD" w14:textId="77777777" w:rsidR="00F66411" w:rsidRPr="00CD5328" w:rsidRDefault="00F66411" w:rsidP="00F66411">
      <w:pPr>
        <w:widowControl w:val="0"/>
        <w:jc w:val="both"/>
        <w:rPr>
          <w:rFonts w:ascii="Arial" w:hAnsi="Arial" w:cs="Arial"/>
          <w:sz w:val="20"/>
        </w:rPr>
      </w:pPr>
    </w:p>
    <w:p w14:paraId="5EDA108D" w14:textId="77777777" w:rsidR="00F66411" w:rsidRPr="00BF625C" w:rsidRDefault="00F66411" w:rsidP="00F66411">
      <w:pPr>
        <w:widowControl w:val="0"/>
        <w:jc w:val="both"/>
        <w:rPr>
          <w:rFonts w:ascii="Arial" w:hAnsi="Arial" w:cs="Arial"/>
          <w:sz w:val="20"/>
        </w:rPr>
      </w:pPr>
      <w:r w:rsidRPr="00BF625C">
        <w:rPr>
          <w:rFonts w:ascii="Arial" w:hAnsi="Arial" w:cs="Arial"/>
          <w:sz w:val="20"/>
        </w:rPr>
        <w:t xml:space="preserve">Asimismo, en caso de obtener la buena pro, nos comprometemos a formalizar el contrato de consorcio, de conformidad con lo establecido por el artículo </w:t>
      </w:r>
      <w:r>
        <w:rPr>
          <w:rFonts w:ascii="Arial" w:hAnsi="Arial" w:cs="Arial"/>
          <w:sz w:val="20"/>
        </w:rPr>
        <w:t>140</w:t>
      </w:r>
      <w:r w:rsidRPr="00BF625C">
        <w:rPr>
          <w:rFonts w:ascii="Arial" w:hAnsi="Arial" w:cs="Arial"/>
          <w:sz w:val="20"/>
        </w:rPr>
        <w:t xml:space="preserve"> del Reglamento de la Ley de Contrataciones del Estado, bajo las siguientes condiciones:</w:t>
      </w:r>
    </w:p>
    <w:p w14:paraId="6EB9E74F" w14:textId="77777777" w:rsidR="00F66411" w:rsidRPr="00BF625C" w:rsidRDefault="00F66411" w:rsidP="00F66411">
      <w:pPr>
        <w:widowControl w:val="0"/>
        <w:jc w:val="both"/>
        <w:rPr>
          <w:rFonts w:ascii="Arial" w:hAnsi="Arial" w:cs="Arial"/>
          <w:color w:val="auto"/>
          <w:sz w:val="20"/>
        </w:rPr>
      </w:pPr>
    </w:p>
    <w:p w14:paraId="6CEBA5BA" w14:textId="77777777" w:rsidR="00F66411" w:rsidRDefault="00F66411" w:rsidP="00D82A6B">
      <w:pPr>
        <w:pStyle w:val="Prrafodelista"/>
        <w:widowControl w:val="0"/>
        <w:numPr>
          <w:ilvl w:val="0"/>
          <w:numId w:val="17"/>
        </w:numPr>
        <w:jc w:val="both"/>
        <w:rPr>
          <w:rFonts w:ascii="Arial" w:hAnsi="Arial" w:cs="Arial"/>
          <w:color w:val="auto"/>
          <w:sz w:val="20"/>
        </w:rPr>
      </w:pPr>
      <w:r w:rsidRPr="00BF625C">
        <w:rPr>
          <w:rFonts w:ascii="Arial" w:hAnsi="Arial" w:cs="Arial"/>
          <w:color w:val="auto"/>
          <w:sz w:val="20"/>
        </w:rPr>
        <w:t>Integrantes del consorcio</w:t>
      </w:r>
    </w:p>
    <w:p w14:paraId="2741BD4B" w14:textId="77777777" w:rsidR="00F66411" w:rsidRPr="00BF625C" w:rsidRDefault="00F66411" w:rsidP="00F66411">
      <w:pPr>
        <w:pStyle w:val="Prrafodelista"/>
        <w:widowControl w:val="0"/>
        <w:ind w:left="360"/>
        <w:jc w:val="both"/>
        <w:rPr>
          <w:rFonts w:ascii="Arial" w:hAnsi="Arial" w:cs="Arial"/>
          <w:color w:val="auto"/>
          <w:sz w:val="20"/>
        </w:rPr>
      </w:pPr>
    </w:p>
    <w:p w14:paraId="2007AF4E" w14:textId="77777777" w:rsidR="00F66411" w:rsidRPr="00BF625C" w:rsidRDefault="00F66411" w:rsidP="00D82A6B">
      <w:pPr>
        <w:pStyle w:val="Prrafodelista"/>
        <w:widowControl w:val="0"/>
        <w:numPr>
          <w:ilvl w:val="0"/>
          <w:numId w:val="18"/>
        </w:numPr>
        <w:jc w:val="both"/>
        <w:rPr>
          <w:rFonts w:ascii="Arial" w:hAnsi="Arial" w:cs="Arial"/>
          <w:color w:val="auto"/>
          <w:sz w:val="20"/>
        </w:rPr>
      </w:pPr>
      <w:r w:rsidRPr="00BF625C">
        <w:rPr>
          <w:rFonts w:ascii="Arial" w:hAnsi="Arial" w:cs="Arial"/>
          <w:color w:val="auto"/>
          <w:sz w:val="20"/>
        </w:rPr>
        <w:t>[NOMBRE, DENOMINACIÓN O RAZÓN SOCIAL DEL CONSORCIADO 1].</w:t>
      </w:r>
    </w:p>
    <w:p w14:paraId="61DCFAA2" w14:textId="77777777" w:rsidR="00F66411" w:rsidRPr="00BF625C" w:rsidRDefault="00F66411" w:rsidP="00D82A6B">
      <w:pPr>
        <w:pStyle w:val="Prrafodelista"/>
        <w:widowControl w:val="0"/>
        <w:numPr>
          <w:ilvl w:val="0"/>
          <w:numId w:val="18"/>
        </w:numPr>
        <w:jc w:val="both"/>
        <w:rPr>
          <w:rFonts w:ascii="Arial" w:hAnsi="Arial" w:cs="Arial"/>
          <w:color w:val="auto"/>
          <w:sz w:val="20"/>
        </w:rPr>
      </w:pPr>
      <w:r w:rsidRPr="00BF625C">
        <w:rPr>
          <w:rFonts w:ascii="Arial" w:hAnsi="Arial" w:cs="Arial"/>
          <w:color w:val="auto"/>
          <w:sz w:val="20"/>
        </w:rPr>
        <w:t>[NOMBRE, DENOMINACIÓN O RAZÓN SOCIAL DEL CONSORCIADO 2].</w:t>
      </w:r>
    </w:p>
    <w:p w14:paraId="7587F4A3" w14:textId="77777777" w:rsidR="00F66411" w:rsidRPr="00BF625C" w:rsidRDefault="00F66411" w:rsidP="00F66411">
      <w:pPr>
        <w:pStyle w:val="Prrafodelista"/>
        <w:widowControl w:val="0"/>
        <w:ind w:left="360"/>
        <w:jc w:val="both"/>
        <w:rPr>
          <w:rFonts w:ascii="Arial" w:hAnsi="Arial" w:cs="Arial"/>
          <w:sz w:val="20"/>
        </w:rPr>
      </w:pPr>
    </w:p>
    <w:p w14:paraId="7BC0FE9B" w14:textId="77777777" w:rsidR="00F66411" w:rsidRPr="00BF625C" w:rsidRDefault="00F66411" w:rsidP="00D82A6B">
      <w:pPr>
        <w:pStyle w:val="Prrafodelista"/>
        <w:widowControl w:val="0"/>
        <w:numPr>
          <w:ilvl w:val="0"/>
          <w:numId w:val="17"/>
        </w:numPr>
        <w:jc w:val="both"/>
        <w:rPr>
          <w:rFonts w:ascii="Arial" w:hAnsi="Arial" w:cs="Arial"/>
          <w:sz w:val="20"/>
        </w:rPr>
      </w:pPr>
      <w:r w:rsidRPr="00BF625C">
        <w:rPr>
          <w:rFonts w:ascii="Arial" w:hAnsi="Arial" w:cs="Arial"/>
          <w:sz w:val="20"/>
        </w:rPr>
        <w:t>Designamos a [CONSIGNAR NOMBRES Y APELLIDOS DEL REPRESENTANTE COMÚN], identificado con [CONSIGNAR TIPO DE DOCUMENTO DE IDENTIDAD] N° [CONSIGNAR NÚMERO DE DOCUMENTO DE IDENTIDAD], como representante común del consorcio para efectos de participar en todos los actos referidos al procedimiento de selección, suscripción y ejecución del contrato correspondiente con [CONSIGNAR NOMBRE DE LA ENTIDAD].</w:t>
      </w:r>
    </w:p>
    <w:p w14:paraId="35F48801" w14:textId="77777777" w:rsidR="00F66411" w:rsidRPr="00BF625C" w:rsidRDefault="00F66411" w:rsidP="00F66411">
      <w:pPr>
        <w:pStyle w:val="Prrafodelista"/>
        <w:widowControl w:val="0"/>
        <w:rPr>
          <w:rFonts w:ascii="Arial" w:hAnsi="Arial" w:cs="Arial"/>
          <w:sz w:val="20"/>
        </w:rPr>
      </w:pPr>
    </w:p>
    <w:p w14:paraId="01126668" w14:textId="77777777" w:rsidR="00F66411" w:rsidRPr="00BF625C" w:rsidRDefault="00F66411" w:rsidP="00F66411">
      <w:pPr>
        <w:pStyle w:val="Prrafodelista"/>
        <w:widowControl w:val="0"/>
        <w:ind w:left="360"/>
        <w:jc w:val="both"/>
        <w:rPr>
          <w:rFonts w:ascii="Arial" w:hAnsi="Arial" w:cs="Arial"/>
          <w:color w:val="auto"/>
          <w:sz w:val="20"/>
        </w:rPr>
      </w:pPr>
      <w:r w:rsidRPr="00BF625C">
        <w:rPr>
          <w:rFonts w:ascii="Arial" w:hAnsi="Arial" w:cs="Arial"/>
          <w:color w:val="auto"/>
          <w:sz w:val="20"/>
        </w:rPr>
        <w:t>Asimismo, declaramos que el representante común del consorcio no se encuentra impedido, inhabilitado ni suspendido para contratar con el Estado.</w:t>
      </w:r>
    </w:p>
    <w:p w14:paraId="39EF67AB" w14:textId="77777777" w:rsidR="00F66411" w:rsidRPr="00BF625C" w:rsidRDefault="00F66411" w:rsidP="00F66411">
      <w:pPr>
        <w:pStyle w:val="Prrafodelista"/>
        <w:widowControl w:val="0"/>
        <w:ind w:left="360"/>
        <w:jc w:val="both"/>
        <w:rPr>
          <w:rFonts w:ascii="Arial" w:hAnsi="Arial" w:cs="Arial"/>
          <w:sz w:val="20"/>
        </w:rPr>
      </w:pPr>
    </w:p>
    <w:p w14:paraId="3068D454" w14:textId="77777777" w:rsidR="00F66411" w:rsidRPr="00BF625C" w:rsidRDefault="00F66411" w:rsidP="00D82A6B">
      <w:pPr>
        <w:pStyle w:val="Prrafodelista"/>
        <w:widowControl w:val="0"/>
        <w:numPr>
          <w:ilvl w:val="0"/>
          <w:numId w:val="17"/>
        </w:numPr>
        <w:jc w:val="both"/>
        <w:rPr>
          <w:rFonts w:ascii="Arial" w:hAnsi="Arial" w:cs="Arial"/>
          <w:sz w:val="20"/>
        </w:rPr>
      </w:pPr>
      <w:r w:rsidRPr="00BF625C">
        <w:rPr>
          <w:rFonts w:ascii="Arial" w:hAnsi="Arial" w:cs="Arial"/>
          <w:sz w:val="20"/>
        </w:rPr>
        <w:t>Fijamos nuestro domicilio legal común en [.............................].</w:t>
      </w:r>
    </w:p>
    <w:p w14:paraId="40A66B37" w14:textId="77777777" w:rsidR="00F66411" w:rsidRPr="00BF625C" w:rsidRDefault="00F66411" w:rsidP="00F66411">
      <w:pPr>
        <w:pStyle w:val="Prrafodelista"/>
        <w:widowControl w:val="0"/>
        <w:ind w:left="360"/>
        <w:jc w:val="both"/>
        <w:rPr>
          <w:rFonts w:ascii="Arial" w:hAnsi="Arial" w:cs="Arial"/>
          <w:sz w:val="20"/>
        </w:rPr>
      </w:pPr>
    </w:p>
    <w:p w14:paraId="4B6BE882" w14:textId="77777777" w:rsidR="00F66411" w:rsidRPr="00BF625C" w:rsidRDefault="00F66411" w:rsidP="00D82A6B">
      <w:pPr>
        <w:pStyle w:val="Prrafodelista"/>
        <w:widowControl w:val="0"/>
        <w:numPr>
          <w:ilvl w:val="0"/>
          <w:numId w:val="17"/>
        </w:numPr>
        <w:jc w:val="both"/>
        <w:rPr>
          <w:rFonts w:ascii="Arial" w:hAnsi="Arial" w:cs="Arial"/>
          <w:sz w:val="20"/>
        </w:rPr>
      </w:pPr>
      <w:r w:rsidRPr="00BF625C">
        <w:rPr>
          <w:rFonts w:ascii="Arial" w:hAnsi="Arial" w:cs="Arial"/>
          <w:sz w:val="20"/>
        </w:rPr>
        <w:t>Las obligaciones que corresponden a cada uno de los integrantes del consorcio son las siguientes:</w:t>
      </w:r>
    </w:p>
    <w:p w14:paraId="05C3A0AB" w14:textId="77777777" w:rsidR="00F66411" w:rsidRPr="00BF625C" w:rsidRDefault="00F66411" w:rsidP="00F66411">
      <w:pPr>
        <w:pStyle w:val="Prrafodelista"/>
        <w:widowControl w:val="0"/>
        <w:ind w:left="360"/>
        <w:jc w:val="both"/>
        <w:rPr>
          <w:rFonts w:ascii="Arial" w:hAnsi="Arial" w:cs="Arial"/>
          <w:color w:val="auto"/>
          <w:sz w:val="20"/>
        </w:rPr>
      </w:pPr>
    </w:p>
    <w:tbl>
      <w:tblPr>
        <w:tblStyle w:val="Tablaconcuadrcula"/>
        <w:tblW w:w="0" w:type="auto"/>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7252"/>
        <w:gridCol w:w="841"/>
      </w:tblGrid>
      <w:tr w:rsidR="00F66411" w:rsidRPr="00215FE2" w14:paraId="0A01C24B" w14:textId="77777777" w:rsidTr="00F66411">
        <w:trPr>
          <w:trHeight w:val="646"/>
        </w:trPr>
        <w:tc>
          <w:tcPr>
            <w:tcW w:w="563" w:type="dxa"/>
            <w:vAlign w:val="center"/>
          </w:tcPr>
          <w:p w14:paraId="3CF760A4" w14:textId="77777777" w:rsidR="00F66411" w:rsidRPr="00215FE2" w:rsidRDefault="00F66411" w:rsidP="00F66411">
            <w:pPr>
              <w:widowControl w:val="0"/>
              <w:jc w:val="center"/>
              <w:rPr>
                <w:rFonts w:ascii="Arial" w:hAnsi="Arial" w:cs="Arial"/>
                <w:color w:val="auto"/>
                <w:sz w:val="20"/>
              </w:rPr>
            </w:pPr>
            <w:r w:rsidRPr="00215FE2">
              <w:rPr>
                <w:rFonts w:ascii="Arial" w:hAnsi="Arial" w:cs="Arial"/>
                <w:color w:val="auto"/>
                <w:sz w:val="20"/>
              </w:rPr>
              <w:t>1.</w:t>
            </w:r>
          </w:p>
        </w:tc>
        <w:tc>
          <w:tcPr>
            <w:tcW w:w="7252" w:type="dxa"/>
            <w:vAlign w:val="center"/>
          </w:tcPr>
          <w:p w14:paraId="794346F8" w14:textId="77777777" w:rsidR="00F66411" w:rsidRPr="00215FE2" w:rsidRDefault="00F66411" w:rsidP="00F66411">
            <w:pPr>
              <w:widowControl w:val="0"/>
              <w:jc w:val="both"/>
              <w:rPr>
                <w:rFonts w:ascii="Arial" w:hAnsi="Arial" w:cs="Arial"/>
                <w:color w:val="auto"/>
                <w:sz w:val="20"/>
              </w:rPr>
            </w:pPr>
            <w:r w:rsidRPr="00215FE2">
              <w:rPr>
                <w:rFonts w:ascii="Arial" w:hAnsi="Arial" w:cs="Arial"/>
                <w:color w:val="auto"/>
                <w:sz w:val="20"/>
              </w:rPr>
              <w:t>OBLIGACIONES DE [NOMBRE, DENOMINACIÓN O RAZÓN SOCIAL DEL CONSORCIADO 1]</w:t>
            </w:r>
          </w:p>
        </w:tc>
        <w:tc>
          <w:tcPr>
            <w:tcW w:w="841" w:type="dxa"/>
            <w:vAlign w:val="center"/>
          </w:tcPr>
          <w:p w14:paraId="25069EAB" w14:textId="77777777" w:rsidR="00F66411" w:rsidRPr="00215FE2" w:rsidRDefault="00F66411" w:rsidP="00F66411">
            <w:pPr>
              <w:pStyle w:val="Prrafodelista"/>
              <w:widowControl w:val="0"/>
              <w:ind w:left="0"/>
              <w:jc w:val="center"/>
              <w:rPr>
                <w:rFonts w:ascii="Arial" w:hAnsi="Arial" w:cs="Arial"/>
                <w:color w:val="auto"/>
                <w:sz w:val="20"/>
              </w:rPr>
            </w:pPr>
            <w:r w:rsidRPr="00215FE2">
              <w:rPr>
                <w:rFonts w:ascii="Arial" w:hAnsi="Arial" w:cs="Arial"/>
                <w:color w:val="auto"/>
                <w:sz w:val="20"/>
              </w:rPr>
              <w:t>[ % ]</w:t>
            </w:r>
            <w:r w:rsidRPr="00215FE2">
              <w:rPr>
                <w:rStyle w:val="Refdenotaalpie"/>
                <w:rFonts w:ascii="Arial" w:hAnsi="Arial" w:cs="Arial"/>
                <w:color w:val="auto"/>
                <w:sz w:val="20"/>
              </w:rPr>
              <w:t xml:space="preserve"> </w:t>
            </w:r>
            <w:r w:rsidRPr="00215FE2">
              <w:rPr>
                <w:rStyle w:val="Refdenotaalpie"/>
                <w:rFonts w:ascii="Arial" w:hAnsi="Arial" w:cs="Arial"/>
                <w:color w:val="auto"/>
                <w:sz w:val="20"/>
              </w:rPr>
              <w:footnoteReference w:id="15"/>
            </w:r>
          </w:p>
        </w:tc>
      </w:tr>
    </w:tbl>
    <w:p w14:paraId="00876542" w14:textId="77777777" w:rsidR="00F66411" w:rsidRPr="00215FE2" w:rsidRDefault="00F66411" w:rsidP="00F66411">
      <w:pPr>
        <w:pStyle w:val="Prrafodelista"/>
        <w:widowControl w:val="0"/>
        <w:jc w:val="both"/>
        <w:rPr>
          <w:rFonts w:ascii="Arial" w:hAnsi="Arial" w:cs="Arial"/>
          <w:color w:val="auto"/>
          <w:sz w:val="20"/>
        </w:rPr>
      </w:pPr>
    </w:p>
    <w:tbl>
      <w:tblPr>
        <w:tblStyle w:val="Tablaconcuadrcula"/>
        <w:tblW w:w="8114" w:type="dxa"/>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tblGrid>
      <w:tr w:rsidR="00F66411" w:rsidRPr="00215FE2" w14:paraId="04E4BB1D" w14:textId="77777777" w:rsidTr="00F66411">
        <w:trPr>
          <w:trHeight w:val="476"/>
        </w:trPr>
        <w:tc>
          <w:tcPr>
            <w:tcW w:w="8114" w:type="dxa"/>
            <w:vAlign w:val="center"/>
          </w:tcPr>
          <w:p w14:paraId="65443651" w14:textId="77777777" w:rsidR="00F66411" w:rsidRPr="00215FE2" w:rsidRDefault="00F66411" w:rsidP="00F66411">
            <w:pPr>
              <w:widowControl w:val="0"/>
              <w:jc w:val="both"/>
              <w:rPr>
                <w:rFonts w:ascii="Arial" w:hAnsi="Arial" w:cs="Arial"/>
                <w:color w:val="auto"/>
                <w:sz w:val="20"/>
              </w:rPr>
            </w:pPr>
            <w:r w:rsidRPr="00215FE2">
              <w:rPr>
                <w:rFonts w:ascii="Arial" w:hAnsi="Arial" w:cs="Arial"/>
                <w:color w:val="auto"/>
                <w:sz w:val="20"/>
              </w:rPr>
              <w:t>[DESCRIBIR LAS OBLIGACIONES DEL CONSORCIADO 1]</w:t>
            </w:r>
          </w:p>
        </w:tc>
      </w:tr>
    </w:tbl>
    <w:p w14:paraId="55EB05E0" w14:textId="77777777" w:rsidR="00F66411" w:rsidRPr="00215FE2" w:rsidRDefault="00F66411" w:rsidP="00F66411">
      <w:pPr>
        <w:pStyle w:val="Prrafodelista"/>
        <w:widowControl w:val="0"/>
        <w:jc w:val="both"/>
        <w:rPr>
          <w:rFonts w:ascii="Arial" w:hAnsi="Arial" w:cs="Arial"/>
          <w:color w:val="auto"/>
          <w:sz w:val="20"/>
        </w:rPr>
      </w:pPr>
    </w:p>
    <w:tbl>
      <w:tblPr>
        <w:tblStyle w:val="Tablaconcuadrcula"/>
        <w:tblW w:w="0" w:type="auto"/>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7252"/>
        <w:gridCol w:w="841"/>
      </w:tblGrid>
      <w:tr w:rsidR="00F66411" w:rsidRPr="00215FE2" w14:paraId="3B236DA7" w14:textId="77777777" w:rsidTr="00F66411">
        <w:trPr>
          <w:trHeight w:val="646"/>
        </w:trPr>
        <w:tc>
          <w:tcPr>
            <w:tcW w:w="567" w:type="dxa"/>
            <w:vAlign w:val="center"/>
          </w:tcPr>
          <w:p w14:paraId="344D4103" w14:textId="77777777" w:rsidR="00F66411" w:rsidRPr="00215FE2" w:rsidRDefault="00F66411" w:rsidP="00F66411">
            <w:pPr>
              <w:widowControl w:val="0"/>
              <w:jc w:val="center"/>
              <w:rPr>
                <w:rFonts w:ascii="Arial" w:hAnsi="Arial" w:cs="Arial"/>
                <w:color w:val="auto"/>
                <w:sz w:val="20"/>
              </w:rPr>
            </w:pPr>
            <w:r w:rsidRPr="00215FE2">
              <w:rPr>
                <w:rFonts w:ascii="Arial" w:hAnsi="Arial" w:cs="Arial"/>
                <w:color w:val="auto"/>
                <w:sz w:val="20"/>
              </w:rPr>
              <w:t>2.</w:t>
            </w:r>
          </w:p>
        </w:tc>
        <w:tc>
          <w:tcPr>
            <w:tcW w:w="7371" w:type="dxa"/>
            <w:vAlign w:val="center"/>
          </w:tcPr>
          <w:p w14:paraId="12C3D361" w14:textId="77777777" w:rsidR="00F66411" w:rsidRPr="00215FE2" w:rsidRDefault="00F66411" w:rsidP="00F66411">
            <w:pPr>
              <w:widowControl w:val="0"/>
              <w:jc w:val="both"/>
              <w:rPr>
                <w:rFonts w:ascii="Arial" w:hAnsi="Arial" w:cs="Arial"/>
                <w:color w:val="auto"/>
                <w:sz w:val="20"/>
              </w:rPr>
            </w:pPr>
            <w:r w:rsidRPr="00215FE2">
              <w:rPr>
                <w:rFonts w:ascii="Arial" w:hAnsi="Arial" w:cs="Arial"/>
                <w:color w:val="auto"/>
                <w:sz w:val="20"/>
              </w:rPr>
              <w:t>OBLIGACIONES DE [NOMBRE, DENOMINACIÓN O RAZÓN SOCIAL DEL CONSORCIADO 2]</w:t>
            </w:r>
          </w:p>
        </w:tc>
        <w:tc>
          <w:tcPr>
            <w:tcW w:w="851" w:type="dxa"/>
            <w:vAlign w:val="center"/>
          </w:tcPr>
          <w:p w14:paraId="7D90E80E" w14:textId="77777777" w:rsidR="00F66411" w:rsidRPr="00215FE2" w:rsidRDefault="00F66411" w:rsidP="00F66411">
            <w:pPr>
              <w:pStyle w:val="Prrafodelista"/>
              <w:widowControl w:val="0"/>
              <w:ind w:left="0"/>
              <w:jc w:val="center"/>
              <w:rPr>
                <w:rFonts w:ascii="Arial" w:hAnsi="Arial" w:cs="Arial"/>
                <w:color w:val="auto"/>
                <w:sz w:val="20"/>
              </w:rPr>
            </w:pPr>
            <w:r w:rsidRPr="00215FE2">
              <w:rPr>
                <w:rFonts w:ascii="Arial" w:hAnsi="Arial" w:cs="Arial"/>
                <w:color w:val="auto"/>
                <w:sz w:val="20"/>
              </w:rPr>
              <w:t>[ % ]</w:t>
            </w:r>
            <w:r w:rsidRPr="00215FE2">
              <w:rPr>
                <w:rStyle w:val="Refdenotaalpie"/>
                <w:rFonts w:ascii="Arial" w:hAnsi="Arial" w:cs="Arial"/>
                <w:color w:val="auto"/>
                <w:sz w:val="20"/>
              </w:rPr>
              <w:t xml:space="preserve"> </w:t>
            </w:r>
            <w:r w:rsidRPr="00215FE2">
              <w:rPr>
                <w:rStyle w:val="Refdenotaalpie"/>
                <w:rFonts w:ascii="Arial" w:hAnsi="Arial" w:cs="Arial"/>
                <w:color w:val="auto"/>
                <w:sz w:val="20"/>
              </w:rPr>
              <w:footnoteReference w:id="16"/>
            </w:r>
          </w:p>
        </w:tc>
      </w:tr>
    </w:tbl>
    <w:p w14:paraId="59327037" w14:textId="77777777" w:rsidR="00F66411" w:rsidRPr="00215FE2" w:rsidRDefault="00F66411" w:rsidP="00F66411">
      <w:pPr>
        <w:pStyle w:val="Prrafodelista"/>
        <w:widowControl w:val="0"/>
        <w:tabs>
          <w:tab w:val="left" w:pos="1139"/>
        </w:tabs>
        <w:jc w:val="both"/>
        <w:rPr>
          <w:rFonts w:ascii="Arial" w:hAnsi="Arial" w:cs="Arial"/>
          <w:color w:val="auto"/>
          <w:sz w:val="20"/>
        </w:rPr>
      </w:pPr>
      <w:r>
        <w:rPr>
          <w:rFonts w:ascii="Arial" w:hAnsi="Arial" w:cs="Arial"/>
          <w:color w:val="auto"/>
          <w:sz w:val="20"/>
        </w:rPr>
        <w:tab/>
      </w:r>
    </w:p>
    <w:tbl>
      <w:tblPr>
        <w:tblStyle w:val="Tablaconcuadrcula"/>
        <w:tblW w:w="8114" w:type="dxa"/>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tblGrid>
      <w:tr w:rsidR="00F66411" w:rsidRPr="00215FE2" w14:paraId="6A0DA380" w14:textId="77777777" w:rsidTr="00F66411">
        <w:trPr>
          <w:trHeight w:val="476"/>
        </w:trPr>
        <w:tc>
          <w:tcPr>
            <w:tcW w:w="8114" w:type="dxa"/>
            <w:vAlign w:val="center"/>
          </w:tcPr>
          <w:p w14:paraId="7F07D1EE" w14:textId="77777777" w:rsidR="00F66411" w:rsidRPr="00215FE2" w:rsidRDefault="00F66411" w:rsidP="00F66411">
            <w:pPr>
              <w:widowControl w:val="0"/>
              <w:jc w:val="both"/>
              <w:rPr>
                <w:rFonts w:ascii="Arial" w:hAnsi="Arial" w:cs="Arial"/>
                <w:color w:val="auto"/>
                <w:sz w:val="20"/>
              </w:rPr>
            </w:pPr>
            <w:r w:rsidRPr="00215FE2">
              <w:rPr>
                <w:rFonts w:ascii="Arial" w:hAnsi="Arial" w:cs="Arial"/>
                <w:color w:val="auto"/>
                <w:sz w:val="20"/>
              </w:rPr>
              <w:t>[DESCRIBIR LAS OBLIGACIONES DEL CONSORCIADO 2]</w:t>
            </w:r>
          </w:p>
        </w:tc>
      </w:tr>
    </w:tbl>
    <w:p w14:paraId="28465213" w14:textId="77777777" w:rsidR="00F66411" w:rsidRPr="00215FE2" w:rsidRDefault="00F66411" w:rsidP="00F66411">
      <w:pPr>
        <w:widowControl w:val="0"/>
        <w:ind w:left="720"/>
        <w:jc w:val="both"/>
        <w:rPr>
          <w:rFonts w:ascii="Arial" w:hAnsi="Arial" w:cs="Arial"/>
          <w:color w:val="auto"/>
          <w:sz w:val="20"/>
        </w:rPr>
      </w:pPr>
    </w:p>
    <w:tbl>
      <w:tblPr>
        <w:tblStyle w:val="Tablaconcuadrcula"/>
        <w:tblW w:w="8114" w:type="dxa"/>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2"/>
        <w:gridCol w:w="992"/>
      </w:tblGrid>
      <w:tr w:rsidR="00F66411" w:rsidRPr="00F67942" w14:paraId="0243C2FF" w14:textId="77777777" w:rsidTr="00F66411">
        <w:trPr>
          <w:trHeight w:val="476"/>
        </w:trPr>
        <w:tc>
          <w:tcPr>
            <w:tcW w:w="7122" w:type="dxa"/>
            <w:vAlign w:val="center"/>
          </w:tcPr>
          <w:p w14:paraId="2CC75DF3" w14:textId="77777777" w:rsidR="00F66411" w:rsidRPr="00215FE2" w:rsidRDefault="00F66411" w:rsidP="00F66411">
            <w:pPr>
              <w:widowControl w:val="0"/>
              <w:jc w:val="both"/>
              <w:rPr>
                <w:rFonts w:ascii="Arial" w:hAnsi="Arial" w:cs="Arial"/>
                <w:color w:val="auto"/>
                <w:sz w:val="20"/>
              </w:rPr>
            </w:pPr>
            <w:r w:rsidRPr="00215FE2">
              <w:rPr>
                <w:rFonts w:ascii="Arial" w:hAnsi="Arial" w:cs="Arial"/>
                <w:color w:val="auto"/>
                <w:sz w:val="20"/>
              </w:rPr>
              <w:t>TOTAL OBLIGACIONES</w:t>
            </w:r>
          </w:p>
        </w:tc>
        <w:tc>
          <w:tcPr>
            <w:tcW w:w="992" w:type="dxa"/>
            <w:vAlign w:val="center"/>
          </w:tcPr>
          <w:p w14:paraId="776BEBD8" w14:textId="77777777" w:rsidR="00F66411" w:rsidRPr="00F67942" w:rsidRDefault="00F66411" w:rsidP="00F66411">
            <w:pPr>
              <w:pStyle w:val="Prrafodelista"/>
              <w:widowControl w:val="0"/>
              <w:ind w:left="0"/>
              <w:jc w:val="center"/>
              <w:rPr>
                <w:rFonts w:ascii="Arial" w:hAnsi="Arial" w:cs="Arial"/>
                <w:color w:val="auto"/>
                <w:sz w:val="20"/>
              </w:rPr>
            </w:pPr>
            <w:r w:rsidRPr="00215FE2">
              <w:rPr>
                <w:rFonts w:ascii="Arial" w:hAnsi="Arial" w:cs="Arial"/>
                <w:color w:val="auto"/>
                <w:sz w:val="20"/>
              </w:rPr>
              <w:t>100%</w:t>
            </w:r>
            <w:r w:rsidRPr="00215FE2">
              <w:rPr>
                <w:rStyle w:val="Refdenotaalpie"/>
                <w:rFonts w:ascii="Arial" w:hAnsi="Arial" w:cs="Arial"/>
                <w:color w:val="auto"/>
                <w:sz w:val="20"/>
              </w:rPr>
              <w:footnoteReference w:id="17"/>
            </w:r>
          </w:p>
        </w:tc>
      </w:tr>
    </w:tbl>
    <w:p w14:paraId="7C9C581F" w14:textId="77777777" w:rsidR="00F66411" w:rsidRDefault="00F66411" w:rsidP="00F66411">
      <w:pPr>
        <w:pStyle w:val="Prrafodelista"/>
        <w:widowControl w:val="0"/>
        <w:ind w:left="360"/>
        <w:jc w:val="both"/>
        <w:rPr>
          <w:rFonts w:ascii="Arial" w:hAnsi="Arial" w:cs="Arial"/>
          <w:color w:val="auto"/>
          <w:sz w:val="20"/>
        </w:rPr>
      </w:pPr>
    </w:p>
    <w:p w14:paraId="14ED92E8" w14:textId="77777777" w:rsidR="00F66411" w:rsidRPr="00BF625C" w:rsidRDefault="00F66411" w:rsidP="00F66411">
      <w:pPr>
        <w:pStyle w:val="Prrafodelista"/>
        <w:widowControl w:val="0"/>
        <w:ind w:left="360"/>
        <w:jc w:val="both"/>
        <w:rPr>
          <w:rFonts w:ascii="Arial" w:hAnsi="Arial" w:cs="Arial"/>
          <w:color w:val="auto"/>
          <w:sz w:val="20"/>
        </w:rPr>
      </w:pPr>
    </w:p>
    <w:p w14:paraId="79297936" w14:textId="77777777" w:rsidR="00F66411" w:rsidRDefault="00F66411" w:rsidP="00F66411">
      <w:pPr>
        <w:widowControl w:val="0"/>
        <w:autoSpaceDE w:val="0"/>
        <w:autoSpaceDN w:val="0"/>
        <w:adjustRightInd w:val="0"/>
        <w:jc w:val="both"/>
        <w:rPr>
          <w:rFonts w:ascii="Arial" w:hAnsi="Arial" w:cs="Arial"/>
          <w:iCs/>
          <w:color w:val="auto"/>
          <w:sz w:val="20"/>
        </w:rPr>
      </w:pPr>
      <w:r w:rsidRPr="00BF625C">
        <w:rPr>
          <w:rFonts w:ascii="Arial" w:hAnsi="Arial" w:cs="Arial"/>
          <w:iCs/>
          <w:color w:val="auto"/>
          <w:sz w:val="20"/>
        </w:rPr>
        <w:t xml:space="preserve"> [CONSIGNAR CIUDAD Y FECHA]</w:t>
      </w:r>
    </w:p>
    <w:p w14:paraId="471C0FE4" w14:textId="77777777" w:rsidR="00F66411" w:rsidRPr="00737633" w:rsidRDefault="00F66411" w:rsidP="00F66411">
      <w:pPr>
        <w:widowControl w:val="0"/>
        <w:autoSpaceDE w:val="0"/>
        <w:autoSpaceDN w:val="0"/>
        <w:adjustRightInd w:val="0"/>
        <w:jc w:val="both"/>
        <w:rPr>
          <w:rFonts w:ascii="Arial" w:hAnsi="Arial" w:cs="Arial"/>
          <w:i/>
          <w:iCs/>
          <w:color w:val="auto"/>
          <w:sz w:val="20"/>
        </w:rPr>
      </w:pPr>
    </w:p>
    <w:p w14:paraId="1A9A80A9" w14:textId="77777777" w:rsidR="00F66411" w:rsidRPr="00BF625C" w:rsidRDefault="00F66411" w:rsidP="00F66411">
      <w:pPr>
        <w:widowControl w:val="0"/>
        <w:autoSpaceDE w:val="0"/>
        <w:autoSpaceDN w:val="0"/>
        <w:adjustRightInd w:val="0"/>
        <w:jc w:val="both"/>
        <w:rPr>
          <w:rFonts w:ascii="Arial" w:hAnsi="Arial" w:cs="Arial"/>
          <w:color w:val="auto"/>
          <w:sz w:val="20"/>
        </w:rPr>
      </w:pPr>
    </w:p>
    <w:tbl>
      <w:tblPr>
        <w:tblStyle w:val="Tablaconcuadrcula"/>
        <w:tblW w:w="87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7"/>
        <w:gridCol w:w="1031"/>
        <w:gridCol w:w="3855"/>
      </w:tblGrid>
      <w:tr w:rsidR="00F66411" w14:paraId="1F7DA180" w14:textId="77777777" w:rsidTr="00F66411">
        <w:trPr>
          <w:jc w:val="center"/>
        </w:trPr>
        <w:tc>
          <w:tcPr>
            <w:tcW w:w="3867" w:type="dxa"/>
          </w:tcPr>
          <w:p w14:paraId="34469D46" w14:textId="77777777" w:rsidR="00F66411" w:rsidRDefault="00F66411" w:rsidP="00F66411">
            <w:pPr>
              <w:widowControl w:val="0"/>
              <w:rPr>
                <w:rFonts w:ascii="Arial" w:hAnsi="Arial" w:cs="Arial"/>
                <w:color w:val="auto"/>
                <w:sz w:val="20"/>
              </w:rPr>
            </w:pPr>
          </w:p>
          <w:p w14:paraId="140C6405" w14:textId="77777777" w:rsidR="00F66411" w:rsidRDefault="00F66411" w:rsidP="00F66411">
            <w:pPr>
              <w:widowControl w:val="0"/>
              <w:rPr>
                <w:rFonts w:ascii="Arial" w:hAnsi="Arial" w:cs="Arial"/>
                <w:color w:val="auto"/>
                <w:sz w:val="20"/>
              </w:rPr>
            </w:pPr>
          </w:p>
          <w:p w14:paraId="3A65C246" w14:textId="77777777" w:rsidR="00F66411" w:rsidRPr="00BF625C" w:rsidRDefault="00F66411" w:rsidP="00F66411">
            <w:pPr>
              <w:widowControl w:val="0"/>
              <w:rPr>
                <w:rFonts w:ascii="Arial" w:hAnsi="Arial" w:cs="Arial"/>
                <w:color w:val="auto"/>
                <w:sz w:val="20"/>
              </w:rPr>
            </w:pPr>
          </w:p>
          <w:p w14:paraId="6CDAC295" w14:textId="77777777" w:rsidR="00F66411" w:rsidRPr="00BF625C" w:rsidRDefault="00F66411" w:rsidP="00F66411">
            <w:pPr>
              <w:widowControl w:val="0"/>
              <w:rPr>
                <w:rFonts w:ascii="Arial" w:hAnsi="Arial" w:cs="Arial"/>
                <w:color w:val="auto"/>
                <w:sz w:val="20"/>
              </w:rPr>
            </w:pPr>
            <w:r w:rsidRPr="00BF625C">
              <w:rPr>
                <w:rFonts w:ascii="Arial" w:hAnsi="Arial" w:cs="Arial"/>
                <w:color w:val="auto"/>
                <w:sz w:val="20"/>
              </w:rPr>
              <w:t>..………………………………………….</w:t>
            </w:r>
          </w:p>
          <w:p w14:paraId="1F67AF17" w14:textId="77777777" w:rsidR="00F66411" w:rsidRPr="001A0FDB" w:rsidRDefault="00F66411" w:rsidP="00F66411">
            <w:pPr>
              <w:widowControl w:val="0"/>
              <w:jc w:val="center"/>
              <w:rPr>
                <w:rFonts w:ascii="Arial Narrow" w:hAnsi="Arial Narrow" w:cs="Arial"/>
                <w:b/>
                <w:color w:val="auto"/>
                <w:sz w:val="20"/>
              </w:rPr>
            </w:pPr>
            <w:r w:rsidRPr="001A0FDB">
              <w:rPr>
                <w:rFonts w:ascii="Arial Narrow" w:hAnsi="Arial Narrow" w:cs="Arial"/>
                <w:b/>
                <w:color w:val="auto"/>
                <w:sz w:val="20"/>
              </w:rPr>
              <w:t>Consorciado 1</w:t>
            </w:r>
          </w:p>
          <w:p w14:paraId="67B4BAA1" w14:textId="77777777" w:rsidR="00F66411" w:rsidRPr="001A0FDB" w:rsidRDefault="00F66411" w:rsidP="00F66411">
            <w:pPr>
              <w:widowControl w:val="0"/>
              <w:jc w:val="center"/>
              <w:rPr>
                <w:rFonts w:ascii="Arial Narrow" w:hAnsi="Arial Narrow" w:cs="Arial"/>
                <w:b/>
                <w:color w:val="auto"/>
                <w:sz w:val="20"/>
              </w:rPr>
            </w:pPr>
            <w:r w:rsidRPr="001A0FDB">
              <w:rPr>
                <w:rFonts w:ascii="Arial Narrow" w:hAnsi="Arial Narrow" w:cs="Arial"/>
                <w:b/>
                <w:color w:val="auto"/>
                <w:sz w:val="20"/>
              </w:rPr>
              <w:t>Nombres, apellidos y firma del Consorciado 1 o de su Representante Legal</w:t>
            </w:r>
          </w:p>
          <w:p w14:paraId="1B6891F3" w14:textId="77777777" w:rsidR="00F66411" w:rsidRPr="00BF625C" w:rsidRDefault="00F66411" w:rsidP="00F66411">
            <w:pPr>
              <w:widowControl w:val="0"/>
              <w:jc w:val="center"/>
              <w:rPr>
                <w:rFonts w:asciiTheme="minorHAnsi" w:hAnsiTheme="minorHAnsi"/>
                <w:b/>
                <w:color w:val="auto"/>
              </w:rPr>
            </w:pPr>
            <w:r w:rsidRPr="001A0FDB">
              <w:rPr>
                <w:rFonts w:ascii="Arial Narrow" w:hAnsi="Arial Narrow" w:cs="Arial"/>
                <w:b/>
                <w:color w:val="auto"/>
                <w:sz w:val="20"/>
              </w:rPr>
              <w:t>Tipo y N° de Documento de Identidad</w:t>
            </w:r>
          </w:p>
        </w:tc>
        <w:tc>
          <w:tcPr>
            <w:tcW w:w="1031" w:type="dxa"/>
          </w:tcPr>
          <w:p w14:paraId="15B3DA7E" w14:textId="77777777" w:rsidR="00F66411" w:rsidRPr="00BF625C" w:rsidRDefault="00F66411" w:rsidP="00F66411">
            <w:pPr>
              <w:widowControl w:val="0"/>
              <w:rPr>
                <w:rFonts w:asciiTheme="minorHAnsi" w:hAnsiTheme="minorHAnsi"/>
                <w:color w:val="auto"/>
              </w:rPr>
            </w:pPr>
          </w:p>
        </w:tc>
        <w:tc>
          <w:tcPr>
            <w:tcW w:w="3855" w:type="dxa"/>
          </w:tcPr>
          <w:p w14:paraId="2FD1C4A1" w14:textId="77777777" w:rsidR="00F66411" w:rsidRDefault="00F66411" w:rsidP="00F66411">
            <w:pPr>
              <w:widowControl w:val="0"/>
              <w:rPr>
                <w:rFonts w:ascii="Arial" w:hAnsi="Arial" w:cs="Arial"/>
                <w:color w:val="auto"/>
                <w:sz w:val="20"/>
              </w:rPr>
            </w:pPr>
          </w:p>
          <w:p w14:paraId="1D711873" w14:textId="77777777" w:rsidR="00F66411" w:rsidRDefault="00F66411" w:rsidP="00F66411">
            <w:pPr>
              <w:widowControl w:val="0"/>
              <w:rPr>
                <w:rFonts w:ascii="Arial" w:hAnsi="Arial" w:cs="Arial"/>
                <w:color w:val="auto"/>
                <w:sz w:val="20"/>
              </w:rPr>
            </w:pPr>
          </w:p>
          <w:p w14:paraId="16C3C3F4" w14:textId="77777777" w:rsidR="00F66411" w:rsidRPr="00BF625C" w:rsidRDefault="00F66411" w:rsidP="00F66411">
            <w:pPr>
              <w:widowControl w:val="0"/>
              <w:rPr>
                <w:rFonts w:ascii="Arial" w:hAnsi="Arial" w:cs="Arial"/>
                <w:color w:val="auto"/>
                <w:sz w:val="20"/>
              </w:rPr>
            </w:pPr>
          </w:p>
          <w:p w14:paraId="6F4128C0" w14:textId="77777777" w:rsidR="00F66411" w:rsidRPr="00BF625C" w:rsidRDefault="00F66411" w:rsidP="00F66411">
            <w:pPr>
              <w:widowControl w:val="0"/>
              <w:rPr>
                <w:rFonts w:ascii="Arial" w:hAnsi="Arial" w:cs="Arial"/>
                <w:color w:val="auto"/>
                <w:sz w:val="20"/>
              </w:rPr>
            </w:pPr>
            <w:r w:rsidRPr="00BF625C">
              <w:rPr>
                <w:rFonts w:ascii="Arial" w:hAnsi="Arial" w:cs="Arial"/>
                <w:color w:val="auto"/>
                <w:sz w:val="20"/>
              </w:rPr>
              <w:t>..…………………………………………..</w:t>
            </w:r>
          </w:p>
          <w:p w14:paraId="31C54809" w14:textId="77777777" w:rsidR="00F66411" w:rsidRPr="001A0FDB" w:rsidRDefault="00F66411" w:rsidP="00F66411">
            <w:pPr>
              <w:widowControl w:val="0"/>
              <w:jc w:val="center"/>
              <w:rPr>
                <w:rFonts w:ascii="Arial Narrow" w:hAnsi="Arial Narrow" w:cs="Arial"/>
                <w:b/>
                <w:color w:val="auto"/>
                <w:sz w:val="20"/>
              </w:rPr>
            </w:pPr>
            <w:r w:rsidRPr="001A0FDB">
              <w:rPr>
                <w:rFonts w:ascii="Arial Narrow" w:hAnsi="Arial Narrow" w:cs="Arial"/>
                <w:b/>
                <w:color w:val="auto"/>
                <w:sz w:val="20"/>
              </w:rPr>
              <w:t>Consorciado 2</w:t>
            </w:r>
          </w:p>
          <w:p w14:paraId="78694587" w14:textId="77777777" w:rsidR="00F66411" w:rsidRPr="001A0FDB" w:rsidRDefault="00F66411" w:rsidP="00F66411">
            <w:pPr>
              <w:widowControl w:val="0"/>
              <w:jc w:val="center"/>
              <w:rPr>
                <w:rFonts w:ascii="Arial Narrow" w:hAnsi="Arial Narrow" w:cs="Arial"/>
                <w:b/>
                <w:color w:val="auto"/>
                <w:sz w:val="20"/>
              </w:rPr>
            </w:pPr>
            <w:r w:rsidRPr="001A0FDB">
              <w:rPr>
                <w:rFonts w:ascii="Arial Narrow" w:hAnsi="Arial Narrow" w:cs="Arial"/>
                <w:b/>
                <w:color w:val="auto"/>
                <w:sz w:val="20"/>
              </w:rPr>
              <w:t>Nombres, apellidos y firma del Consorciado 2 o de su Representante Legal</w:t>
            </w:r>
          </w:p>
          <w:p w14:paraId="799D3816" w14:textId="77777777" w:rsidR="00F66411" w:rsidRPr="00254560" w:rsidRDefault="00F66411" w:rsidP="00F66411">
            <w:pPr>
              <w:widowControl w:val="0"/>
              <w:jc w:val="center"/>
              <w:rPr>
                <w:rFonts w:asciiTheme="minorHAnsi" w:hAnsiTheme="minorHAnsi"/>
                <w:color w:val="auto"/>
              </w:rPr>
            </w:pPr>
            <w:r w:rsidRPr="001A0FDB">
              <w:rPr>
                <w:rFonts w:ascii="Arial Narrow" w:hAnsi="Arial Narrow" w:cs="Arial"/>
                <w:b/>
                <w:color w:val="auto"/>
                <w:sz w:val="20"/>
              </w:rPr>
              <w:t>Tipo y N° de Documento de Identidad</w:t>
            </w:r>
          </w:p>
        </w:tc>
      </w:tr>
    </w:tbl>
    <w:p w14:paraId="31A96891" w14:textId="77777777" w:rsidR="00F66411" w:rsidRPr="00542077" w:rsidRDefault="00F66411" w:rsidP="00F66411">
      <w:pPr>
        <w:widowControl w:val="0"/>
        <w:autoSpaceDE w:val="0"/>
        <w:autoSpaceDN w:val="0"/>
        <w:adjustRightInd w:val="0"/>
        <w:jc w:val="both"/>
        <w:rPr>
          <w:rFonts w:ascii="Arial" w:hAnsi="Arial" w:cs="Arial"/>
          <w:color w:val="auto"/>
          <w:sz w:val="20"/>
        </w:rPr>
      </w:pPr>
    </w:p>
    <w:p w14:paraId="4B1D5DF0" w14:textId="77777777" w:rsidR="00F66411" w:rsidRDefault="00F66411" w:rsidP="00F66411">
      <w:pPr>
        <w:widowControl w:val="0"/>
        <w:autoSpaceDE w:val="0"/>
        <w:autoSpaceDN w:val="0"/>
        <w:adjustRightInd w:val="0"/>
        <w:jc w:val="both"/>
        <w:rPr>
          <w:rFonts w:ascii="Arial" w:hAnsi="Arial" w:cs="Arial"/>
          <w:color w:val="auto"/>
          <w:sz w:val="20"/>
        </w:rPr>
      </w:pPr>
    </w:p>
    <w:p w14:paraId="40A9A32B" w14:textId="77777777" w:rsidR="00F66411" w:rsidRDefault="00F66411" w:rsidP="00F66411">
      <w:pPr>
        <w:widowControl w:val="0"/>
        <w:autoSpaceDE w:val="0"/>
        <w:autoSpaceDN w:val="0"/>
        <w:adjustRightInd w:val="0"/>
        <w:jc w:val="both"/>
        <w:rPr>
          <w:rFonts w:ascii="Arial" w:hAnsi="Arial" w:cs="Arial"/>
          <w:color w:val="auto"/>
          <w:sz w:val="20"/>
        </w:rPr>
      </w:pPr>
    </w:p>
    <w:p w14:paraId="46E58070" w14:textId="77777777" w:rsidR="00F66411" w:rsidRPr="00542077" w:rsidRDefault="00F66411" w:rsidP="00F66411">
      <w:pPr>
        <w:widowControl w:val="0"/>
        <w:autoSpaceDE w:val="0"/>
        <w:autoSpaceDN w:val="0"/>
        <w:adjustRightInd w:val="0"/>
        <w:jc w:val="both"/>
        <w:rPr>
          <w:rFonts w:ascii="Arial" w:hAnsi="Arial" w:cs="Arial"/>
          <w:color w:val="auto"/>
          <w:sz w:val="20"/>
        </w:rPr>
      </w:pPr>
    </w:p>
    <w:tbl>
      <w:tblPr>
        <w:tblStyle w:val="Tablaconcuadrcula1clara-nfasis51"/>
        <w:tblW w:w="8930" w:type="dxa"/>
        <w:tblInd w:w="137" w:type="dxa"/>
        <w:tblLook w:val="04A0" w:firstRow="1" w:lastRow="0" w:firstColumn="1" w:lastColumn="0" w:noHBand="0" w:noVBand="1"/>
      </w:tblPr>
      <w:tblGrid>
        <w:gridCol w:w="8930"/>
      </w:tblGrid>
      <w:tr w:rsidR="00F66411" w:rsidRPr="00BD4007" w14:paraId="73F5EE79" w14:textId="77777777" w:rsidTr="00F6641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6D7D1E07" w14:textId="77777777" w:rsidR="00F66411" w:rsidRPr="00BD4007" w:rsidRDefault="00F66411" w:rsidP="00F66411">
            <w:pPr>
              <w:jc w:val="both"/>
              <w:rPr>
                <w:rFonts w:ascii="Arial" w:hAnsi="Arial" w:cs="Arial"/>
                <w:color w:val="3333CC"/>
                <w:sz w:val="20"/>
                <w:lang w:val="es-ES"/>
              </w:rPr>
            </w:pPr>
            <w:r w:rsidRPr="00BD4007">
              <w:rPr>
                <w:rFonts w:ascii="Arial" w:hAnsi="Arial" w:cs="Arial"/>
                <w:color w:val="0000FF"/>
                <w:sz w:val="20"/>
                <w:lang w:val="es-ES"/>
              </w:rPr>
              <w:t>Importante</w:t>
            </w:r>
          </w:p>
        </w:tc>
      </w:tr>
      <w:tr w:rsidR="00F66411" w:rsidRPr="00BD4007" w14:paraId="400053E3" w14:textId="77777777" w:rsidTr="00F66411">
        <w:trPr>
          <w:trHeight w:val="638"/>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3CCA8295" w14:textId="77777777" w:rsidR="00F66411" w:rsidRPr="00BD4007" w:rsidRDefault="00F66411" w:rsidP="00F66411">
            <w:pPr>
              <w:widowControl w:val="0"/>
              <w:ind w:left="34"/>
              <w:jc w:val="both"/>
              <w:rPr>
                <w:rFonts w:ascii="Arial" w:hAnsi="Arial" w:cs="Arial"/>
                <w:b w:val="0"/>
                <w:color w:val="0000FF"/>
                <w:sz w:val="20"/>
                <w:lang w:val="es-ES"/>
              </w:rPr>
            </w:pPr>
            <w:r w:rsidRPr="00BD4007">
              <w:rPr>
                <w:rFonts w:ascii="Arial" w:hAnsi="Arial" w:cs="Arial"/>
                <w:b w:val="0"/>
                <w:i/>
                <w:color w:val="0000FF"/>
                <w:sz w:val="20"/>
              </w:rPr>
              <w:t xml:space="preserve">De conformidad con el artículo </w:t>
            </w:r>
            <w:r>
              <w:rPr>
                <w:rFonts w:ascii="Arial" w:hAnsi="Arial" w:cs="Arial"/>
                <w:b w:val="0"/>
                <w:i/>
                <w:color w:val="0000FF"/>
                <w:sz w:val="20"/>
              </w:rPr>
              <w:t>52</w:t>
            </w:r>
            <w:r w:rsidRPr="00BD4007">
              <w:rPr>
                <w:rFonts w:ascii="Arial" w:hAnsi="Arial" w:cs="Arial"/>
                <w:b w:val="0"/>
                <w:i/>
                <w:color w:val="0000FF"/>
                <w:sz w:val="20"/>
              </w:rPr>
              <w:t xml:space="preserve"> del Reglamento, las firmas de los integrantes del consorcio deben ser legalizadas.</w:t>
            </w:r>
          </w:p>
        </w:tc>
      </w:tr>
    </w:tbl>
    <w:p w14:paraId="679F096C" w14:textId="77777777" w:rsidR="00F66411" w:rsidRDefault="00F66411" w:rsidP="004D1808">
      <w:pPr>
        <w:widowControl w:val="0"/>
        <w:jc w:val="both"/>
        <w:rPr>
          <w:rFonts w:ascii="Arial" w:hAnsi="Arial" w:cs="Arial"/>
          <w:sz w:val="20"/>
        </w:rPr>
      </w:pPr>
    </w:p>
    <w:p w14:paraId="5B396BE5" w14:textId="77777777" w:rsidR="00F66411" w:rsidRDefault="00F66411" w:rsidP="004D1808">
      <w:pPr>
        <w:widowControl w:val="0"/>
        <w:jc w:val="both"/>
        <w:rPr>
          <w:rFonts w:ascii="Arial" w:hAnsi="Arial" w:cs="Arial"/>
          <w:sz w:val="20"/>
        </w:rPr>
      </w:pPr>
    </w:p>
    <w:p w14:paraId="44ED0D1A" w14:textId="77777777" w:rsidR="00F66411" w:rsidRDefault="00F66411" w:rsidP="004D1808">
      <w:pPr>
        <w:widowControl w:val="0"/>
        <w:jc w:val="both"/>
        <w:rPr>
          <w:rFonts w:ascii="Arial" w:hAnsi="Arial" w:cs="Arial"/>
          <w:sz w:val="20"/>
        </w:rPr>
      </w:pPr>
    </w:p>
    <w:p w14:paraId="551C8146" w14:textId="77777777" w:rsidR="00F66411" w:rsidRDefault="00F66411" w:rsidP="004D1808">
      <w:pPr>
        <w:widowControl w:val="0"/>
        <w:jc w:val="both"/>
        <w:rPr>
          <w:rFonts w:ascii="Arial" w:hAnsi="Arial" w:cs="Arial"/>
          <w:sz w:val="20"/>
        </w:rPr>
      </w:pPr>
    </w:p>
    <w:p w14:paraId="41984AAC" w14:textId="77777777" w:rsidR="00F66411" w:rsidRDefault="00F66411" w:rsidP="004D1808">
      <w:pPr>
        <w:widowControl w:val="0"/>
        <w:jc w:val="both"/>
        <w:rPr>
          <w:rFonts w:ascii="Arial" w:hAnsi="Arial" w:cs="Arial"/>
          <w:sz w:val="20"/>
        </w:rPr>
      </w:pPr>
    </w:p>
    <w:p w14:paraId="0A758613" w14:textId="77777777" w:rsidR="00F66411" w:rsidRDefault="00F66411" w:rsidP="004D1808">
      <w:pPr>
        <w:widowControl w:val="0"/>
        <w:jc w:val="both"/>
        <w:rPr>
          <w:rFonts w:ascii="Arial" w:hAnsi="Arial" w:cs="Arial"/>
          <w:sz w:val="20"/>
        </w:rPr>
      </w:pPr>
    </w:p>
    <w:p w14:paraId="59A5355B" w14:textId="77777777" w:rsidR="00F66411" w:rsidRDefault="00F66411" w:rsidP="004D1808">
      <w:pPr>
        <w:widowControl w:val="0"/>
        <w:jc w:val="both"/>
        <w:rPr>
          <w:rFonts w:ascii="Arial" w:hAnsi="Arial" w:cs="Arial"/>
          <w:sz w:val="20"/>
        </w:rPr>
      </w:pPr>
    </w:p>
    <w:p w14:paraId="31FCD593" w14:textId="77777777" w:rsidR="00F66411" w:rsidRDefault="00F66411" w:rsidP="004D1808">
      <w:pPr>
        <w:widowControl w:val="0"/>
        <w:jc w:val="both"/>
        <w:rPr>
          <w:rFonts w:ascii="Arial" w:hAnsi="Arial" w:cs="Arial"/>
          <w:sz w:val="20"/>
        </w:rPr>
      </w:pPr>
    </w:p>
    <w:p w14:paraId="4B9A495C" w14:textId="77777777" w:rsidR="00F66411" w:rsidRDefault="00F66411" w:rsidP="004D1808">
      <w:pPr>
        <w:widowControl w:val="0"/>
        <w:jc w:val="both"/>
        <w:rPr>
          <w:rFonts w:ascii="Arial" w:hAnsi="Arial" w:cs="Arial"/>
          <w:sz w:val="20"/>
        </w:rPr>
      </w:pPr>
    </w:p>
    <w:p w14:paraId="78FD29E8" w14:textId="77777777" w:rsidR="00F66411" w:rsidRDefault="00F66411" w:rsidP="004D1808">
      <w:pPr>
        <w:widowControl w:val="0"/>
        <w:jc w:val="both"/>
        <w:rPr>
          <w:rFonts w:ascii="Arial" w:hAnsi="Arial" w:cs="Arial"/>
          <w:sz w:val="20"/>
        </w:rPr>
      </w:pPr>
    </w:p>
    <w:p w14:paraId="233DA12B" w14:textId="77777777" w:rsidR="00F66411" w:rsidRDefault="00F66411" w:rsidP="004D1808">
      <w:pPr>
        <w:widowControl w:val="0"/>
        <w:jc w:val="both"/>
        <w:rPr>
          <w:rFonts w:ascii="Arial" w:hAnsi="Arial" w:cs="Arial"/>
          <w:sz w:val="20"/>
        </w:rPr>
      </w:pPr>
    </w:p>
    <w:p w14:paraId="0E5CBA14" w14:textId="77777777" w:rsidR="000A07BB" w:rsidRDefault="000A07BB">
      <w:pPr>
        <w:rPr>
          <w:rFonts w:ascii="Arial" w:hAnsi="Arial" w:cs="Arial"/>
          <w:sz w:val="20"/>
        </w:rPr>
      </w:pPr>
      <w:r>
        <w:rPr>
          <w:rFonts w:ascii="Arial" w:hAnsi="Arial" w:cs="Arial"/>
          <w:sz w:val="20"/>
        </w:rPr>
        <w:br w:type="page"/>
      </w:r>
    </w:p>
    <w:p w14:paraId="74E20D73" w14:textId="77777777" w:rsidR="004D5039" w:rsidRPr="00CD5328" w:rsidRDefault="004D5039" w:rsidP="004D5039">
      <w:pPr>
        <w:widowControl w:val="0"/>
        <w:jc w:val="center"/>
        <w:rPr>
          <w:rFonts w:ascii="Arial" w:hAnsi="Arial" w:cs="Arial"/>
          <w:b/>
        </w:rPr>
      </w:pPr>
      <w:r w:rsidRPr="00CD5328">
        <w:rPr>
          <w:rFonts w:ascii="Arial" w:hAnsi="Arial" w:cs="Arial"/>
          <w:b/>
        </w:rPr>
        <w:lastRenderedPageBreak/>
        <w:t xml:space="preserve">ANEXO Nº </w:t>
      </w:r>
      <w:r w:rsidR="00F66411">
        <w:rPr>
          <w:rFonts w:ascii="Arial" w:hAnsi="Arial" w:cs="Arial"/>
          <w:b/>
        </w:rPr>
        <w:t>6</w:t>
      </w:r>
    </w:p>
    <w:p w14:paraId="4C89A400" w14:textId="52ADA9D5" w:rsidR="004D5039" w:rsidRDefault="004D5039" w:rsidP="004D5039">
      <w:pPr>
        <w:pStyle w:val="Textoindependiente"/>
        <w:widowControl w:val="0"/>
        <w:spacing w:after="0"/>
        <w:jc w:val="center"/>
        <w:rPr>
          <w:rFonts w:ascii="Arial" w:hAnsi="Arial" w:cs="Arial"/>
          <w:b/>
          <w:sz w:val="20"/>
          <w:szCs w:val="20"/>
        </w:rPr>
      </w:pPr>
      <w:r>
        <w:rPr>
          <w:rFonts w:ascii="Arial" w:hAnsi="Arial" w:cs="Arial"/>
          <w:b/>
          <w:sz w:val="20"/>
          <w:szCs w:val="20"/>
        </w:rPr>
        <w:t xml:space="preserve">PRECIO DE LA </w:t>
      </w:r>
      <w:r w:rsidRPr="004A0069">
        <w:rPr>
          <w:rFonts w:ascii="Arial" w:hAnsi="Arial" w:cs="Arial"/>
          <w:b/>
          <w:sz w:val="20"/>
          <w:szCs w:val="20"/>
        </w:rPr>
        <w:t>OFERTA</w:t>
      </w:r>
    </w:p>
    <w:p w14:paraId="6B591F47" w14:textId="77777777" w:rsidR="009F1D5E" w:rsidRPr="006B2179" w:rsidRDefault="009F1D5E" w:rsidP="004D5039">
      <w:pPr>
        <w:pStyle w:val="Textoindependiente"/>
        <w:widowControl w:val="0"/>
        <w:spacing w:after="0"/>
        <w:jc w:val="center"/>
        <w:rPr>
          <w:rFonts w:ascii="Arial" w:hAnsi="Arial" w:cs="Arial"/>
          <w:b/>
          <w:sz w:val="20"/>
          <w:szCs w:val="20"/>
        </w:rPr>
      </w:pPr>
    </w:p>
    <w:p w14:paraId="6D3512C4" w14:textId="77777777" w:rsidR="004B2835" w:rsidRPr="00CD5328" w:rsidRDefault="004B2835" w:rsidP="004B2835">
      <w:pPr>
        <w:widowControl w:val="0"/>
        <w:jc w:val="both"/>
        <w:rPr>
          <w:rFonts w:ascii="Arial" w:hAnsi="Arial" w:cs="Arial"/>
          <w:sz w:val="20"/>
        </w:rPr>
      </w:pPr>
      <w:r w:rsidRPr="00CD5328">
        <w:rPr>
          <w:rFonts w:ascii="Arial" w:hAnsi="Arial" w:cs="Arial"/>
          <w:sz w:val="20"/>
        </w:rPr>
        <w:t>Señores</w:t>
      </w:r>
      <w:r>
        <w:rPr>
          <w:rFonts w:ascii="Arial" w:hAnsi="Arial" w:cs="Arial"/>
          <w:sz w:val="20"/>
        </w:rPr>
        <w:t>:</w:t>
      </w:r>
    </w:p>
    <w:p w14:paraId="281DCF42" w14:textId="77777777" w:rsidR="004B2835" w:rsidRPr="00CD5328" w:rsidRDefault="004B2835" w:rsidP="004B2835">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Pr>
          <w:rFonts w:ascii="Arial" w:hAnsi="Arial" w:cs="Arial"/>
          <w:b/>
          <w:bCs/>
          <w:sz w:val="20"/>
        </w:rPr>
        <w:t xml:space="preserve">DE </w:t>
      </w:r>
      <w:r w:rsidRPr="007601CF">
        <w:rPr>
          <w:rFonts w:ascii="Arial" w:hAnsi="Arial" w:cs="Arial"/>
          <w:b/>
          <w:sz w:val="20"/>
        </w:rPr>
        <w:t>SELECCIÓN</w:t>
      </w:r>
    </w:p>
    <w:p w14:paraId="1AA4D9BE" w14:textId="77777777" w:rsidR="004B2835" w:rsidRPr="00CD5328" w:rsidRDefault="004B2835" w:rsidP="004B2835">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7601CF">
        <w:rPr>
          <w:rFonts w:ascii="Arial" w:hAnsi="Arial" w:cs="Arial"/>
          <w:b/>
          <w:sz w:val="20"/>
        </w:rPr>
        <w:t>-SUNAT/8B7200</w:t>
      </w:r>
    </w:p>
    <w:p w14:paraId="63B8EDAF" w14:textId="1B5787A6" w:rsidR="001A69CE" w:rsidRDefault="004B2835" w:rsidP="004B2835">
      <w:pPr>
        <w:widowControl w:val="0"/>
        <w:jc w:val="both"/>
        <w:rPr>
          <w:rFonts w:ascii="Arial" w:hAnsi="Arial" w:cs="Arial"/>
          <w:sz w:val="20"/>
          <w:u w:val="single"/>
        </w:rPr>
      </w:pPr>
      <w:r w:rsidRPr="007601CF">
        <w:rPr>
          <w:rFonts w:ascii="Arial" w:hAnsi="Arial" w:cs="Arial"/>
          <w:sz w:val="20"/>
          <w:u w:val="single"/>
        </w:rPr>
        <w:t>Presente.-</w:t>
      </w:r>
    </w:p>
    <w:p w14:paraId="07FBB93C" w14:textId="77777777" w:rsidR="004B2835" w:rsidRDefault="004B2835" w:rsidP="004B2835">
      <w:pPr>
        <w:widowControl w:val="0"/>
        <w:jc w:val="both"/>
        <w:rPr>
          <w:rFonts w:ascii="Arial" w:hAnsi="Arial" w:cs="Arial"/>
          <w:sz w:val="20"/>
        </w:rPr>
      </w:pPr>
    </w:p>
    <w:p w14:paraId="4E0FA91E" w14:textId="6F8D8F5A" w:rsidR="004D5039" w:rsidRDefault="004D5039" w:rsidP="00944EB3">
      <w:pPr>
        <w:widowControl w:val="0"/>
        <w:jc w:val="both"/>
        <w:rPr>
          <w:rFonts w:ascii="Arial" w:hAnsi="Arial" w:cs="Arial"/>
          <w:b/>
          <w:bCs/>
          <w:sz w:val="20"/>
        </w:rPr>
      </w:pPr>
      <w:r w:rsidRPr="00CD5328">
        <w:rPr>
          <w:rFonts w:ascii="Arial" w:hAnsi="Arial" w:cs="Arial"/>
          <w:sz w:val="20"/>
        </w:rPr>
        <w:t>Es grato dirigirme a usted, para hacer de su conocimiento que, de acuerdo</w:t>
      </w:r>
      <w:r>
        <w:rPr>
          <w:rFonts w:ascii="Arial" w:hAnsi="Arial" w:cs="Arial"/>
          <w:sz w:val="20"/>
        </w:rPr>
        <w:t xml:space="preserve"> con las bases</w:t>
      </w:r>
      <w:r w:rsidRPr="00CD5328">
        <w:rPr>
          <w:rFonts w:ascii="Arial" w:hAnsi="Arial" w:cs="Arial"/>
          <w:sz w:val="20"/>
        </w:rPr>
        <w:t xml:space="preserve">, mi </w:t>
      </w:r>
      <w:r>
        <w:rPr>
          <w:rFonts w:ascii="Arial" w:hAnsi="Arial" w:cs="Arial"/>
          <w:sz w:val="20"/>
        </w:rPr>
        <w:t xml:space="preserve">oferta </w:t>
      </w:r>
      <w:r w:rsidRPr="00CD5328">
        <w:rPr>
          <w:rFonts w:ascii="Arial" w:hAnsi="Arial" w:cs="Arial"/>
          <w:sz w:val="20"/>
        </w:rPr>
        <w:t>es la siguiente:</w:t>
      </w:r>
    </w:p>
    <w:tbl>
      <w:tblPr>
        <w:tblpPr w:leftFromText="141" w:rightFromText="141" w:vertAnchor="text" w:horzAnchor="page" w:tblpX="1224" w:tblpY="185"/>
        <w:tblW w:w="10060" w:type="dxa"/>
        <w:tblCellMar>
          <w:left w:w="70" w:type="dxa"/>
          <w:right w:w="70" w:type="dxa"/>
        </w:tblCellMar>
        <w:tblLook w:val="04A0" w:firstRow="1" w:lastRow="0" w:firstColumn="1" w:lastColumn="0" w:noHBand="0" w:noVBand="1"/>
      </w:tblPr>
      <w:tblGrid>
        <w:gridCol w:w="620"/>
        <w:gridCol w:w="880"/>
        <w:gridCol w:w="2780"/>
        <w:gridCol w:w="960"/>
        <w:gridCol w:w="1280"/>
        <w:gridCol w:w="1300"/>
        <w:gridCol w:w="964"/>
        <w:gridCol w:w="1276"/>
      </w:tblGrid>
      <w:tr w:rsidR="00944EB3" w:rsidRPr="00B47657" w14:paraId="0B51EC28" w14:textId="77777777" w:rsidTr="00F95689">
        <w:trPr>
          <w:trHeight w:val="690"/>
        </w:trPr>
        <w:tc>
          <w:tcPr>
            <w:tcW w:w="6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F396D98"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Ítem</w:t>
            </w:r>
          </w:p>
        </w:tc>
        <w:tc>
          <w:tcPr>
            <w:tcW w:w="3660" w:type="dxa"/>
            <w:gridSpan w:val="2"/>
            <w:tcBorders>
              <w:top w:val="single" w:sz="4" w:space="0" w:color="auto"/>
              <w:left w:val="nil"/>
              <w:bottom w:val="single" w:sz="4" w:space="0" w:color="auto"/>
              <w:right w:val="single" w:sz="4" w:space="0" w:color="000000"/>
            </w:tcBorders>
            <w:shd w:val="clear" w:color="000000" w:fill="D9D9D9"/>
            <w:vAlign w:val="center"/>
            <w:hideMark/>
          </w:tcPr>
          <w:p w14:paraId="592E5D33"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Descripción</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62BA4677"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xml:space="preserve">Unidad de medida </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1F2E3460"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Cantidad Estimada</w:t>
            </w:r>
          </w:p>
        </w:tc>
        <w:tc>
          <w:tcPr>
            <w:tcW w:w="1300" w:type="dxa"/>
            <w:tcBorders>
              <w:top w:val="single" w:sz="4" w:space="0" w:color="auto"/>
              <w:left w:val="nil"/>
              <w:bottom w:val="single" w:sz="4" w:space="0" w:color="auto"/>
              <w:right w:val="single" w:sz="4" w:space="0" w:color="auto"/>
            </w:tcBorders>
            <w:shd w:val="clear" w:color="000000" w:fill="D9D9D9"/>
            <w:vAlign w:val="center"/>
            <w:hideMark/>
          </w:tcPr>
          <w:p w14:paraId="4A9C04FE"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Precio unitario por día S/</w:t>
            </w:r>
          </w:p>
        </w:tc>
        <w:tc>
          <w:tcPr>
            <w:tcW w:w="964" w:type="dxa"/>
            <w:tcBorders>
              <w:top w:val="single" w:sz="4" w:space="0" w:color="auto"/>
              <w:left w:val="nil"/>
              <w:bottom w:val="single" w:sz="4" w:space="0" w:color="auto"/>
              <w:right w:val="single" w:sz="4" w:space="0" w:color="auto"/>
            </w:tcBorders>
            <w:shd w:val="clear" w:color="000000" w:fill="D9D9D9"/>
            <w:vAlign w:val="center"/>
            <w:hideMark/>
          </w:tcPr>
          <w:p w14:paraId="5E784E00"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 total</w:t>
            </w:r>
            <w:r w:rsidRPr="00B47657">
              <w:rPr>
                <w:rFonts w:ascii="Calibri" w:hAnsi="Calibri" w:cs="Calibri"/>
                <w:b/>
                <w:bCs/>
                <w:sz w:val="16"/>
                <w:szCs w:val="16"/>
              </w:rPr>
              <w:br/>
              <w:t>S/</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14:paraId="48554C03" w14:textId="24C15334"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xml:space="preserve">Precio total </w:t>
            </w:r>
            <w:r w:rsidRPr="00B47657">
              <w:rPr>
                <w:rFonts w:ascii="Calibri" w:hAnsi="Calibri" w:cs="Calibri"/>
                <w:b/>
                <w:bCs/>
                <w:sz w:val="16"/>
                <w:szCs w:val="16"/>
              </w:rPr>
              <w:br/>
              <w:t>S/</w:t>
            </w:r>
          </w:p>
        </w:tc>
      </w:tr>
      <w:tr w:rsidR="00944EB3" w:rsidRPr="00B47657" w14:paraId="3EBC30F8" w14:textId="77777777" w:rsidTr="00F95689">
        <w:trPr>
          <w:trHeight w:val="225"/>
        </w:trPr>
        <w:tc>
          <w:tcPr>
            <w:tcW w:w="620" w:type="dxa"/>
            <w:vMerge w:val="restart"/>
            <w:tcBorders>
              <w:top w:val="nil"/>
              <w:left w:val="single" w:sz="4" w:space="0" w:color="auto"/>
              <w:bottom w:val="single" w:sz="4" w:space="0" w:color="auto"/>
              <w:right w:val="single" w:sz="4" w:space="0" w:color="auto"/>
            </w:tcBorders>
            <w:shd w:val="clear" w:color="auto" w:fill="auto"/>
            <w:vAlign w:val="center"/>
            <w:hideMark/>
          </w:tcPr>
          <w:p w14:paraId="60DD5E92"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1</w:t>
            </w:r>
          </w:p>
        </w:tc>
        <w:tc>
          <w:tcPr>
            <w:tcW w:w="9440" w:type="dxa"/>
            <w:gridSpan w:val="7"/>
            <w:tcBorders>
              <w:top w:val="single" w:sz="4" w:space="0" w:color="auto"/>
              <w:left w:val="nil"/>
              <w:bottom w:val="single" w:sz="4" w:space="0" w:color="auto"/>
              <w:right w:val="single" w:sz="4" w:space="0" w:color="auto"/>
            </w:tcBorders>
            <w:shd w:val="clear" w:color="auto" w:fill="auto"/>
            <w:noWrap/>
            <w:vAlign w:val="center"/>
            <w:hideMark/>
          </w:tcPr>
          <w:p w14:paraId="2781EF0B" w14:textId="77777777" w:rsidR="00944EB3" w:rsidRPr="00B47657" w:rsidRDefault="00944EB3" w:rsidP="00F95689">
            <w:pPr>
              <w:rPr>
                <w:rFonts w:ascii="Calibri" w:hAnsi="Calibri" w:cs="Calibri"/>
                <w:b/>
                <w:bCs/>
                <w:sz w:val="16"/>
                <w:szCs w:val="16"/>
              </w:rPr>
            </w:pPr>
            <w:r w:rsidRPr="00B47657">
              <w:rPr>
                <w:rFonts w:ascii="Calibri" w:hAnsi="Calibri" w:cs="Calibri"/>
                <w:b/>
                <w:bCs/>
                <w:sz w:val="16"/>
                <w:szCs w:val="16"/>
              </w:rPr>
              <w:t>1.1 Servicio de Telefonía Celular</w:t>
            </w:r>
          </w:p>
        </w:tc>
      </w:tr>
      <w:tr w:rsidR="00944EB3" w:rsidRPr="00B47657" w14:paraId="26DED049" w14:textId="77777777" w:rsidTr="00F95689">
        <w:trPr>
          <w:trHeight w:val="480"/>
        </w:trPr>
        <w:tc>
          <w:tcPr>
            <w:tcW w:w="620" w:type="dxa"/>
            <w:vMerge/>
            <w:tcBorders>
              <w:top w:val="nil"/>
              <w:left w:val="single" w:sz="4" w:space="0" w:color="auto"/>
              <w:bottom w:val="single" w:sz="4" w:space="0" w:color="auto"/>
              <w:right w:val="single" w:sz="4" w:space="0" w:color="auto"/>
            </w:tcBorders>
            <w:vAlign w:val="center"/>
            <w:hideMark/>
          </w:tcPr>
          <w:p w14:paraId="54AF67DE" w14:textId="77777777" w:rsidR="00944EB3" w:rsidRPr="00B47657" w:rsidRDefault="00944EB3" w:rsidP="00F95689">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309E5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Perfil 1 </w:t>
            </w:r>
          </w:p>
        </w:tc>
        <w:tc>
          <w:tcPr>
            <w:tcW w:w="2780" w:type="dxa"/>
            <w:tcBorders>
              <w:top w:val="nil"/>
              <w:left w:val="nil"/>
              <w:bottom w:val="single" w:sz="4" w:space="0" w:color="auto"/>
              <w:right w:val="single" w:sz="4" w:space="0" w:color="auto"/>
            </w:tcBorders>
            <w:shd w:val="clear" w:color="auto" w:fill="auto"/>
            <w:vAlign w:val="center"/>
            <w:hideMark/>
          </w:tcPr>
          <w:p w14:paraId="2C366E22"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3F2BC6A0"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0D6FAB6A"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25</w:t>
            </w:r>
          </w:p>
        </w:tc>
        <w:tc>
          <w:tcPr>
            <w:tcW w:w="1300" w:type="dxa"/>
            <w:tcBorders>
              <w:top w:val="nil"/>
              <w:left w:val="nil"/>
              <w:bottom w:val="single" w:sz="4" w:space="0" w:color="auto"/>
              <w:right w:val="single" w:sz="4" w:space="0" w:color="auto"/>
            </w:tcBorders>
            <w:shd w:val="clear" w:color="000000" w:fill="FFFFFF"/>
            <w:noWrap/>
            <w:vAlign w:val="center"/>
          </w:tcPr>
          <w:p w14:paraId="100FB955" w14:textId="77777777" w:rsidR="00944EB3" w:rsidRPr="00B47657" w:rsidRDefault="00944EB3" w:rsidP="00F95689">
            <w:pPr>
              <w:jc w:val="center"/>
              <w:rPr>
                <w:rFonts w:ascii="Calibri" w:hAnsi="Calibri" w:cs="Calibri"/>
                <w:sz w:val="16"/>
                <w:szCs w:val="16"/>
              </w:rPr>
            </w:pPr>
          </w:p>
        </w:tc>
        <w:tc>
          <w:tcPr>
            <w:tcW w:w="964" w:type="dxa"/>
            <w:tcBorders>
              <w:top w:val="nil"/>
              <w:left w:val="nil"/>
              <w:bottom w:val="single" w:sz="4" w:space="0" w:color="auto"/>
              <w:right w:val="single" w:sz="4" w:space="0" w:color="auto"/>
            </w:tcBorders>
            <w:shd w:val="clear" w:color="000000" w:fill="FFFFFF"/>
            <w:noWrap/>
            <w:vAlign w:val="center"/>
          </w:tcPr>
          <w:p w14:paraId="4645B1B8" w14:textId="77777777" w:rsidR="00944EB3" w:rsidRPr="00B47657" w:rsidRDefault="00944EB3" w:rsidP="00F95689">
            <w:pPr>
              <w:jc w:val="center"/>
              <w:rPr>
                <w:rFonts w:ascii="Calibri" w:hAnsi="Calibri" w:cs="Calibri"/>
                <w:sz w:val="16"/>
                <w:szCs w:val="16"/>
              </w:rPr>
            </w:pPr>
          </w:p>
        </w:tc>
        <w:tc>
          <w:tcPr>
            <w:tcW w:w="1276" w:type="dxa"/>
            <w:tcBorders>
              <w:top w:val="nil"/>
              <w:left w:val="nil"/>
              <w:bottom w:val="single" w:sz="4" w:space="0" w:color="auto"/>
              <w:right w:val="single" w:sz="4" w:space="0" w:color="auto"/>
            </w:tcBorders>
            <w:shd w:val="clear" w:color="auto" w:fill="auto"/>
            <w:noWrap/>
            <w:vAlign w:val="center"/>
          </w:tcPr>
          <w:p w14:paraId="7ABFB063" w14:textId="77777777" w:rsidR="00944EB3" w:rsidRPr="00B47657" w:rsidRDefault="00944EB3" w:rsidP="00F95689">
            <w:pPr>
              <w:jc w:val="center"/>
              <w:rPr>
                <w:rFonts w:ascii="Calibri" w:hAnsi="Calibri" w:cs="Calibri"/>
                <w:sz w:val="16"/>
                <w:szCs w:val="16"/>
              </w:rPr>
            </w:pPr>
          </w:p>
        </w:tc>
      </w:tr>
      <w:tr w:rsidR="00944EB3" w:rsidRPr="00B47657" w14:paraId="3F4A3F73"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4CE93FFC"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2B487A9E"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1694D199"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Equipo celular tipo A</w:t>
            </w:r>
          </w:p>
        </w:tc>
        <w:tc>
          <w:tcPr>
            <w:tcW w:w="960" w:type="dxa"/>
            <w:tcBorders>
              <w:top w:val="nil"/>
              <w:left w:val="nil"/>
              <w:bottom w:val="single" w:sz="4" w:space="0" w:color="auto"/>
              <w:right w:val="single" w:sz="4" w:space="0" w:color="auto"/>
            </w:tcBorders>
            <w:shd w:val="clear" w:color="auto" w:fill="auto"/>
            <w:noWrap/>
            <w:vAlign w:val="center"/>
            <w:hideMark/>
          </w:tcPr>
          <w:p w14:paraId="66399805"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4A89F5EC"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25</w:t>
            </w:r>
          </w:p>
        </w:tc>
        <w:tc>
          <w:tcPr>
            <w:tcW w:w="1300" w:type="dxa"/>
            <w:tcBorders>
              <w:top w:val="nil"/>
              <w:left w:val="nil"/>
              <w:bottom w:val="single" w:sz="4" w:space="0" w:color="auto"/>
              <w:right w:val="single" w:sz="4" w:space="0" w:color="auto"/>
            </w:tcBorders>
            <w:shd w:val="clear" w:color="000000" w:fill="FFFFFF"/>
            <w:noWrap/>
            <w:vAlign w:val="center"/>
          </w:tcPr>
          <w:p w14:paraId="29AC2D1C" w14:textId="77777777" w:rsidR="00944EB3" w:rsidRPr="00B47657" w:rsidRDefault="00944EB3" w:rsidP="00F95689">
            <w:pPr>
              <w:jc w:val="center"/>
              <w:rPr>
                <w:rFonts w:ascii="Calibri" w:hAnsi="Calibri" w:cs="Calibri"/>
                <w:sz w:val="16"/>
                <w:szCs w:val="16"/>
              </w:rPr>
            </w:pPr>
          </w:p>
        </w:tc>
        <w:tc>
          <w:tcPr>
            <w:tcW w:w="964" w:type="dxa"/>
            <w:tcBorders>
              <w:top w:val="nil"/>
              <w:left w:val="nil"/>
              <w:bottom w:val="single" w:sz="4" w:space="0" w:color="auto"/>
              <w:right w:val="single" w:sz="4" w:space="0" w:color="auto"/>
            </w:tcBorders>
            <w:shd w:val="clear" w:color="000000" w:fill="FFFFFF"/>
            <w:noWrap/>
            <w:vAlign w:val="center"/>
          </w:tcPr>
          <w:p w14:paraId="4D4B64DC" w14:textId="77777777" w:rsidR="00944EB3" w:rsidRPr="00B47657" w:rsidRDefault="00944EB3" w:rsidP="00F95689">
            <w:pPr>
              <w:jc w:val="center"/>
              <w:rPr>
                <w:rFonts w:ascii="Calibri" w:hAnsi="Calibri" w:cs="Calibri"/>
                <w:sz w:val="16"/>
                <w:szCs w:val="16"/>
              </w:rPr>
            </w:pPr>
          </w:p>
        </w:tc>
        <w:tc>
          <w:tcPr>
            <w:tcW w:w="1276" w:type="dxa"/>
            <w:tcBorders>
              <w:top w:val="nil"/>
              <w:left w:val="nil"/>
              <w:bottom w:val="single" w:sz="4" w:space="0" w:color="auto"/>
              <w:right w:val="single" w:sz="4" w:space="0" w:color="auto"/>
            </w:tcBorders>
            <w:shd w:val="clear" w:color="auto" w:fill="auto"/>
            <w:noWrap/>
            <w:vAlign w:val="center"/>
          </w:tcPr>
          <w:p w14:paraId="60693605" w14:textId="77777777" w:rsidR="00944EB3" w:rsidRPr="00B47657" w:rsidRDefault="00944EB3" w:rsidP="00F95689">
            <w:pPr>
              <w:jc w:val="center"/>
              <w:rPr>
                <w:rFonts w:ascii="Calibri" w:hAnsi="Calibri" w:cs="Calibri"/>
                <w:sz w:val="16"/>
                <w:szCs w:val="16"/>
              </w:rPr>
            </w:pPr>
          </w:p>
        </w:tc>
      </w:tr>
      <w:tr w:rsidR="00944EB3" w:rsidRPr="00B47657" w14:paraId="62A7D53A"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1E70EC41"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6D244C68"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xml:space="preserve">Sub total Perfil 1 </w:t>
            </w:r>
          </w:p>
        </w:tc>
        <w:tc>
          <w:tcPr>
            <w:tcW w:w="1276" w:type="dxa"/>
            <w:tcBorders>
              <w:top w:val="nil"/>
              <w:left w:val="nil"/>
              <w:bottom w:val="single" w:sz="4" w:space="0" w:color="auto"/>
              <w:right w:val="single" w:sz="4" w:space="0" w:color="auto"/>
            </w:tcBorders>
            <w:shd w:val="clear" w:color="auto" w:fill="auto"/>
            <w:noWrap/>
            <w:vAlign w:val="center"/>
            <w:hideMark/>
          </w:tcPr>
          <w:p w14:paraId="249426F9"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w:t>
            </w:r>
          </w:p>
        </w:tc>
      </w:tr>
      <w:tr w:rsidR="00944EB3" w:rsidRPr="00B47657" w14:paraId="5E9A83B2" w14:textId="77777777" w:rsidTr="00F95689">
        <w:trPr>
          <w:trHeight w:val="480"/>
        </w:trPr>
        <w:tc>
          <w:tcPr>
            <w:tcW w:w="620" w:type="dxa"/>
            <w:vMerge/>
            <w:tcBorders>
              <w:top w:val="nil"/>
              <w:left w:val="single" w:sz="4" w:space="0" w:color="auto"/>
              <w:bottom w:val="single" w:sz="4" w:space="0" w:color="auto"/>
              <w:right w:val="single" w:sz="4" w:space="0" w:color="auto"/>
            </w:tcBorders>
            <w:vAlign w:val="center"/>
            <w:hideMark/>
          </w:tcPr>
          <w:p w14:paraId="5BAC09CE" w14:textId="77777777" w:rsidR="00944EB3" w:rsidRPr="00B47657" w:rsidRDefault="00944EB3" w:rsidP="00F95689">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0107B6"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Perfil 2</w:t>
            </w:r>
          </w:p>
        </w:tc>
        <w:tc>
          <w:tcPr>
            <w:tcW w:w="2780" w:type="dxa"/>
            <w:tcBorders>
              <w:top w:val="nil"/>
              <w:left w:val="nil"/>
              <w:bottom w:val="single" w:sz="4" w:space="0" w:color="auto"/>
              <w:right w:val="single" w:sz="4" w:space="0" w:color="auto"/>
            </w:tcBorders>
            <w:shd w:val="clear" w:color="auto" w:fill="auto"/>
            <w:vAlign w:val="center"/>
            <w:hideMark/>
          </w:tcPr>
          <w:p w14:paraId="2C91D631"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71D2E00D"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41EA5326"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447</w:t>
            </w:r>
          </w:p>
        </w:tc>
        <w:tc>
          <w:tcPr>
            <w:tcW w:w="1300" w:type="dxa"/>
            <w:tcBorders>
              <w:top w:val="nil"/>
              <w:left w:val="nil"/>
              <w:bottom w:val="single" w:sz="4" w:space="0" w:color="auto"/>
              <w:right w:val="single" w:sz="4" w:space="0" w:color="auto"/>
            </w:tcBorders>
            <w:shd w:val="clear" w:color="000000" w:fill="FFFFFF"/>
            <w:noWrap/>
            <w:vAlign w:val="center"/>
            <w:hideMark/>
          </w:tcPr>
          <w:p w14:paraId="5584BF88"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60B49F5E"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C52C69F"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72A0361E"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68BB3DDF"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724177AA"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5498A4ED"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Equipo celular tipo B</w:t>
            </w:r>
          </w:p>
        </w:tc>
        <w:tc>
          <w:tcPr>
            <w:tcW w:w="960" w:type="dxa"/>
            <w:tcBorders>
              <w:top w:val="nil"/>
              <w:left w:val="nil"/>
              <w:bottom w:val="single" w:sz="4" w:space="0" w:color="auto"/>
              <w:right w:val="single" w:sz="4" w:space="0" w:color="auto"/>
            </w:tcBorders>
            <w:shd w:val="clear" w:color="auto" w:fill="auto"/>
            <w:noWrap/>
            <w:vAlign w:val="center"/>
            <w:hideMark/>
          </w:tcPr>
          <w:p w14:paraId="7EFBEEC9"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22049B4B"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447</w:t>
            </w:r>
          </w:p>
        </w:tc>
        <w:tc>
          <w:tcPr>
            <w:tcW w:w="1300" w:type="dxa"/>
            <w:tcBorders>
              <w:top w:val="nil"/>
              <w:left w:val="nil"/>
              <w:bottom w:val="single" w:sz="4" w:space="0" w:color="auto"/>
              <w:right w:val="single" w:sz="4" w:space="0" w:color="auto"/>
            </w:tcBorders>
            <w:shd w:val="clear" w:color="000000" w:fill="FFFFFF"/>
            <w:noWrap/>
            <w:vAlign w:val="center"/>
            <w:hideMark/>
          </w:tcPr>
          <w:p w14:paraId="25C652E8"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4674CC6"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9F90E23"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1C50D4CA"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07492233"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1BB1B767"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 total Perfil 2</w:t>
            </w:r>
          </w:p>
        </w:tc>
        <w:tc>
          <w:tcPr>
            <w:tcW w:w="1276" w:type="dxa"/>
            <w:tcBorders>
              <w:top w:val="nil"/>
              <w:left w:val="nil"/>
              <w:bottom w:val="single" w:sz="4" w:space="0" w:color="auto"/>
              <w:right w:val="single" w:sz="4" w:space="0" w:color="auto"/>
            </w:tcBorders>
            <w:shd w:val="clear" w:color="auto" w:fill="auto"/>
            <w:noWrap/>
            <w:vAlign w:val="center"/>
            <w:hideMark/>
          </w:tcPr>
          <w:p w14:paraId="0BD598BA"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w:t>
            </w:r>
          </w:p>
        </w:tc>
      </w:tr>
      <w:tr w:rsidR="00944EB3" w:rsidRPr="00B47657" w14:paraId="6F0EF526" w14:textId="77777777" w:rsidTr="00F95689">
        <w:trPr>
          <w:trHeight w:val="480"/>
        </w:trPr>
        <w:tc>
          <w:tcPr>
            <w:tcW w:w="620" w:type="dxa"/>
            <w:vMerge/>
            <w:tcBorders>
              <w:top w:val="nil"/>
              <w:left w:val="single" w:sz="4" w:space="0" w:color="auto"/>
              <w:bottom w:val="single" w:sz="4" w:space="0" w:color="auto"/>
              <w:right w:val="single" w:sz="4" w:space="0" w:color="auto"/>
            </w:tcBorders>
            <w:vAlign w:val="center"/>
            <w:hideMark/>
          </w:tcPr>
          <w:p w14:paraId="64000C38" w14:textId="77777777" w:rsidR="00944EB3" w:rsidRPr="00B47657" w:rsidRDefault="00944EB3" w:rsidP="00F95689">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E19B14"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Perfil 3</w:t>
            </w:r>
          </w:p>
        </w:tc>
        <w:tc>
          <w:tcPr>
            <w:tcW w:w="2780" w:type="dxa"/>
            <w:tcBorders>
              <w:top w:val="nil"/>
              <w:left w:val="nil"/>
              <w:bottom w:val="single" w:sz="4" w:space="0" w:color="auto"/>
              <w:right w:val="single" w:sz="4" w:space="0" w:color="auto"/>
            </w:tcBorders>
            <w:shd w:val="clear" w:color="auto" w:fill="auto"/>
            <w:vAlign w:val="center"/>
            <w:hideMark/>
          </w:tcPr>
          <w:p w14:paraId="1A074D32"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2529459E"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3B6078B1"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3348</w:t>
            </w:r>
          </w:p>
        </w:tc>
        <w:tc>
          <w:tcPr>
            <w:tcW w:w="1300" w:type="dxa"/>
            <w:tcBorders>
              <w:top w:val="nil"/>
              <w:left w:val="nil"/>
              <w:bottom w:val="single" w:sz="4" w:space="0" w:color="auto"/>
              <w:right w:val="single" w:sz="4" w:space="0" w:color="auto"/>
            </w:tcBorders>
            <w:shd w:val="clear" w:color="000000" w:fill="FFFFFF"/>
            <w:noWrap/>
            <w:vAlign w:val="center"/>
            <w:hideMark/>
          </w:tcPr>
          <w:p w14:paraId="7F030446"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31C7F9CD"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FC6F76D"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77331995"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2BDFA9DE"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3E847540"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7A92FCA7"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Equipo celular tipo C</w:t>
            </w:r>
          </w:p>
        </w:tc>
        <w:tc>
          <w:tcPr>
            <w:tcW w:w="960" w:type="dxa"/>
            <w:tcBorders>
              <w:top w:val="nil"/>
              <w:left w:val="nil"/>
              <w:bottom w:val="single" w:sz="4" w:space="0" w:color="auto"/>
              <w:right w:val="single" w:sz="4" w:space="0" w:color="auto"/>
            </w:tcBorders>
            <w:shd w:val="clear" w:color="auto" w:fill="auto"/>
            <w:noWrap/>
            <w:vAlign w:val="center"/>
            <w:hideMark/>
          </w:tcPr>
          <w:p w14:paraId="73F37BC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5EE0EE97"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3348</w:t>
            </w:r>
          </w:p>
        </w:tc>
        <w:tc>
          <w:tcPr>
            <w:tcW w:w="1300" w:type="dxa"/>
            <w:tcBorders>
              <w:top w:val="nil"/>
              <w:left w:val="nil"/>
              <w:bottom w:val="single" w:sz="4" w:space="0" w:color="auto"/>
              <w:right w:val="single" w:sz="4" w:space="0" w:color="auto"/>
            </w:tcBorders>
            <w:shd w:val="clear" w:color="000000" w:fill="FFFFFF"/>
            <w:noWrap/>
            <w:vAlign w:val="center"/>
            <w:hideMark/>
          </w:tcPr>
          <w:p w14:paraId="762DFA95"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5CF31D43"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5B68C59"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4DBF73D6"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7E694EA7"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28FB61AB"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 total Perfil 3</w:t>
            </w:r>
          </w:p>
        </w:tc>
        <w:tc>
          <w:tcPr>
            <w:tcW w:w="1276" w:type="dxa"/>
            <w:tcBorders>
              <w:top w:val="nil"/>
              <w:left w:val="nil"/>
              <w:bottom w:val="single" w:sz="4" w:space="0" w:color="auto"/>
              <w:right w:val="single" w:sz="4" w:space="0" w:color="auto"/>
            </w:tcBorders>
            <w:shd w:val="clear" w:color="auto" w:fill="auto"/>
            <w:noWrap/>
            <w:vAlign w:val="center"/>
            <w:hideMark/>
          </w:tcPr>
          <w:p w14:paraId="4EDEA07B"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w:t>
            </w:r>
          </w:p>
        </w:tc>
      </w:tr>
      <w:tr w:rsidR="00944EB3" w:rsidRPr="00B47657" w14:paraId="298E69C4" w14:textId="77777777" w:rsidTr="00F95689">
        <w:trPr>
          <w:trHeight w:val="480"/>
        </w:trPr>
        <w:tc>
          <w:tcPr>
            <w:tcW w:w="620" w:type="dxa"/>
            <w:vMerge/>
            <w:tcBorders>
              <w:top w:val="nil"/>
              <w:left w:val="single" w:sz="4" w:space="0" w:color="auto"/>
              <w:bottom w:val="single" w:sz="4" w:space="0" w:color="auto"/>
              <w:right w:val="single" w:sz="4" w:space="0" w:color="auto"/>
            </w:tcBorders>
            <w:vAlign w:val="center"/>
            <w:hideMark/>
          </w:tcPr>
          <w:p w14:paraId="44CBBAD3" w14:textId="77777777" w:rsidR="00944EB3" w:rsidRPr="00B47657" w:rsidRDefault="00944EB3" w:rsidP="00F95689">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CB0193"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Perfil 4 </w:t>
            </w:r>
          </w:p>
        </w:tc>
        <w:tc>
          <w:tcPr>
            <w:tcW w:w="2780" w:type="dxa"/>
            <w:tcBorders>
              <w:top w:val="nil"/>
              <w:left w:val="nil"/>
              <w:bottom w:val="single" w:sz="4" w:space="0" w:color="auto"/>
              <w:right w:val="single" w:sz="4" w:space="0" w:color="auto"/>
            </w:tcBorders>
            <w:shd w:val="clear" w:color="auto" w:fill="auto"/>
            <w:vAlign w:val="center"/>
            <w:hideMark/>
          </w:tcPr>
          <w:p w14:paraId="450844D6"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Servicio de telefonía (voz, datos y mensajes de texto)</w:t>
            </w:r>
          </w:p>
        </w:tc>
        <w:tc>
          <w:tcPr>
            <w:tcW w:w="960" w:type="dxa"/>
            <w:tcBorders>
              <w:top w:val="nil"/>
              <w:left w:val="nil"/>
              <w:bottom w:val="single" w:sz="4" w:space="0" w:color="auto"/>
              <w:right w:val="single" w:sz="4" w:space="0" w:color="auto"/>
            </w:tcBorders>
            <w:shd w:val="clear" w:color="auto" w:fill="auto"/>
            <w:noWrap/>
            <w:vAlign w:val="center"/>
            <w:hideMark/>
          </w:tcPr>
          <w:p w14:paraId="694596D0"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000000" w:fill="FFFFFF"/>
            <w:noWrap/>
            <w:vAlign w:val="center"/>
            <w:hideMark/>
          </w:tcPr>
          <w:p w14:paraId="2DB797EF"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995</w:t>
            </w:r>
          </w:p>
        </w:tc>
        <w:tc>
          <w:tcPr>
            <w:tcW w:w="1300" w:type="dxa"/>
            <w:tcBorders>
              <w:top w:val="nil"/>
              <w:left w:val="nil"/>
              <w:bottom w:val="single" w:sz="4" w:space="0" w:color="auto"/>
              <w:right w:val="single" w:sz="4" w:space="0" w:color="auto"/>
            </w:tcBorders>
            <w:shd w:val="clear" w:color="000000" w:fill="FFFFFF"/>
            <w:noWrap/>
            <w:vAlign w:val="center"/>
            <w:hideMark/>
          </w:tcPr>
          <w:p w14:paraId="774C74A7"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B2419C9"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2FE1C3F"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63218F40"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577C459D"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558787D4"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4B72AA27"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Equipo celular tipo D</w:t>
            </w:r>
          </w:p>
        </w:tc>
        <w:tc>
          <w:tcPr>
            <w:tcW w:w="960" w:type="dxa"/>
            <w:tcBorders>
              <w:top w:val="nil"/>
              <w:left w:val="nil"/>
              <w:bottom w:val="single" w:sz="4" w:space="0" w:color="auto"/>
              <w:right w:val="single" w:sz="4" w:space="0" w:color="auto"/>
            </w:tcBorders>
            <w:shd w:val="clear" w:color="auto" w:fill="auto"/>
            <w:noWrap/>
            <w:vAlign w:val="center"/>
            <w:hideMark/>
          </w:tcPr>
          <w:p w14:paraId="08F687B8"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000000" w:fill="FFFFFF"/>
            <w:noWrap/>
            <w:vAlign w:val="center"/>
            <w:hideMark/>
          </w:tcPr>
          <w:p w14:paraId="74C14062"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995</w:t>
            </w:r>
          </w:p>
        </w:tc>
        <w:tc>
          <w:tcPr>
            <w:tcW w:w="1300" w:type="dxa"/>
            <w:tcBorders>
              <w:top w:val="nil"/>
              <w:left w:val="nil"/>
              <w:bottom w:val="single" w:sz="4" w:space="0" w:color="auto"/>
              <w:right w:val="single" w:sz="4" w:space="0" w:color="auto"/>
            </w:tcBorders>
            <w:shd w:val="clear" w:color="000000" w:fill="FFFFFF"/>
            <w:noWrap/>
            <w:vAlign w:val="center"/>
            <w:hideMark/>
          </w:tcPr>
          <w:p w14:paraId="34CFE5B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26AB74F8"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AB3146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29BB3AB0"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19816511"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140EF659"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 total Perfil 4</w:t>
            </w:r>
          </w:p>
        </w:tc>
        <w:tc>
          <w:tcPr>
            <w:tcW w:w="1276" w:type="dxa"/>
            <w:tcBorders>
              <w:top w:val="nil"/>
              <w:left w:val="nil"/>
              <w:bottom w:val="single" w:sz="4" w:space="0" w:color="auto"/>
              <w:right w:val="single" w:sz="4" w:space="0" w:color="auto"/>
            </w:tcBorders>
            <w:shd w:val="clear" w:color="auto" w:fill="auto"/>
            <w:noWrap/>
            <w:vAlign w:val="center"/>
            <w:hideMark/>
          </w:tcPr>
          <w:p w14:paraId="1D0D7E83"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w:t>
            </w:r>
          </w:p>
        </w:tc>
      </w:tr>
      <w:tr w:rsidR="00944EB3" w:rsidRPr="00B47657" w14:paraId="70A11E7D"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0EC73647" w14:textId="77777777" w:rsidR="00944EB3" w:rsidRPr="00B47657" w:rsidRDefault="00944EB3" w:rsidP="00F95689">
            <w:pPr>
              <w:rPr>
                <w:rFonts w:ascii="Calibri" w:hAnsi="Calibri" w:cs="Calibri"/>
                <w:sz w:val="16"/>
                <w:szCs w:val="16"/>
              </w:rPr>
            </w:pPr>
          </w:p>
        </w:tc>
        <w:tc>
          <w:tcPr>
            <w:tcW w:w="880" w:type="dxa"/>
            <w:vMerge w:val="restart"/>
            <w:tcBorders>
              <w:top w:val="nil"/>
              <w:left w:val="single" w:sz="4" w:space="0" w:color="auto"/>
              <w:bottom w:val="single" w:sz="4" w:space="0" w:color="000000"/>
              <w:right w:val="single" w:sz="4" w:space="0" w:color="auto"/>
            </w:tcBorders>
            <w:shd w:val="clear" w:color="auto" w:fill="auto"/>
            <w:vAlign w:val="center"/>
            <w:hideMark/>
          </w:tcPr>
          <w:p w14:paraId="0B79E816"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Cobertura Indoor</w:t>
            </w:r>
          </w:p>
        </w:tc>
        <w:tc>
          <w:tcPr>
            <w:tcW w:w="2780" w:type="dxa"/>
            <w:tcBorders>
              <w:top w:val="nil"/>
              <w:left w:val="nil"/>
              <w:bottom w:val="single" w:sz="4" w:space="0" w:color="auto"/>
              <w:right w:val="single" w:sz="4" w:space="0" w:color="auto"/>
            </w:tcBorders>
            <w:shd w:val="clear" w:color="auto" w:fill="auto"/>
            <w:vAlign w:val="center"/>
            <w:hideMark/>
          </w:tcPr>
          <w:p w14:paraId="5EC9407F"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1. Sede San Mateo</w:t>
            </w:r>
          </w:p>
        </w:tc>
        <w:tc>
          <w:tcPr>
            <w:tcW w:w="960" w:type="dxa"/>
            <w:tcBorders>
              <w:top w:val="nil"/>
              <w:left w:val="nil"/>
              <w:bottom w:val="single" w:sz="4" w:space="0" w:color="auto"/>
              <w:right w:val="single" w:sz="4" w:space="0" w:color="auto"/>
            </w:tcBorders>
            <w:shd w:val="clear" w:color="auto" w:fill="auto"/>
            <w:noWrap/>
            <w:vAlign w:val="center"/>
            <w:hideMark/>
          </w:tcPr>
          <w:p w14:paraId="69BC444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7694CA42"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45203E16"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00FAB26E"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2C9BD0AC"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1CB3BF9F"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701B9C1A"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6E408F3F"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3DC46331"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2. Sede Chucuito</w:t>
            </w:r>
          </w:p>
        </w:tc>
        <w:tc>
          <w:tcPr>
            <w:tcW w:w="960" w:type="dxa"/>
            <w:tcBorders>
              <w:top w:val="nil"/>
              <w:left w:val="nil"/>
              <w:bottom w:val="single" w:sz="4" w:space="0" w:color="auto"/>
              <w:right w:val="single" w:sz="4" w:space="0" w:color="auto"/>
            </w:tcBorders>
            <w:shd w:val="clear" w:color="auto" w:fill="auto"/>
            <w:noWrap/>
            <w:vAlign w:val="center"/>
            <w:hideMark/>
          </w:tcPr>
          <w:p w14:paraId="321E19A8"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47CB071D"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52DCCF82"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7C117E3F"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462536C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22E820B9"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36CB013E"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24FB7022"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5D097C33"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3. Intendencia Lima</w:t>
            </w:r>
          </w:p>
        </w:tc>
        <w:tc>
          <w:tcPr>
            <w:tcW w:w="960" w:type="dxa"/>
            <w:tcBorders>
              <w:top w:val="nil"/>
              <w:left w:val="nil"/>
              <w:bottom w:val="single" w:sz="4" w:space="0" w:color="auto"/>
              <w:right w:val="single" w:sz="4" w:space="0" w:color="auto"/>
            </w:tcBorders>
            <w:shd w:val="clear" w:color="auto" w:fill="auto"/>
            <w:noWrap/>
            <w:vAlign w:val="center"/>
            <w:hideMark/>
          </w:tcPr>
          <w:p w14:paraId="4FEEA50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113E5BC9"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2053D7C2"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B88E79F"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E2A96CD"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6F95B7DA"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3E3C226A"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240101BE"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55ACA991"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4. Sede San Luis</w:t>
            </w:r>
          </w:p>
        </w:tc>
        <w:tc>
          <w:tcPr>
            <w:tcW w:w="960" w:type="dxa"/>
            <w:tcBorders>
              <w:top w:val="nil"/>
              <w:left w:val="nil"/>
              <w:bottom w:val="single" w:sz="4" w:space="0" w:color="auto"/>
              <w:right w:val="single" w:sz="4" w:space="0" w:color="auto"/>
            </w:tcBorders>
            <w:shd w:val="clear" w:color="auto" w:fill="auto"/>
            <w:noWrap/>
            <w:vAlign w:val="center"/>
            <w:hideMark/>
          </w:tcPr>
          <w:p w14:paraId="5BF20DD2"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70090B93"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260E01E3"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026B2222"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63091C76"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1B5D5BB2"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5DBB26FF"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6FD3E7C4"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2F6F2FF5"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5. Almacén Lurín</w:t>
            </w:r>
          </w:p>
        </w:tc>
        <w:tc>
          <w:tcPr>
            <w:tcW w:w="960" w:type="dxa"/>
            <w:tcBorders>
              <w:top w:val="nil"/>
              <w:left w:val="nil"/>
              <w:bottom w:val="single" w:sz="4" w:space="0" w:color="auto"/>
              <w:right w:val="single" w:sz="4" w:space="0" w:color="auto"/>
            </w:tcBorders>
            <w:shd w:val="clear" w:color="auto" w:fill="auto"/>
            <w:noWrap/>
            <w:vAlign w:val="center"/>
            <w:hideMark/>
          </w:tcPr>
          <w:p w14:paraId="578F974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3AAA7CDE"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39852BD6"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4EF8CC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34F7A40D"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036D1017"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67936E63"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1DFECB0C"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52C0413B"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6. Sede INSI</w:t>
            </w:r>
          </w:p>
        </w:tc>
        <w:tc>
          <w:tcPr>
            <w:tcW w:w="960" w:type="dxa"/>
            <w:tcBorders>
              <w:top w:val="nil"/>
              <w:left w:val="nil"/>
              <w:bottom w:val="single" w:sz="4" w:space="0" w:color="auto"/>
              <w:right w:val="single" w:sz="4" w:space="0" w:color="auto"/>
            </w:tcBorders>
            <w:shd w:val="clear" w:color="auto" w:fill="auto"/>
            <w:noWrap/>
            <w:vAlign w:val="center"/>
            <w:hideMark/>
          </w:tcPr>
          <w:p w14:paraId="34936547"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15A11D67"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60F1AC44"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326AA138"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3FB7A62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329D219C"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0A0EFC81"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7BF9928A"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3077A262"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7. Intendencia de Aduana Marítima</w:t>
            </w:r>
          </w:p>
        </w:tc>
        <w:tc>
          <w:tcPr>
            <w:tcW w:w="960" w:type="dxa"/>
            <w:tcBorders>
              <w:top w:val="nil"/>
              <w:left w:val="nil"/>
              <w:bottom w:val="single" w:sz="4" w:space="0" w:color="auto"/>
              <w:right w:val="single" w:sz="4" w:space="0" w:color="auto"/>
            </w:tcBorders>
            <w:shd w:val="clear" w:color="auto" w:fill="auto"/>
            <w:noWrap/>
            <w:vAlign w:val="center"/>
            <w:hideMark/>
          </w:tcPr>
          <w:p w14:paraId="789D52F4"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4684542D"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5D9E0DCD"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138447F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4C8B38E"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49291AA3" w14:textId="77777777" w:rsidTr="00F95689">
        <w:trPr>
          <w:trHeight w:val="281"/>
        </w:trPr>
        <w:tc>
          <w:tcPr>
            <w:tcW w:w="620" w:type="dxa"/>
            <w:vMerge/>
            <w:tcBorders>
              <w:top w:val="nil"/>
              <w:left w:val="single" w:sz="4" w:space="0" w:color="auto"/>
              <w:bottom w:val="single" w:sz="4" w:space="0" w:color="auto"/>
              <w:right w:val="single" w:sz="4" w:space="0" w:color="auto"/>
            </w:tcBorders>
            <w:vAlign w:val="center"/>
            <w:hideMark/>
          </w:tcPr>
          <w:p w14:paraId="511F1B0A"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315D1F68"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5C8AAB47"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8. Intendencia de Aduana Aérea y Postal</w:t>
            </w:r>
          </w:p>
        </w:tc>
        <w:tc>
          <w:tcPr>
            <w:tcW w:w="960" w:type="dxa"/>
            <w:tcBorders>
              <w:top w:val="nil"/>
              <w:left w:val="nil"/>
              <w:bottom w:val="single" w:sz="4" w:space="0" w:color="auto"/>
              <w:right w:val="single" w:sz="4" w:space="0" w:color="auto"/>
            </w:tcBorders>
            <w:shd w:val="clear" w:color="auto" w:fill="auto"/>
            <w:noWrap/>
            <w:vAlign w:val="center"/>
            <w:hideMark/>
          </w:tcPr>
          <w:p w14:paraId="4ED99C1B"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0D46A56F"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6A453CD5"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7D3BA957"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4DC795F"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7BC82666"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48EFB30F"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2EB52A1B"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771D179C"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9. Sede IPCN</w:t>
            </w:r>
          </w:p>
        </w:tc>
        <w:tc>
          <w:tcPr>
            <w:tcW w:w="960" w:type="dxa"/>
            <w:tcBorders>
              <w:top w:val="nil"/>
              <w:left w:val="nil"/>
              <w:bottom w:val="single" w:sz="4" w:space="0" w:color="auto"/>
              <w:right w:val="single" w:sz="4" w:space="0" w:color="auto"/>
            </w:tcBorders>
            <w:shd w:val="clear" w:color="auto" w:fill="auto"/>
            <w:noWrap/>
            <w:vAlign w:val="center"/>
            <w:hideMark/>
          </w:tcPr>
          <w:p w14:paraId="321FB8A7"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05FBB79D"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24BFA674"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67616E4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FCFA3B5"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76678DE5"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48761A7B"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75E2AB3C"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13D012BD"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10. Sede Belén</w:t>
            </w:r>
          </w:p>
        </w:tc>
        <w:tc>
          <w:tcPr>
            <w:tcW w:w="960" w:type="dxa"/>
            <w:tcBorders>
              <w:top w:val="nil"/>
              <w:left w:val="nil"/>
              <w:bottom w:val="single" w:sz="4" w:space="0" w:color="auto"/>
              <w:right w:val="single" w:sz="4" w:space="0" w:color="auto"/>
            </w:tcBorders>
            <w:shd w:val="clear" w:color="auto" w:fill="auto"/>
            <w:noWrap/>
            <w:vAlign w:val="center"/>
            <w:hideMark/>
          </w:tcPr>
          <w:p w14:paraId="306B8C8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28FB6699"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4F9BB49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236C5A8E"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0EDAAE90"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118E27CE"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7DBB843F"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1DCD610C"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6B10BC15"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11. Sede Miraflores</w:t>
            </w:r>
          </w:p>
        </w:tc>
        <w:tc>
          <w:tcPr>
            <w:tcW w:w="960" w:type="dxa"/>
            <w:tcBorders>
              <w:top w:val="nil"/>
              <w:left w:val="nil"/>
              <w:bottom w:val="single" w:sz="4" w:space="0" w:color="auto"/>
              <w:right w:val="single" w:sz="4" w:space="0" w:color="auto"/>
            </w:tcBorders>
            <w:shd w:val="clear" w:color="auto" w:fill="auto"/>
            <w:noWrap/>
            <w:vAlign w:val="center"/>
            <w:hideMark/>
          </w:tcPr>
          <w:p w14:paraId="7C0C70B4"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044CABFF"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0C6EF9D5"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18730998"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1043BBF4"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3F0B7E8A"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1599CB1A"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000000"/>
              <w:right w:val="single" w:sz="4" w:space="0" w:color="auto"/>
            </w:tcBorders>
            <w:vAlign w:val="center"/>
            <w:hideMark/>
          </w:tcPr>
          <w:p w14:paraId="48115FF0"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5D9A5C91"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12. Sede INEI</w:t>
            </w:r>
          </w:p>
        </w:tc>
        <w:tc>
          <w:tcPr>
            <w:tcW w:w="960" w:type="dxa"/>
            <w:tcBorders>
              <w:top w:val="nil"/>
              <w:left w:val="nil"/>
              <w:bottom w:val="single" w:sz="4" w:space="0" w:color="auto"/>
              <w:right w:val="single" w:sz="4" w:space="0" w:color="auto"/>
            </w:tcBorders>
            <w:shd w:val="clear" w:color="auto" w:fill="auto"/>
            <w:noWrap/>
            <w:vAlign w:val="center"/>
            <w:hideMark/>
          </w:tcPr>
          <w:p w14:paraId="05DE137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000000" w:fill="FFFFFF"/>
            <w:noWrap/>
            <w:vAlign w:val="center"/>
            <w:hideMark/>
          </w:tcPr>
          <w:p w14:paraId="339DD8E8"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w:t>
            </w:r>
          </w:p>
        </w:tc>
        <w:tc>
          <w:tcPr>
            <w:tcW w:w="1300" w:type="dxa"/>
            <w:tcBorders>
              <w:top w:val="nil"/>
              <w:left w:val="nil"/>
              <w:bottom w:val="single" w:sz="4" w:space="0" w:color="auto"/>
              <w:right w:val="single" w:sz="4" w:space="0" w:color="auto"/>
            </w:tcBorders>
            <w:shd w:val="clear" w:color="000000" w:fill="FFFFFF"/>
            <w:noWrap/>
            <w:vAlign w:val="center"/>
            <w:hideMark/>
          </w:tcPr>
          <w:p w14:paraId="49970ED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964" w:type="dxa"/>
            <w:tcBorders>
              <w:top w:val="nil"/>
              <w:left w:val="nil"/>
              <w:bottom w:val="single" w:sz="4" w:space="0" w:color="auto"/>
              <w:right w:val="single" w:sz="4" w:space="0" w:color="auto"/>
            </w:tcBorders>
            <w:shd w:val="clear" w:color="000000" w:fill="FFFFFF"/>
            <w:noWrap/>
            <w:vAlign w:val="center"/>
            <w:hideMark/>
          </w:tcPr>
          <w:p w14:paraId="4321A17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C3CAED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1C0459B0"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37023C4A"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auto"/>
            </w:tcBorders>
            <w:shd w:val="clear" w:color="auto" w:fill="auto"/>
            <w:noWrap/>
            <w:vAlign w:val="center"/>
            <w:hideMark/>
          </w:tcPr>
          <w:p w14:paraId="6BCFB9A6"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 total Cobertura Indoor</w:t>
            </w:r>
          </w:p>
        </w:tc>
        <w:tc>
          <w:tcPr>
            <w:tcW w:w="1276" w:type="dxa"/>
            <w:tcBorders>
              <w:top w:val="nil"/>
              <w:left w:val="nil"/>
              <w:bottom w:val="single" w:sz="4" w:space="0" w:color="auto"/>
              <w:right w:val="single" w:sz="4" w:space="0" w:color="auto"/>
            </w:tcBorders>
            <w:shd w:val="clear" w:color="auto" w:fill="auto"/>
            <w:noWrap/>
            <w:vAlign w:val="center"/>
            <w:hideMark/>
          </w:tcPr>
          <w:p w14:paraId="1B11FC2F"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w:t>
            </w:r>
          </w:p>
        </w:tc>
      </w:tr>
      <w:tr w:rsidR="00944EB3" w:rsidRPr="00B47657" w14:paraId="44E0B738"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6DF17AC5"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63FFBC7E"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Subtotal Servicio de Telefonía Celular</w:t>
            </w:r>
          </w:p>
        </w:tc>
        <w:tc>
          <w:tcPr>
            <w:tcW w:w="1276" w:type="dxa"/>
            <w:tcBorders>
              <w:top w:val="nil"/>
              <w:left w:val="nil"/>
              <w:bottom w:val="single" w:sz="4" w:space="0" w:color="auto"/>
              <w:right w:val="single" w:sz="4" w:space="0" w:color="auto"/>
            </w:tcBorders>
            <w:shd w:val="clear" w:color="auto" w:fill="auto"/>
            <w:noWrap/>
            <w:vAlign w:val="center"/>
            <w:hideMark/>
          </w:tcPr>
          <w:p w14:paraId="64EF2163"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 </w:t>
            </w:r>
          </w:p>
        </w:tc>
      </w:tr>
      <w:tr w:rsidR="00944EB3" w:rsidRPr="00B47657" w14:paraId="15CB17D0" w14:textId="77777777" w:rsidTr="00F95689">
        <w:trPr>
          <w:trHeight w:val="150"/>
        </w:trPr>
        <w:tc>
          <w:tcPr>
            <w:tcW w:w="620" w:type="dxa"/>
            <w:vMerge/>
            <w:tcBorders>
              <w:top w:val="nil"/>
              <w:left w:val="single" w:sz="4" w:space="0" w:color="auto"/>
              <w:bottom w:val="single" w:sz="4" w:space="0" w:color="auto"/>
              <w:right w:val="single" w:sz="4" w:space="0" w:color="auto"/>
            </w:tcBorders>
            <w:vAlign w:val="center"/>
            <w:hideMark/>
          </w:tcPr>
          <w:p w14:paraId="7BE1BA87" w14:textId="77777777" w:rsidR="00944EB3" w:rsidRPr="00B47657" w:rsidRDefault="00944EB3" w:rsidP="00F95689">
            <w:pPr>
              <w:rPr>
                <w:rFonts w:ascii="Calibri" w:hAnsi="Calibri" w:cs="Calibri"/>
                <w:sz w:val="16"/>
                <w:szCs w:val="16"/>
              </w:rPr>
            </w:pPr>
          </w:p>
        </w:tc>
        <w:tc>
          <w:tcPr>
            <w:tcW w:w="9440" w:type="dxa"/>
            <w:gridSpan w:val="7"/>
            <w:tcBorders>
              <w:top w:val="single" w:sz="4" w:space="0" w:color="auto"/>
              <w:left w:val="nil"/>
              <w:bottom w:val="single" w:sz="4" w:space="0" w:color="auto"/>
              <w:right w:val="single" w:sz="4" w:space="0" w:color="000000"/>
            </w:tcBorders>
            <w:shd w:val="pct12" w:color="000000" w:fill="E5E5E5"/>
            <w:noWrap/>
            <w:vAlign w:val="center"/>
            <w:hideMark/>
          </w:tcPr>
          <w:p w14:paraId="1DBDCF6C"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w:t>
            </w:r>
          </w:p>
        </w:tc>
      </w:tr>
      <w:tr w:rsidR="00944EB3" w:rsidRPr="00B47657" w14:paraId="35759DD5"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2B5D352B" w14:textId="77777777" w:rsidR="00944EB3" w:rsidRPr="00B47657" w:rsidRDefault="00944EB3" w:rsidP="00F95689">
            <w:pPr>
              <w:rPr>
                <w:rFonts w:ascii="Calibri" w:hAnsi="Calibri" w:cs="Calibri"/>
                <w:sz w:val="16"/>
                <w:szCs w:val="16"/>
              </w:rPr>
            </w:pPr>
          </w:p>
        </w:tc>
        <w:tc>
          <w:tcPr>
            <w:tcW w:w="944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31CD8BB6" w14:textId="77777777" w:rsidR="00944EB3" w:rsidRPr="00B47657" w:rsidRDefault="00944EB3" w:rsidP="00F95689">
            <w:pPr>
              <w:rPr>
                <w:rFonts w:ascii="Calibri" w:hAnsi="Calibri" w:cs="Calibri"/>
                <w:b/>
                <w:bCs/>
                <w:sz w:val="16"/>
                <w:szCs w:val="16"/>
              </w:rPr>
            </w:pPr>
            <w:r w:rsidRPr="00B47657">
              <w:rPr>
                <w:rFonts w:ascii="Calibri" w:hAnsi="Calibri" w:cs="Calibri"/>
                <w:b/>
                <w:bCs/>
                <w:sz w:val="16"/>
                <w:szCs w:val="16"/>
              </w:rPr>
              <w:t>1.2 Servicio Transmisión de datos inalámbrico portátil</w:t>
            </w:r>
          </w:p>
        </w:tc>
      </w:tr>
      <w:tr w:rsidR="00944EB3" w:rsidRPr="00B47657" w14:paraId="147DEF7C"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7C34D09D" w14:textId="77777777" w:rsidR="00944EB3" w:rsidRPr="00B47657" w:rsidRDefault="00944EB3" w:rsidP="00F95689">
            <w:pPr>
              <w:rPr>
                <w:rFonts w:ascii="Calibri" w:hAnsi="Calibri" w:cs="Calibri"/>
                <w:sz w:val="16"/>
                <w:szCs w:val="16"/>
              </w:rPr>
            </w:pP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3407E1"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Tipo 1</w:t>
            </w:r>
          </w:p>
        </w:tc>
        <w:tc>
          <w:tcPr>
            <w:tcW w:w="2780" w:type="dxa"/>
            <w:tcBorders>
              <w:top w:val="nil"/>
              <w:left w:val="nil"/>
              <w:bottom w:val="single" w:sz="4" w:space="0" w:color="auto"/>
              <w:right w:val="single" w:sz="4" w:space="0" w:color="auto"/>
            </w:tcBorders>
            <w:shd w:val="clear" w:color="auto" w:fill="auto"/>
            <w:vAlign w:val="center"/>
            <w:hideMark/>
          </w:tcPr>
          <w:p w14:paraId="141F0B7F"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Servicio de transmisión de datos</w:t>
            </w:r>
          </w:p>
        </w:tc>
        <w:tc>
          <w:tcPr>
            <w:tcW w:w="960" w:type="dxa"/>
            <w:tcBorders>
              <w:top w:val="nil"/>
              <w:left w:val="nil"/>
              <w:bottom w:val="single" w:sz="4" w:space="0" w:color="auto"/>
              <w:right w:val="single" w:sz="4" w:space="0" w:color="auto"/>
            </w:tcBorders>
            <w:shd w:val="clear" w:color="auto" w:fill="auto"/>
            <w:vAlign w:val="center"/>
            <w:hideMark/>
          </w:tcPr>
          <w:p w14:paraId="0608C8ED"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Servicio </w:t>
            </w:r>
          </w:p>
        </w:tc>
        <w:tc>
          <w:tcPr>
            <w:tcW w:w="1280" w:type="dxa"/>
            <w:tcBorders>
              <w:top w:val="nil"/>
              <w:left w:val="nil"/>
              <w:bottom w:val="single" w:sz="4" w:space="0" w:color="auto"/>
              <w:right w:val="single" w:sz="4" w:space="0" w:color="auto"/>
            </w:tcBorders>
            <w:shd w:val="clear" w:color="auto" w:fill="auto"/>
            <w:vAlign w:val="center"/>
            <w:hideMark/>
          </w:tcPr>
          <w:p w14:paraId="1A10F202"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200</w:t>
            </w:r>
          </w:p>
        </w:tc>
        <w:tc>
          <w:tcPr>
            <w:tcW w:w="1300" w:type="dxa"/>
            <w:tcBorders>
              <w:top w:val="nil"/>
              <w:left w:val="nil"/>
              <w:bottom w:val="single" w:sz="4" w:space="0" w:color="auto"/>
              <w:right w:val="single" w:sz="4" w:space="0" w:color="auto"/>
            </w:tcBorders>
            <w:shd w:val="clear" w:color="auto" w:fill="auto"/>
            <w:vAlign w:val="center"/>
            <w:hideMark/>
          </w:tcPr>
          <w:p w14:paraId="1720FC43" w14:textId="77777777" w:rsidR="00944EB3" w:rsidRPr="00B47657" w:rsidRDefault="00944EB3" w:rsidP="00F95689">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677A5F65"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5CAA835A"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 </w:t>
            </w:r>
          </w:p>
        </w:tc>
      </w:tr>
      <w:tr w:rsidR="00944EB3" w:rsidRPr="00B47657" w14:paraId="0D0552E5"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3E592F14" w14:textId="77777777" w:rsidR="00944EB3" w:rsidRPr="00B47657" w:rsidRDefault="00944EB3" w:rsidP="00F95689">
            <w:pPr>
              <w:rPr>
                <w:rFonts w:ascii="Calibri" w:hAnsi="Calibri" w:cs="Calibri"/>
                <w:sz w:val="16"/>
                <w:szCs w:val="16"/>
              </w:rPr>
            </w:pPr>
          </w:p>
        </w:tc>
        <w:tc>
          <w:tcPr>
            <w:tcW w:w="880" w:type="dxa"/>
            <w:vMerge/>
            <w:tcBorders>
              <w:top w:val="nil"/>
              <w:left w:val="single" w:sz="4" w:space="0" w:color="auto"/>
              <w:bottom w:val="single" w:sz="4" w:space="0" w:color="auto"/>
              <w:right w:val="single" w:sz="4" w:space="0" w:color="auto"/>
            </w:tcBorders>
            <w:vAlign w:val="center"/>
            <w:hideMark/>
          </w:tcPr>
          <w:p w14:paraId="7E6FF398" w14:textId="77777777" w:rsidR="00944EB3" w:rsidRPr="00B47657" w:rsidRDefault="00944EB3" w:rsidP="00F95689">
            <w:pPr>
              <w:rPr>
                <w:rFonts w:ascii="Calibri" w:hAnsi="Calibri" w:cs="Calibri"/>
                <w:sz w:val="16"/>
                <w:szCs w:val="16"/>
              </w:rPr>
            </w:pPr>
          </w:p>
        </w:tc>
        <w:tc>
          <w:tcPr>
            <w:tcW w:w="2780" w:type="dxa"/>
            <w:tcBorders>
              <w:top w:val="nil"/>
              <w:left w:val="nil"/>
              <w:bottom w:val="single" w:sz="4" w:space="0" w:color="auto"/>
              <w:right w:val="single" w:sz="4" w:space="0" w:color="auto"/>
            </w:tcBorders>
            <w:shd w:val="clear" w:color="auto" w:fill="auto"/>
            <w:vAlign w:val="center"/>
            <w:hideMark/>
          </w:tcPr>
          <w:p w14:paraId="27E10C8D"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Dispositivo modem /router</w:t>
            </w:r>
          </w:p>
        </w:tc>
        <w:tc>
          <w:tcPr>
            <w:tcW w:w="960" w:type="dxa"/>
            <w:tcBorders>
              <w:top w:val="nil"/>
              <w:left w:val="nil"/>
              <w:bottom w:val="single" w:sz="4" w:space="0" w:color="auto"/>
              <w:right w:val="single" w:sz="4" w:space="0" w:color="auto"/>
            </w:tcBorders>
            <w:shd w:val="clear" w:color="auto" w:fill="auto"/>
            <w:vAlign w:val="center"/>
            <w:hideMark/>
          </w:tcPr>
          <w:p w14:paraId="7FAB3A49"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xml:space="preserve">Equipo </w:t>
            </w:r>
          </w:p>
        </w:tc>
        <w:tc>
          <w:tcPr>
            <w:tcW w:w="1280" w:type="dxa"/>
            <w:tcBorders>
              <w:top w:val="nil"/>
              <w:left w:val="nil"/>
              <w:bottom w:val="single" w:sz="4" w:space="0" w:color="auto"/>
              <w:right w:val="single" w:sz="4" w:space="0" w:color="auto"/>
            </w:tcBorders>
            <w:shd w:val="clear" w:color="auto" w:fill="auto"/>
            <w:vAlign w:val="center"/>
            <w:hideMark/>
          </w:tcPr>
          <w:p w14:paraId="66E80425"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200</w:t>
            </w:r>
          </w:p>
        </w:tc>
        <w:tc>
          <w:tcPr>
            <w:tcW w:w="1300" w:type="dxa"/>
            <w:tcBorders>
              <w:top w:val="nil"/>
              <w:left w:val="nil"/>
              <w:bottom w:val="single" w:sz="4" w:space="0" w:color="auto"/>
              <w:right w:val="single" w:sz="4" w:space="0" w:color="auto"/>
            </w:tcBorders>
            <w:shd w:val="clear" w:color="auto" w:fill="auto"/>
            <w:vAlign w:val="center"/>
            <w:hideMark/>
          </w:tcPr>
          <w:p w14:paraId="6DF3E292" w14:textId="77777777" w:rsidR="00944EB3" w:rsidRPr="00B47657" w:rsidRDefault="00944EB3" w:rsidP="00F95689">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4047E0CB"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20879900"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 </w:t>
            </w:r>
          </w:p>
        </w:tc>
      </w:tr>
      <w:tr w:rsidR="00944EB3" w:rsidRPr="00B47657" w14:paraId="37628097" w14:textId="77777777" w:rsidTr="00F95689">
        <w:trPr>
          <w:trHeight w:val="345"/>
        </w:trPr>
        <w:tc>
          <w:tcPr>
            <w:tcW w:w="620" w:type="dxa"/>
            <w:vMerge/>
            <w:tcBorders>
              <w:top w:val="nil"/>
              <w:left w:val="single" w:sz="4" w:space="0" w:color="auto"/>
              <w:bottom w:val="single" w:sz="4" w:space="0" w:color="auto"/>
              <w:right w:val="single" w:sz="4" w:space="0" w:color="auto"/>
            </w:tcBorders>
            <w:vAlign w:val="center"/>
            <w:hideMark/>
          </w:tcPr>
          <w:p w14:paraId="2049D005"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vAlign w:val="center"/>
            <w:hideMark/>
          </w:tcPr>
          <w:p w14:paraId="4ABE0577"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 total Tipo 1</w:t>
            </w:r>
          </w:p>
        </w:tc>
        <w:tc>
          <w:tcPr>
            <w:tcW w:w="1276" w:type="dxa"/>
            <w:tcBorders>
              <w:top w:val="nil"/>
              <w:left w:val="nil"/>
              <w:bottom w:val="single" w:sz="4" w:space="0" w:color="auto"/>
              <w:right w:val="single" w:sz="4" w:space="0" w:color="auto"/>
            </w:tcBorders>
            <w:shd w:val="clear" w:color="auto" w:fill="auto"/>
            <w:vAlign w:val="center"/>
            <w:hideMark/>
          </w:tcPr>
          <w:p w14:paraId="76E4822A"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37FB8A43" w14:textId="77777777" w:rsidTr="00F95689">
        <w:trPr>
          <w:trHeight w:val="240"/>
        </w:trPr>
        <w:tc>
          <w:tcPr>
            <w:tcW w:w="620" w:type="dxa"/>
            <w:vMerge/>
            <w:tcBorders>
              <w:top w:val="nil"/>
              <w:left w:val="single" w:sz="4" w:space="0" w:color="auto"/>
              <w:bottom w:val="single" w:sz="4" w:space="0" w:color="auto"/>
              <w:right w:val="single" w:sz="4" w:space="0" w:color="auto"/>
            </w:tcBorders>
            <w:vAlign w:val="center"/>
            <w:hideMark/>
          </w:tcPr>
          <w:p w14:paraId="58EBFA18" w14:textId="77777777" w:rsidR="00944EB3" w:rsidRPr="00B47657" w:rsidRDefault="00944EB3" w:rsidP="00F95689">
            <w:pPr>
              <w:rPr>
                <w:rFonts w:ascii="Calibri" w:hAnsi="Calibri" w:cs="Calibri"/>
                <w:sz w:val="16"/>
                <w:szCs w:val="16"/>
              </w:rPr>
            </w:pPr>
          </w:p>
        </w:tc>
        <w:tc>
          <w:tcPr>
            <w:tcW w:w="880" w:type="dxa"/>
            <w:tcBorders>
              <w:top w:val="nil"/>
              <w:left w:val="nil"/>
              <w:bottom w:val="single" w:sz="4" w:space="0" w:color="auto"/>
              <w:right w:val="single" w:sz="4" w:space="0" w:color="auto"/>
            </w:tcBorders>
            <w:shd w:val="clear" w:color="auto" w:fill="auto"/>
            <w:noWrap/>
            <w:vAlign w:val="center"/>
            <w:hideMark/>
          </w:tcPr>
          <w:p w14:paraId="6FE6515E"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Tipo 2</w:t>
            </w:r>
          </w:p>
        </w:tc>
        <w:tc>
          <w:tcPr>
            <w:tcW w:w="2780" w:type="dxa"/>
            <w:tcBorders>
              <w:top w:val="nil"/>
              <w:left w:val="nil"/>
              <w:bottom w:val="single" w:sz="4" w:space="0" w:color="auto"/>
              <w:right w:val="single" w:sz="4" w:space="0" w:color="auto"/>
            </w:tcBorders>
            <w:shd w:val="clear" w:color="auto" w:fill="auto"/>
            <w:vAlign w:val="center"/>
            <w:hideMark/>
          </w:tcPr>
          <w:p w14:paraId="71CC7D81"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Servicio de transmisión de datos</w:t>
            </w:r>
          </w:p>
        </w:tc>
        <w:tc>
          <w:tcPr>
            <w:tcW w:w="960" w:type="dxa"/>
            <w:tcBorders>
              <w:top w:val="nil"/>
              <w:left w:val="nil"/>
              <w:bottom w:val="single" w:sz="4" w:space="0" w:color="auto"/>
              <w:right w:val="single" w:sz="4" w:space="0" w:color="auto"/>
            </w:tcBorders>
            <w:shd w:val="clear" w:color="auto" w:fill="auto"/>
            <w:vAlign w:val="center"/>
            <w:hideMark/>
          </w:tcPr>
          <w:p w14:paraId="4CF7AF87"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Servicio</w:t>
            </w:r>
          </w:p>
        </w:tc>
        <w:tc>
          <w:tcPr>
            <w:tcW w:w="1280" w:type="dxa"/>
            <w:tcBorders>
              <w:top w:val="nil"/>
              <w:left w:val="nil"/>
              <w:bottom w:val="single" w:sz="4" w:space="0" w:color="auto"/>
              <w:right w:val="single" w:sz="4" w:space="0" w:color="auto"/>
            </w:tcBorders>
            <w:shd w:val="clear" w:color="auto" w:fill="auto"/>
            <w:vAlign w:val="center"/>
            <w:hideMark/>
          </w:tcPr>
          <w:p w14:paraId="5515BD03"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155</w:t>
            </w:r>
          </w:p>
        </w:tc>
        <w:tc>
          <w:tcPr>
            <w:tcW w:w="1300" w:type="dxa"/>
            <w:tcBorders>
              <w:top w:val="nil"/>
              <w:left w:val="nil"/>
              <w:bottom w:val="single" w:sz="4" w:space="0" w:color="auto"/>
              <w:right w:val="single" w:sz="4" w:space="0" w:color="auto"/>
            </w:tcBorders>
            <w:shd w:val="clear" w:color="auto" w:fill="auto"/>
            <w:vAlign w:val="center"/>
            <w:hideMark/>
          </w:tcPr>
          <w:p w14:paraId="3E00F64E" w14:textId="77777777" w:rsidR="00944EB3" w:rsidRPr="00B47657" w:rsidRDefault="00944EB3" w:rsidP="00F95689">
            <w:pPr>
              <w:rPr>
                <w:rFonts w:ascii="Calibri" w:hAnsi="Calibri" w:cs="Calibri"/>
                <w:b/>
                <w:bCs/>
                <w:sz w:val="16"/>
                <w:szCs w:val="16"/>
              </w:rPr>
            </w:pPr>
            <w:r w:rsidRPr="00B47657">
              <w:rPr>
                <w:rFonts w:ascii="Calibri" w:hAnsi="Calibri" w:cs="Calibri"/>
                <w:b/>
                <w:bCs/>
                <w:sz w:val="16"/>
                <w:szCs w:val="16"/>
              </w:rPr>
              <w:t> </w:t>
            </w:r>
          </w:p>
        </w:tc>
        <w:tc>
          <w:tcPr>
            <w:tcW w:w="964" w:type="dxa"/>
            <w:tcBorders>
              <w:top w:val="nil"/>
              <w:left w:val="nil"/>
              <w:bottom w:val="single" w:sz="4" w:space="0" w:color="auto"/>
              <w:right w:val="single" w:sz="4" w:space="0" w:color="auto"/>
            </w:tcBorders>
            <w:shd w:val="clear" w:color="auto" w:fill="auto"/>
            <w:vAlign w:val="center"/>
            <w:hideMark/>
          </w:tcPr>
          <w:p w14:paraId="45F5DC7C"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04186C33" w14:textId="77777777" w:rsidR="00944EB3" w:rsidRPr="00B47657" w:rsidRDefault="00944EB3" w:rsidP="00F95689">
            <w:pPr>
              <w:rPr>
                <w:rFonts w:ascii="Calibri" w:hAnsi="Calibri" w:cs="Calibri"/>
                <w:sz w:val="16"/>
                <w:szCs w:val="16"/>
              </w:rPr>
            </w:pPr>
            <w:r w:rsidRPr="00B47657">
              <w:rPr>
                <w:rFonts w:ascii="Calibri" w:hAnsi="Calibri" w:cs="Calibri"/>
                <w:sz w:val="16"/>
                <w:szCs w:val="16"/>
              </w:rPr>
              <w:t> </w:t>
            </w:r>
          </w:p>
        </w:tc>
      </w:tr>
      <w:tr w:rsidR="00944EB3" w:rsidRPr="00B47657" w14:paraId="48372CB2" w14:textId="77777777" w:rsidTr="00F95689">
        <w:trPr>
          <w:trHeight w:val="225"/>
        </w:trPr>
        <w:tc>
          <w:tcPr>
            <w:tcW w:w="620" w:type="dxa"/>
            <w:vMerge/>
            <w:tcBorders>
              <w:top w:val="nil"/>
              <w:left w:val="single" w:sz="4" w:space="0" w:color="auto"/>
              <w:bottom w:val="single" w:sz="4" w:space="0" w:color="auto"/>
              <w:right w:val="single" w:sz="4" w:space="0" w:color="auto"/>
            </w:tcBorders>
            <w:vAlign w:val="center"/>
            <w:hideMark/>
          </w:tcPr>
          <w:p w14:paraId="47F40CD9"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vAlign w:val="center"/>
            <w:hideMark/>
          </w:tcPr>
          <w:p w14:paraId="789DB8DF"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 total Tipo 2</w:t>
            </w:r>
          </w:p>
        </w:tc>
        <w:tc>
          <w:tcPr>
            <w:tcW w:w="1276" w:type="dxa"/>
            <w:tcBorders>
              <w:top w:val="nil"/>
              <w:left w:val="nil"/>
              <w:bottom w:val="single" w:sz="4" w:space="0" w:color="auto"/>
              <w:right w:val="single" w:sz="4" w:space="0" w:color="auto"/>
            </w:tcBorders>
            <w:shd w:val="clear" w:color="auto" w:fill="auto"/>
            <w:vAlign w:val="center"/>
            <w:hideMark/>
          </w:tcPr>
          <w:p w14:paraId="55CA2D42" w14:textId="77777777" w:rsidR="00944EB3" w:rsidRPr="00B47657" w:rsidRDefault="00944EB3" w:rsidP="00F95689">
            <w:pPr>
              <w:jc w:val="center"/>
              <w:rPr>
                <w:rFonts w:ascii="Calibri" w:hAnsi="Calibri" w:cs="Calibri"/>
                <w:sz w:val="16"/>
                <w:szCs w:val="16"/>
              </w:rPr>
            </w:pPr>
            <w:r w:rsidRPr="00B47657">
              <w:rPr>
                <w:rFonts w:ascii="Calibri" w:hAnsi="Calibri" w:cs="Calibri"/>
                <w:sz w:val="16"/>
                <w:szCs w:val="16"/>
              </w:rPr>
              <w:t> </w:t>
            </w:r>
          </w:p>
        </w:tc>
      </w:tr>
      <w:tr w:rsidR="00944EB3" w:rsidRPr="00B47657" w14:paraId="2991AE13" w14:textId="77777777" w:rsidTr="00F95689">
        <w:trPr>
          <w:trHeight w:val="270"/>
        </w:trPr>
        <w:tc>
          <w:tcPr>
            <w:tcW w:w="620" w:type="dxa"/>
            <w:vMerge/>
            <w:tcBorders>
              <w:top w:val="nil"/>
              <w:left w:val="single" w:sz="4" w:space="0" w:color="auto"/>
              <w:bottom w:val="single" w:sz="4" w:space="0" w:color="auto"/>
              <w:right w:val="single" w:sz="4" w:space="0" w:color="auto"/>
            </w:tcBorders>
            <w:vAlign w:val="center"/>
            <w:hideMark/>
          </w:tcPr>
          <w:p w14:paraId="07BA7BD7" w14:textId="77777777" w:rsidR="00944EB3" w:rsidRPr="00B47657" w:rsidRDefault="00944EB3" w:rsidP="00F95689">
            <w:pPr>
              <w:rPr>
                <w:rFonts w:ascii="Calibri" w:hAnsi="Calibri" w:cs="Calibri"/>
                <w:sz w:val="16"/>
                <w:szCs w:val="16"/>
              </w:rPr>
            </w:pPr>
          </w:p>
        </w:tc>
        <w:tc>
          <w:tcPr>
            <w:tcW w:w="816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182D8C0C"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Subtotal Servicio Transmisión de datos inalámbrico portátil</w:t>
            </w:r>
          </w:p>
        </w:tc>
        <w:tc>
          <w:tcPr>
            <w:tcW w:w="1276" w:type="dxa"/>
            <w:tcBorders>
              <w:top w:val="nil"/>
              <w:left w:val="nil"/>
              <w:bottom w:val="single" w:sz="4" w:space="0" w:color="auto"/>
              <w:right w:val="single" w:sz="4" w:space="0" w:color="auto"/>
            </w:tcBorders>
            <w:shd w:val="clear" w:color="auto" w:fill="auto"/>
            <w:noWrap/>
            <w:vAlign w:val="center"/>
            <w:hideMark/>
          </w:tcPr>
          <w:p w14:paraId="266270E4"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w:t>
            </w:r>
          </w:p>
        </w:tc>
      </w:tr>
      <w:tr w:rsidR="00944EB3" w:rsidRPr="00B47657" w14:paraId="45E0C919" w14:textId="77777777" w:rsidTr="00F95689">
        <w:trPr>
          <w:trHeight w:val="225"/>
        </w:trPr>
        <w:tc>
          <w:tcPr>
            <w:tcW w:w="8784"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CFE12C" w14:textId="0093CA5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xml:space="preserve">TOTAL, OFERTADO </w:t>
            </w:r>
            <w:r>
              <w:rPr>
                <w:rFonts w:ascii="Calibri" w:hAnsi="Calibri" w:cs="Calibri"/>
                <w:b/>
                <w:bCs/>
                <w:sz w:val="16"/>
                <w:szCs w:val="16"/>
              </w:rPr>
              <w:t>S/</w:t>
            </w:r>
          </w:p>
        </w:tc>
        <w:tc>
          <w:tcPr>
            <w:tcW w:w="1276" w:type="dxa"/>
            <w:tcBorders>
              <w:top w:val="nil"/>
              <w:left w:val="nil"/>
              <w:bottom w:val="single" w:sz="4" w:space="0" w:color="auto"/>
              <w:right w:val="single" w:sz="4" w:space="0" w:color="auto"/>
            </w:tcBorders>
            <w:shd w:val="clear" w:color="auto" w:fill="auto"/>
            <w:noWrap/>
            <w:vAlign w:val="center"/>
            <w:hideMark/>
          </w:tcPr>
          <w:p w14:paraId="45FE3FC2" w14:textId="77777777" w:rsidR="00944EB3" w:rsidRPr="00B47657" w:rsidRDefault="00944EB3" w:rsidP="00F95689">
            <w:pPr>
              <w:jc w:val="center"/>
              <w:rPr>
                <w:rFonts w:ascii="Calibri" w:hAnsi="Calibri" w:cs="Calibri"/>
                <w:b/>
                <w:bCs/>
                <w:sz w:val="16"/>
                <w:szCs w:val="16"/>
              </w:rPr>
            </w:pPr>
            <w:r w:rsidRPr="00B47657">
              <w:rPr>
                <w:rFonts w:ascii="Calibri" w:hAnsi="Calibri" w:cs="Calibri"/>
                <w:b/>
                <w:bCs/>
                <w:sz w:val="16"/>
                <w:szCs w:val="16"/>
              </w:rPr>
              <w:t> </w:t>
            </w:r>
          </w:p>
        </w:tc>
      </w:tr>
    </w:tbl>
    <w:p w14:paraId="2E8A0047" w14:textId="77777777" w:rsidR="00944EB3" w:rsidRDefault="00944EB3" w:rsidP="004D5039">
      <w:pPr>
        <w:pStyle w:val="Textoindependiente"/>
        <w:widowControl w:val="0"/>
        <w:spacing w:after="0"/>
        <w:rPr>
          <w:rFonts w:ascii="Arial" w:hAnsi="Arial" w:cs="Arial"/>
          <w:b/>
          <w:bCs/>
          <w:sz w:val="20"/>
          <w:szCs w:val="20"/>
          <w:lang w:val="es-PE"/>
        </w:rPr>
      </w:pPr>
    </w:p>
    <w:p w14:paraId="7D36CB1E" w14:textId="10C4FC57" w:rsidR="00D82DFB" w:rsidRDefault="00D82DFB" w:rsidP="00D82DFB">
      <w:pPr>
        <w:pStyle w:val="Textoindependiente"/>
        <w:widowControl w:val="0"/>
        <w:spacing w:after="0"/>
        <w:ind w:left="142"/>
        <w:jc w:val="both"/>
        <w:rPr>
          <w:rFonts w:ascii="Arial" w:hAnsi="Arial" w:cs="Arial"/>
          <w:sz w:val="20"/>
        </w:rPr>
      </w:pPr>
      <w:r w:rsidRPr="00E91CEA">
        <w:rPr>
          <w:rFonts w:ascii="Arial" w:hAnsi="Arial" w:cs="Arial"/>
          <w:sz w:val="20"/>
        </w:rPr>
        <w:t xml:space="preserve">El precio de la </w:t>
      </w:r>
      <w:r w:rsidRPr="004A1B71">
        <w:rPr>
          <w:rFonts w:ascii="Arial" w:hAnsi="Arial" w:cs="Arial"/>
          <w:sz w:val="20"/>
        </w:rPr>
        <w:t xml:space="preserve">oferta </w:t>
      </w:r>
      <w:r w:rsidR="001A69CE">
        <w:rPr>
          <w:rFonts w:ascii="Arial" w:hAnsi="Arial" w:cs="Arial"/>
          <w:sz w:val="20"/>
        </w:rPr>
        <w:t>en Soles</w:t>
      </w:r>
      <w:r w:rsidRPr="004A1B71">
        <w:rPr>
          <w:rFonts w:ascii="Arial" w:hAnsi="Arial" w:cs="Arial"/>
          <w:sz w:val="20"/>
        </w:rPr>
        <w:t xml:space="preserve"> incluye</w:t>
      </w:r>
      <w:r w:rsidRPr="00E91CEA">
        <w:rPr>
          <w:rFonts w:ascii="Arial" w:hAnsi="Arial" w:cs="Arial"/>
          <w:sz w:val="20"/>
        </w:rPr>
        <w:t xml:space="preserve"> todos los tributos, seguros, transporte, inspecciones, pruebas y, de ser el caso, los costos laborales conforme </w:t>
      </w:r>
      <w:r w:rsidR="00B15422">
        <w:rPr>
          <w:rFonts w:ascii="Arial" w:hAnsi="Arial" w:cs="Arial"/>
          <w:sz w:val="20"/>
        </w:rPr>
        <w:t xml:space="preserve">a </w:t>
      </w:r>
      <w:r w:rsidRPr="00E91CEA">
        <w:rPr>
          <w:rFonts w:ascii="Arial" w:hAnsi="Arial" w:cs="Arial"/>
          <w:sz w:val="20"/>
        </w:rPr>
        <w:t xml:space="preserve">la legislación vigente, así como cualquier otro concepto que pueda tener incidencia sobre el costo del </w:t>
      </w:r>
      <w:r>
        <w:rPr>
          <w:rFonts w:ascii="Arial" w:hAnsi="Arial" w:cs="Arial"/>
          <w:sz w:val="20"/>
        </w:rPr>
        <w:t>servicio</w:t>
      </w:r>
      <w:r w:rsidRPr="00E91CEA">
        <w:rPr>
          <w:rFonts w:ascii="Arial" w:hAnsi="Arial" w:cs="Arial"/>
          <w:sz w:val="20"/>
        </w:rPr>
        <w:t xml:space="preserve"> a contratar; excepto la de aquellos postores que gocen de alguna exoneración legal, no incluirán en el precio de su oferta los tributos respectivos.</w:t>
      </w:r>
    </w:p>
    <w:p w14:paraId="701144BC" w14:textId="77777777" w:rsidR="00126F4C" w:rsidRDefault="00126F4C" w:rsidP="00D82DFB">
      <w:pPr>
        <w:pStyle w:val="Textoindependiente"/>
        <w:widowControl w:val="0"/>
        <w:spacing w:after="0"/>
        <w:ind w:left="142"/>
        <w:jc w:val="both"/>
        <w:rPr>
          <w:rFonts w:ascii="Arial" w:hAnsi="Arial" w:cs="Arial"/>
          <w:sz w:val="20"/>
        </w:rPr>
      </w:pPr>
    </w:p>
    <w:p w14:paraId="6A09DC73" w14:textId="77777777" w:rsidR="001A69CE" w:rsidRDefault="001A69CE" w:rsidP="001A69CE">
      <w:pPr>
        <w:pStyle w:val="Textoindependiente"/>
        <w:widowControl w:val="0"/>
        <w:spacing w:after="0"/>
        <w:ind w:left="142"/>
        <w:jc w:val="both"/>
        <w:rPr>
          <w:rFonts w:ascii="Arial" w:hAnsi="Arial" w:cs="Arial"/>
          <w:sz w:val="20"/>
        </w:rPr>
      </w:pPr>
    </w:p>
    <w:p w14:paraId="41D9C0D0" w14:textId="77777777" w:rsidR="004D5039" w:rsidRPr="00542077" w:rsidRDefault="004D5039" w:rsidP="001A69CE">
      <w:pPr>
        <w:widowControl w:val="0"/>
        <w:autoSpaceDE w:val="0"/>
        <w:autoSpaceDN w:val="0"/>
        <w:adjustRightInd w:val="0"/>
        <w:ind w:firstLine="142"/>
        <w:jc w:val="both"/>
        <w:rPr>
          <w:rFonts w:ascii="Arial" w:hAnsi="Arial" w:cs="Arial"/>
          <w:b/>
          <w:i/>
          <w:iCs/>
          <w:color w:val="auto"/>
          <w:sz w:val="20"/>
        </w:rPr>
      </w:pPr>
      <w:r w:rsidRPr="00542077">
        <w:rPr>
          <w:rFonts w:ascii="Arial" w:hAnsi="Arial" w:cs="Arial"/>
          <w:iCs/>
          <w:color w:val="auto"/>
          <w:sz w:val="20"/>
        </w:rPr>
        <w:t>[CONSIGNAR CIUDAD Y FECHA]</w:t>
      </w:r>
    </w:p>
    <w:p w14:paraId="59C6CC38" w14:textId="77777777" w:rsidR="004D5039" w:rsidRPr="00542077" w:rsidRDefault="004D5039" w:rsidP="004D5039">
      <w:pPr>
        <w:widowControl w:val="0"/>
        <w:autoSpaceDE w:val="0"/>
        <w:autoSpaceDN w:val="0"/>
        <w:adjustRightInd w:val="0"/>
        <w:jc w:val="both"/>
        <w:rPr>
          <w:rFonts w:ascii="Arial" w:hAnsi="Arial" w:cs="Arial"/>
          <w:color w:val="auto"/>
          <w:sz w:val="20"/>
        </w:rPr>
      </w:pPr>
    </w:p>
    <w:p w14:paraId="3A956652" w14:textId="6186C3CD" w:rsidR="004D5039" w:rsidRDefault="004D5039" w:rsidP="001A69CE">
      <w:pPr>
        <w:widowControl w:val="0"/>
        <w:autoSpaceDE w:val="0"/>
        <w:autoSpaceDN w:val="0"/>
        <w:adjustRightInd w:val="0"/>
        <w:ind w:firstLine="142"/>
        <w:jc w:val="both"/>
        <w:rPr>
          <w:rFonts w:ascii="Arial" w:hAnsi="Arial" w:cs="Arial"/>
          <w:color w:val="auto"/>
          <w:sz w:val="20"/>
          <w:szCs w:val="22"/>
        </w:rPr>
      </w:pPr>
    </w:p>
    <w:p w14:paraId="0A1271B5" w14:textId="00A0E541" w:rsidR="00126F4C" w:rsidRDefault="00126F4C" w:rsidP="001A69CE">
      <w:pPr>
        <w:widowControl w:val="0"/>
        <w:autoSpaceDE w:val="0"/>
        <w:autoSpaceDN w:val="0"/>
        <w:adjustRightInd w:val="0"/>
        <w:ind w:firstLine="142"/>
        <w:jc w:val="both"/>
        <w:rPr>
          <w:rFonts w:ascii="Arial" w:hAnsi="Arial" w:cs="Arial"/>
          <w:color w:val="auto"/>
          <w:sz w:val="20"/>
          <w:szCs w:val="22"/>
        </w:rPr>
      </w:pPr>
    </w:p>
    <w:p w14:paraId="3787A071" w14:textId="77777777" w:rsidR="00126F4C" w:rsidRPr="009C7C9D" w:rsidRDefault="00126F4C" w:rsidP="001A69CE">
      <w:pPr>
        <w:widowControl w:val="0"/>
        <w:autoSpaceDE w:val="0"/>
        <w:autoSpaceDN w:val="0"/>
        <w:adjustRightInd w:val="0"/>
        <w:ind w:firstLine="142"/>
        <w:jc w:val="both"/>
        <w:rPr>
          <w:rFonts w:ascii="Arial" w:hAnsi="Arial" w:cs="Arial"/>
          <w:color w:val="auto"/>
          <w:sz w:val="20"/>
          <w:szCs w:val="22"/>
        </w:rPr>
      </w:pPr>
    </w:p>
    <w:p w14:paraId="108339CC" w14:textId="77777777" w:rsidR="004D5039" w:rsidRPr="00542077" w:rsidRDefault="004D5039" w:rsidP="004D5039">
      <w:pPr>
        <w:widowControl w:val="0"/>
        <w:jc w:val="center"/>
        <w:rPr>
          <w:rFonts w:ascii="Arial" w:hAnsi="Arial" w:cs="Arial"/>
          <w:color w:val="auto"/>
          <w:sz w:val="20"/>
        </w:rPr>
      </w:pPr>
      <w:r w:rsidRPr="00542077">
        <w:rPr>
          <w:rFonts w:ascii="Arial" w:hAnsi="Arial" w:cs="Arial"/>
          <w:color w:val="auto"/>
          <w:sz w:val="20"/>
        </w:rPr>
        <w:t>……………………………….…………………..</w:t>
      </w:r>
    </w:p>
    <w:p w14:paraId="154D1111" w14:textId="77777777" w:rsidR="004D5039" w:rsidRPr="00CD5328" w:rsidRDefault="004D5039" w:rsidP="004D5039">
      <w:pPr>
        <w:widowControl w:val="0"/>
        <w:jc w:val="center"/>
        <w:rPr>
          <w:rFonts w:ascii="Arial" w:hAnsi="Arial" w:cs="Arial"/>
          <w:b/>
          <w:sz w:val="20"/>
        </w:rPr>
      </w:pPr>
      <w:r w:rsidRPr="00CD5328">
        <w:rPr>
          <w:rFonts w:ascii="Arial" w:hAnsi="Arial" w:cs="Arial"/>
          <w:b/>
          <w:sz w:val="20"/>
        </w:rPr>
        <w:t>Firma, Nombres y Apellidos del postor o</w:t>
      </w:r>
    </w:p>
    <w:p w14:paraId="4894775E" w14:textId="77777777" w:rsidR="004D5039" w:rsidRPr="00CD5328" w:rsidRDefault="004D5039" w:rsidP="004D5039">
      <w:pPr>
        <w:widowControl w:val="0"/>
        <w:jc w:val="center"/>
        <w:rPr>
          <w:rFonts w:ascii="Arial" w:hAnsi="Arial" w:cs="Arial"/>
          <w:b/>
          <w:sz w:val="20"/>
        </w:rPr>
      </w:pPr>
      <w:r w:rsidRPr="00CD5328">
        <w:rPr>
          <w:rFonts w:ascii="Arial" w:hAnsi="Arial" w:cs="Arial"/>
          <w:b/>
          <w:sz w:val="20"/>
        </w:rPr>
        <w:t>Representante legal o común, según corresponda</w:t>
      </w:r>
    </w:p>
    <w:p w14:paraId="7A19BDCC" w14:textId="77777777" w:rsidR="00126F4C" w:rsidRDefault="00126F4C" w:rsidP="00156BC7">
      <w:pPr>
        <w:pStyle w:val="Textoindependiente"/>
        <w:widowControl w:val="0"/>
        <w:spacing w:after="0"/>
        <w:jc w:val="center"/>
        <w:rPr>
          <w:rFonts w:ascii="Arial" w:hAnsi="Arial" w:cs="Arial"/>
          <w:b/>
          <w:sz w:val="20"/>
          <w:szCs w:val="20"/>
          <w:highlight w:val="yellow"/>
        </w:rPr>
      </w:pPr>
    </w:p>
    <w:p w14:paraId="54E9ABB4" w14:textId="77777777" w:rsidR="00126F4C" w:rsidRDefault="00126F4C" w:rsidP="00156BC7">
      <w:pPr>
        <w:pStyle w:val="Textoindependiente"/>
        <w:widowControl w:val="0"/>
        <w:spacing w:after="0"/>
        <w:jc w:val="center"/>
        <w:rPr>
          <w:rFonts w:ascii="Arial" w:hAnsi="Arial" w:cs="Arial"/>
          <w:b/>
          <w:sz w:val="20"/>
          <w:szCs w:val="20"/>
          <w:highlight w:val="yellow"/>
        </w:rPr>
      </w:pPr>
    </w:p>
    <w:p w14:paraId="26562A71" w14:textId="77777777" w:rsidR="00126F4C" w:rsidRDefault="00126F4C" w:rsidP="00156BC7">
      <w:pPr>
        <w:pStyle w:val="Textoindependiente"/>
        <w:widowControl w:val="0"/>
        <w:spacing w:after="0"/>
        <w:jc w:val="center"/>
        <w:rPr>
          <w:rFonts w:ascii="Arial" w:hAnsi="Arial" w:cs="Arial"/>
          <w:b/>
          <w:sz w:val="20"/>
          <w:szCs w:val="20"/>
          <w:highlight w:val="yellow"/>
        </w:rPr>
      </w:pPr>
    </w:p>
    <w:p w14:paraId="6C260C56" w14:textId="77777777" w:rsidR="00126F4C" w:rsidRDefault="00126F4C" w:rsidP="00156BC7">
      <w:pPr>
        <w:pStyle w:val="Textoindependiente"/>
        <w:widowControl w:val="0"/>
        <w:spacing w:after="0"/>
        <w:jc w:val="center"/>
        <w:rPr>
          <w:rFonts w:ascii="Arial" w:hAnsi="Arial" w:cs="Arial"/>
          <w:b/>
          <w:sz w:val="20"/>
          <w:szCs w:val="20"/>
          <w:highlight w:val="yellow"/>
        </w:rPr>
      </w:pPr>
    </w:p>
    <w:p w14:paraId="3CF90C82" w14:textId="77777777" w:rsidR="00126F4C" w:rsidRDefault="00126F4C" w:rsidP="00156BC7">
      <w:pPr>
        <w:pStyle w:val="Textoindependiente"/>
        <w:widowControl w:val="0"/>
        <w:spacing w:after="0"/>
        <w:jc w:val="center"/>
        <w:rPr>
          <w:rFonts w:ascii="Arial" w:hAnsi="Arial" w:cs="Arial"/>
          <w:b/>
          <w:sz w:val="20"/>
          <w:szCs w:val="20"/>
          <w:highlight w:val="yellow"/>
        </w:rPr>
      </w:pPr>
    </w:p>
    <w:p w14:paraId="72C756DF" w14:textId="77777777" w:rsidR="00126F4C" w:rsidRDefault="00126F4C" w:rsidP="00156BC7">
      <w:pPr>
        <w:pStyle w:val="Textoindependiente"/>
        <w:widowControl w:val="0"/>
        <w:spacing w:after="0"/>
        <w:jc w:val="center"/>
        <w:rPr>
          <w:rFonts w:ascii="Arial" w:hAnsi="Arial" w:cs="Arial"/>
          <w:b/>
          <w:sz w:val="20"/>
          <w:szCs w:val="20"/>
          <w:highlight w:val="yellow"/>
        </w:rPr>
      </w:pPr>
    </w:p>
    <w:p w14:paraId="51B4D613" w14:textId="77777777" w:rsidR="00126F4C" w:rsidRDefault="00126F4C" w:rsidP="00156BC7">
      <w:pPr>
        <w:pStyle w:val="Textoindependiente"/>
        <w:widowControl w:val="0"/>
        <w:spacing w:after="0"/>
        <w:jc w:val="center"/>
        <w:rPr>
          <w:rFonts w:ascii="Arial" w:hAnsi="Arial" w:cs="Arial"/>
          <w:b/>
          <w:sz w:val="20"/>
          <w:szCs w:val="20"/>
          <w:highlight w:val="yellow"/>
        </w:rPr>
      </w:pPr>
    </w:p>
    <w:p w14:paraId="183D0F72" w14:textId="77777777" w:rsidR="00126F4C" w:rsidRDefault="00126F4C" w:rsidP="00156BC7">
      <w:pPr>
        <w:pStyle w:val="Textoindependiente"/>
        <w:widowControl w:val="0"/>
        <w:spacing w:after="0"/>
        <w:jc w:val="center"/>
        <w:rPr>
          <w:rFonts w:ascii="Arial" w:hAnsi="Arial" w:cs="Arial"/>
          <w:b/>
          <w:sz w:val="20"/>
          <w:szCs w:val="20"/>
          <w:highlight w:val="yellow"/>
        </w:rPr>
      </w:pPr>
    </w:p>
    <w:p w14:paraId="316620F4" w14:textId="77777777" w:rsidR="00126F4C" w:rsidRDefault="00126F4C" w:rsidP="00156BC7">
      <w:pPr>
        <w:pStyle w:val="Textoindependiente"/>
        <w:widowControl w:val="0"/>
        <w:spacing w:after="0"/>
        <w:jc w:val="center"/>
        <w:rPr>
          <w:rFonts w:ascii="Arial" w:hAnsi="Arial" w:cs="Arial"/>
          <w:b/>
          <w:sz w:val="20"/>
          <w:szCs w:val="20"/>
          <w:highlight w:val="yellow"/>
        </w:rPr>
      </w:pPr>
    </w:p>
    <w:p w14:paraId="5E9879A2" w14:textId="77777777" w:rsidR="00126F4C" w:rsidRDefault="00126F4C" w:rsidP="00156BC7">
      <w:pPr>
        <w:pStyle w:val="Textoindependiente"/>
        <w:widowControl w:val="0"/>
        <w:spacing w:after="0"/>
        <w:jc w:val="center"/>
        <w:rPr>
          <w:rFonts w:ascii="Arial" w:hAnsi="Arial" w:cs="Arial"/>
          <w:b/>
          <w:sz w:val="20"/>
          <w:szCs w:val="20"/>
          <w:highlight w:val="yellow"/>
        </w:rPr>
      </w:pPr>
    </w:p>
    <w:p w14:paraId="1A4D2382" w14:textId="77777777" w:rsidR="00126F4C" w:rsidRDefault="00126F4C" w:rsidP="00156BC7">
      <w:pPr>
        <w:pStyle w:val="Textoindependiente"/>
        <w:widowControl w:val="0"/>
        <w:spacing w:after="0"/>
        <w:jc w:val="center"/>
        <w:rPr>
          <w:rFonts w:ascii="Arial" w:hAnsi="Arial" w:cs="Arial"/>
          <w:b/>
          <w:sz w:val="20"/>
          <w:szCs w:val="20"/>
          <w:highlight w:val="yellow"/>
        </w:rPr>
      </w:pPr>
    </w:p>
    <w:p w14:paraId="73F9F1B7" w14:textId="77777777" w:rsidR="00126F4C" w:rsidRDefault="00126F4C" w:rsidP="00156BC7">
      <w:pPr>
        <w:pStyle w:val="Textoindependiente"/>
        <w:widowControl w:val="0"/>
        <w:spacing w:after="0"/>
        <w:jc w:val="center"/>
        <w:rPr>
          <w:rFonts w:ascii="Arial" w:hAnsi="Arial" w:cs="Arial"/>
          <w:b/>
          <w:sz w:val="20"/>
          <w:szCs w:val="20"/>
          <w:highlight w:val="yellow"/>
        </w:rPr>
      </w:pPr>
    </w:p>
    <w:p w14:paraId="5A8E6869" w14:textId="77777777" w:rsidR="00126F4C" w:rsidRDefault="00126F4C" w:rsidP="00156BC7">
      <w:pPr>
        <w:pStyle w:val="Textoindependiente"/>
        <w:widowControl w:val="0"/>
        <w:spacing w:after="0"/>
        <w:jc w:val="center"/>
        <w:rPr>
          <w:rFonts w:ascii="Arial" w:hAnsi="Arial" w:cs="Arial"/>
          <w:b/>
          <w:sz w:val="20"/>
          <w:szCs w:val="20"/>
          <w:highlight w:val="yellow"/>
        </w:rPr>
      </w:pPr>
    </w:p>
    <w:p w14:paraId="09FF1F0E" w14:textId="77777777" w:rsidR="00126F4C" w:rsidRDefault="00126F4C" w:rsidP="00156BC7">
      <w:pPr>
        <w:pStyle w:val="Textoindependiente"/>
        <w:widowControl w:val="0"/>
        <w:spacing w:after="0"/>
        <w:jc w:val="center"/>
        <w:rPr>
          <w:rFonts w:ascii="Arial" w:hAnsi="Arial" w:cs="Arial"/>
          <w:b/>
          <w:sz w:val="20"/>
          <w:szCs w:val="20"/>
          <w:highlight w:val="yellow"/>
        </w:rPr>
      </w:pPr>
    </w:p>
    <w:p w14:paraId="768F7263" w14:textId="77777777" w:rsidR="00126F4C" w:rsidRDefault="00126F4C" w:rsidP="00156BC7">
      <w:pPr>
        <w:pStyle w:val="Textoindependiente"/>
        <w:widowControl w:val="0"/>
        <w:spacing w:after="0"/>
        <w:jc w:val="center"/>
        <w:rPr>
          <w:rFonts w:ascii="Arial" w:hAnsi="Arial" w:cs="Arial"/>
          <w:b/>
          <w:sz w:val="20"/>
          <w:szCs w:val="20"/>
          <w:highlight w:val="yellow"/>
        </w:rPr>
      </w:pPr>
    </w:p>
    <w:p w14:paraId="1EED03C2" w14:textId="77777777" w:rsidR="00126F4C" w:rsidRDefault="00126F4C" w:rsidP="00156BC7">
      <w:pPr>
        <w:pStyle w:val="Textoindependiente"/>
        <w:widowControl w:val="0"/>
        <w:spacing w:after="0"/>
        <w:jc w:val="center"/>
        <w:rPr>
          <w:rFonts w:ascii="Arial" w:hAnsi="Arial" w:cs="Arial"/>
          <w:b/>
          <w:sz w:val="20"/>
          <w:szCs w:val="20"/>
          <w:highlight w:val="yellow"/>
        </w:rPr>
      </w:pPr>
    </w:p>
    <w:p w14:paraId="2CA5516B" w14:textId="77777777" w:rsidR="00126F4C" w:rsidRDefault="00126F4C" w:rsidP="00156BC7">
      <w:pPr>
        <w:pStyle w:val="Textoindependiente"/>
        <w:widowControl w:val="0"/>
        <w:spacing w:after="0"/>
        <w:jc w:val="center"/>
        <w:rPr>
          <w:rFonts w:ascii="Arial" w:hAnsi="Arial" w:cs="Arial"/>
          <w:b/>
          <w:sz w:val="20"/>
          <w:szCs w:val="20"/>
          <w:highlight w:val="yellow"/>
        </w:rPr>
      </w:pPr>
    </w:p>
    <w:p w14:paraId="454DA780" w14:textId="77777777" w:rsidR="00126F4C" w:rsidRDefault="00126F4C" w:rsidP="00156BC7">
      <w:pPr>
        <w:pStyle w:val="Textoindependiente"/>
        <w:widowControl w:val="0"/>
        <w:spacing w:after="0"/>
        <w:jc w:val="center"/>
        <w:rPr>
          <w:rFonts w:ascii="Arial" w:hAnsi="Arial" w:cs="Arial"/>
          <w:b/>
          <w:sz w:val="20"/>
          <w:szCs w:val="20"/>
          <w:highlight w:val="yellow"/>
        </w:rPr>
      </w:pPr>
    </w:p>
    <w:p w14:paraId="0D3E6D25" w14:textId="77777777" w:rsidR="00126F4C" w:rsidRDefault="00126F4C" w:rsidP="00156BC7">
      <w:pPr>
        <w:pStyle w:val="Textoindependiente"/>
        <w:widowControl w:val="0"/>
        <w:spacing w:after="0"/>
        <w:jc w:val="center"/>
        <w:rPr>
          <w:rFonts w:ascii="Arial" w:hAnsi="Arial" w:cs="Arial"/>
          <w:b/>
          <w:sz w:val="20"/>
          <w:szCs w:val="20"/>
          <w:highlight w:val="yellow"/>
        </w:rPr>
      </w:pPr>
    </w:p>
    <w:p w14:paraId="75926344" w14:textId="77777777" w:rsidR="00126F4C" w:rsidRDefault="00126F4C" w:rsidP="00156BC7">
      <w:pPr>
        <w:pStyle w:val="Textoindependiente"/>
        <w:widowControl w:val="0"/>
        <w:spacing w:after="0"/>
        <w:jc w:val="center"/>
        <w:rPr>
          <w:rFonts w:ascii="Arial" w:hAnsi="Arial" w:cs="Arial"/>
          <w:b/>
          <w:sz w:val="20"/>
          <w:szCs w:val="20"/>
          <w:highlight w:val="yellow"/>
        </w:rPr>
      </w:pPr>
    </w:p>
    <w:p w14:paraId="1FFCEC7C" w14:textId="77777777" w:rsidR="00126F4C" w:rsidRDefault="00126F4C" w:rsidP="00156BC7">
      <w:pPr>
        <w:pStyle w:val="Textoindependiente"/>
        <w:widowControl w:val="0"/>
        <w:spacing w:after="0"/>
        <w:jc w:val="center"/>
        <w:rPr>
          <w:rFonts w:ascii="Arial" w:hAnsi="Arial" w:cs="Arial"/>
          <w:b/>
          <w:sz w:val="20"/>
          <w:szCs w:val="20"/>
          <w:highlight w:val="yellow"/>
        </w:rPr>
      </w:pPr>
    </w:p>
    <w:p w14:paraId="078368E5" w14:textId="77777777" w:rsidR="00126F4C" w:rsidRDefault="00126F4C" w:rsidP="00156BC7">
      <w:pPr>
        <w:pStyle w:val="Textoindependiente"/>
        <w:widowControl w:val="0"/>
        <w:spacing w:after="0"/>
        <w:jc w:val="center"/>
        <w:rPr>
          <w:rFonts w:ascii="Arial" w:hAnsi="Arial" w:cs="Arial"/>
          <w:b/>
          <w:sz w:val="20"/>
          <w:szCs w:val="20"/>
          <w:highlight w:val="yellow"/>
        </w:rPr>
      </w:pPr>
    </w:p>
    <w:p w14:paraId="7A934D96" w14:textId="77777777" w:rsidR="00126F4C" w:rsidRDefault="00126F4C" w:rsidP="00156BC7">
      <w:pPr>
        <w:pStyle w:val="Textoindependiente"/>
        <w:widowControl w:val="0"/>
        <w:spacing w:after="0"/>
        <w:jc w:val="center"/>
        <w:rPr>
          <w:rFonts w:ascii="Arial" w:hAnsi="Arial" w:cs="Arial"/>
          <w:b/>
          <w:sz w:val="20"/>
          <w:szCs w:val="20"/>
          <w:highlight w:val="yellow"/>
        </w:rPr>
      </w:pPr>
    </w:p>
    <w:p w14:paraId="2D08D595" w14:textId="77777777" w:rsidR="00126F4C" w:rsidRDefault="00126F4C" w:rsidP="00156BC7">
      <w:pPr>
        <w:pStyle w:val="Textoindependiente"/>
        <w:widowControl w:val="0"/>
        <w:spacing w:after="0"/>
        <w:jc w:val="center"/>
        <w:rPr>
          <w:rFonts w:ascii="Arial" w:hAnsi="Arial" w:cs="Arial"/>
          <w:b/>
          <w:sz w:val="20"/>
          <w:szCs w:val="20"/>
          <w:highlight w:val="yellow"/>
        </w:rPr>
      </w:pPr>
    </w:p>
    <w:p w14:paraId="76E3F86F" w14:textId="77777777" w:rsidR="00126F4C" w:rsidRDefault="00126F4C" w:rsidP="00156BC7">
      <w:pPr>
        <w:pStyle w:val="Textoindependiente"/>
        <w:widowControl w:val="0"/>
        <w:spacing w:after="0"/>
        <w:jc w:val="center"/>
        <w:rPr>
          <w:rFonts w:ascii="Arial" w:hAnsi="Arial" w:cs="Arial"/>
          <w:b/>
          <w:sz w:val="20"/>
          <w:szCs w:val="20"/>
          <w:highlight w:val="yellow"/>
        </w:rPr>
      </w:pPr>
    </w:p>
    <w:p w14:paraId="06B0E547" w14:textId="77777777" w:rsidR="00126F4C" w:rsidRDefault="00126F4C" w:rsidP="00156BC7">
      <w:pPr>
        <w:pStyle w:val="Textoindependiente"/>
        <w:widowControl w:val="0"/>
        <w:spacing w:after="0"/>
        <w:jc w:val="center"/>
        <w:rPr>
          <w:rFonts w:ascii="Arial" w:hAnsi="Arial" w:cs="Arial"/>
          <w:b/>
          <w:sz w:val="20"/>
          <w:szCs w:val="20"/>
          <w:highlight w:val="yellow"/>
        </w:rPr>
      </w:pPr>
    </w:p>
    <w:p w14:paraId="1FE91FCD" w14:textId="77777777" w:rsidR="00126F4C" w:rsidRDefault="00126F4C" w:rsidP="00156BC7">
      <w:pPr>
        <w:pStyle w:val="Textoindependiente"/>
        <w:widowControl w:val="0"/>
        <w:spacing w:after="0"/>
        <w:jc w:val="center"/>
        <w:rPr>
          <w:rFonts w:ascii="Arial" w:hAnsi="Arial" w:cs="Arial"/>
          <w:b/>
          <w:sz w:val="20"/>
          <w:szCs w:val="20"/>
          <w:highlight w:val="yellow"/>
        </w:rPr>
      </w:pPr>
    </w:p>
    <w:p w14:paraId="3649D783" w14:textId="77777777" w:rsidR="00126F4C" w:rsidRDefault="00126F4C" w:rsidP="00156BC7">
      <w:pPr>
        <w:pStyle w:val="Textoindependiente"/>
        <w:widowControl w:val="0"/>
        <w:spacing w:after="0"/>
        <w:jc w:val="center"/>
        <w:rPr>
          <w:rFonts w:ascii="Arial" w:hAnsi="Arial" w:cs="Arial"/>
          <w:b/>
          <w:sz w:val="20"/>
          <w:szCs w:val="20"/>
          <w:highlight w:val="yellow"/>
        </w:rPr>
      </w:pPr>
    </w:p>
    <w:p w14:paraId="529F05A0" w14:textId="77777777" w:rsidR="00126F4C" w:rsidRDefault="00126F4C" w:rsidP="00156BC7">
      <w:pPr>
        <w:pStyle w:val="Textoindependiente"/>
        <w:widowControl w:val="0"/>
        <w:spacing w:after="0"/>
        <w:jc w:val="center"/>
        <w:rPr>
          <w:rFonts w:ascii="Arial" w:hAnsi="Arial" w:cs="Arial"/>
          <w:b/>
          <w:sz w:val="20"/>
          <w:szCs w:val="20"/>
          <w:highlight w:val="yellow"/>
        </w:rPr>
      </w:pPr>
    </w:p>
    <w:p w14:paraId="72C622FD" w14:textId="77777777" w:rsidR="00126F4C" w:rsidRDefault="00126F4C" w:rsidP="00156BC7">
      <w:pPr>
        <w:pStyle w:val="Textoindependiente"/>
        <w:widowControl w:val="0"/>
        <w:spacing w:after="0"/>
        <w:jc w:val="center"/>
        <w:rPr>
          <w:rFonts w:ascii="Arial" w:hAnsi="Arial" w:cs="Arial"/>
          <w:b/>
          <w:sz w:val="20"/>
          <w:szCs w:val="20"/>
          <w:highlight w:val="yellow"/>
        </w:rPr>
      </w:pPr>
    </w:p>
    <w:p w14:paraId="4E7278CC" w14:textId="77777777" w:rsidR="00126F4C" w:rsidRDefault="00126F4C" w:rsidP="00156BC7">
      <w:pPr>
        <w:pStyle w:val="Textoindependiente"/>
        <w:widowControl w:val="0"/>
        <w:spacing w:after="0"/>
        <w:jc w:val="center"/>
        <w:rPr>
          <w:rFonts w:ascii="Arial" w:hAnsi="Arial" w:cs="Arial"/>
          <w:b/>
          <w:sz w:val="20"/>
          <w:szCs w:val="20"/>
          <w:highlight w:val="yellow"/>
        </w:rPr>
      </w:pPr>
    </w:p>
    <w:p w14:paraId="0CC784AC" w14:textId="77777777" w:rsidR="00126F4C" w:rsidRDefault="00126F4C" w:rsidP="00156BC7">
      <w:pPr>
        <w:pStyle w:val="Textoindependiente"/>
        <w:widowControl w:val="0"/>
        <w:spacing w:after="0"/>
        <w:jc w:val="center"/>
        <w:rPr>
          <w:rFonts w:ascii="Arial" w:hAnsi="Arial" w:cs="Arial"/>
          <w:b/>
          <w:sz w:val="20"/>
          <w:szCs w:val="20"/>
          <w:highlight w:val="yellow"/>
        </w:rPr>
      </w:pPr>
    </w:p>
    <w:p w14:paraId="7D8A3B90" w14:textId="77777777" w:rsidR="00126F4C" w:rsidRDefault="00126F4C" w:rsidP="00156BC7">
      <w:pPr>
        <w:pStyle w:val="Textoindependiente"/>
        <w:widowControl w:val="0"/>
        <w:spacing w:after="0"/>
        <w:jc w:val="center"/>
        <w:rPr>
          <w:rFonts w:ascii="Arial" w:hAnsi="Arial" w:cs="Arial"/>
          <w:b/>
          <w:sz w:val="20"/>
          <w:szCs w:val="20"/>
          <w:highlight w:val="yellow"/>
        </w:rPr>
      </w:pPr>
    </w:p>
    <w:p w14:paraId="3DF342F0" w14:textId="77777777" w:rsidR="00126F4C" w:rsidRDefault="00126F4C" w:rsidP="00156BC7">
      <w:pPr>
        <w:pStyle w:val="Textoindependiente"/>
        <w:widowControl w:val="0"/>
        <w:spacing w:after="0"/>
        <w:jc w:val="center"/>
        <w:rPr>
          <w:rFonts w:ascii="Arial" w:hAnsi="Arial" w:cs="Arial"/>
          <w:b/>
          <w:sz w:val="20"/>
          <w:szCs w:val="20"/>
          <w:highlight w:val="yellow"/>
        </w:rPr>
      </w:pPr>
    </w:p>
    <w:p w14:paraId="33B6C6A8" w14:textId="77777777" w:rsidR="00126F4C" w:rsidRDefault="00126F4C" w:rsidP="00156BC7">
      <w:pPr>
        <w:pStyle w:val="Textoindependiente"/>
        <w:widowControl w:val="0"/>
        <w:spacing w:after="0"/>
        <w:jc w:val="center"/>
        <w:rPr>
          <w:rFonts w:ascii="Arial" w:hAnsi="Arial" w:cs="Arial"/>
          <w:b/>
          <w:sz w:val="20"/>
          <w:szCs w:val="20"/>
          <w:highlight w:val="yellow"/>
        </w:rPr>
      </w:pPr>
    </w:p>
    <w:p w14:paraId="6097CBEF" w14:textId="77777777" w:rsidR="00126F4C" w:rsidRDefault="00126F4C" w:rsidP="00156BC7">
      <w:pPr>
        <w:pStyle w:val="Textoindependiente"/>
        <w:widowControl w:val="0"/>
        <w:spacing w:after="0"/>
        <w:jc w:val="center"/>
        <w:rPr>
          <w:rFonts w:ascii="Arial" w:hAnsi="Arial" w:cs="Arial"/>
          <w:b/>
          <w:sz w:val="20"/>
          <w:szCs w:val="20"/>
          <w:highlight w:val="yellow"/>
        </w:rPr>
      </w:pPr>
    </w:p>
    <w:p w14:paraId="1408FA51" w14:textId="77777777" w:rsidR="00126F4C" w:rsidRDefault="00126F4C" w:rsidP="00156BC7">
      <w:pPr>
        <w:pStyle w:val="Textoindependiente"/>
        <w:widowControl w:val="0"/>
        <w:spacing w:after="0"/>
        <w:jc w:val="center"/>
        <w:rPr>
          <w:rFonts w:ascii="Arial" w:hAnsi="Arial" w:cs="Arial"/>
          <w:b/>
          <w:sz w:val="20"/>
          <w:szCs w:val="20"/>
          <w:highlight w:val="yellow"/>
        </w:rPr>
      </w:pPr>
    </w:p>
    <w:p w14:paraId="0826AE99" w14:textId="77777777" w:rsidR="00126F4C" w:rsidRDefault="00126F4C" w:rsidP="00156BC7">
      <w:pPr>
        <w:pStyle w:val="Textoindependiente"/>
        <w:widowControl w:val="0"/>
        <w:spacing w:after="0"/>
        <w:jc w:val="center"/>
        <w:rPr>
          <w:rFonts w:ascii="Arial" w:hAnsi="Arial" w:cs="Arial"/>
          <w:b/>
          <w:sz w:val="20"/>
          <w:szCs w:val="20"/>
          <w:highlight w:val="yellow"/>
        </w:rPr>
      </w:pPr>
    </w:p>
    <w:p w14:paraId="075C5065" w14:textId="77777777" w:rsidR="00126F4C" w:rsidRDefault="00126F4C" w:rsidP="00156BC7">
      <w:pPr>
        <w:pStyle w:val="Textoindependiente"/>
        <w:widowControl w:val="0"/>
        <w:spacing w:after="0"/>
        <w:jc w:val="center"/>
        <w:rPr>
          <w:rFonts w:ascii="Arial" w:hAnsi="Arial" w:cs="Arial"/>
          <w:b/>
          <w:sz w:val="20"/>
          <w:szCs w:val="20"/>
          <w:highlight w:val="yellow"/>
        </w:rPr>
      </w:pPr>
    </w:p>
    <w:p w14:paraId="31CFD034" w14:textId="77777777" w:rsidR="00126F4C" w:rsidRDefault="00126F4C" w:rsidP="00156BC7">
      <w:pPr>
        <w:pStyle w:val="Textoindependiente"/>
        <w:widowControl w:val="0"/>
        <w:spacing w:after="0"/>
        <w:jc w:val="center"/>
        <w:rPr>
          <w:rFonts w:ascii="Arial" w:hAnsi="Arial" w:cs="Arial"/>
          <w:b/>
          <w:sz w:val="20"/>
          <w:szCs w:val="20"/>
          <w:highlight w:val="yellow"/>
        </w:rPr>
      </w:pPr>
    </w:p>
    <w:p w14:paraId="38CC51DA" w14:textId="77777777" w:rsidR="00126F4C" w:rsidRDefault="00126F4C" w:rsidP="00156BC7">
      <w:pPr>
        <w:pStyle w:val="Textoindependiente"/>
        <w:widowControl w:val="0"/>
        <w:spacing w:after="0"/>
        <w:jc w:val="center"/>
        <w:rPr>
          <w:rFonts w:ascii="Arial" w:hAnsi="Arial" w:cs="Arial"/>
          <w:b/>
          <w:sz w:val="20"/>
          <w:szCs w:val="20"/>
          <w:highlight w:val="yellow"/>
        </w:rPr>
      </w:pPr>
    </w:p>
    <w:p w14:paraId="187A7861" w14:textId="77777777" w:rsidR="00126F4C" w:rsidRDefault="00126F4C" w:rsidP="00156BC7">
      <w:pPr>
        <w:pStyle w:val="Textoindependiente"/>
        <w:widowControl w:val="0"/>
        <w:spacing w:after="0"/>
        <w:jc w:val="center"/>
        <w:rPr>
          <w:rFonts w:ascii="Arial" w:hAnsi="Arial" w:cs="Arial"/>
          <w:b/>
          <w:sz w:val="20"/>
          <w:szCs w:val="20"/>
          <w:highlight w:val="yellow"/>
        </w:rPr>
      </w:pPr>
    </w:p>
    <w:p w14:paraId="2C222638" w14:textId="77777777" w:rsidR="00126F4C" w:rsidRDefault="00126F4C" w:rsidP="00156BC7">
      <w:pPr>
        <w:pStyle w:val="Textoindependiente"/>
        <w:widowControl w:val="0"/>
        <w:spacing w:after="0"/>
        <w:jc w:val="center"/>
        <w:rPr>
          <w:rFonts w:ascii="Arial" w:hAnsi="Arial" w:cs="Arial"/>
          <w:b/>
          <w:sz w:val="20"/>
          <w:szCs w:val="20"/>
          <w:highlight w:val="yellow"/>
        </w:rPr>
      </w:pPr>
    </w:p>
    <w:p w14:paraId="4EA106F9" w14:textId="77777777" w:rsidR="00126F4C" w:rsidRDefault="00126F4C" w:rsidP="00156BC7">
      <w:pPr>
        <w:pStyle w:val="Textoindependiente"/>
        <w:widowControl w:val="0"/>
        <w:spacing w:after="0"/>
        <w:jc w:val="center"/>
        <w:rPr>
          <w:rFonts w:ascii="Arial" w:hAnsi="Arial" w:cs="Arial"/>
          <w:b/>
          <w:sz w:val="20"/>
          <w:szCs w:val="20"/>
          <w:highlight w:val="yellow"/>
        </w:rPr>
      </w:pPr>
    </w:p>
    <w:p w14:paraId="0549BA38" w14:textId="77777777" w:rsidR="00126F4C" w:rsidRDefault="00126F4C" w:rsidP="00156BC7">
      <w:pPr>
        <w:pStyle w:val="Textoindependiente"/>
        <w:widowControl w:val="0"/>
        <w:spacing w:after="0"/>
        <w:jc w:val="center"/>
        <w:rPr>
          <w:rFonts w:ascii="Arial" w:hAnsi="Arial" w:cs="Arial"/>
          <w:b/>
          <w:sz w:val="20"/>
          <w:szCs w:val="20"/>
          <w:highlight w:val="yellow"/>
        </w:rPr>
      </w:pPr>
    </w:p>
    <w:p w14:paraId="6CE800CE" w14:textId="77777777" w:rsidR="00126F4C" w:rsidRDefault="00126F4C" w:rsidP="00156BC7">
      <w:pPr>
        <w:pStyle w:val="Textoindependiente"/>
        <w:widowControl w:val="0"/>
        <w:spacing w:after="0"/>
        <w:jc w:val="center"/>
        <w:rPr>
          <w:rFonts w:ascii="Arial" w:hAnsi="Arial" w:cs="Arial"/>
          <w:b/>
          <w:sz w:val="20"/>
          <w:szCs w:val="20"/>
          <w:highlight w:val="yellow"/>
        </w:rPr>
      </w:pPr>
    </w:p>
    <w:p w14:paraId="462C60CB" w14:textId="77777777" w:rsidR="00126F4C" w:rsidRDefault="00126F4C" w:rsidP="00156BC7">
      <w:pPr>
        <w:pStyle w:val="Textoindependiente"/>
        <w:widowControl w:val="0"/>
        <w:spacing w:after="0"/>
        <w:jc w:val="center"/>
        <w:rPr>
          <w:rFonts w:ascii="Arial" w:hAnsi="Arial" w:cs="Arial"/>
          <w:b/>
          <w:sz w:val="20"/>
          <w:szCs w:val="20"/>
          <w:highlight w:val="yellow"/>
        </w:rPr>
      </w:pPr>
    </w:p>
    <w:p w14:paraId="6496BD38" w14:textId="77777777" w:rsidR="00126F4C" w:rsidRDefault="00126F4C" w:rsidP="00156BC7">
      <w:pPr>
        <w:pStyle w:val="Textoindependiente"/>
        <w:widowControl w:val="0"/>
        <w:spacing w:after="0"/>
        <w:jc w:val="center"/>
        <w:rPr>
          <w:rFonts w:ascii="Arial" w:hAnsi="Arial" w:cs="Arial"/>
          <w:b/>
          <w:sz w:val="20"/>
          <w:szCs w:val="20"/>
          <w:highlight w:val="yellow"/>
        </w:rPr>
      </w:pPr>
    </w:p>
    <w:p w14:paraId="6280899D" w14:textId="77777777" w:rsidR="00126F4C" w:rsidRDefault="00126F4C" w:rsidP="00156BC7">
      <w:pPr>
        <w:pStyle w:val="Textoindependiente"/>
        <w:widowControl w:val="0"/>
        <w:spacing w:after="0"/>
        <w:jc w:val="center"/>
        <w:rPr>
          <w:rFonts w:ascii="Arial" w:hAnsi="Arial" w:cs="Arial"/>
          <w:b/>
          <w:sz w:val="20"/>
          <w:szCs w:val="20"/>
          <w:highlight w:val="yellow"/>
        </w:rPr>
      </w:pPr>
    </w:p>
    <w:p w14:paraId="507976C3" w14:textId="1E7C019A" w:rsidR="00126F4C" w:rsidRDefault="00126F4C" w:rsidP="00156BC7">
      <w:pPr>
        <w:pStyle w:val="Textoindependiente"/>
        <w:widowControl w:val="0"/>
        <w:spacing w:after="0"/>
        <w:jc w:val="center"/>
        <w:rPr>
          <w:rFonts w:ascii="Arial" w:hAnsi="Arial" w:cs="Arial"/>
          <w:b/>
          <w:sz w:val="20"/>
          <w:szCs w:val="20"/>
          <w:highlight w:val="yellow"/>
        </w:rPr>
      </w:pPr>
    </w:p>
    <w:p w14:paraId="1656459E" w14:textId="06B97B9E" w:rsidR="00E16645" w:rsidRDefault="00E16645" w:rsidP="00156BC7">
      <w:pPr>
        <w:pStyle w:val="Textoindependiente"/>
        <w:widowControl w:val="0"/>
        <w:spacing w:after="0"/>
        <w:jc w:val="center"/>
        <w:rPr>
          <w:rFonts w:ascii="Arial" w:hAnsi="Arial" w:cs="Arial"/>
          <w:b/>
          <w:sz w:val="20"/>
          <w:szCs w:val="20"/>
          <w:highlight w:val="yellow"/>
        </w:rPr>
      </w:pPr>
    </w:p>
    <w:p w14:paraId="14C81F3D" w14:textId="5C631B89" w:rsidR="00E16645" w:rsidRDefault="00E16645" w:rsidP="00156BC7">
      <w:pPr>
        <w:pStyle w:val="Textoindependiente"/>
        <w:widowControl w:val="0"/>
        <w:spacing w:after="0"/>
        <w:jc w:val="center"/>
        <w:rPr>
          <w:rFonts w:ascii="Arial" w:hAnsi="Arial" w:cs="Arial"/>
          <w:b/>
          <w:sz w:val="20"/>
          <w:szCs w:val="20"/>
          <w:highlight w:val="yellow"/>
        </w:rPr>
      </w:pPr>
    </w:p>
    <w:p w14:paraId="61242F55" w14:textId="4438C48B" w:rsidR="00E16645" w:rsidRDefault="00E16645" w:rsidP="00156BC7">
      <w:pPr>
        <w:pStyle w:val="Textoindependiente"/>
        <w:widowControl w:val="0"/>
        <w:spacing w:after="0"/>
        <w:jc w:val="center"/>
        <w:rPr>
          <w:rFonts w:ascii="Arial" w:hAnsi="Arial" w:cs="Arial"/>
          <w:b/>
          <w:sz w:val="20"/>
          <w:szCs w:val="20"/>
          <w:highlight w:val="yellow"/>
        </w:rPr>
      </w:pPr>
    </w:p>
    <w:p w14:paraId="50D8DB37" w14:textId="2A5EBB34" w:rsidR="00E16645" w:rsidRDefault="00E16645" w:rsidP="00156BC7">
      <w:pPr>
        <w:pStyle w:val="Textoindependiente"/>
        <w:widowControl w:val="0"/>
        <w:spacing w:after="0"/>
        <w:jc w:val="center"/>
        <w:rPr>
          <w:rFonts w:ascii="Arial" w:hAnsi="Arial" w:cs="Arial"/>
          <w:b/>
          <w:sz w:val="20"/>
          <w:szCs w:val="20"/>
          <w:highlight w:val="yellow"/>
        </w:rPr>
      </w:pPr>
    </w:p>
    <w:p w14:paraId="33ED53E8" w14:textId="7485C4DA" w:rsidR="0036603A" w:rsidRPr="004C2381" w:rsidRDefault="0036603A" w:rsidP="0036603A">
      <w:pPr>
        <w:pStyle w:val="Textoindependiente"/>
        <w:widowControl w:val="0"/>
        <w:spacing w:after="0"/>
        <w:jc w:val="center"/>
        <w:rPr>
          <w:rFonts w:ascii="Arial" w:hAnsi="Arial" w:cs="Arial"/>
          <w:b/>
          <w:szCs w:val="20"/>
        </w:rPr>
      </w:pPr>
      <w:r w:rsidRPr="004C2381">
        <w:rPr>
          <w:rFonts w:ascii="Arial" w:hAnsi="Arial" w:cs="Arial"/>
          <w:b/>
          <w:szCs w:val="20"/>
        </w:rPr>
        <w:lastRenderedPageBreak/>
        <w:t xml:space="preserve">ANEXO Nº </w:t>
      </w:r>
      <w:r w:rsidR="00E16645">
        <w:rPr>
          <w:rFonts w:ascii="Arial" w:hAnsi="Arial" w:cs="Arial"/>
          <w:b/>
          <w:szCs w:val="20"/>
        </w:rPr>
        <w:t>7</w:t>
      </w:r>
    </w:p>
    <w:p w14:paraId="32B8B7DC" w14:textId="77777777" w:rsidR="0036603A" w:rsidRPr="004C2381" w:rsidRDefault="0036603A" w:rsidP="0036603A">
      <w:pPr>
        <w:widowControl w:val="0"/>
        <w:jc w:val="center"/>
        <w:rPr>
          <w:rFonts w:ascii="Arial" w:hAnsi="Arial" w:cs="Arial"/>
          <w:b/>
          <w:sz w:val="20"/>
        </w:rPr>
      </w:pPr>
      <w:r w:rsidRPr="004C2381">
        <w:rPr>
          <w:rFonts w:ascii="Arial" w:hAnsi="Arial" w:cs="Arial"/>
          <w:b/>
          <w:sz w:val="20"/>
        </w:rPr>
        <w:t>EXPERIENCIA DEL POSTOR EN LA ESPECIALIDAD</w:t>
      </w:r>
    </w:p>
    <w:p w14:paraId="5EFDE2AD" w14:textId="77777777" w:rsidR="004B2835" w:rsidRPr="00CD5328" w:rsidRDefault="004B2835" w:rsidP="004B2835">
      <w:pPr>
        <w:widowControl w:val="0"/>
        <w:jc w:val="both"/>
        <w:rPr>
          <w:rFonts w:ascii="Arial" w:hAnsi="Arial" w:cs="Arial"/>
          <w:sz w:val="20"/>
        </w:rPr>
      </w:pPr>
      <w:r w:rsidRPr="00CD5328">
        <w:rPr>
          <w:rFonts w:ascii="Arial" w:hAnsi="Arial" w:cs="Arial"/>
          <w:sz w:val="20"/>
        </w:rPr>
        <w:t>Señores</w:t>
      </w:r>
      <w:r>
        <w:rPr>
          <w:rFonts w:ascii="Arial" w:hAnsi="Arial" w:cs="Arial"/>
          <w:sz w:val="20"/>
        </w:rPr>
        <w:t>:</w:t>
      </w:r>
    </w:p>
    <w:p w14:paraId="4CEDE34F" w14:textId="77777777" w:rsidR="004B2835" w:rsidRPr="00CD5328" w:rsidRDefault="004B2835" w:rsidP="004B2835">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Pr>
          <w:rFonts w:ascii="Arial" w:hAnsi="Arial" w:cs="Arial"/>
          <w:b/>
          <w:bCs/>
          <w:sz w:val="20"/>
        </w:rPr>
        <w:t xml:space="preserve">DE </w:t>
      </w:r>
      <w:r w:rsidRPr="007601CF">
        <w:rPr>
          <w:rFonts w:ascii="Arial" w:hAnsi="Arial" w:cs="Arial"/>
          <w:b/>
          <w:sz w:val="20"/>
        </w:rPr>
        <w:t>SELECCIÓN</w:t>
      </w:r>
    </w:p>
    <w:p w14:paraId="5D362D15" w14:textId="77777777" w:rsidR="004B2835" w:rsidRPr="00CD5328" w:rsidRDefault="004B2835" w:rsidP="004B2835">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7601CF">
        <w:rPr>
          <w:rFonts w:ascii="Arial" w:hAnsi="Arial" w:cs="Arial"/>
          <w:b/>
          <w:sz w:val="20"/>
        </w:rPr>
        <w:t>-SUNAT/8B7200</w:t>
      </w:r>
    </w:p>
    <w:p w14:paraId="23B8F1BB" w14:textId="12DB1623" w:rsidR="0036603A" w:rsidRDefault="004B2835" w:rsidP="004B2835">
      <w:pPr>
        <w:widowControl w:val="0"/>
        <w:rPr>
          <w:rFonts w:ascii="Arial" w:hAnsi="Arial" w:cs="Arial"/>
          <w:sz w:val="20"/>
          <w:u w:val="single"/>
        </w:rPr>
      </w:pPr>
      <w:r w:rsidRPr="007601CF">
        <w:rPr>
          <w:rFonts w:ascii="Arial" w:hAnsi="Arial" w:cs="Arial"/>
          <w:sz w:val="20"/>
          <w:u w:val="single"/>
        </w:rPr>
        <w:t>Presente.-</w:t>
      </w:r>
    </w:p>
    <w:p w14:paraId="79ED004D" w14:textId="77777777" w:rsidR="004B2835" w:rsidRPr="00CD5328" w:rsidRDefault="004B2835" w:rsidP="004B2835">
      <w:pPr>
        <w:widowControl w:val="0"/>
        <w:rPr>
          <w:rFonts w:ascii="Arial" w:hAnsi="Arial" w:cs="Arial"/>
          <w:sz w:val="20"/>
        </w:rPr>
      </w:pPr>
    </w:p>
    <w:p w14:paraId="091E5420" w14:textId="7DB6348D" w:rsidR="0036603A" w:rsidRDefault="0036603A" w:rsidP="0036603A">
      <w:pPr>
        <w:widowControl w:val="0"/>
        <w:jc w:val="both"/>
        <w:rPr>
          <w:rFonts w:ascii="Arial" w:hAnsi="Arial" w:cs="Arial"/>
          <w:i/>
          <w:sz w:val="20"/>
        </w:rPr>
      </w:pPr>
      <w:r w:rsidRPr="00CD5328">
        <w:rPr>
          <w:rFonts w:ascii="Arial" w:hAnsi="Arial" w:cs="Arial"/>
          <w:sz w:val="20"/>
        </w:rPr>
        <w:t xml:space="preserve">Mediante el </w:t>
      </w:r>
      <w:r>
        <w:rPr>
          <w:rFonts w:ascii="Arial" w:hAnsi="Arial" w:cs="Arial"/>
          <w:sz w:val="20"/>
        </w:rPr>
        <w:t>presente, el suscrito detalla la</w:t>
      </w:r>
      <w:r w:rsidRPr="00CD5328">
        <w:rPr>
          <w:rFonts w:ascii="Arial" w:hAnsi="Arial" w:cs="Arial"/>
          <w:sz w:val="20"/>
        </w:rPr>
        <w:t xml:space="preserve"> siguiente</w:t>
      </w:r>
      <w:r>
        <w:rPr>
          <w:rFonts w:ascii="Arial" w:hAnsi="Arial" w:cs="Arial"/>
          <w:sz w:val="20"/>
        </w:rPr>
        <w:t xml:space="preserve"> EXPERIENCIA EN LA ESPECIALIDAD</w:t>
      </w:r>
      <w:r w:rsidRPr="00CD5328">
        <w:rPr>
          <w:rFonts w:ascii="Arial" w:hAnsi="Arial" w:cs="Arial"/>
          <w:i/>
          <w:sz w:val="20"/>
        </w:rPr>
        <w:t>:</w:t>
      </w:r>
    </w:p>
    <w:p w14:paraId="520AFF21" w14:textId="77777777" w:rsidR="003A180D" w:rsidRPr="00CD5328" w:rsidRDefault="003A180D" w:rsidP="0036603A">
      <w:pPr>
        <w:widowControl w:val="0"/>
        <w:jc w:val="both"/>
        <w:rPr>
          <w:rFonts w:ascii="Arial" w:hAnsi="Arial" w:cs="Arial"/>
          <w:i/>
          <w:sz w:val="20"/>
        </w:rPr>
      </w:pPr>
    </w:p>
    <w:tbl>
      <w:tblPr>
        <w:tblW w:w="9215" w:type="dxa"/>
        <w:tblInd w:w="-431" w:type="dxa"/>
        <w:tblLayout w:type="fixed"/>
        <w:tblCellMar>
          <w:left w:w="0" w:type="dxa"/>
          <w:right w:w="0" w:type="dxa"/>
        </w:tblCellMar>
        <w:tblLook w:val="0000" w:firstRow="0" w:lastRow="0" w:firstColumn="0" w:lastColumn="0" w:noHBand="0" w:noVBand="0"/>
      </w:tblPr>
      <w:tblGrid>
        <w:gridCol w:w="284"/>
        <w:gridCol w:w="516"/>
        <w:gridCol w:w="193"/>
        <w:gridCol w:w="851"/>
        <w:gridCol w:w="90"/>
        <w:gridCol w:w="1044"/>
        <w:gridCol w:w="850"/>
        <w:gridCol w:w="1134"/>
        <w:gridCol w:w="1134"/>
        <w:gridCol w:w="709"/>
        <w:gridCol w:w="709"/>
        <w:gridCol w:w="709"/>
        <w:gridCol w:w="992"/>
      </w:tblGrid>
      <w:tr w:rsidR="0036603A" w:rsidRPr="00D12B10" w14:paraId="08E1831D" w14:textId="77777777" w:rsidTr="00051564">
        <w:trPr>
          <w:trHeight w:val="636"/>
          <w:tblHeader/>
        </w:trPr>
        <w:tc>
          <w:tcPr>
            <w:tcW w:w="2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F98093"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Nº</w:t>
            </w:r>
          </w:p>
        </w:tc>
        <w:tc>
          <w:tcPr>
            <w:tcW w:w="709" w:type="dxa"/>
            <w:gridSpan w:val="2"/>
            <w:tcBorders>
              <w:top w:val="single" w:sz="4" w:space="0" w:color="000000"/>
              <w:left w:val="nil"/>
              <w:bottom w:val="single" w:sz="4" w:space="0" w:color="000000"/>
              <w:right w:val="single" w:sz="4" w:space="0" w:color="000000"/>
            </w:tcBorders>
            <w:shd w:val="clear" w:color="auto" w:fill="D9D9D9"/>
            <w:vAlign w:val="center"/>
          </w:tcPr>
          <w:p w14:paraId="36C6540E"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CLIENTE</w:t>
            </w:r>
          </w:p>
        </w:tc>
        <w:tc>
          <w:tcPr>
            <w:tcW w:w="851" w:type="dxa"/>
            <w:tcBorders>
              <w:top w:val="single" w:sz="4" w:space="0" w:color="000000"/>
              <w:left w:val="nil"/>
              <w:bottom w:val="single" w:sz="4" w:space="0" w:color="000000"/>
              <w:right w:val="single" w:sz="4" w:space="0" w:color="000000"/>
            </w:tcBorders>
            <w:shd w:val="clear" w:color="auto" w:fill="D9D9D9"/>
            <w:vAlign w:val="center"/>
          </w:tcPr>
          <w:p w14:paraId="71936FF4"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OBJETO DEL CONTRATO</w:t>
            </w:r>
          </w:p>
        </w:tc>
        <w:tc>
          <w:tcPr>
            <w:tcW w:w="1134" w:type="dxa"/>
            <w:gridSpan w:val="2"/>
            <w:tcBorders>
              <w:top w:val="single" w:sz="4" w:space="0" w:color="000000"/>
              <w:left w:val="nil"/>
              <w:bottom w:val="single" w:sz="4" w:space="0" w:color="000000"/>
              <w:right w:val="single" w:sz="4" w:space="0" w:color="000000"/>
            </w:tcBorders>
            <w:shd w:val="clear" w:color="auto" w:fill="D9D9D9"/>
            <w:vAlign w:val="center"/>
          </w:tcPr>
          <w:p w14:paraId="403ADFCC" w14:textId="77777777" w:rsidR="0036603A" w:rsidRPr="00D12B10" w:rsidRDefault="0036603A" w:rsidP="00051564">
            <w:pPr>
              <w:widowControl w:val="0"/>
              <w:jc w:val="center"/>
              <w:rPr>
                <w:rFonts w:ascii="Arial" w:hAnsi="Arial" w:cs="Arial"/>
                <w:b/>
                <w:sz w:val="14"/>
                <w:szCs w:val="14"/>
                <w:lang w:val="pt-BR"/>
              </w:rPr>
            </w:pPr>
            <w:r w:rsidRPr="00D12B10">
              <w:rPr>
                <w:rFonts w:ascii="Arial" w:hAnsi="Arial" w:cs="Arial"/>
                <w:b/>
                <w:sz w:val="14"/>
                <w:szCs w:val="14"/>
                <w:lang w:val="pt-BR"/>
              </w:rPr>
              <w:t xml:space="preserve">N° CONTRATO / O/S / COMPROBANTE DE PAGO </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14:paraId="2DA86E33"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 xml:space="preserve">FECHA DEL CONTRATO O CP </w:t>
            </w:r>
            <w:r w:rsidRPr="00D12B10">
              <w:rPr>
                <w:rStyle w:val="Refdenotaalpie"/>
                <w:rFonts w:ascii="Arial" w:hAnsi="Arial" w:cs="Arial"/>
                <w:b/>
                <w:sz w:val="14"/>
                <w:szCs w:val="14"/>
              </w:rPr>
              <w:footnoteReference w:id="18"/>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198733E"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FECHA DE LA CONFORMIDAD DE SER EL CASO</w:t>
            </w:r>
            <w:r w:rsidRPr="00D12B10">
              <w:rPr>
                <w:rStyle w:val="Refdenotaalpie"/>
                <w:rFonts w:ascii="Arial" w:hAnsi="Arial" w:cs="Arial"/>
                <w:b/>
                <w:sz w:val="14"/>
                <w:szCs w:val="14"/>
              </w:rPr>
              <w:footnoteReference w:id="19"/>
            </w:r>
          </w:p>
        </w:tc>
        <w:tc>
          <w:tcPr>
            <w:tcW w:w="1134" w:type="dxa"/>
            <w:tcBorders>
              <w:top w:val="single" w:sz="4" w:space="0" w:color="000000"/>
              <w:left w:val="nil"/>
              <w:bottom w:val="single" w:sz="4" w:space="0" w:color="000000"/>
              <w:right w:val="single" w:sz="4" w:space="0" w:color="auto"/>
            </w:tcBorders>
            <w:shd w:val="clear" w:color="auto" w:fill="D9D9D9"/>
            <w:vAlign w:val="center"/>
          </w:tcPr>
          <w:p w14:paraId="4089EDC3"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EXPERIENCIA PROVENIENTE</w:t>
            </w:r>
            <w:r w:rsidRPr="00D12B10">
              <w:rPr>
                <w:rStyle w:val="Refdenotaalpie"/>
                <w:rFonts w:ascii="Arial" w:hAnsi="Arial" w:cs="Arial"/>
                <w:b/>
                <w:sz w:val="14"/>
                <w:szCs w:val="14"/>
              </w:rPr>
              <w:footnoteReference w:id="20"/>
            </w:r>
            <w:r w:rsidRPr="00D12B10">
              <w:rPr>
                <w:rFonts w:ascii="Arial" w:hAnsi="Arial" w:cs="Arial"/>
                <w:b/>
                <w:sz w:val="14"/>
                <w:szCs w:val="14"/>
              </w:rPr>
              <w:t xml:space="preserve"> DE:</w:t>
            </w:r>
          </w:p>
        </w:tc>
        <w:tc>
          <w:tcPr>
            <w:tcW w:w="709" w:type="dxa"/>
            <w:tcBorders>
              <w:top w:val="single" w:sz="4" w:space="0" w:color="000000"/>
              <w:left w:val="single" w:sz="4" w:space="0" w:color="auto"/>
              <w:bottom w:val="single" w:sz="4" w:space="0" w:color="000000"/>
              <w:right w:val="single" w:sz="4" w:space="0" w:color="000000"/>
            </w:tcBorders>
            <w:shd w:val="clear" w:color="auto" w:fill="D9D9D9"/>
            <w:vAlign w:val="center"/>
          </w:tcPr>
          <w:p w14:paraId="06731C53"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MONEDA</w:t>
            </w:r>
          </w:p>
        </w:tc>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123E66"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IMPORTE</w:t>
            </w:r>
            <w:r w:rsidRPr="00D12B10">
              <w:rPr>
                <w:rStyle w:val="Refdenotaalpie"/>
                <w:rFonts w:ascii="Arial" w:hAnsi="Arial" w:cs="Arial"/>
                <w:b/>
                <w:sz w:val="14"/>
                <w:szCs w:val="14"/>
              </w:rPr>
              <w:footnoteReference w:id="21"/>
            </w:r>
            <w:r w:rsidRPr="00D12B10">
              <w:rPr>
                <w:rFonts w:ascii="Arial" w:hAnsi="Arial" w:cs="Arial"/>
                <w:b/>
                <w:sz w:val="14"/>
                <w:szCs w:val="14"/>
              </w:rP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F082E8"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TIPO DE CAMBIO VENTA</w:t>
            </w:r>
            <w:r w:rsidRPr="00D12B10">
              <w:rPr>
                <w:rFonts w:ascii="Arial" w:hAnsi="Arial" w:cs="Arial"/>
                <w:b/>
                <w:sz w:val="14"/>
                <w:szCs w:val="14"/>
                <w:vertAlign w:val="superscript"/>
              </w:rPr>
              <w:footnoteReference w:id="22"/>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DACC6E" w14:textId="77777777" w:rsidR="0036603A" w:rsidRPr="00D12B10" w:rsidRDefault="0036603A" w:rsidP="00051564">
            <w:pPr>
              <w:widowControl w:val="0"/>
              <w:jc w:val="center"/>
              <w:rPr>
                <w:rFonts w:ascii="Arial" w:hAnsi="Arial" w:cs="Arial"/>
                <w:b/>
                <w:sz w:val="14"/>
                <w:szCs w:val="14"/>
              </w:rPr>
            </w:pPr>
            <w:r w:rsidRPr="00D12B10">
              <w:rPr>
                <w:rFonts w:ascii="Arial" w:hAnsi="Arial" w:cs="Arial"/>
                <w:b/>
                <w:sz w:val="14"/>
                <w:szCs w:val="14"/>
              </w:rPr>
              <w:t>MONTO FACTURADO ACUMULADO</w:t>
            </w:r>
            <w:r w:rsidRPr="00D12B10">
              <w:rPr>
                <w:rStyle w:val="Refdenotaalpie"/>
                <w:rFonts w:ascii="Arial" w:hAnsi="Arial" w:cs="Arial"/>
                <w:b/>
                <w:sz w:val="14"/>
                <w:szCs w:val="14"/>
              </w:rPr>
              <w:footnoteReference w:id="23"/>
            </w:r>
            <w:r w:rsidRPr="00D12B10">
              <w:rPr>
                <w:rFonts w:ascii="Arial" w:hAnsi="Arial" w:cs="Arial"/>
                <w:b/>
                <w:sz w:val="14"/>
                <w:szCs w:val="14"/>
              </w:rPr>
              <w:t xml:space="preserve"> </w:t>
            </w:r>
          </w:p>
        </w:tc>
      </w:tr>
      <w:tr w:rsidR="0036603A" w:rsidRPr="00D12B10" w14:paraId="034EC63D"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4E6F996B"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1</w:t>
            </w:r>
          </w:p>
        </w:tc>
        <w:tc>
          <w:tcPr>
            <w:tcW w:w="709" w:type="dxa"/>
            <w:gridSpan w:val="2"/>
            <w:tcBorders>
              <w:top w:val="nil"/>
              <w:left w:val="nil"/>
              <w:bottom w:val="single" w:sz="4" w:space="0" w:color="000000"/>
              <w:right w:val="single" w:sz="4" w:space="0" w:color="000000"/>
            </w:tcBorders>
            <w:vAlign w:val="center"/>
          </w:tcPr>
          <w:p w14:paraId="2A5D8C51"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61DCCF39"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6F06A8B4"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6D82E9EA"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2549ED5"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135E2FB7"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1F594D42"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3FF5A548"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4DD29FDC"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44B998F" w14:textId="77777777" w:rsidR="0036603A" w:rsidRPr="00D12B10" w:rsidRDefault="0036603A" w:rsidP="00051564">
            <w:pPr>
              <w:widowControl w:val="0"/>
              <w:jc w:val="right"/>
              <w:rPr>
                <w:rFonts w:ascii="Arial" w:hAnsi="Arial" w:cs="Arial"/>
                <w:sz w:val="14"/>
                <w:szCs w:val="14"/>
              </w:rPr>
            </w:pPr>
          </w:p>
        </w:tc>
      </w:tr>
      <w:tr w:rsidR="0036603A" w:rsidRPr="00D12B10" w14:paraId="0E9386E5"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0017C9FC"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2</w:t>
            </w:r>
          </w:p>
        </w:tc>
        <w:tc>
          <w:tcPr>
            <w:tcW w:w="709" w:type="dxa"/>
            <w:gridSpan w:val="2"/>
            <w:tcBorders>
              <w:top w:val="nil"/>
              <w:left w:val="nil"/>
              <w:bottom w:val="single" w:sz="4" w:space="0" w:color="000000"/>
              <w:right w:val="single" w:sz="4" w:space="0" w:color="000000"/>
            </w:tcBorders>
            <w:vAlign w:val="center"/>
          </w:tcPr>
          <w:p w14:paraId="2BAC8864"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14F92583"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3520DC82"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48B8351D"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DDA7F79"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225936B3"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53944087"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797C4A2A"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30362645"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866E608" w14:textId="77777777" w:rsidR="0036603A" w:rsidRPr="00D12B10" w:rsidRDefault="0036603A" w:rsidP="00051564">
            <w:pPr>
              <w:widowControl w:val="0"/>
              <w:jc w:val="right"/>
              <w:rPr>
                <w:rFonts w:ascii="Arial" w:hAnsi="Arial" w:cs="Arial"/>
                <w:sz w:val="14"/>
                <w:szCs w:val="14"/>
              </w:rPr>
            </w:pPr>
          </w:p>
        </w:tc>
      </w:tr>
      <w:tr w:rsidR="0036603A" w:rsidRPr="00D12B10" w14:paraId="5F159C97"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4CAAA554"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3</w:t>
            </w:r>
          </w:p>
        </w:tc>
        <w:tc>
          <w:tcPr>
            <w:tcW w:w="709" w:type="dxa"/>
            <w:gridSpan w:val="2"/>
            <w:tcBorders>
              <w:top w:val="nil"/>
              <w:left w:val="nil"/>
              <w:bottom w:val="single" w:sz="4" w:space="0" w:color="000000"/>
              <w:right w:val="single" w:sz="4" w:space="0" w:color="000000"/>
            </w:tcBorders>
            <w:vAlign w:val="center"/>
          </w:tcPr>
          <w:p w14:paraId="499572D0"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0562739A"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2CF98CD9"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7C9D399E"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6B86BF8"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5C12CF73"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58AD5E1F"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0E00A1F5"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4951ED8C"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71300E1" w14:textId="77777777" w:rsidR="0036603A" w:rsidRPr="00D12B10" w:rsidRDefault="0036603A" w:rsidP="00051564">
            <w:pPr>
              <w:widowControl w:val="0"/>
              <w:jc w:val="right"/>
              <w:rPr>
                <w:rFonts w:ascii="Arial" w:hAnsi="Arial" w:cs="Arial"/>
                <w:sz w:val="14"/>
                <w:szCs w:val="14"/>
              </w:rPr>
            </w:pPr>
          </w:p>
        </w:tc>
      </w:tr>
      <w:tr w:rsidR="0036603A" w:rsidRPr="00D12B10" w14:paraId="0DB7D44A"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5B25396D"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4</w:t>
            </w:r>
          </w:p>
        </w:tc>
        <w:tc>
          <w:tcPr>
            <w:tcW w:w="709" w:type="dxa"/>
            <w:gridSpan w:val="2"/>
            <w:tcBorders>
              <w:top w:val="nil"/>
              <w:left w:val="nil"/>
              <w:bottom w:val="single" w:sz="4" w:space="0" w:color="000000"/>
              <w:right w:val="single" w:sz="4" w:space="0" w:color="000000"/>
            </w:tcBorders>
            <w:vAlign w:val="center"/>
          </w:tcPr>
          <w:p w14:paraId="3E18EC01" w14:textId="77777777" w:rsidR="0036603A" w:rsidRPr="00D12B10" w:rsidRDefault="0036603A" w:rsidP="00051564">
            <w:pPr>
              <w:widowControl w:val="0"/>
              <w:ind w:left="419" w:hanging="419"/>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5D22C14C"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195E5FC5"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548CD644"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A04D668"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66A2163E"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733C26C8"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65A8B3D3"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14079885"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272EB41" w14:textId="77777777" w:rsidR="0036603A" w:rsidRPr="00D12B10" w:rsidRDefault="0036603A" w:rsidP="00051564">
            <w:pPr>
              <w:widowControl w:val="0"/>
              <w:jc w:val="right"/>
              <w:rPr>
                <w:rFonts w:ascii="Arial" w:hAnsi="Arial" w:cs="Arial"/>
                <w:sz w:val="14"/>
                <w:szCs w:val="14"/>
              </w:rPr>
            </w:pPr>
          </w:p>
        </w:tc>
      </w:tr>
      <w:tr w:rsidR="0036603A" w:rsidRPr="00D12B10" w14:paraId="7BF59755"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6057CCC9"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5</w:t>
            </w:r>
          </w:p>
        </w:tc>
        <w:tc>
          <w:tcPr>
            <w:tcW w:w="709" w:type="dxa"/>
            <w:gridSpan w:val="2"/>
            <w:tcBorders>
              <w:top w:val="nil"/>
              <w:left w:val="nil"/>
              <w:bottom w:val="single" w:sz="4" w:space="0" w:color="000000"/>
              <w:right w:val="single" w:sz="4" w:space="0" w:color="000000"/>
            </w:tcBorders>
            <w:vAlign w:val="center"/>
          </w:tcPr>
          <w:p w14:paraId="23582AD1"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086F47B4"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301E8B93"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1EDD4F4F"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2B38596D"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2BCB6844"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356BBEFD"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018AB1ED"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40D8858C"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D882B65" w14:textId="77777777" w:rsidR="0036603A" w:rsidRPr="00D12B10" w:rsidRDefault="0036603A" w:rsidP="00051564">
            <w:pPr>
              <w:widowControl w:val="0"/>
              <w:jc w:val="right"/>
              <w:rPr>
                <w:rFonts w:ascii="Arial" w:hAnsi="Arial" w:cs="Arial"/>
                <w:sz w:val="14"/>
                <w:szCs w:val="14"/>
              </w:rPr>
            </w:pPr>
          </w:p>
        </w:tc>
      </w:tr>
      <w:tr w:rsidR="0036603A" w:rsidRPr="00D12B10" w14:paraId="668DF8F7"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17BB8953"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6</w:t>
            </w:r>
          </w:p>
        </w:tc>
        <w:tc>
          <w:tcPr>
            <w:tcW w:w="709" w:type="dxa"/>
            <w:gridSpan w:val="2"/>
            <w:tcBorders>
              <w:top w:val="nil"/>
              <w:left w:val="nil"/>
              <w:bottom w:val="single" w:sz="4" w:space="0" w:color="000000"/>
              <w:right w:val="single" w:sz="4" w:space="0" w:color="000000"/>
            </w:tcBorders>
            <w:vAlign w:val="center"/>
          </w:tcPr>
          <w:p w14:paraId="108FE8EE"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7BE7B9A4"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03C9B7DA"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6C9ECFA1"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23903E7D"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6FBA0392"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4E27E0CA"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6AE77CD2"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4DAC8384"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E3E4946" w14:textId="77777777" w:rsidR="0036603A" w:rsidRPr="00D12B10" w:rsidRDefault="0036603A" w:rsidP="00051564">
            <w:pPr>
              <w:widowControl w:val="0"/>
              <w:jc w:val="right"/>
              <w:rPr>
                <w:rFonts w:ascii="Arial" w:hAnsi="Arial" w:cs="Arial"/>
                <w:sz w:val="14"/>
                <w:szCs w:val="14"/>
              </w:rPr>
            </w:pPr>
          </w:p>
        </w:tc>
      </w:tr>
      <w:tr w:rsidR="0036603A" w:rsidRPr="00D12B10" w14:paraId="6C6791F6"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6F95035B"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7</w:t>
            </w:r>
          </w:p>
        </w:tc>
        <w:tc>
          <w:tcPr>
            <w:tcW w:w="709" w:type="dxa"/>
            <w:gridSpan w:val="2"/>
            <w:tcBorders>
              <w:top w:val="nil"/>
              <w:left w:val="nil"/>
              <w:bottom w:val="single" w:sz="4" w:space="0" w:color="000000"/>
              <w:right w:val="single" w:sz="4" w:space="0" w:color="000000"/>
            </w:tcBorders>
            <w:vAlign w:val="center"/>
          </w:tcPr>
          <w:p w14:paraId="42AE9BEA"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3FA0428A"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02257C82"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73262891"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9EF3C5D"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09EB85BE"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2B768837"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7D5476AD"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2C59BCBD"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9AA7C19" w14:textId="77777777" w:rsidR="0036603A" w:rsidRPr="00D12B10" w:rsidRDefault="0036603A" w:rsidP="00051564">
            <w:pPr>
              <w:widowControl w:val="0"/>
              <w:jc w:val="right"/>
              <w:rPr>
                <w:rFonts w:ascii="Arial" w:hAnsi="Arial" w:cs="Arial"/>
                <w:sz w:val="14"/>
                <w:szCs w:val="14"/>
              </w:rPr>
            </w:pPr>
          </w:p>
        </w:tc>
      </w:tr>
      <w:tr w:rsidR="0036603A" w:rsidRPr="00D12B10" w14:paraId="590A182C"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5C578420"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8</w:t>
            </w:r>
          </w:p>
        </w:tc>
        <w:tc>
          <w:tcPr>
            <w:tcW w:w="709" w:type="dxa"/>
            <w:gridSpan w:val="2"/>
            <w:tcBorders>
              <w:top w:val="nil"/>
              <w:left w:val="nil"/>
              <w:bottom w:val="single" w:sz="4" w:space="0" w:color="000000"/>
              <w:right w:val="single" w:sz="4" w:space="0" w:color="000000"/>
            </w:tcBorders>
            <w:vAlign w:val="center"/>
          </w:tcPr>
          <w:p w14:paraId="24749FE9"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292770C8"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691E78E7"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5111245D"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9ACD396"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163DE621"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5FB24226"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54A0948E"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2F6FE2E1"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25F9CAA" w14:textId="77777777" w:rsidR="0036603A" w:rsidRPr="00D12B10" w:rsidRDefault="0036603A" w:rsidP="00051564">
            <w:pPr>
              <w:widowControl w:val="0"/>
              <w:jc w:val="right"/>
              <w:rPr>
                <w:rFonts w:ascii="Arial" w:hAnsi="Arial" w:cs="Arial"/>
                <w:sz w:val="14"/>
                <w:szCs w:val="14"/>
              </w:rPr>
            </w:pPr>
          </w:p>
        </w:tc>
      </w:tr>
      <w:tr w:rsidR="0036603A" w:rsidRPr="00D12B10" w14:paraId="307D689A"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734E37E8"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9</w:t>
            </w:r>
          </w:p>
        </w:tc>
        <w:tc>
          <w:tcPr>
            <w:tcW w:w="709" w:type="dxa"/>
            <w:gridSpan w:val="2"/>
            <w:tcBorders>
              <w:top w:val="nil"/>
              <w:left w:val="nil"/>
              <w:bottom w:val="single" w:sz="4" w:space="0" w:color="000000"/>
              <w:right w:val="single" w:sz="4" w:space="0" w:color="000000"/>
            </w:tcBorders>
            <w:vAlign w:val="center"/>
          </w:tcPr>
          <w:p w14:paraId="1AC3BD03"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6236EE22"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705A8A94"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5C83561C"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58B643D"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3F91397F"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4157A5F6"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5A86ACA0"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7B99634B"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832709" w14:textId="77777777" w:rsidR="0036603A" w:rsidRPr="00D12B10" w:rsidRDefault="0036603A" w:rsidP="00051564">
            <w:pPr>
              <w:widowControl w:val="0"/>
              <w:jc w:val="right"/>
              <w:rPr>
                <w:rFonts w:ascii="Arial" w:hAnsi="Arial" w:cs="Arial"/>
                <w:sz w:val="14"/>
                <w:szCs w:val="14"/>
              </w:rPr>
            </w:pPr>
          </w:p>
        </w:tc>
      </w:tr>
      <w:tr w:rsidR="0036603A" w:rsidRPr="00D12B10" w14:paraId="27B81716"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562297BD"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10</w:t>
            </w:r>
          </w:p>
        </w:tc>
        <w:tc>
          <w:tcPr>
            <w:tcW w:w="709" w:type="dxa"/>
            <w:gridSpan w:val="2"/>
            <w:tcBorders>
              <w:top w:val="nil"/>
              <w:left w:val="nil"/>
              <w:bottom w:val="single" w:sz="4" w:space="0" w:color="000000"/>
              <w:right w:val="single" w:sz="4" w:space="0" w:color="000000"/>
            </w:tcBorders>
            <w:vAlign w:val="center"/>
          </w:tcPr>
          <w:p w14:paraId="0824058E"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68F5CE88"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39012F38"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7D7D3BD3"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86D0E9B"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1AD61B04"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22D71F9A"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31E424CC"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18647563"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0F8112F" w14:textId="77777777" w:rsidR="0036603A" w:rsidRPr="00D12B10" w:rsidRDefault="0036603A" w:rsidP="00051564">
            <w:pPr>
              <w:widowControl w:val="0"/>
              <w:jc w:val="right"/>
              <w:rPr>
                <w:rFonts w:ascii="Arial" w:hAnsi="Arial" w:cs="Arial"/>
                <w:sz w:val="14"/>
                <w:szCs w:val="14"/>
              </w:rPr>
            </w:pPr>
          </w:p>
        </w:tc>
      </w:tr>
      <w:tr w:rsidR="0036603A" w:rsidRPr="00D12B10" w14:paraId="1CFA66BB"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5C5A66C1" w14:textId="77777777" w:rsidR="0036603A" w:rsidRPr="00D12B10" w:rsidRDefault="0036603A" w:rsidP="00051564">
            <w:pPr>
              <w:widowControl w:val="0"/>
              <w:jc w:val="center"/>
              <w:rPr>
                <w:rFonts w:ascii="Arial" w:hAnsi="Arial" w:cs="Arial"/>
                <w:sz w:val="14"/>
                <w:szCs w:val="14"/>
              </w:rPr>
            </w:pPr>
          </w:p>
        </w:tc>
        <w:tc>
          <w:tcPr>
            <w:tcW w:w="709" w:type="dxa"/>
            <w:gridSpan w:val="2"/>
            <w:tcBorders>
              <w:top w:val="nil"/>
              <w:left w:val="nil"/>
              <w:bottom w:val="single" w:sz="4" w:space="0" w:color="000000"/>
              <w:right w:val="single" w:sz="4" w:space="0" w:color="000000"/>
            </w:tcBorders>
            <w:vAlign w:val="center"/>
          </w:tcPr>
          <w:p w14:paraId="1324EA0F" w14:textId="77777777" w:rsidR="0036603A" w:rsidRPr="00D12B10" w:rsidRDefault="0036603A" w:rsidP="00051564">
            <w:pPr>
              <w:widowControl w:val="0"/>
              <w:rPr>
                <w:rFonts w:ascii="Arial" w:hAnsi="Arial" w:cs="Arial"/>
                <w:sz w:val="14"/>
                <w:szCs w:val="14"/>
              </w:rPr>
            </w:pPr>
            <w:r w:rsidRPr="00D12B10">
              <w:rPr>
                <w:rFonts w:ascii="Arial" w:hAnsi="Arial" w:cs="Arial"/>
                <w:sz w:val="14"/>
                <w:szCs w:val="14"/>
              </w:rPr>
              <w:t>…</w:t>
            </w:r>
          </w:p>
        </w:tc>
        <w:tc>
          <w:tcPr>
            <w:tcW w:w="851" w:type="dxa"/>
            <w:tcBorders>
              <w:top w:val="nil"/>
              <w:left w:val="nil"/>
              <w:bottom w:val="single" w:sz="4" w:space="0" w:color="000000"/>
              <w:right w:val="single" w:sz="4" w:space="0" w:color="000000"/>
            </w:tcBorders>
            <w:vAlign w:val="center"/>
          </w:tcPr>
          <w:p w14:paraId="0A34032A"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086A2134"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6A886B2E"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E84B2C2"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13CA774C"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594F68A3"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566E20BC"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59EABF3C"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DB75311" w14:textId="77777777" w:rsidR="0036603A" w:rsidRPr="00D12B10" w:rsidRDefault="0036603A" w:rsidP="00051564">
            <w:pPr>
              <w:widowControl w:val="0"/>
              <w:jc w:val="right"/>
              <w:rPr>
                <w:rFonts w:ascii="Arial" w:hAnsi="Arial" w:cs="Arial"/>
                <w:sz w:val="14"/>
                <w:szCs w:val="14"/>
              </w:rPr>
            </w:pPr>
          </w:p>
        </w:tc>
      </w:tr>
      <w:tr w:rsidR="0036603A" w:rsidRPr="00D12B10" w14:paraId="130C3558" w14:textId="77777777" w:rsidTr="00051564">
        <w:trPr>
          <w:cantSplit/>
          <w:trHeight w:val="340"/>
        </w:trPr>
        <w:tc>
          <w:tcPr>
            <w:tcW w:w="284" w:type="dxa"/>
            <w:tcBorders>
              <w:top w:val="nil"/>
              <w:left w:val="single" w:sz="4" w:space="0" w:color="000000"/>
              <w:bottom w:val="single" w:sz="4" w:space="0" w:color="000000"/>
              <w:right w:val="single" w:sz="4" w:space="0" w:color="000000"/>
            </w:tcBorders>
            <w:vAlign w:val="center"/>
          </w:tcPr>
          <w:p w14:paraId="4D43C636" w14:textId="77777777" w:rsidR="0036603A" w:rsidRPr="00D12B10" w:rsidRDefault="0036603A" w:rsidP="00051564">
            <w:pPr>
              <w:widowControl w:val="0"/>
              <w:jc w:val="center"/>
              <w:rPr>
                <w:rFonts w:ascii="Arial" w:hAnsi="Arial" w:cs="Arial"/>
                <w:sz w:val="14"/>
                <w:szCs w:val="14"/>
              </w:rPr>
            </w:pPr>
            <w:r w:rsidRPr="00D12B10">
              <w:rPr>
                <w:rFonts w:ascii="Arial" w:hAnsi="Arial" w:cs="Arial"/>
                <w:sz w:val="14"/>
                <w:szCs w:val="14"/>
              </w:rPr>
              <w:t>20</w:t>
            </w:r>
          </w:p>
        </w:tc>
        <w:tc>
          <w:tcPr>
            <w:tcW w:w="709" w:type="dxa"/>
            <w:gridSpan w:val="2"/>
            <w:tcBorders>
              <w:top w:val="nil"/>
              <w:left w:val="nil"/>
              <w:bottom w:val="single" w:sz="4" w:space="0" w:color="000000"/>
              <w:right w:val="single" w:sz="4" w:space="0" w:color="000000"/>
            </w:tcBorders>
            <w:vAlign w:val="center"/>
          </w:tcPr>
          <w:p w14:paraId="3C17DAE3" w14:textId="77777777" w:rsidR="0036603A" w:rsidRPr="00D12B10" w:rsidRDefault="0036603A" w:rsidP="00051564">
            <w:pPr>
              <w:widowControl w:val="0"/>
              <w:rPr>
                <w:rFonts w:ascii="Arial" w:hAnsi="Arial" w:cs="Arial"/>
                <w:sz w:val="14"/>
                <w:szCs w:val="14"/>
              </w:rPr>
            </w:pPr>
          </w:p>
        </w:tc>
        <w:tc>
          <w:tcPr>
            <w:tcW w:w="851" w:type="dxa"/>
            <w:tcBorders>
              <w:top w:val="nil"/>
              <w:left w:val="nil"/>
              <w:bottom w:val="single" w:sz="4" w:space="0" w:color="000000"/>
              <w:right w:val="single" w:sz="4" w:space="0" w:color="000000"/>
            </w:tcBorders>
            <w:vAlign w:val="center"/>
          </w:tcPr>
          <w:p w14:paraId="7A350510" w14:textId="77777777" w:rsidR="0036603A" w:rsidRPr="00D12B10" w:rsidRDefault="0036603A" w:rsidP="00051564">
            <w:pPr>
              <w:widowControl w:val="0"/>
              <w:jc w:val="center"/>
              <w:rPr>
                <w:rFonts w:ascii="Arial" w:hAnsi="Arial" w:cs="Arial"/>
                <w:sz w:val="14"/>
                <w:szCs w:val="14"/>
              </w:rPr>
            </w:pPr>
          </w:p>
        </w:tc>
        <w:tc>
          <w:tcPr>
            <w:tcW w:w="1134" w:type="dxa"/>
            <w:gridSpan w:val="2"/>
            <w:tcBorders>
              <w:top w:val="single" w:sz="4" w:space="0" w:color="000000"/>
              <w:left w:val="nil"/>
              <w:bottom w:val="single" w:sz="4" w:space="0" w:color="000000"/>
              <w:right w:val="single" w:sz="4" w:space="0" w:color="000000"/>
            </w:tcBorders>
            <w:vAlign w:val="center"/>
          </w:tcPr>
          <w:p w14:paraId="5F102568" w14:textId="77777777" w:rsidR="0036603A" w:rsidRPr="00D12B10" w:rsidRDefault="0036603A" w:rsidP="00051564">
            <w:pPr>
              <w:widowControl w:val="0"/>
              <w:jc w:val="center"/>
              <w:rPr>
                <w:rFonts w:ascii="Arial" w:hAnsi="Arial" w:cs="Arial"/>
                <w:sz w:val="14"/>
                <w:szCs w:val="14"/>
              </w:rPr>
            </w:pPr>
          </w:p>
        </w:tc>
        <w:tc>
          <w:tcPr>
            <w:tcW w:w="850" w:type="dxa"/>
            <w:tcBorders>
              <w:top w:val="single" w:sz="4" w:space="0" w:color="000000"/>
              <w:left w:val="single" w:sz="4" w:space="0" w:color="000000"/>
              <w:bottom w:val="single" w:sz="4" w:space="0" w:color="000000"/>
              <w:right w:val="single" w:sz="4" w:space="0" w:color="000000"/>
            </w:tcBorders>
          </w:tcPr>
          <w:p w14:paraId="0977E485"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7867EB5" w14:textId="77777777" w:rsidR="0036603A" w:rsidRPr="00D12B10" w:rsidRDefault="0036603A" w:rsidP="00051564">
            <w:pPr>
              <w:widowControl w:val="0"/>
              <w:jc w:val="center"/>
              <w:rPr>
                <w:rFonts w:ascii="Arial" w:hAnsi="Arial" w:cs="Arial"/>
                <w:sz w:val="14"/>
                <w:szCs w:val="14"/>
              </w:rPr>
            </w:pPr>
          </w:p>
        </w:tc>
        <w:tc>
          <w:tcPr>
            <w:tcW w:w="1134" w:type="dxa"/>
            <w:tcBorders>
              <w:top w:val="single" w:sz="4" w:space="0" w:color="000000"/>
              <w:left w:val="nil"/>
              <w:bottom w:val="single" w:sz="4" w:space="0" w:color="000000"/>
              <w:right w:val="single" w:sz="4" w:space="0" w:color="auto"/>
            </w:tcBorders>
          </w:tcPr>
          <w:p w14:paraId="5DB7CF07"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auto"/>
              <w:bottom w:val="single" w:sz="4" w:space="0" w:color="000000"/>
              <w:right w:val="single" w:sz="4" w:space="0" w:color="000000"/>
            </w:tcBorders>
            <w:vAlign w:val="center"/>
          </w:tcPr>
          <w:p w14:paraId="6F8E213F" w14:textId="77777777" w:rsidR="0036603A" w:rsidRPr="00D12B10" w:rsidRDefault="0036603A" w:rsidP="00051564">
            <w:pPr>
              <w:widowControl w:val="0"/>
              <w:jc w:val="center"/>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3A9E68B2" w14:textId="77777777" w:rsidR="0036603A" w:rsidRPr="00D12B10" w:rsidRDefault="0036603A" w:rsidP="00051564">
            <w:pPr>
              <w:widowControl w:val="0"/>
              <w:jc w:val="right"/>
              <w:rPr>
                <w:rFonts w:ascii="Arial" w:hAnsi="Arial" w:cs="Arial"/>
                <w:sz w:val="14"/>
                <w:szCs w:val="14"/>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6A234369" w14:textId="77777777" w:rsidR="0036603A" w:rsidRPr="00D12B10" w:rsidRDefault="0036603A" w:rsidP="00051564">
            <w:pPr>
              <w:widowControl w:val="0"/>
              <w:jc w:val="center"/>
              <w:rPr>
                <w:rFonts w:ascii="Arial" w:hAnsi="Arial" w:cs="Arial"/>
                <w:sz w:val="14"/>
                <w:szCs w:val="14"/>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DE0FAC" w14:textId="77777777" w:rsidR="0036603A" w:rsidRPr="00D12B10" w:rsidRDefault="0036603A" w:rsidP="00051564">
            <w:pPr>
              <w:widowControl w:val="0"/>
              <w:jc w:val="right"/>
              <w:rPr>
                <w:rFonts w:ascii="Arial" w:hAnsi="Arial" w:cs="Arial"/>
                <w:sz w:val="14"/>
                <w:szCs w:val="14"/>
              </w:rPr>
            </w:pPr>
          </w:p>
        </w:tc>
      </w:tr>
      <w:tr w:rsidR="0036603A" w:rsidRPr="00D12B10" w14:paraId="4CA02179" w14:textId="77777777" w:rsidTr="00051564">
        <w:trPr>
          <w:cantSplit/>
          <w:trHeight w:val="278"/>
        </w:trPr>
        <w:tc>
          <w:tcPr>
            <w:tcW w:w="284" w:type="dxa"/>
            <w:tcBorders>
              <w:top w:val="nil"/>
              <w:left w:val="single" w:sz="4" w:space="0" w:color="000000"/>
              <w:bottom w:val="single" w:sz="4" w:space="0" w:color="000000"/>
              <w:right w:val="nil"/>
            </w:tcBorders>
          </w:tcPr>
          <w:p w14:paraId="56672E1C" w14:textId="77777777" w:rsidR="0036603A" w:rsidRPr="00D12B10" w:rsidRDefault="0036603A" w:rsidP="00051564">
            <w:pPr>
              <w:widowControl w:val="0"/>
              <w:jc w:val="center"/>
              <w:rPr>
                <w:rFonts w:ascii="Arial" w:hAnsi="Arial" w:cs="Arial"/>
                <w:b/>
                <w:sz w:val="14"/>
                <w:szCs w:val="14"/>
              </w:rPr>
            </w:pPr>
          </w:p>
        </w:tc>
        <w:tc>
          <w:tcPr>
            <w:tcW w:w="516" w:type="dxa"/>
            <w:tcBorders>
              <w:top w:val="nil"/>
              <w:left w:val="nil"/>
              <w:bottom w:val="single" w:sz="4" w:space="0" w:color="000000"/>
              <w:right w:val="nil"/>
            </w:tcBorders>
          </w:tcPr>
          <w:p w14:paraId="4F60CA67" w14:textId="77777777" w:rsidR="0036603A" w:rsidRPr="00D12B10" w:rsidRDefault="0036603A" w:rsidP="00051564">
            <w:pPr>
              <w:widowControl w:val="0"/>
              <w:rPr>
                <w:rFonts w:ascii="Arial" w:hAnsi="Arial" w:cs="Arial"/>
                <w:b/>
                <w:sz w:val="14"/>
                <w:szCs w:val="14"/>
              </w:rPr>
            </w:pPr>
          </w:p>
        </w:tc>
        <w:tc>
          <w:tcPr>
            <w:tcW w:w="1134" w:type="dxa"/>
            <w:gridSpan w:val="3"/>
            <w:tcBorders>
              <w:top w:val="nil"/>
              <w:left w:val="nil"/>
              <w:bottom w:val="single" w:sz="4" w:space="0" w:color="000000"/>
              <w:right w:val="nil"/>
            </w:tcBorders>
          </w:tcPr>
          <w:p w14:paraId="4F41B047" w14:textId="77777777" w:rsidR="0036603A" w:rsidRPr="00D12B10" w:rsidRDefault="0036603A" w:rsidP="00051564">
            <w:pPr>
              <w:widowControl w:val="0"/>
              <w:rPr>
                <w:rFonts w:ascii="Arial" w:hAnsi="Arial" w:cs="Arial"/>
                <w:b/>
                <w:sz w:val="14"/>
                <w:szCs w:val="14"/>
              </w:rPr>
            </w:pPr>
          </w:p>
        </w:tc>
        <w:tc>
          <w:tcPr>
            <w:tcW w:w="6289" w:type="dxa"/>
            <w:gridSpan w:val="7"/>
            <w:tcBorders>
              <w:top w:val="nil"/>
              <w:left w:val="nil"/>
              <w:bottom w:val="single" w:sz="4" w:space="0" w:color="000000"/>
              <w:right w:val="single" w:sz="4" w:space="0" w:color="000000"/>
            </w:tcBorders>
          </w:tcPr>
          <w:p w14:paraId="26146BFC" w14:textId="77777777" w:rsidR="0036603A" w:rsidRPr="00D12B10" w:rsidRDefault="0036603A" w:rsidP="00051564">
            <w:pPr>
              <w:widowControl w:val="0"/>
              <w:rPr>
                <w:rFonts w:ascii="Arial" w:hAnsi="Arial" w:cs="Arial"/>
                <w:b/>
                <w:sz w:val="14"/>
                <w:szCs w:val="14"/>
              </w:rPr>
            </w:pPr>
            <w:r w:rsidRPr="00D12B10">
              <w:rPr>
                <w:rFonts w:ascii="Arial" w:hAnsi="Arial" w:cs="Arial"/>
                <w:b/>
                <w:sz w:val="14"/>
                <w:szCs w:val="14"/>
              </w:rPr>
              <w:t>TOTAL</w:t>
            </w:r>
          </w:p>
        </w:tc>
        <w:tc>
          <w:tcPr>
            <w:tcW w:w="992" w:type="dxa"/>
            <w:tcBorders>
              <w:top w:val="single" w:sz="4" w:space="0" w:color="000000"/>
              <w:left w:val="single" w:sz="4" w:space="0" w:color="000000"/>
              <w:bottom w:val="single" w:sz="4" w:space="0" w:color="000000"/>
              <w:right w:val="single" w:sz="4" w:space="0" w:color="000000"/>
            </w:tcBorders>
          </w:tcPr>
          <w:p w14:paraId="787F745E" w14:textId="77777777" w:rsidR="0036603A" w:rsidRPr="00D12B10" w:rsidRDefault="0036603A" w:rsidP="00051564">
            <w:pPr>
              <w:widowControl w:val="0"/>
              <w:jc w:val="right"/>
              <w:rPr>
                <w:rFonts w:ascii="Arial" w:hAnsi="Arial" w:cs="Arial"/>
                <w:b/>
                <w:sz w:val="14"/>
                <w:szCs w:val="14"/>
              </w:rPr>
            </w:pPr>
          </w:p>
        </w:tc>
      </w:tr>
    </w:tbl>
    <w:p w14:paraId="75B01408" w14:textId="432A68D9" w:rsidR="004B3F43" w:rsidRDefault="004B3F43" w:rsidP="00345818">
      <w:pPr>
        <w:pStyle w:val="Textoindependiente"/>
        <w:widowControl w:val="0"/>
        <w:spacing w:after="0"/>
        <w:jc w:val="center"/>
        <w:rPr>
          <w:rFonts w:ascii="Arial" w:hAnsi="Arial" w:cs="Arial"/>
          <w:b/>
          <w:lang w:val="es-PE"/>
        </w:rPr>
      </w:pPr>
    </w:p>
    <w:p w14:paraId="5BF0EBE7" w14:textId="77777777" w:rsidR="0036603A" w:rsidRPr="00CD5328" w:rsidRDefault="0036603A" w:rsidP="0036603A">
      <w:pPr>
        <w:widowControl w:val="0"/>
        <w:jc w:val="both"/>
        <w:rPr>
          <w:rFonts w:ascii="Arial" w:hAnsi="Arial" w:cs="Arial"/>
          <w:b/>
          <w:sz w:val="20"/>
        </w:rPr>
      </w:pPr>
    </w:p>
    <w:p w14:paraId="4496DDBA" w14:textId="77777777" w:rsidR="0036603A" w:rsidRPr="00CD5328" w:rsidRDefault="0036603A" w:rsidP="0036603A">
      <w:pPr>
        <w:widowControl w:val="0"/>
        <w:autoSpaceDE w:val="0"/>
        <w:autoSpaceDN w:val="0"/>
        <w:adjustRightInd w:val="0"/>
        <w:jc w:val="both"/>
        <w:rPr>
          <w:rFonts w:ascii="Arial" w:hAnsi="Arial" w:cs="Arial"/>
          <w:iCs/>
          <w:sz w:val="20"/>
        </w:rPr>
      </w:pPr>
      <w:r w:rsidRPr="00CD5328">
        <w:rPr>
          <w:rFonts w:ascii="Arial" w:hAnsi="Arial" w:cs="Arial"/>
          <w:iCs/>
          <w:sz w:val="20"/>
        </w:rPr>
        <w:t>[CONSIGNAR CIUDAD Y FECHA]</w:t>
      </w:r>
    </w:p>
    <w:p w14:paraId="6AC4F61E" w14:textId="77777777" w:rsidR="0036603A" w:rsidRPr="00CD5328" w:rsidRDefault="0036603A" w:rsidP="0036603A">
      <w:pPr>
        <w:widowControl w:val="0"/>
        <w:autoSpaceDE w:val="0"/>
        <w:autoSpaceDN w:val="0"/>
        <w:adjustRightInd w:val="0"/>
        <w:jc w:val="both"/>
        <w:rPr>
          <w:rFonts w:ascii="Arial" w:hAnsi="Arial" w:cs="Arial"/>
          <w:iCs/>
          <w:sz w:val="20"/>
        </w:rPr>
      </w:pPr>
    </w:p>
    <w:p w14:paraId="2122DD07" w14:textId="77777777" w:rsidR="0036603A" w:rsidRPr="00CD5328" w:rsidRDefault="0036603A" w:rsidP="0036603A">
      <w:pPr>
        <w:widowControl w:val="0"/>
        <w:autoSpaceDE w:val="0"/>
        <w:autoSpaceDN w:val="0"/>
        <w:adjustRightInd w:val="0"/>
        <w:jc w:val="both"/>
        <w:rPr>
          <w:rFonts w:ascii="Arial" w:hAnsi="Arial" w:cs="Arial"/>
          <w:iCs/>
          <w:sz w:val="20"/>
        </w:rPr>
      </w:pPr>
    </w:p>
    <w:p w14:paraId="51862065" w14:textId="77777777" w:rsidR="0036603A" w:rsidRPr="00CD5328" w:rsidRDefault="0036603A" w:rsidP="0036603A">
      <w:pPr>
        <w:widowControl w:val="0"/>
        <w:autoSpaceDE w:val="0"/>
        <w:autoSpaceDN w:val="0"/>
        <w:adjustRightInd w:val="0"/>
        <w:jc w:val="both"/>
        <w:rPr>
          <w:rFonts w:ascii="Arial" w:hAnsi="Arial" w:cs="Arial"/>
          <w:iCs/>
          <w:sz w:val="20"/>
        </w:rPr>
      </w:pPr>
    </w:p>
    <w:p w14:paraId="2195AE24" w14:textId="77777777" w:rsidR="0036603A" w:rsidRPr="00CD5328" w:rsidRDefault="0036603A" w:rsidP="0036603A">
      <w:pPr>
        <w:widowControl w:val="0"/>
        <w:autoSpaceDE w:val="0"/>
        <w:autoSpaceDN w:val="0"/>
        <w:adjustRightInd w:val="0"/>
        <w:jc w:val="both"/>
        <w:rPr>
          <w:rFonts w:ascii="Arial" w:hAnsi="Arial" w:cs="Arial"/>
          <w:iCs/>
          <w:sz w:val="20"/>
        </w:rPr>
      </w:pPr>
    </w:p>
    <w:p w14:paraId="064660B1" w14:textId="77777777" w:rsidR="0036603A" w:rsidRPr="00CD5328" w:rsidRDefault="0036603A" w:rsidP="0036603A">
      <w:pPr>
        <w:widowControl w:val="0"/>
        <w:autoSpaceDE w:val="0"/>
        <w:autoSpaceDN w:val="0"/>
        <w:adjustRightInd w:val="0"/>
        <w:jc w:val="both"/>
        <w:rPr>
          <w:rFonts w:ascii="Arial" w:hAnsi="Arial" w:cs="Arial"/>
          <w:sz w:val="20"/>
        </w:rPr>
      </w:pPr>
    </w:p>
    <w:p w14:paraId="54F80FF6" w14:textId="77777777" w:rsidR="0036603A" w:rsidRPr="00CD5328" w:rsidRDefault="0036603A" w:rsidP="0036603A">
      <w:pPr>
        <w:widowControl w:val="0"/>
        <w:ind w:right="-1"/>
        <w:jc w:val="center"/>
        <w:rPr>
          <w:rFonts w:ascii="Arial" w:hAnsi="Arial" w:cs="Arial"/>
          <w:sz w:val="20"/>
        </w:rPr>
      </w:pPr>
      <w:r w:rsidRPr="00CD5328">
        <w:rPr>
          <w:rFonts w:ascii="Arial" w:hAnsi="Arial" w:cs="Arial"/>
          <w:sz w:val="20"/>
        </w:rPr>
        <w:t>………..........................................................</w:t>
      </w:r>
    </w:p>
    <w:p w14:paraId="4B8929E8" w14:textId="77777777" w:rsidR="0036603A" w:rsidRPr="00CD5328" w:rsidRDefault="0036603A" w:rsidP="0036603A">
      <w:pPr>
        <w:widowControl w:val="0"/>
        <w:jc w:val="center"/>
        <w:rPr>
          <w:rFonts w:ascii="Arial" w:hAnsi="Arial" w:cs="Arial"/>
          <w:b/>
          <w:sz w:val="20"/>
        </w:rPr>
      </w:pPr>
      <w:r w:rsidRPr="00CD5328">
        <w:rPr>
          <w:rFonts w:ascii="Arial" w:hAnsi="Arial" w:cs="Arial"/>
          <w:b/>
          <w:sz w:val="20"/>
        </w:rPr>
        <w:t>Firma, Nombres y Apellidos del postor o</w:t>
      </w:r>
    </w:p>
    <w:p w14:paraId="68198571" w14:textId="77777777" w:rsidR="0036603A" w:rsidRPr="00215FE2" w:rsidRDefault="0036603A" w:rsidP="0036603A">
      <w:pPr>
        <w:widowControl w:val="0"/>
        <w:jc w:val="center"/>
        <w:rPr>
          <w:rFonts w:ascii="Arial" w:hAnsi="Arial" w:cs="Arial"/>
          <w:sz w:val="20"/>
          <w:lang w:val="es-ES"/>
        </w:rPr>
      </w:pPr>
      <w:r w:rsidRPr="00CD5328">
        <w:rPr>
          <w:rFonts w:ascii="Arial" w:hAnsi="Arial" w:cs="Arial"/>
          <w:b/>
          <w:sz w:val="20"/>
        </w:rPr>
        <w:t>Representante legal o común, según corresponda</w:t>
      </w:r>
    </w:p>
    <w:p w14:paraId="4855B723" w14:textId="77777777" w:rsidR="004B2835" w:rsidRDefault="004B2835" w:rsidP="00051564">
      <w:pPr>
        <w:widowControl w:val="0"/>
        <w:jc w:val="center"/>
        <w:rPr>
          <w:rFonts w:ascii="Arial" w:hAnsi="Arial" w:cs="Arial"/>
          <w:b/>
        </w:rPr>
      </w:pPr>
    </w:p>
    <w:p w14:paraId="3BA12C49" w14:textId="77777777" w:rsidR="004B2835" w:rsidRDefault="004B2835" w:rsidP="00051564">
      <w:pPr>
        <w:widowControl w:val="0"/>
        <w:jc w:val="center"/>
        <w:rPr>
          <w:rFonts w:ascii="Arial" w:hAnsi="Arial" w:cs="Arial"/>
          <w:b/>
        </w:rPr>
      </w:pPr>
    </w:p>
    <w:p w14:paraId="1DA2EA85" w14:textId="77777777" w:rsidR="004B2835" w:rsidRDefault="004B2835" w:rsidP="00051564">
      <w:pPr>
        <w:widowControl w:val="0"/>
        <w:jc w:val="center"/>
        <w:rPr>
          <w:rFonts w:ascii="Arial" w:hAnsi="Arial" w:cs="Arial"/>
          <w:b/>
        </w:rPr>
      </w:pPr>
    </w:p>
    <w:p w14:paraId="7091892A" w14:textId="77777777" w:rsidR="004B2835" w:rsidRDefault="004B2835" w:rsidP="00051564">
      <w:pPr>
        <w:widowControl w:val="0"/>
        <w:jc w:val="center"/>
        <w:rPr>
          <w:rFonts w:ascii="Arial" w:hAnsi="Arial" w:cs="Arial"/>
          <w:b/>
        </w:rPr>
      </w:pPr>
    </w:p>
    <w:p w14:paraId="579E4834" w14:textId="77777777" w:rsidR="004B2835" w:rsidRDefault="004B2835" w:rsidP="00051564">
      <w:pPr>
        <w:widowControl w:val="0"/>
        <w:jc w:val="center"/>
        <w:rPr>
          <w:rFonts w:ascii="Arial" w:hAnsi="Arial" w:cs="Arial"/>
          <w:b/>
        </w:rPr>
      </w:pPr>
    </w:p>
    <w:p w14:paraId="79A24575" w14:textId="61B86982" w:rsidR="00051564" w:rsidRPr="004C2381" w:rsidRDefault="00051564" w:rsidP="00051564">
      <w:pPr>
        <w:widowControl w:val="0"/>
        <w:jc w:val="center"/>
        <w:rPr>
          <w:rFonts w:ascii="Arial" w:hAnsi="Arial" w:cs="Arial"/>
          <w:b/>
          <w:sz w:val="20"/>
        </w:rPr>
      </w:pPr>
      <w:r w:rsidRPr="004C2381">
        <w:rPr>
          <w:rFonts w:ascii="Arial" w:hAnsi="Arial" w:cs="Arial"/>
          <w:b/>
        </w:rPr>
        <w:t xml:space="preserve">ANEXO Nº </w:t>
      </w:r>
      <w:r w:rsidR="003A180D">
        <w:rPr>
          <w:rFonts w:ascii="Arial" w:hAnsi="Arial" w:cs="Arial"/>
          <w:b/>
        </w:rPr>
        <w:t>8</w:t>
      </w:r>
    </w:p>
    <w:p w14:paraId="614F9309" w14:textId="77777777" w:rsidR="00051564" w:rsidRPr="004C2381" w:rsidRDefault="00051564" w:rsidP="00051564">
      <w:pPr>
        <w:pStyle w:val="Subttulo0"/>
        <w:widowControl w:val="0"/>
        <w:autoSpaceDE/>
        <w:autoSpaceDN/>
        <w:adjustRightInd/>
        <w:rPr>
          <w:rFonts w:cs="Arial"/>
          <w:szCs w:val="20"/>
        </w:rPr>
      </w:pPr>
      <w:r w:rsidRPr="004C2381">
        <w:rPr>
          <w:rFonts w:cs="Arial"/>
          <w:szCs w:val="20"/>
        </w:rPr>
        <w:t xml:space="preserve">DECLARACIÓN JURADA </w:t>
      </w:r>
    </w:p>
    <w:p w14:paraId="44C8B216" w14:textId="77777777" w:rsidR="00051564" w:rsidRPr="004C2381" w:rsidRDefault="00051564" w:rsidP="00051564">
      <w:pPr>
        <w:pStyle w:val="Subttulo0"/>
        <w:widowControl w:val="0"/>
        <w:autoSpaceDE/>
        <w:autoSpaceDN/>
        <w:adjustRightInd/>
        <w:rPr>
          <w:rFonts w:cs="Arial"/>
          <w:szCs w:val="20"/>
        </w:rPr>
      </w:pPr>
      <w:r w:rsidRPr="004C2381">
        <w:rPr>
          <w:rFonts w:cs="Arial"/>
          <w:szCs w:val="20"/>
        </w:rPr>
        <w:t xml:space="preserve">(NUMERAL 49.4 DEL ARTÍCULO 49 DEL REGLAMENTO)  </w:t>
      </w:r>
    </w:p>
    <w:p w14:paraId="500495DF" w14:textId="77777777" w:rsidR="00051564" w:rsidRPr="004C2381" w:rsidRDefault="00051564" w:rsidP="00051564">
      <w:pPr>
        <w:rPr>
          <w:lang w:val="es-ES" w:eastAsia="es-ES"/>
        </w:rPr>
      </w:pPr>
    </w:p>
    <w:p w14:paraId="5B60E149" w14:textId="77777777" w:rsidR="004B2835" w:rsidRPr="00CD5328" w:rsidRDefault="004B2835" w:rsidP="004B2835">
      <w:pPr>
        <w:widowControl w:val="0"/>
        <w:jc w:val="both"/>
        <w:rPr>
          <w:rFonts w:ascii="Arial" w:hAnsi="Arial" w:cs="Arial"/>
          <w:sz w:val="20"/>
        </w:rPr>
      </w:pPr>
      <w:r w:rsidRPr="00CD5328">
        <w:rPr>
          <w:rFonts w:ascii="Arial" w:hAnsi="Arial" w:cs="Arial"/>
          <w:sz w:val="20"/>
        </w:rPr>
        <w:t>Señores</w:t>
      </w:r>
      <w:r>
        <w:rPr>
          <w:rFonts w:ascii="Arial" w:hAnsi="Arial" w:cs="Arial"/>
          <w:sz w:val="20"/>
        </w:rPr>
        <w:t>:</w:t>
      </w:r>
    </w:p>
    <w:p w14:paraId="2EAF924D" w14:textId="77777777" w:rsidR="004B2835" w:rsidRPr="00CD5328" w:rsidRDefault="004B2835" w:rsidP="004B2835">
      <w:pPr>
        <w:widowControl w:val="0"/>
        <w:autoSpaceDE w:val="0"/>
        <w:autoSpaceDN w:val="0"/>
        <w:adjustRightInd w:val="0"/>
        <w:jc w:val="both"/>
        <w:rPr>
          <w:rFonts w:ascii="Arial" w:hAnsi="Arial" w:cs="Arial"/>
          <w:b/>
          <w:sz w:val="20"/>
        </w:rPr>
      </w:pPr>
      <w:r w:rsidRPr="00CD5328">
        <w:rPr>
          <w:rFonts w:ascii="Arial" w:hAnsi="Arial" w:cs="Arial"/>
          <w:b/>
          <w:bCs/>
          <w:sz w:val="20"/>
        </w:rPr>
        <w:t xml:space="preserve">COMITÉ </w:t>
      </w:r>
      <w:r>
        <w:rPr>
          <w:rFonts w:ascii="Arial" w:hAnsi="Arial" w:cs="Arial"/>
          <w:b/>
          <w:bCs/>
          <w:sz w:val="20"/>
        </w:rPr>
        <w:t xml:space="preserve">DE </w:t>
      </w:r>
      <w:r w:rsidRPr="007601CF">
        <w:rPr>
          <w:rFonts w:ascii="Arial" w:hAnsi="Arial" w:cs="Arial"/>
          <w:b/>
          <w:sz w:val="20"/>
        </w:rPr>
        <w:t>SELECCIÓN</w:t>
      </w:r>
    </w:p>
    <w:p w14:paraId="208C5337" w14:textId="77777777" w:rsidR="004B2835" w:rsidRPr="00CD5328" w:rsidRDefault="004B2835" w:rsidP="004B2835">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7601CF">
        <w:rPr>
          <w:rFonts w:ascii="Arial" w:hAnsi="Arial" w:cs="Arial"/>
          <w:b/>
          <w:sz w:val="20"/>
        </w:rPr>
        <w:t>-SUNAT/8B7200</w:t>
      </w:r>
    </w:p>
    <w:p w14:paraId="2EB512ED" w14:textId="23B47E01" w:rsidR="00051564" w:rsidRDefault="004B2835" w:rsidP="004B2835">
      <w:pPr>
        <w:widowControl w:val="0"/>
        <w:rPr>
          <w:rFonts w:ascii="Arial" w:hAnsi="Arial" w:cs="Arial"/>
          <w:sz w:val="20"/>
          <w:u w:val="single"/>
        </w:rPr>
      </w:pPr>
      <w:r w:rsidRPr="007601CF">
        <w:rPr>
          <w:rFonts w:ascii="Arial" w:hAnsi="Arial" w:cs="Arial"/>
          <w:sz w:val="20"/>
          <w:u w:val="single"/>
        </w:rPr>
        <w:t>Presente.-</w:t>
      </w:r>
    </w:p>
    <w:p w14:paraId="5E52A8AE" w14:textId="77777777" w:rsidR="004B2835" w:rsidRPr="001D7001" w:rsidRDefault="004B2835" w:rsidP="004B2835">
      <w:pPr>
        <w:widowControl w:val="0"/>
        <w:rPr>
          <w:rFonts w:ascii="Arial" w:hAnsi="Arial" w:cs="Arial"/>
          <w:sz w:val="20"/>
        </w:rPr>
      </w:pPr>
    </w:p>
    <w:p w14:paraId="73A3D0DC" w14:textId="77777777" w:rsidR="00051564" w:rsidRPr="001D7001" w:rsidRDefault="00051564" w:rsidP="00051564">
      <w:pPr>
        <w:pStyle w:val="Textoindependiente"/>
        <w:widowControl w:val="0"/>
        <w:spacing w:after="0"/>
        <w:jc w:val="both"/>
        <w:rPr>
          <w:rFonts w:ascii="Arial" w:hAnsi="Arial" w:cs="Arial"/>
          <w:sz w:val="20"/>
          <w:szCs w:val="20"/>
        </w:rPr>
      </w:pPr>
      <w:r w:rsidRPr="001D7001">
        <w:rPr>
          <w:rFonts w:ascii="Arial" w:hAnsi="Arial" w:cs="Arial"/>
          <w:sz w:val="20"/>
        </w:rPr>
        <w:t>Mediante el presente el suscrito, postor y/o Representante Legal de [CONSIGNAR EN CASO DE SER PERSONA JURÍDICA],</w:t>
      </w:r>
      <w:r w:rsidRPr="001D7001">
        <w:rPr>
          <w:rFonts w:ascii="Arial" w:hAnsi="Arial" w:cs="Arial"/>
          <w:sz w:val="20"/>
          <w:szCs w:val="20"/>
        </w:rPr>
        <w:t xml:space="preserve"> declaro </w:t>
      </w:r>
      <w:r>
        <w:rPr>
          <w:rFonts w:ascii="Arial" w:hAnsi="Arial" w:cs="Arial"/>
          <w:sz w:val="20"/>
          <w:szCs w:val="20"/>
        </w:rPr>
        <w:t xml:space="preserve">que la experiencia que acredito de la empresa [CONSIGNAR LA DENOMINACIÓN DE LA PERSONA JURÍDICA] absorbida como consecuencia de una reorganización societaria, no se encuentra en el supuesto establecido en el numeral 49.4 del artículo 49 del Reglamento.   </w:t>
      </w:r>
    </w:p>
    <w:p w14:paraId="6E9072B1" w14:textId="77777777" w:rsidR="00051564" w:rsidRPr="001D7001" w:rsidRDefault="00051564" w:rsidP="00051564">
      <w:pPr>
        <w:pStyle w:val="Textoindependiente"/>
        <w:widowControl w:val="0"/>
        <w:spacing w:after="0"/>
        <w:ind w:left="284" w:hanging="284"/>
        <w:jc w:val="both"/>
        <w:rPr>
          <w:rFonts w:ascii="Arial" w:hAnsi="Arial" w:cs="Arial"/>
          <w:sz w:val="20"/>
          <w:szCs w:val="20"/>
        </w:rPr>
      </w:pPr>
      <w:r w:rsidRPr="001D7001">
        <w:rPr>
          <w:rFonts w:ascii="Arial" w:hAnsi="Arial" w:cs="Arial"/>
          <w:sz w:val="20"/>
          <w:szCs w:val="20"/>
        </w:rPr>
        <w:t xml:space="preserve"> </w:t>
      </w:r>
    </w:p>
    <w:p w14:paraId="28FA6F63" w14:textId="77777777" w:rsidR="00051564" w:rsidRPr="001D7001" w:rsidRDefault="00051564" w:rsidP="00051564">
      <w:pPr>
        <w:widowControl w:val="0"/>
        <w:autoSpaceDE w:val="0"/>
        <w:autoSpaceDN w:val="0"/>
        <w:adjustRightInd w:val="0"/>
        <w:jc w:val="both"/>
        <w:rPr>
          <w:rFonts w:ascii="Arial" w:hAnsi="Arial" w:cs="Arial"/>
          <w:b/>
          <w:i/>
          <w:iCs/>
          <w:color w:val="auto"/>
          <w:sz w:val="20"/>
        </w:rPr>
      </w:pPr>
      <w:r w:rsidRPr="001D7001">
        <w:rPr>
          <w:rFonts w:ascii="Arial" w:hAnsi="Arial" w:cs="Arial"/>
          <w:iCs/>
          <w:color w:val="auto"/>
          <w:sz w:val="20"/>
        </w:rPr>
        <w:t>[CONSIGNAR CIUDAD Y FECHA]</w:t>
      </w:r>
    </w:p>
    <w:p w14:paraId="2A8FE2F6" w14:textId="77777777" w:rsidR="00051564" w:rsidRPr="001D7001" w:rsidRDefault="00051564" w:rsidP="00051564">
      <w:pPr>
        <w:widowControl w:val="0"/>
        <w:autoSpaceDE w:val="0"/>
        <w:autoSpaceDN w:val="0"/>
        <w:adjustRightInd w:val="0"/>
        <w:jc w:val="both"/>
        <w:rPr>
          <w:rFonts w:ascii="Arial" w:hAnsi="Arial" w:cs="Arial"/>
          <w:color w:val="auto"/>
          <w:sz w:val="20"/>
        </w:rPr>
      </w:pPr>
    </w:p>
    <w:p w14:paraId="6D02C178" w14:textId="77777777" w:rsidR="00051564" w:rsidRPr="001D7001" w:rsidRDefault="00051564" w:rsidP="00051564">
      <w:pPr>
        <w:widowControl w:val="0"/>
        <w:autoSpaceDE w:val="0"/>
        <w:autoSpaceDN w:val="0"/>
        <w:adjustRightInd w:val="0"/>
        <w:jc w:val="both"/>
        <w:rPr>
          <w:rFonts w:ascii="Arial" w:hAnsi="Arial" w:cs="Arial"/>
          <w:color w:val="auto"/>
          <w:sz w:val="20"/>
        </w:rPr>
      </w:pPr>
    </w:p>
    <w:p w14:paraId="1DC50B16" w14:textId="77777777" w:rsidR="00051564" w:rsidRPr="001D7001" w:rsidRDefault="00051564" w:rsidP="00051564">
      <w:pPr>
        <w:widowControl w:val="0"/>
        <w:autoSpaceDE w:val="0"/>
        <w:autoSpaceDN w:val="0"/>
        <w:adjustRightInd w:val="0"/>
        <w:jc w:val="both"/>
        <w:rPr>
          <w:rFonts w:ascii="Arial" w:hAnsi="Arial" w:cs="Arial"/>
          <w:color w:val="auto"/>
          <w:sz w:val="20"/>
        </w:rPr>
      </w:pPr>
    </w:p>
    <w:p w14:paraId="2B471373" w14:textId="77777777" w:rsidR="00051564" w:rsidRPr="001D7001" w:rsidRDefault="00051564" w:rsidP="00051564">
      <w:pPr>
        <w:widowControl w:val="0"/>
        <w:autoSpaceDE w:val="0"/>
        <w:autoSpaceDN w:val="0"/>
        <w:adjustRightInd w:val="0"/>
        <w:jc w:val="both"/>
        <w:rPr>
          <w:rFonts w:ascii="Arial" w:hAnsi="Arial" w:cs="Arial"/>
          <w:color w:val="auto"/>
          <w:sz w:val="20"/>
        </w:rPr>
      </w:pPr>
    </w:p>
    <w:p w14:paraId="60C1EF0D" w14:textId="77777777" w:rsidR="00051564" w:rsidRPr="001D7001" w:rsidRDefault="00051564" w:rsidP="00051564">
      <w:pPr>
        <w:widowControl w:val="0"/>
        <w:autoSpaceDE w:val="0"/>
        <w:autoSpaceDN w:val="0"/>
        <w:adjustRightInd w:val="0"/>
        <w:jc w:val="both"/>
        <w:rPr>
          <w:rFonts w:ascii="Arial" w:hAnsi="Arial" w:cs="Arial"/>
          <w:color w:val="auto"/>
          <w:sz w:val="20"/>
        </w:rPr>
      </w:pPr>
    </w:p>
    <w:p w14:paraId="0AFCC27B" w14:textId="77777777" w:rsidR="00051564" w:rsidRPr="001D7001" w:rsidRDefault="00051564" w:rsidP="00051564">
      <w:pPr>
        <w:widowControl w:val="0"/>
        <w:jc w:val="center"/>
        <w:rPr>
          <w:rFonts w:ascii="Arial" w:hAnsi="Arial" w:cs="Arial"/>
          <w:color w:val="auto"/>
          <w:sz w:val="20"/>
        </w:rPr>
      </w:pPr>
      <w:r w:rsidRPr="001D7001">
        <w:rPr>
          <w:rFonts w:ascii="Arial" w:hAnsi="Arial" w:cs="Arial"/>
          <w:color w:val="auto"/>
          <w:sz w:val="20"/>
        </w:rPr>
        <w:t>………………………….………………………..</w:t>
      </w:r>
    </w:p>
    <w:p w14:paraId="1DBDACB9" w14:textId="77777777" w:rsidR="00051564" w:rsidRPr="001D7001" w:rsidRDefault="00051564" w:rsidP="00051564">
      <w:pPr>
        <w:widowControl w:val="0"/>
        <w:jc w:val="center"/>
        <w:rPr>
          <w:rFonts w:ascii="Arial" w:hAnsi="Arial" w:cs="Arial"/>
          <w:b/>
          <w:sz w:val="20"/>
        </w:rPr>
      </w:pPr>
      <w:r w:rsidRPr="001D7001">
        <w:rPr>
          <w:rFonts w:ascii="Arial" w:hAnsi="Arial" w:cs="Arial"/>
          <w:b/>
          <w:sz w:val="20"/>
        </w:rPr>
        <w:t>Firma, Nombres y Apellidos del postor o</w:t>
      </w:r>
    </w:p>
    <w:p w14:paraId="1097E5FD" w14:textId="77777777" w:rsidR="00051564" w:rsidRPr="001D7001" w:rsidRDefault="00051564" w:rsidP="00051564">
      <w:pPr>
        <w:widowControl w:val="0"/>
        <w:jc w:val="center"/>
        <w:rPr>
          <w:rFonts w:ascii="Arial" w:hAnsi="Arial" w:cs="Arial"/>
          <w:b/>
          <w:sz w:val="20"/>
        </w:rPr>
      </w:pPr>
      <w:r w:rsidRPr="001D7001">
        <w:rPr>
          <w:rFonts w:ascii="Arial" w:hAnsi="Arial" w:cs="Arial"/>
          <w:b/>
          <w:sz w:val="20"/>
        </w:rPr>
        <w:t>Representante legal, según corresponda</w:t>
      </w:r>
    </w:p>
    <w:p w14:paraId="2E5ED7E7" w14:textId="77777777" w:rsidR="00051564" w:rsidRPr="001D7001" w:rsidRDefault="00051564" w:rsidP="00051564">
      <w:pPr>
        <w:widowControl w:val="0"/>
        <w:jc w:val="both"/>
        <w:rPr>
          <w:rFonts w:ascii="Arial" w:hAnsi="Arial" w:cs="Arial"/>
          <w:sz w:val="20"/>
        </w:rPr>
      </w:pPr>
    </w:p>
    <w:p w14:paraId="078D8D37" w14:textId="77777777" w:rsidR="00051564" w:rsidRPr="001D7001" w:rsidRDefault="00051564" w:rsidP="00051564">
      <w:pPr>
        <w:widowControl w:val="0"/>
        <w:jc w:val="both"/>
        <w:rPr>
          <w:rFonts w:ascii="Arial" w:hAnsi="Arial" w:cs="Arial"/>
          <w:sz w:val="20"/>
        </w:rPr>
      </w:pPr>
    </w:p>
    <w:p w14:paraId="5C6F37B8" w14:textId="77777777" w:rsidR="00051564" w:rsidRPr="001D7001" w:rsidRDefault="00051564" w:rsidP="00051564">
      <w:pPr>
        <w:widowControl w:val="0"/>
        <w:jc w:val="both"/>
        <w:rPr>
          <w:rFonts w:ascii="Arial" w:hAnsi="Arial" w:cs="Arial"/>
          <w:sz w:val="20"/>
        </w:rPr>
      </w:pPr>
    </w:p>
    <w:p w14:paraId="31B96549" w14:textId="77777777" w:rsidR="00051564" w:rsidRPr="001D7001" w:rsidRDefault="00051564" w:rsidP="00051564">
      <w:pPr>
        <w:widowControl w:val="0"/>
        <w:jc w:val="both"/>
        <w:rPr>
          <w:rFonts w:ascii="Arial" w:hAnsi="Arial" w:cs="Arial"/>
          <w:sz w:val="20"/>
        </w:rPr>
      </w:pPr>
    </w:p>
    <w:p w14:paraId="306F7A63" w14:textId="77777777" w:rsidR="00051564" w:rsidRPr="001D7001" w:rsidRDefault="00051564" w:rsidP="00051564">
      <w:pPr>
        <w:widowControl w:val="0"/>
        <w:jc w:val="both"/>
        <w:rPr>
          <w:rFonts w:ascii="Arial" w:hAnsi="Arial" w:cs="Arial"/>
          <w:sz w:val="20"/>
        </w:rPr>
      </w:pPr>
    </w:p>
    <w:tbl>
      <w:tblPr>
        <w:tblStyle w:val="Tabladecuadrcula1clara-nfasis51"/>
        <w:tblW w:w="8930" w:type="dxa"/>
        <w:tblInd w:w="137" w:type="dxa"/>
        <w:tblLook w:val="04A0" w:firstRow="1" w:lastRow="0" w:firstColumn="1" w:lastColumn="0" w:noHBand="0" w:noVBand="1"/>
      </w:tblPr>
      <w:tblGrid>
        <w:gridCol w:w="8930"/>
      </w:tblGrid>
      <w:tr w:rsidR="00051564" w:rsidRPr="001D7001" w14:paraId="677FF387" w14:textId="77777777" w:rsidTr="00051564">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3FB6EBC6" w14:textId="77777777" w:rsidR="00051564" w:rsidRPr="001D7001" w:rsidRDefault="00051564" w:rsidP="00051564">
            <w:pPr>
              <w:jc w:val="both"/>
              <w:rPr>
                <w:rFonts w:ascii="Arial" w:hAnsi="Arial" w:cs="Arial"/>
                <w:color w:val="3333CC"/>
                <w:sz w:val="20"/>
                <w:szCs w:val="19"/>
                <w:lang w:val="es-ES"/>
              </w:rPr>
            </w:pPr>
            <w:r w:rsidRPr="001D7001">
              <w:rPr>
                <w:rFonts w:ascii="Arial" w:hAnsi="Arial" w:cs="Arial"/>
                <w:color w:val="0000FF"/>
                <w:sz w:val="20"/>
                <w:szCs w:val="19"/>
                <w:lang w:val="es-ES"/>
              </w:rPr>
              <w:t>Importante</w:t>
            </w:r>
          </w:p>
        </w:tc>
      </w:tr>
      <w:tr w:rsidR="00051564" w:rsidRPr="001D7001" w14:paraId="21AF1239" w14:textId="77777777" w:rsidTr="00051564">
        <w:trPr>
          <w:trHeight w:val="56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32AE71C3" w14:textId="77777777" w:rsidR="00051564" w:rsidRDefault="00051564" w:rsidP="00051564">
            <w:pPr>
              <w:widowControl w:val="0"/>
              <w:ind w:left="34"/>
              <w:jc w:val="both"/>
              <w:rPr>
                <w:rFonts w:ascii="Arial" w:hAnsi="Arial" w:cs="Arial"/>
                <w:b w:val="0"/>
                <w:i/>
                <w:color w:val="0000FF"/>
                <w:sz w:val="20"/>
                <w:szCs w:val="19"/>
                <w:lang w:val="es-ES_tradnl"/>
              </w:rPr>
            </w:pPr>
            <w:r>
              <w:rPr>
                <w:rFonts w:ascii="Arial" w:hAnsi="Arial" w:cs="Arial"/>
                <w:b w:val="0"/>
                <w:i/>
                <w:color w:val="0000FF"/>
                <w:sz w:val="20"/>
                <w:szCs w:val="19"/>
                <w:lang w:val="es-ES_tradnl"/>
              </w:rPr>
              <w:t xml:space="preserve">A efectos de cautelar la veracidad de esta declaración, el postor puede verificar la información de la Relación de Proveedores Sancionados por el Tribunal de Contrataciones del Estado con Sanción Vigente en </w:t>
            </w:r>
            <w:r w:rsidRPr="003279BC">
              <w:rPr>
                <w:rFonts w:ascii="Arial" w:hAnsi="Arial" w:cs="Arial"/>
                <w:b w:val="0"/>
                <w:i/>
                <w:color w:val="0000FF"/>
                <w:sz w:val="20"/>
                <w:szCs w:val="19"/>
                <w:lang w:val="es-ES_tradnl"/>
              </w:rPr>
              <w:t>http://portal.osce.gob.pe/rnp/content/relaci</w:t>
            </w:r>
            <w:r>
              <w:rPr>
                <w:rFonts w:ascii="Arial" w:hAnsi="Arial" w:cs="Arial"/>
                <w:b w:val="0"/>
                <w:i/>
                <w:color w:val="0000FF"/>
                <w:sz w:val="20"/>
                <w:szCs w:val="19"/>
                <w:lang w:val="es-ES_tradnl"/>
              </w:rPr>
              <w:t>ón</w:t>
            </w:r>
            <w:r w:rsidRPr="003279BC">
              <w:rPr>
                <w:rFonts w:ascii="Arial" w:hAnsi="Arial" w:cs="Arial"/>
                <w:b w:val="0"/>
                <w:i/>
                <w:color w:val="0000FF"/>
                <w:sz w:val="20"/>
                <w:szCs w:val="19"/>
                <w:lang w:val="es-ES_tradnl"/>
              </w:rPr>
              <w:t>-de-proveedores-sancionados</w:t>
            </w:r>
            <w:r>
              <w:rPr>
                <w:rFonts w:ascii="Arial" w:hAnsi="Arial" w:cs="Arial"/>
                <w:b w:val="0"/>
                <w:i/>
                <w:color w:val="0000FF"/>
                <w:sz w:val="20"/>
                <w:szCs w:val="19"/>
                <w:lang w:val="es-ES_tradnl"/>
              </w:rPr>
              <w:t xml:space="preserve">. </w:t>
            </w:r>
          </w:p>
          <w:p w14:paraId="694F1902" w14:textId="77777777" w:rsidR="00051564" w:rsidRDefault="00051564" w:rsidP="00051564">
            <w:pPr>
              <w:widowControl w:val="0"/>
              <w:ind w:left="34"/>
              <w:jc w:val="both"/>
              <w:rPr>
                <w:rFonts w:ascii="Arial" w:hAnsi="Arial" w:cs="Arial"/>
                <w:b w:val="0"/>
                <w:i/>
                <w:color w:val="0000FF"/>
                <w:sz w:val="20"/>
                <w:szCs w:val="19"/>
                <w:lang w:val="es-ES_tradnl"/>
              </w:rPr>
            </w:pPr>
          </w:p>
          <w:p w14:paraId="1A7F5365" w14:textId="77777777" w:rsidR="00051564" w:rsidRPr="001D7001" w:rsidRDefault="00051564" w:rsidP="00051564">
            <w:pPr>
              <w:widowControl w:val="0"/>
              <w:ind w:left="34"/>
              <w:jc w:val="both"/>
              <w:rPr>
                <w:rFonts w:ascii="Arial" w:hAnsi="Arial" w:cs="Arial"/>
                <w:color w:val="0000FF"/>
                <w:sz w:val="20"/>
                <w:szCs w:val="19"/>
                <w:lang w:val="es-ES"/>
              </w:rPr>
            </w:pPr>
            <w:r>
              <w:rPr>
                <w:rFonts w:ascii="Arial" w:hAnsi="Arial" w:cs="Arial"/>
                <w:b w:val="0"/>
                <w:i/>
                <w:color w:val="0000FF"/>
                <w:sz w:val="20"/>
                <w:szCs w:val="19"/>
                <w:lang w:val="es-ES_tradnl"/>
              </w:rPr>
              <w:t>También le asiste dicha facultad al órgano encargado de las contrataciones o al órgano de la Entidad al que se le haya asignado la función de verificación de la oferta presentada por el postor ganador de la buena pro.</w:t>
            </w:r>
          </w:p>
        </w:tc>
      </w:tr>
    </w:tbl>
    <w:p w14:paraId="545AE7F4" w14:textId="77777777" w:rsidR="00051564" w:rsidRDefault="00051564" w:rsidP="00051564">
      <w:pPr>
        <w:rPr>
          <w:rFonts w:ascii="Arial" w:hAnsi="Arial" w:cs="Arial"/>
          <w:strike/>
          <w:sz w:val="20"/>
        </w:rPr>
      </w:pPr>
    </w:p>
    <w:p w14:paraId="3E814DEA" w14:textId="77777777" w:rsidR="00051564" w:rsidRDefault="00051564" w:rsidP="00051564">
      <w:pPr>
        <w:rPr>
          <w:rFonts w:ascii="Arial" w:hAnsi="Arial" w:cs="Arial"/>
          <w:strike/>
          <w:sz w:val="20"/>
        </w:rPr>
      </w:pPr>
    </w:p>
    <w:p w14:paraId="0196CE6C" w14:textId="77777777" w:rsidR="00051564" w:rsidRDefault="00051564" w:rsidP="00051564">
      <w:pPr>
        <w:rPr>
          <w:rFonts w:ascii="Arial" w:hAnsi="Arial" w:cs="Arial"/>
          <w:strike/>
          <w:sz w:val="20"/>
        </w:rPr>
      </w:pPr>
    </w:p>
    <w:p w14:paraId="1179B27F" w14:textId="77777777" w:rsidR="00051564" w:rsidRDefault="00051564" w:rsidP="00051564">
      <w:pPr>
        <w:rPr>
          <w:rFonts w:ascii="Arial" w:hAnsi="Arial" w:cs="Arial"/>
          <w:strike/>
          <w:sz w:val="20"/>
        </w:rPr>
      </w:pPr>
    </w:p>
    <w:p w14:paraId="7EFD795A" w14:textId="222C8636" w:rsidR="00666045" w:rsidRPr="00AD6E9F" w:rsidRDefault="00051564" w:rsidP="00051564">
      <w:pPr>
        <w:rPr>
          <w:rFonts w:ascii="Arial" w:hAnsi="Arial" w:cs="Arial"/>
          <w:sz w:val="20"/>
        </w:rPr>
        <w:sectPr w:rsidR="00666045" w:rsidRPr="00AD6E9F" w:rsidSect="00031254">
          <w:headerReference w:type="even" r:id="rId44"/>
          <w:headerReference w:type="default" r:id="rId45"/>
          <w:footerReference w:type="even" r:id="rId46"/>
          <w:footerReference w:type="default" r:id="rId47"/>
          <w:pgSz w:w="11907" w:h="16839" w:code="9"/>
          <w:pgMar w:top="1418" w:right="1418" w:bottom="0" w:left="1418" w:header="567" w:footer="567" w:gutter="0"/>
          <w:pgNumType w:start="1"/>
          <w:cols w:space="720"/>
          <w:docGrid w:linePitch="360"/>
        </w:sectPr>
      </w:pPr>
      <w:r>
        <w:rPr>
          <w:rFonts w:ascii="Arial" w:hAnsi="Arial" w:cs="Arial"/>
          <w:strike/>
          <w:sz w:val="20"/>
        </w:rPr>
        <w:br w:type="page"/>
      </w:r>
    </w:p>
    <w:p w14:paraId="2E77E15A" w14:textId="7D283CE4" w:rsidR="00051564" w:rsidRDefault="00051564" w:rsidP="00051564">
      <w:pPr>
        <w:widowControl w:val="0"/>
        <w:jc w:val="center"/>
        <w:rPr>
          <w:rFonts w:ascii="Arial" w:hAnsi="Arial" w:cs="Arial"/>
          <w:b/>
        </w:rPr>
      </w:pPr>
      <w:r>
        <w:rPr>
          <w:rFonts w:ascii="Arial" w:hAnsi="Arial" w:cs="Arial"/>
          <w:b/>
        </w:rPr>
        <w:lastRenderedPageBreak/>
        <w:t xml:space="preserve">ANEXO Nº </w:t>
      </w:r>
      <w:r w:rsidR="003A180D">
        <w:rPr>
          <w:rFonts w:ascii="Arial" w:hAnsi="Arial" w:cs="Arial"/>
          <w:b/>
        </w:rPr>
        <w:t>9</w:t>
      </w:r>
    </w:p>
    <w:p w14:paraId="480D08BF" w14:textId="77777777" w:rsidR="00051564" w:rsidRDefault="00051564" w:rsidP="00051564">
      <w:pPr>
        <w:pStyle w:val="Subttulo0"/>
        <w:widowControl w:val="0"/>
        <w:autoSpaceDE/>
        <w:adjustRightInd/>
        <w:rPr>
          <w:rFonts w:cs="Arial"/>
          <w:szCs w:val="20"/>
        </w:rPr>
      </w:pPr>
      <w:r>
        <w:rPr>
          <w:rFonts w:cs="Arial"/>
          <w:szCs w:val="20"/>
        </w:rPr>
        <w:t>DECLARACIÓN JURADA DE COMPROMISO DE INTREGRIDAD</w:t>
      </w:r>
    </w:p>
    <w:p w14:paraId="37155311" w14:textId="77777777" w:rsidR="00051564" w:rsidRDefault="00051564" w:rsidP="00051564">
      <w:pPr>
        <w:widowControl w:val="0"/>
        <w:rPr>
          <w:rFonts w:ascii="Arial" w:hAnsi="Arial" w:cs="Arial"/>
          <w:sz w:val="20"/>
        </w:rPr>
      </w:pPr>
    </w:p>
    <w:p w14:paraId="4820782F" w14:textId="77777777" w:rsidR="00051564" w:rsidRDefault="00051564" w:rsidP="00051564">
      <w:pPr>
        <w:widowControl w:val="0"/>
        <w:rPr>
          <w:rFonts w:ascii="Arial" w:hAnsi="Arial" w:cs="Arial"/>
          <w:color w:val="auto"/>
          <w:sz w:val="20"/>
        </w:rPr>
      </w:pPr>
      <w:r>
        <w:rPr>
          <w:rFonts w:ascii="Arial" w:hAnsi="Arial" w:cs="Arial"/>
          <w:color w:val="auto"/>
          <w:sz w:val="20"/>
        </w:rPr>
        <w:t>Señores:</w:t>
      </w:r>
    </w:p>
    <w:p w14:paraId="27AE9623" w14:textId="6904BEE9" w:rsidR="002C46F8" w:rsidRPr="00CD5328" w:rsidRDefault="00051564" w:rsidP="002C46F8">
      <w:pPr>
        <w:widowControl w:val="0"/>
        <w:autoSpaceDE w:val="0"/>
        <w:autoSpaceDN w:val="0"/>
        <w:adjustRightInd w:val="0"/>
        <w:jc w:val="both"/>
        <w:rPr>
          <w:rFonts w:ascii="Arial" w:hAnsi="Arial" w:cs="Arial"/>
          <w:b/>
          <w:sz w:val="20"/>
        </w:rPr>
      </w:pPr>
      <w:r>
        <w:rPr>
          <w:rFonts w:ascii="Arial" w:hAnsi="Arial" w:cs="Arial"/>
          <w:b/>
          <w:bCs/>
          <w:color w:val="auto"/>
          <w:sz w:val="20"/>
        </w:rPr>
        <w:t>SUNAT</w:t>
      </w:r>
      <w:r w:rsidR="002C46F8" w:rsidRPr="002C46F8">
        <w:rPr>
          <w:rFonts w:ascii="Arial" w:hAnsi="Arial" w:cs="Arial"/>
          <w:b/>
          <w:sz w:val="20"/>
        </w:rPr>
        <w:t xml:space="preserve"> </w:t>
      </w:r>
    </w:p>
    <w:p w14:paraId="6FC2804C" w14:textId="7780AA01" w:rsidR="002C46F8" w:rsidRPr="00CD5328" w:rsidRDefault="002C46F8" w:rsidP="002C46F8">
      <w:pPr>
        <w:widowControl w:val="0"/>
        <w:autoSpaceDE w:val="0"/>
        <w:autoSpaceDN w:val="0"/>
        <w:adjustRightInd w:val="0"/>
        <w:jc w:val="both"/>
        <w:rPr>
          <w:rFonts w:ascii="Arial" w:hAnsi="Arial" w:cs="Arial"/>
          <w:b/>
          <w:sz w:val="20"/>
        </w:rPr>
      </w:pPr>
      <w:r>
        <w:rPr>
          <w:rFonts w:ascii="Arial" w:hAnsi="Arial" w:cs="Arial"/>
          <w:b/>
          <w:sz w:val="20"/>
        </w:rPr>
        <w:t>CONCURSO</w:t>
      </w:r>
      <w:r w:rsidRPr="00CD5328">
        <w:rPr>
          <w:rFonts w:ascii="Arial" w:hAnsi="Arial" w:cs="Arial"/>
          <w:b/>
          <w:sz w:val="20"/>
        </w:rPr>
        <w:t xml:space="preserve"> PÚBLIC</w:t>
      </w:r>
      <w:r>
        <w:rPr>
          <w:rFonts w:ascii="Arial" w:hAnsi="Arial" w:cs="Arial"/>
          <w:b/>
          <w:sz w:val="20"/>
        </w:rPr>
        <w:t>O</w:t>
      </w:r>
      <w:r w:rsidRPr="00CD5328">
        <w:rPr>
          <w:rFonts w:ascii="Arial" w:hAnsi="Arial" w:cs="Arial"/>
          <w:b/>
          <w:sz w:val="20"/>
        </w:rPr>
        <w:t xml:space="preserve"> Nº </w:t>
      </w:r>
      <w:r w:rsidR="004B2835">
        <w:rPr>
          <w:rFonts w:ascii="Arial" w:hAnsi="Arial" w:cs="Arial"/>
          <w:b/>
          <w:sz w:val="18"/>
          <w:szCs w:val="18"/>
        </w:rPr>
        <w:t>29</w:t>
      </w:r>
      <w:r w:rsidR="00D860DD" w:rsidRPr="002C649E">
        <w:rPr>
          <w:rFonts w:ascii="Arial" w:hAnsi="Arial" w:cs="Arial"/>
          <w:b/>
          <w:sz w:val="18"/>
          <w:szCs w:val="18"/>
        </w:rPr>
        <w:t>-202</w:t>
      </w:r>
      <w:r w:rsidR="00D860DD">
        <w:rPr>
          <w:rFonts w:ascii="Arial" w:hAnsi="Arial" w:cs="Arial"/>
          <w:b/>
          <w:sz w:val="18"/>
          <w:szCs w:val="18"/>
        </w:rPr>
        <w:t>1</w:t>
      </w:r>
      <w:r w:rsidRPr="007601CF">
        <w:rPr>
          <w:rFonts w:ascii="Arial" w:hAnsi="Arial" w:cs="Arial"/>
          <w:b/>
          <w:sz w:val="20"/>
        </w:rPr>
        <w:t>-SUNAT/8B7200</w:t>
      </w:r>
    </w:p>
    <w:p w14:paraId="02680450" w14:textId="13C0DDAC" w:rsidR="00051564" w:rsidRDefault="00051564" w:rsidP="002C46F8">
      <w:pPr>
        <w:widowControl w:val="0"/>
        <w:rPr>
          <w:rFonts w:ascii="Arial" w:hAnsi="Arial" w:cs="Arial"/>
          <w:sz w:val="20"/>
        </w:rPr>
      </w:pPr>
      <w:r>
        <w:rPr>
          <w:rFonts w:ascii="Arial" w:hAnsi="Arial" w:cs="Arial"/>
          <w:color w:val="auto"/>
          <w:sz w:val="20"/>
          <w:u w:val="single"/>
        </w:rPr>
        <w:t>Presente.-</w:t>
      </w:r>
    </w:p>
    <w:p w14:paraId="6B7A2A61" w14:textId="77777777" w:rsidR="00051564" w:rsidRDefault="00051564" w:rsidP="00051564">
      <w:pPr>
        <w:widowControl w:val="0"/>
        <w:rPr>
          <w:rFonts w:ascii="Arial" w:hAnsi="Arial" w:cs="Arial"/>
          <w:sz w:val="20"/>
        </w:rPr>
      </w:pPr>
    </w:p>
    <w:p w14:paraId="48B8C9B8" w14:textId="77777777" w:rsidR="00051564" w:rsidRDefault="00051564" w:rsidP="00051564">
      <w:pPr>
        <w:pStyle w:val="Textoindependiente"/>
        <w:widowControl w:val="0"/>
        <w:spacing w:after="0"/>
        <w:jc w:val="both"/>
        <w:rPr>
          <w:rFonts w:ascii="Arial" w:hAnsi="Arial" w:cs="Arial"/>
          <w:sz w:val="20"/>
        </w:rPr>
      </w:pPr>
      <w:r>
        <w:rPr>
          <w:rFonts w:ascii="Arial" w:hAnsi="Arial" w:cs="Arial"/>
          <w:sz w:val="20"/>
        </w:rPr>
        <w:t>Mediante el presente el suscrito, […………….], con DNI N° […………], Representante Legal de la empresa [……………], con RUC [……………..], de conformidad con lo establecido en el numeral 32.3 del artículo 32  en el numeral 40.6 del artículo 40 de la Ley de Contrataciones del Estado</w:t>
      </w:r>
      <w:r>
        <w:rPr>
          <w:rStyle w:val="Refdenotaalpie"/>
          <w:rFonts w:ascii="Arial" w:hAnsi="Arial" w:cs="Arial"/>
        </w:rPr>
        <w:footnoteReference w:id="24"/>
      </w:r>
      <w:r>
        <w:rPr>
          <w:rFonts w:ascii="Arial" w:hAnsi="Arial" w:cs="Arial"/>
          <w:sz w:val="20"/>
        </w:rPr>
        <w:t>, y en el numeral 138.4 del artículo 138 del Reglamento de la Ley de Contrataciones del Estado</w:t>
      </w:r>
      <w:r>
        <w:rPr>
          <w:rStyle w:val="Refdenotaalpie"/>
          <w:rFonts w:ascii="Arial" w:hAnsi="Arial" w:cs="Arial"/>
        </w:rPr>
        <w:footnoteReference w:id="25"/>
      </w:r>
      <w:r>
        <w:rPr>
          <w:rFonts w:ascii="Arial" w:hAnsi="Arial" w:cs="Arial"/>
          <w:sz w:val="20"/>
        </w:rPr>
        <w:t xml:space="preserve">, y en concordancia con la cláusula anticorrupción indicada en la proforma del contrato de la Sección Específica de las Bases del procedimiento de selección antes señalado, en mi calidad de Postor en el marco del citado procedimiento de selección, declaro bajo juramento lo siguiente: </w:t>
      </w:r>
    </w:p>
    <w:p w14:paraId="741F79C6" w14:textId="77777777" w:rsidR="00051564" w:rsidRDefault="00051564" w:rsidP="00051564">
      <w:pPr>
        <w:widowControl w:val="0"/>
        <w:autoSpaceDE w:val="0"/>
        <w:autoSpaceDN w:val="0"/>
        <w:adjustRightInd w:val="0"/>
        <w:jc w:val="both"/>
        <w:rPr>
          <w:rFonts w:ascii="Arial" w:hAnsi="Arial" w:cs="Arial"/>
          <w:color w:val="auto"/>
          <w:szCs w:val="22"/>
          <w:lang w:val="es-ES"/>
        </w:rPr>
      </w:pPr>
    </w:p>
    <w:p w14:paraId="768F8A47" w14:textId="77777777" w:rsidR="00051564" w:rsidRDefault="00051564" w:rsidP="00EE5DFB">
      <w:pPr>
        <w:numPr>
          <w:ilvl w:val="0"/>
          <w:numId w:val="38"/>
        </w:numPr>
        <w:autoSpaceDE w:val="0"/>
        <w:autoSpaceDN w:val="0"/>
        <w:adjustRightInd w:val="0"/>
        <w:jc w:val="both"/>
        <w:rPr>
          <w:rFonts w:ascii="Arial" w:hAnsi="Arial" w:cs="Arial"/>
          <w:color w:val="auto"/>
          <w:sz w:val="20"/>
        </w:rPr>
      </w:pPr>
      <w:r>
        <w:rPr>
          <w:rFonts w:ascii="Arial" w:hAnsi="Arial" w:cs="Arial"/>
          <w:color w:val="auto"/>
          <w:sz w:val="20"/>
        </w:rPr>
        <w:t xml:space="preserve">Garantizo no haber, directa o indirectamente, o tratándome de una persona jurídica a través de mis socios, integrantes de los órganos de administración, apoderados, representantes legales, funcionarios, asesores o personas vinculadas a las que se refiere el artículo 7 de </w:t>
      </w:r>
      <w:r>
        <w:rPr>
          <w:rFonts w:ascii="Arial" w:hAnsi="Arial" w:cs="Arial"/>
          <w:color w:val="auto"/>
          <w:sz w:val="20"/>
          <w:lang w:val="es-ES"/>
        </w:rPr>
        <w:t>EL REGLAMENTO</w:t>
      </w:r>
      <w:r>
        <w:rPr>
          <w:rFonts w:ascii="Arial" w:hAnsi="Arial" w:cs="Arial"/>
          <w:color w:val="auto"/>
          <w:sz w:val="20"/>
        </w:rPr>
        <w:t>, ofrecido, negociado o efectuado, cualquier pago o, en general, cualquier beneficio o incentivo ilegal durante el procedimiento de selección y me comprometo a no ofrecer, negociar, o efectuar, cualquier pago o, en general, cualquier beneficio o incentivo ilegal durante la ejecución del contrato.</w:t>
      </w:r>
    </w:p>
    <w:p w14:paraId="7BB8AE9D" w14:textId="77777777" w:rsidR="00051564" w:rsidRDefault="00051564" w:rsidP="00051564">
      <w:pPr>
        <w:autoSpaceDE w:val="0"/>
        <w:autoSpaceDN w:val="0"/>
        <w:adjustRightInd w:val="0"/>
        <w:ind w:left="720"/>
        <w:jc w:val="both"/>
        <w:rPr>
          <w:rFonts w:ascii="Arial" w:hAnsi="Arial" w:cs="Arial"/>
          <w:color w:val="auto"/>
          <w:sz w:val="20"/>
        </w:rPr>
      </w:pPr>
    </w:p>
    <w:p w14:paraId="770FC1BB" w14:textId="77777777" w:rsidR="00051564" w:rsidRDefault="00051564" w:rsidP="00EE5DFB">
      <w:pPr>
        <w:numPr>
          <w:ilvl w:val="0"/>
          <w:numId w:val="38"/>
        </w:numPr>
        <w:autoSpaceDE w:val="0"/>
        <w:autoSpaceDN w:val="0"/>
        <w:adjustRightInd w:val="0"/>
        <w:jc w:val="both"/>
        <w:rPr>
          <w:rFonts w:ascii="Arial" w:hAnsi="Arial" w:cs="Arial"/>
          <w:color w:val="auto"/>
          <w:sz w:val="20"/>
        </w:rPr>
      </w:pPr>
      <w:r>
        <w:rPr>
          <w:rFonts w:ascii="Arial" w:hAnsi="Arial" w:cs="Arial"/>
          <w:color w:val="auto"/>
          <w:sz w:val="20"/>
        </w:rPr>
        <w:t xml:space="preserve">Haberme conducido en todo momento, durante el procedimiento de selección, con honestidad, probidad, veracidad e integridad y no haber cometido actos ilegales o de corrupción, directa o indirectamente o a través de mis socios, accionistas, participacionistas, integrantes de los órganos de administración, apoderados, representantes legales, funcionarios, asesores y personas vinculadas a las que se refiere el artículo 7 de </w:t>
      </w:r>
      <w:r>
        <w:rPr>
          <w:rFonts w:ascii="Arial" w:hAnsi="Arial" w:cs="Arial"/>
          <w:color w:val="auto"/>
          <w:sz w:val="20"/>
          <w:lang w:val="es-ES"/>
        </w:rPr>
        <w:t xml:space="preserve">EL REGLAMENTO, asimismo me comprometo a conducirme con honestidad, </w:t>
      </w:r>
      <w:r>
        <w:rPr>
          <w:rFonts w:ascii="Arial" w:hAnsi="Arial" w:cs="Arial"/>
          <w:color w:val="auto"/>
          <w:sz w:val="20"/>
        </w:rPr>
        <w:t xml:space="preserve">probidad, veracidad e integridad y de no cometer actos ilegales o de corrupción, directa o indirectamente o a través de mis socios, accionistas, participacionistas, integrantes de los órganos de administración, apoderados, representantes legales, funcionarios, asesores y personas vinculadas a las que se refiere el artículo 7 de </w:t>
      </w:r>
      <w:r>
        <w:rPr>
          <w:rFonts w:ascii="Arial" w:hAnsi="Arial" w:cs="Arial"/>
          <w:color w:val="auto"/>
          <w:sz w:val="20"/>
          <w:lang w:val="es-ES"/>
        </w:rPr>
        <w:t>EL REGLAMENTO, durante la ejecución del contrato.</w:t>
      </w:r>
    </w:p>
    <w:p w14:paraId="32881726" w14:textId="77777777" w:rsidR="00051564" w:rsidRDefault="00051564" w:rsidP="00051564">
      <w:pPr>
        <w:pStyle w:val="Prrafodelista"/>
        <w:rPr>
          <w:rFonts w:ascii="Arial" w:hAnsi="Arial" w:cs="Arial"/>
          <w:color w:val="auto"/>
        </w:rPr>
      </w:pPr>
    </w:p>
    <w:p w14:paraId="29ECDC28" w14:textId="77777777" w:rsidR="00051564" w:rsidRDefault="00051564" w:rsidP="00EE5DFB">
      <w:pPr>
        <w:numPr>
          <w:ilvl w:val="0"/>
          <w:numId w:val="38"/>
        </w:numPr>
        <w:autoSpaceDE w:val="0"/>
        <w:autoSpaceDN w:val="0"/>
        <w:adjustRightInd w:val="0"/>
        <w:jc w:val="both"/>
        <w:rPr>
          <w:rFonts w:ascii="Arial" w:hAnsi="Arial" w:cs="Arial"/>
          <w:color w:val="auto"/>
          <w:sz w:val="20"/>
        </w:rPr>
      </w:pPr>
      <w:r>
        <w:rPr>
          <w:rFonts w:ascii="Arial" w:hAnsi="Arial" w:cs="Arial"/>
          <w:color w:val="auto"/>
          <w:sz w:val="20"/>
        </w:rPr>
        <w:t>En la ejecución del contrato me comprometo a: i) comunicar a las autoridades competentes, de manera directa y oportuna, cualquier acto o conducta ilícita o corrupta de la que tuviera conocimiento; y ii) adoptar medidas técnicas, organizativas y/o de personal apropiadas para evitar los referidos actos o prácticas.</w:t>
      </w:r>
    </w:p>
    <w:p w14:paraId="7EC6ABB7" w14:textId="77777777" w:rsidR="00051564" w:rsidRDefault="00051564" w:rsidP="00051564">
      <w:pPr>
        <w:widowControl w:val="0"/>
        <w:autoSpaceDE w:val="0"/>
        <w:autoSpaceDN w:val="0"/>
        <w:adjustRightInd w:val="0"/>
        <w:jc w:val="both"/>
        <w:rPr>
          <w:rFonts w:ascii="Arial" w:hAnsi="Arial" w:cs="Arial"/>
          <w:color w:val="auto"/>
          <w:sz w:val="20"/>
        </w:rPr>
      </w:pPr>
    </w:p>
    <w:p w14:paraId="26B68CBC" w14:textId="77777777" w:rsidR="00051564" w:rsidRDefault="00051564" w:rsidP="00051564">
      <w:pPr>
        <w:widowControl w:val="0"/>
        <w:autoSpaceDE w:val="0"/>
        <w:autoSpaceDN w:val="0"/>
        <w:adjustRightInd w:val="0"/>
        <w:jc w:val="both"/>
        <w:rPr>
          <w:rFonts w:ascii="Arial" w:hAnsi="Arial" w:cs="Arial"/>
          <w:b/>
          <w:i/>
          <w:iCs/>
          <w:color w:val="auto"/>
          <w:sz w:val="20"/>
        </w:rPr>
      </w:pPr>
      <w:r>
        <w:rPr>
          <w:rFonts w:ascii="Arial" w:hAnsi="Arial" w:cs="Arial"/>
          <w:iCs/>
          <w:color w:val="auto"/>
          <w:sz w:val="20"/>
        </w:rPr>
        <w:t>[CONSIGNAR CIUDAD Y FECHA]</w:t>
      </w:r>
    </w:p>
    <w:p w14:paraId="4441C883" w14:textId="77777777" w:rsidR="00051564" w:rsidRDefault="00051564" w:rsidP="00051564">
      <w:pPr>
        <w:widowControl w:val="0"/>
        <w:autoSpaceDE w:val="0"/>
        <w:autoSpaceDN w:val="0"/>
        <w:adjustRightInd w:val="0"/>
        <w:jc w:val="both"/>
        <w:rPr>
          <w:rFonts w:ascii="Arial" w:hAnsi="Arial" w:cs="Arial"/>
          <w:color w:val="auto"/>
          <w:sz w:val="20"/>
        </w:rPr>
      </w:pPr>
    </w:p>
    <w:p w14:paraId="2AB6169E" w14:textId="77777777" w:rsidR="00051564" w:rsidRDefault="00051564" w:rsidP="00051564">
      <w:pPr>
        <w:widowControl w:val="0"/>
        <w:autoSpaceDE w:val="0"/>
        <w:autoSpaceDN w:val="0"/>
        <w:adjustRightInd w:val="0"/>
        <w:jc w:val="both"/>
        <w:rPr>
          <w:rFonts w:ascii="Arial" w:hAnsi="Arial" w:cs="Arial"/>
          <w:color w:val="auto"/>
          <w:sz w:val="20"/>
        </w:rPr>
      </w:pPr>
    </w:p>
    <w:p w14:paraId="268E7AC0" w14:textId="77777777" w:rsidR="00051564" w:rsidRDefault="00051564" w:rsidP="00051564">
      <w:pPr>
        <w:widowControl w:val="0"/>
        <w:autoSpaceDE w:val="0"/>
        <w:autoSpaceDN w:val="0"/>
        <w:adjustRightInd w:val="0"/>
        <w:jc w:val="both"/>
        <w:rPr>
          <w:rFonts w:ascii="Arial" w:hAnsi="Arial" w:cs="Arial"/>
          <w:color w:val="auto"/>
          <w:sz w:val="20"/>
        </w:rPr>
      </w:pPr>
    </w:p>
    <w:p w14:paraId="4307D8F0" w14:textId="77777777" w:rsidR="00051564" w:rsidRDefault="00051564" w:rsidP="00051564">
      <w:pPr>
        <w:widowControl w:val="0"/>
        <w:autoSpaceDE w:val="0"/>
        <w:autoSpaceDN w:val="0"/>
        <w:adjustRightInd w:val="0"/>
        <w:jc w:val="both"/>
        <w:rPr>
          <w:rFonts w:ascii="Arial" w:hAnsi="Arial" w:cs="Arial"/>
          <w:color w:val="auto"/>
          <w:sz w:val="20"/>
        </w:rPr>
      </w:pPr>
    </w:p>
    <w:p w14:paraId="1F1A4A14" w14:textId="77777777" w:rsidR="00051564" w:rsidRDefault="00051564" w:rsidP="00051564">
      <w:pPr>
        <w:widowControl w:val="0"/>
        <w:jc w:val="center"/>
        <w:rPr>
          <w:rFonts w:ascii="Arial" w:hAnsi="Arial" w:cs="Arial"/>
          <w:sz w:val="20"/>
        </w:rPr>
      </w:pPr>
      <w:r>
        <w:rPr>
          <w:rFonts w:ascii="Arial" w:hAnsi="Arial" w:cs="Arial"/>
          <w:sz w:val="20"/>
        </w:rPr>
        <w:t>………………………….………………………..</w:t>
      </w:r>
    </w:p>
    <w:p w14:paraId="4E98A167" w14:textId="77777777" w:rsidR="00051564" w:rsidRDefault="00051564" w:rsidP="00051564">
      <w:pPr>
        <w:widowControl w:val="0"/>
        <w:jc w:val="center"/>
        <w:rPr>
          <w:rFonts w:ascii="Arial" w:hAnsi="Arial" w:cs="Arial"/>
          <w:b/>
          <w:sz w:val="20"/>
        </w:rPr>
      </w:pPr>
      <w:r>
        <w:rPr>
          <w:rFonts w:ascii="Arial" w:hAnsi="Arial" w:cs="Arial"/>
          <w:b/>
          <w:sz w:val="20"/>
        </w:rPr>
        <w:t>Firma, Nombres y Apellidos del postor o</w:t>
      </w:r>
    </w:p>
    <w:p w14:paraId="5074D8D7" w14:textId="77777777" w:rsidR="00051564" w:rsidRDefault="00051564" w:rsidP="00051564">
      <w:pPr>
        <w:widowControl w:val="0"/>
        <w:jc w:val="center"/>
        <w:rPr>
          <w:rFonts w:ascii="Arial" w:hAnsi="Arial" w:cs="Arial"/>
          <w:b/>
          <w:sz w:val="20"/>
        </w:rPr>
      </w:pPr>
      <w:r>
        <w:rPr>
          <w:rFonts w:ascii="Arial" w:hAnsi="Arial" w:cs="Arial"/>
          <w:b/>
          <w:sz w:val="20"/>
        </w:rPr>
        <w:t>Representante legal, según corresponda</w:t>
      </w:r>
    </w:p>
    <w:p w14:paraId="2DAF8394" w14:textId="77777777" w:rsidR="00051564" w:rsidRDefault="00051564" w:rsidP="00051564">
      <w:pPr>
        <w:widowControl w:val="0"/>
        <w:jc w:val="both"/>
        <w:rPr>
          <w:rFonts w:ascii="Arial" w:hAnsi="Arial" w:cs="Arial"/>
          <w:sz w:val="20"/>
        </w:rPr>
      </w:pPr>
    </w:p>
    <w:p w14:paraId="41578594" w14:textId="77777777" w:rsidR="00051564" w:rsidRDefault="00051564" w:rsidP="00051564">
      <w:pPr>
        <w:widowControl w:val="0"/>
        <w:jc w:val="center"/>
        <w:rPr>
          <w:rFonts w:ascii="Arial" w:hAnsi="Arial" w:cs="Arial"/>
          <w:strike/>
          <w:sz w:val="20"/>
        </w:rPr>
      </w:pPr>
    </w:p>
    <w:p w14:paraId="55AC5D2D" w14:textId="77777777" w:rsidR="00051564" w:rsidRDefault="00051564" w:rsidP="00051564">
      <w:pPr>
        <w:widowControl w:val="0"/>
        <w:jc w:val="center"/>
        <w:rPr>
          <w:rFonts w:ascii="Arial" w:hAnsi="Arial" w:cs="Arial"/>
          <w:strike/>
          <w:sz w:val="20"/>
        </w:rPr>
      </w:pPr>
    </w:p>
    <w:p w14:paraId="507F5C17" w14:textId="77777777" w:rsidR="00051564" w:rsidRDefault="00051564" w:rsidP="00051564">
      <w:pPr>
        <w:widowControl w:val="0"/>
        <w:jc w:val="center"/>
        <w:rPr>
          <w:rFonts w:ascii="Arial" w:hAnsi="Arial" w:cs="Arial"/>
          <w:strike/>
          <w:sz w:val="20"/>
        </w:rPr>
      </w:pPr>
    </w:p>
    <w:p w14:paraId="29371198" w14:textId="77777777" w:rsidR="00BF6CF9" w:rsidRDefault="00BF6CF9" w:rsidP="00051564">
      <w:pPr>
        <w:widowControl w:val="0"/>
        <w:jc w:val="center"/>
        <w:rPr>
          <w:rFonts w:ascii="Arial" w:hAnsi="Arial" w:cs="Arial"/>
          <w:b/>
          <w:sz w:val="20"/>
        </w:rPr>
      </w:pPr>
    </w:p>
    <w:sectPr w:rsidR="00BF6CF9" w:rsidSect="000048BE">
      <w:headerReference w:type="even" r:id="rId48"/>
      <w:headerReference w:type="default" r:id="rId49"/>
      <w:footerReference w:type="even" r:id="rId50"/>
      <w:footerReference w:type="default" r:id="rId51"/>
      <w:pgSz w:w="11907" w:h="16839" w:code="9"/>
      <w:pgMar w:top="1418" w:right="1418"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BE63" w14:textId="77777777" w:rsidR="001D05F7" w:rsidRDefault="001D05F7">
      <w:r>
        <w:separator/>
      </w:r>
    </w:p>
  </w:endnote>
  <w:endnote w:type="continuationSeparator" w:id="0">
    <w:p w14:paraId="75D2CB92" w14:textId="77777777" w:rsidR="001D05F7" w:rsidRDefault="001D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erpetua">
    <w:altName w:val="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Book">
    <w:altName w:val="Corbel"/>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bertus Extra Bold">
    <w:charset w:val="00"/>
    <w:family w:val="swiss"/>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Symphony">
    <w:altName w:val="Symphony"/>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4053" w14:textId="77777777" w:rsidR="00F95689" w:rsidRDefault="00F95689">
    <w:pPr>
      <w:pStyle w:val="Piedepgina"/>
    </w:pPr>
    <w:r>
      <w:rPr>
        <w:noProof/>
      </w:rPr>
      <mc:AlternateContent>
        <mc:Choice Requires="wps">
          <w:drawing>
            <wp:anchor distT="0" distB="0" distL="114300" distR="114300" simplePos="0" relativeHeight="251671040" behindDoc="0" locked="0" layoutInCell="0" allowOverlap="1" wp14:anchorId="79FE3491" wp14:editId="28338FAB">
              <wp:simplePos x="0" y="0"/>
              <wp:positionH relativeFrom="page">
                <wp:posOffset>6818630</wp:posOffset>
              </wp:positionH>
              <wp:positionV relativeFrom="page">
                <wp:posOffset>10116820</wp:posOffset>
              </wp:positionV>
              <wp:extent cx="284480" cy="284480"/>
              <wp:effectExtent l="0" t="0" r="1270" b="1270"/>
              <wp:wrapNone/>
              <wp:docPr id="21"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4480"/>
                      </a:xfrm>
                      <a:prstGeom prst="ellipse">
                        <a:avLst/>
                      </a:prstGeom>
                      <a:solidFill>
                        <a:srgbClr val="D34817"/>
                      </a:solidFill>
                      <a:extLst>
                        <a:ext uri="{53640926-AAD7-44D8-BBD7-CCE9431645EC}">
                          <a14:shadowObscured xmlns:a14="http://schemas.microsoft.com/office/drawing/2010/main" val="1"/>
                        </a:ext>
                      </a:extLst>
                    </wps:spPr>
                    <wps:txbx>
                      <w:txbxContent>
                        <w:p w14:paraId="5D499421" w14:textId="54AAEB2B" w:rsidR="00F95689" w:rsidRPr="000F6A09" w:rsidRDefault="00F95689">
                          <w:pPr>
                            <w:pStyle w:val="Sinespaciado"/>
                            <w:jc w:val="center"/>
                            <w:rPr>
                              <w:rFonts w:ascii="Tw Cen MT" w:hAnsi="Tw Cen MT"/>
                              <w:i/>
                              <w:color w:val="FFFFFF"/>
                              <w:sz w:val="18"/>
                              <w:szCs w:val="18"/>
                            </w:rPr>
                          </w:pPr>
                          <w:r w:rsidRPr="000F6A09">
                            <w:rPr>
                              <w:rFonts w:ascii="Tw Cen MT" w:hAnsi="Tw Cen MT"/>
                              <w:i/>
                              <w:sz w:val="18"/>
                              <w:szCs w:val="18"/>
                            </w:rPr>
                            <w:fldChar w:fldCharType="begin"/>
                          </w:r>
                          <w:r w:rsidRPr="00AC4EBA">
                            <w:rPr>
                              <w:rFonts w:ascii="Tw Cen MT" w:hAnsi="Tw Cen MT"/>
                              <w:i/>
                              <w:sz w:val="18"/>
                              <w:szCs w:val="18"/>
                            </w:rPr>
                            <w:instrText>PAGE  \* Arabic  \* MERGEFORMAT</w:instrText>
                          </w:r>
                          <w:r w:rsidRPr="000F6A09">
                            <w:rPr>
                              <w:rFonts w:ascii="Tw Cen MT" w:hAnsi="Tw Cen MT"/>
                              <w:i/>
                              <w:sz w:val="18"/>
                              <w:szCs w:val="18"/>
                            </w:rPr>
                            <w:fldChar w:fldCharType="separate"/>
                          </w:r>
                          <w:r w:rsidRPr="00280452">
                            <w:rPr>
                              <w:rFonts w:ascii="Tw Cen MT" w:hAnsi="Tw Cen MT"/>
                              <w:i/>
                              <w:noProof/>
                              <w:color w:val="FFFFFF"/>
                              <w:sz w:val="18"/>
                              <w:szCs w:val="18"/>
                              <w:lang w:val="es-ES"/>
                            </w:rPr>
                            <w:t>18</w:t>
                          </w:r>
                          <w:r w:rsidRPr="000F6A09">
                            <w:rPr>
                              <w:rFonts w:ascii="Tw Cen MT" w:hAnsi="Tw Cen MT"/>
                              <w:i/>
                              <w:color w:val="FFFFFF"/>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FE3491" id="Óvalo 21" o:spid="_x0000_s1026" style="position:absolute;margin-left:536.9pt;margin-top:796.6pt;width:22.4pt;height:22.4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" o:allowincell="f" fillcolor="#d34817" stroked="f">
              <v:textbox inset="0,0,0,0">
                <w:txbxContent>
                  <w:p w14:paraId="5D499421" w14:textId="54AAEB2B" w:rsidR="00F95689" w:rsidRPr="000F6A09" w:rsidRDefault="00F95689">
                    <w:pPr>
                      <w:pStyle w:val="Sinespaciado"/>
                      <w:jc w:val="center"/>
                      <w:rPr>
                        <w:rFonts w:ascii="Tw Cen MT" w:hAnsi="Tw Cen MT"/>
                        <w:i/>
                        <w:color w:val="FFFFFF"/>
                        <w:sz w:val="18"/>
                        <w:szCs w:val="18"/>
                      </w:rPr>
                    </w:pPr>
                    <w:r w:rsidRPr="000F6A09">
                      <w:rPr>
                        <w:rFonts w:ascii="Tw Cen MT" w:hAnsi="Tw Cen MT"/>
                        <w:i/>
                        <w:sz w:val="18"/>
                        <w:szCs w:val="18"/>
                      </w:rPr>
                      <w:fldChar w:fldCharType="begin"/>
                    </w:r>
                    <w:r w:rsidRPr="00AC4EBA">
                      <w:rPr>
                        <w:rFonts w:ascii="Tw Cen MT" w:hAnsi="Tw Cen MT"/>
                        <w:i/>
                        <w:sz w:val="18"/>
                        <w:szCs w:val="18"/>
                      </w:rPr>
                      <w:instrText>PAGE  \* Arabic  \* MERGEFORMAT</w:instrText>
                    </w:r>
                    <w:r w:rsidRPr="000F6A09">
                      <w:rPr>
                        <w:rFonts w:ascii="Tw Cen MT" w:hAnsi="Tw Cen MT"/>
                        <w:i/>
                        <w:sz w:val="18"/>
                        <w:szCs w:val="18"/>
                      </w:rPr>
                      <w:fldChar w:fldCharType="separate"/>
                    </w:r>
                    <w:r w:rsidRPr="00280452">
                      <w:rPr>
                        <w:rFonts w:ascii="Tw Cen MT" w:hAnsi="Tw Cen MT"/>
                        <w:i/>
                        <w:noProof/>
                        <w:color w:val="FFFFFF"/>
                        <w:sz w:val="18"/>
                        <w:szCs w:val="18"/>
                        <w:lang w:val="es-ES"/>
                      </w:rPr>
                      <w:t>18</w:t>
                    </w:r>
                    <w:r w:rsidRPr="000F6A09">
                      <w:rPr>
                        <w:rFonts w:ascii="Tw Cen MT" w:hAnsi="Tw Cen MT"/>
                        <w:i/>
                        <w:color w:val="FFFFFF"/>
                        <w:sz w:val="18"/>
                        <w:szCs w:val="18"/>
                      </w:rPr>
                      <w:fldChar w:fldCharType="end"/>
                    </w:r>
                  </w:p>
                </w:txbxContent>
              </v:textbox>
              <w10:wrap anchorx="page" anchory="page"/>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B77F" w14:textId="77777777" w:rsidR="00F95689" w:rsidRDefault="00F95689">
    <w:pPr>
      <w:rPr>
        <w:sz w:val="20"/>
      </w:rPr>
    </w:pPr>
    <w:r>
      <w:rPr>
        <w:noProof/>
        <w:sz w:val="20"/>
      </w:rPr>
      <mc:AlternateContent>
        <mc:Choice Requires="wps">
          <w:drawing>
            <wp:anchor distT="0" distB="0" distL="114300" distR="114300" simplePos="0" relativeHeight="251668992" behindDoc="0" locked="0" layoutInCell="0" allowOverlap="1" wp14:anchorId="5D1B69A9" wp14:editId="7FB170BA">
              <wp:simplePos x="0" y="0"/>
              <wp:positionH relativeFrom="page">
                <wp:posOffset>447675</wp:posOffset>
              </wp:positionH>
              <wp:positionV relativeFrom="page">
                <wp:posOffset>10095230</wp:posOffset>
              </wp:positionV>
              <wp:extent cx="285115" cy="285115"/>
              <wp:effectExtent l="0" t="0" r="635" b="635"/>
              <wp:wrapNone/>
              <wp:docPr id="22"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 cy="285115"/>
                      </a:xfrm>
                      <a:prstGeom prst="ellipse">
                        <a:avLst/>
                      </a:prstGeom>
                      <a:solidFill>
                        <a:srgbClr val="D34817"/>
                      </a:solidFill>
                      <a:extLst>
                        <a:ext uri="{53640926-AAD7-44D8-BBD7-CCE9431645EC}">
                          <a14:shadowObscured xmlns:a14="http://schemas.microsoft.com/office/drawing/2010/main" val="1"/>
                        </a:ext>
                      </a:extLst>
                    </wps:spPr>
                    <wps:txbx>
                      <w:txbxContent>
                        <w:p w14:paraId="12360509" w14:textId="20C87231" w:rsidR="00F95689" w:rsidRPr="000F6A09" w:rsidRDefault="00F95689">
                          <w:pPr>
                            <w:pStyle w:val="Sinespaciado"/>
                            <w:jc w:val="center"/>
                            <w:rPr>
                              <w:rFonts w:ascii="Tw Cen MT" w:hAnsi="Tw Cen MT"/>
                              <w:i/>
                              <w:color w:val="FFFFFF"/>
                              <w:sz w:val="18"/>
                              <w:szCs w:val="18"/>
                            </w:rPr>
                          </w:pPr>
                          <w:r w:rsidRPr="000F6A09">
                            <w:rPr>
                              <w:rFonts w:ascii="Tw Cen MT" w:hAnsi="Tw Cen MT"/>
                              <w:i/>
                              <w:sz w:val="18"/>
                              <w:szCs w:val="18"/>
                            </w:rPr>
                            <w:fldChar w:fldCharType="begin"/>
                          </w:r>
                          <w:r w:rsidRPr="00AC4EBA">
                            <w:rPr>
                              <w:rFonts w:ascii="Tw Cen MT" w:hAnsi="Tw Cen MT"/>
                              <w:i/>
                              <w:sz w:val="18"/>
                              <w:szCs w:val="18"/>
                            </w:rPr>
                            <w:instrText>PAGE  \* Arabic  \* MERGEFORMAT</w:instrText>
                          </w:r>
                          <w:r w:rsidRPr="000F6A09">
                            <w:rPr>
                              <w:rFonts w:ascii="Tw Cen MT" w:hAnsi="Tw Cen MT"/>
                              <w:i/>
                              <w:sz w:val="18"/>
                              <w:szCs w:val="18"/>
                            </w:rPr>
                            <w:fldChar w:fldCharType="separate"/>
                          </w:r>
                          <w:r w:rsidRPr="00280452">
                            <w:rPr>
                              <w:rFonts w:ascii="Tw Cen MT" w:hAnsi="Tw Cen MT"/>
                              <w:i/>
                              <w:noProof/>
                              <w:color w:val="FFFFFF"/>
                              <w:sz w:val="18"/>
                              <w:szCs w:val="18"/>
                              <w:lang w:val="es-ES"/>
                            </w:rPr>
                            <w:t>17</w:t>
                          </w:r>
                          <w:r w:rsidRPr="000F6A09">
                            <w:rPr>
                              <w:rFonts w:ascii="Tw Cen MT" w:hAnsi="Tw Cen MT"/>
                              <w:i/>
                              <w:color w:val="FFFFFF"/>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1B69A9" id="Óvalo 18" o:spid="_x0000_s1027" style="position:absolute;margin-left:35.25pt;margin-top:794.9pt;width:22.45pt;height:22.4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" o:allowincell="f" fillcolor="#d34817" stroked="f">
              <v:textbox inset="0,0,0,0">
                <w:txbxContent>
                  <w:p w14:paraId="12360509" w14:textId="20C87231" w:rsidR="00F95689" w:rsidRPr="000F6A09" w:rsidRDefault="00F95689">
                    <w:pPr>
                      <w:pStyle w:val="Sinespaciado"/>
                      <w:jc w:val="center"/>
                      <w:rPr>
                        <w:rFonts w:ascii="Tw Cen MT" w:hAnsi="Tw Cen MT"/>
                        <w:i/>
                        <w:color w:val="FFFFFF"/>
                        <w:sz w:val="18"/>
                        <w:szCs w:val="18"/>
                      </w:rPr>
                    </w:pPr>
                    <w:r w:rsidRPr="000F6A09">
                      <w:rPr>
                        <w:rFonts w:ascii="Tw Cen MT" w:hAnsi="Tw Cen MT"/>
                        <w:i/>
                        <w:sz w:val="18"/>
                        <w:szCs w:val="18"/>
                      </w:rPr>
                      <w:fldChar w:fldCharType="begin"/>
                    </w:r>
                    <w:r w:rsidRPr="00AC4EBA">
                      <w:rPr>
                        <w:rFonts w:ascii="Tw Cen MT" w:hAnsi="Tw Cen MT"/>
                        <w:i/>
                        <w:sz w:val="18"/>
                        <w:szCs w:val="18"/>
                      </w:rPr>
                      <w:instrText>PAGE  \* Arabic  \* MERGEFORMAT</w:instrText>
                    </w:r>
                    <w:r w:rsidRPr="000F6A09">
                      <w:rPr>
                        <w:rFonts w:ascii="Tw Cen MT" w:hAnsi="Tw Cen MT"/>
                        <w:i/>
                        <w:sz w:val="18"/>
                        <w:szCs w:val="18"/>
                      </w:rPr>
                      <w:fldChar w:fldCharType="separate"/>
                    </w:r>
                    <w:r w:rsidRPr="00280452">
                      <w:rPr>
                        <w:rFonts w:ascii="Tw Cen MT" w:hAnsi="Tw Cen MT"/>
                        <w:i/>
                        <w:noProof/>
                        <w:color w:val="FFFFFF"/>
                        <w:sz w:val="18"/>
                        <w:szCs w:val="18"/>
                        <w:lang w:val="es-ES"/>
                      </w:rPr>
                      <w:t>17</w:t>
                    </w:r>
                    <w:r w:rsidRPr="000F6A09">
                      <w:rPr>
                        <w:rFonts w:ascii="Tw Cen MT" w:hAnsi="Tw Cen MT"/>
                        <w:i/>
                        <w:color w:val="FFFFFF"/>
                        <w:sz w:val="18"/>
                        <w:szCs w:val="18"/>
                      </w:rPr>
                      <w:fldChar w:fldCharType="end"/>
                    </w:r>
                  </w:p>
                </w:txbxContent>
              </v:textbox>
              <w10:wrap anchorx="page" anchory="page"/>
            </v:oval>
          </w:pict>
        </mc:Fallback>
      </mc:AlternateContent>
    </w:r>
  </w:p>
  <w:p w14:paraId="2DAE7973" w14:textId="77777777" w:rsidR="00F95689" w:rsidRDefault="00F95689">
    <w:pPr>
      <w:pStyle w:val="Piedepgin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C099" w14:textId="77777777" w:rsidR="00F95689" w:rsidRDefault="00F95689">
    <w:pPr>
      <w:pStyle w:val="Piedepgina"/>
    </w:pPr>
    <w:r>
      <w:rPr>
        <w:noProof/>
      </w:rPr>
      <mc:AlternateContent>
        <mc:Choice Requires="wps">
          <w:drawing>
            <wp:anchor distT="0" distB="0" distL="114300" distR="114300" simplePos="0" relativeHeight="251663872" behindDoc="0" locked="0" layoutInCell="0" allowOverlap="1" wp14:anchorId="637DC1EC" wp14:editId="6A85650E">
              <wp:simplePos x="0" y="0"/>
              <wp:positionH relativeFrom="page">
                <wp:posOffset>6818630</wp:posOffset>
              </wp:positionH>
              <wp:positionV relativeFrom="page">
                <wp:posOffset>10116820</wp:posOffset>
              </wp:positionV>
              <wp:extent cx="284480" cy="284480"/>
              <wp:effectExtent l="0" t="0" r="1270" b="1270"/>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4480"/>
                      </a:xfrm>
                      <a:prstGeom prst="ellipse">
                        <a:avLst/>
                      </a:prstGeom>
                      <a:solidFill>
                        <a:srgbClr val="D34817"/>
                      </a:solidFill>
                      <a:extLst>
                        <a:ext uri="{53640926-AAD7-44D8-BBD7-CCE9431645EC}">
                          <a14:shadowObscured xmlns:a14="http://schemas.microsoft.com/office/drawing/2010/main" val="1"/>
                        </a:ext>
                      </a:extLst>
                    </wps:spPr>
                    <wps:txbx>
                      <w:txbxContent>
                        <w:p w14:paraId="3F384891" w14:textId="3E64B622" w:rsidR="00F95689" w:rsidRPr="000F6A09" w:rsidRDefault="00F95689">
                          <w:pPr>
                            <w:pStyle w:val="Sinespaciado"/>
                            <w:jc w:val="center"/>
                            <w:rPr>
                              <w:rFonts w:ascii="Tw Cen MT" w:hAnsi="Tw Cen MT"/>
                              <w:i/>
                              <w:color w:val="FFFFFF"/>
                              <w:sz w:val="18"/>
                              <w:szCs w:val="18"/>
                            </w:rPr>
                          </w:pPr>
                          <w:r w:rsidRPr="000F6A09">
                            <w:rPr>
                              <w:rFonts w:ascii="Tw Cen MT" w:hAnsi="Tw Cen MT"/>
                              <w:i/>
                              <w:sz w:val="18"/>
                              <w:szCs w:val="18"/>
                            </w:rPr>
                            <w:fldChar w:fldCharType="begin"/>
                          </w:r>
                          <w:r w:rsidRPr="00AC4EBA">
                            <w:rPr>
                              <w:rFonts w:ascii="Tw Cen MT" w:hAnsi="Tw Cen MT"/>
                              <w:i/>
                              <w:sz w:val="18"/>
                              <w:szCs w:val="18"/>
                            </w:rPr>
                            <w:instrText>PAGE  \* Arabic  \* MERGEFORMAT</w:instrText>
                          </w:r>
                          <w:r w:rsidRPr="000F6A09">
                            <w:rPr>
                              <w:rFonts w:ascii="Tw Cen MT" w:hAnsi="Tw Cen MT"/>
                              <w:i/>
                              <w:sz w:val="18"/>
                              <w:szCs w:val="18"/>
                            </w:rPr>
                            <w:fldChar w:fldCharType="separate"/>
                          </w:r>
                          <w:r w:rsidRPr="00280452">
                            <w:rPr>
                              <w:rFonts w:ascii="Tw Cen MT" w:hAnsi="Tw Cen MT"/>
                              <w:i/>
                              <w:noProof/>
                              <w:color w:val="FFFFFF"/>
                              <w:sz w:val="18"/>
                              <w:szCs w:val="18"/>
                              <w:lang w:val="es-ES"/>
                            </w:rPr>
                            <w:t>62</w:t>
                          </w:r>
                          <w:r w:rsidRPr="000F6A09">
                            <w:rPr>
                              <w:rFonts w:ascii="Tw Cen MT" w:hAnsi="Tw Cen MT"/>
                              <w:i/>
                              <w:color w:val="FFFFFF"/>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37DC1EC" id="_x0000_s1028" style="position:absolute;margin-left:536.9pt;margin-top:796.6pt;width:22.4pt;height:22.4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" o:allowincell="f" fillcolor="#d34817" stroked="f">
              <v:textbox inset="0,0,0,0">
                <w:txbxContent>
                  <w:p w14:paraId="3F384891" w14:textId="3E64B622" w:rsidR="00F95689" w:rsidRPr="000F6A09" w:rsidRDefault="00F95689">
                    <w:pPr>
                      <w:pStyle w:val="Sinespaciado"/>
                      <w:jc w:val="center"/>
                      <w:rPr>
                        <w:rFonts w:ascii="Tw Cen MT" w:hAnsi="Tw Cen MT"/>
                        <w:i/>
                        <w:color w:val="FFFFFF"/>
                        <w:sz w:val="18"/>
                        <w:szCs w:val="18"/>
                      </w:rPr>
                    </w:pPr>
                    <w:r w:rsidRPr="000F6A09">
                      <w:rPr>
                        <w:rFonts w:ascii="Tw Cen MT" w:hAnsi="Tw Cen MT"/>
                        <w:i/>
                        <w:sz w:val="18"/>
                        <w:szCs w:val="18"/>
                      </w:rPr>
                      <w:fldChar w:fldCharType="begin"/>
                    </w:r>
                    <w:r w:rsidRPr="00AC4EBA">
                      <w:rPr>
                        <w:rFonts w:ascii="Tw Cen MT" w:hAnsi="Tw Cen MT"/>
                        <w:i/>
                        <w:sz w:val="18"/>
                        <w:szCs w:val="18"/>
                      </w:rPr>
                      <w:instrText>PAGE  \* Arabic  \* MERGEFORMAT</w:instrText>
                    </w:r>
                    <w:r w:rsidRPr="000F6A09">
                      <w:rPr>
                        <w:rFonts w:ascii="Tw Cen MT" w:hAnsi="Tw Cen MT"/>
                        <w:i/>
                        <w:sz w:val="18"/>
                        <w:szCs w:val="18"/>
                      </w:rPr>
                      <w:fldChar w:fldCharType="separate"/>
                    </w:r>
                    <w:r w:rsidRPr="00280452">
                      <w:rPr>
                        <w:rFonts w:ascii="Tw Cen MT" w:hAnsi="Tw Cen MT"/>
                        <w:i/>
                        <w:noProof/>
                        <w:color w:val="FFFFFF"/>
                        <w:sz w:val="18"/>
                        <w:szCs w:val="18"/>
                        <w:lang w:val="es-ES"/>
                      </w:rPr>
                      <w:t>62</w:t>
                    </w:r>
                    <w:r w:rsidRPr="000F6A09">
                      <w:rPr>
                        <w:rFonts w:ascii="Tw Cen MT" w:hAnsi="Tw Cen MT"/>
                        <w:i/>
                        <w:color w:val="FFFFFF"/>
                        <w:sz w:val="18"/>
                        <w:szCs w:val="18"/>
                      </w:rPr>
                      <w:fldChar w:fldCharType="end"/>
                    </w:r>
                  </w:p>
                </w:txbxContent>
              </v:textbox>
              <w10:wrap anchorx="page" anchory="page"/>
            </v:oval>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3B8E" w14:textId="77777777" w:rsidR="00F95689" w:rsidRDefault="00F95689">
    <w:pPr>
      <w:rPr>
        <w:sz w:val="20"/>
      </w:rPr>
    </w:pPr>
    <w:r>
      <w:rPr>
        <w:noProof/>
        <w:sz w:val="20"/>
      </w:rPr>
      <mc:AlternateContent>
        <mc:Choice Requires="wps">
          <w:drawing>
            <wp:anchor distT="0" distB="0" distL="114300" distR="114300" simplePos="0" relativeHeight="251662848" behindDoc="0" locked="0" layoutInCell="0" allowOverlap="1" wp14:anchorId="1A82C0A0" wp14:editId="25247B3D">
              <wp:simplePos x="0" y="0"/>
              <wp:positionH relativeFrom="page">
                <wp:posOffset>552450</wp:posOffset>
              </wp:positionH>
              <wp:positionV relativeFrom="page">
                <wp:posOffset>10068560</wp:posOffset>
              </wp:positionV>
              <wp:extent cx="285115" cy="285115"/>
              <wp:effectExtent l="0" t="0" r="635" b="63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 cy="285115"/>
                      </a:xfrm>
                      <a:prstGeom prst="ellipse">
                        <a:avLst/>
                      </a:prstGeom>
                      <a:solidFill>
                        <a:srgbClr val="D34817"/>
                      </a:solidFill>
                      <a:extLst>
                        <a:ext uri="{53640926-AAD7-44D8-BBD7-CCE9431645EC}">
                          <a14:shadowObscured xmlns:a14="http://schemas.microsoft.com/office/drawing/2010/main" val="1"/>
                        </a:ext>
                      </a:extLst>
                    </wps:spPr>
                    <wps:txbx>
                      <w:txbxContent>
                        <w:p w14:paraId="0282144D" w14:textId="05CAF75C" w:rsidR="00F95689" w:rsidRPr="001802FF" w:rsidRDefault="00F95689" w:rsidP="00FA602C">
                          <w:pPr>
                            <w:pStyle w:val="Sinespaciado"/>
                            <w:widowControl w:val="0"/>
                            <w:jc w:val="center"/>
                            <w:rPr>
                              <w:rFonts w:ascii="Tw Cen MT" w:hAnsi="Tw Cen MT"/>
                              <w:i/>
                              <w:color w:val="FFFFFF"/>
                              <w:sz w:val="18"/>
                              <w:szCs w:val="18"/>
                            </w:rPr>
                          </w:pPr>
                          <w:r w:rsidRPr="001802FF">
                            <w:rPr>
                              <w:rFonts w:ascii="Tw Cen MT" w:hAnsi="Tw Cen MT"/>
                              <w:i/>
                              <w:sz w:val="18"/>
                              <w:szCs w:val="18"/>
                            </w:rPr>
                            <w:fldChar w:fldCharType="begin"/>
                          </w:r>
                          <w:r w:rsidRPr="00AC4EBA">
                            <w:rPr>
                              <w:rFonts w:ascii="Tw Cen MT" w:hAnsi="Tw Cen MT"/>
                              <w:i/>
                              <w:sz w:val="18"/>
                              <w:szCs w:val="18"/>
                            </w:rPr>
                            <w:instrText>PAGE  \* Arabic  \* MERGEFORMAT</w:instrText>
                          </w:r>
                          <w:r w:rsidRPr="001802FF">
                            <w:rPr>
                              <w:rFonts w:ascii="Tw Cen MT" w:hAnsi="Tw Cen MT"/>
                              <w:i/>
                              <w:sz w:val="18"/>
                              <w:szCs w:val="18"/>
                            </w:rPr>
                            <w:fldChar w:fldCharType="separate"/>
                          </w:r>
                          <w:r w:rsidRPr="00280452">
                            <w:rPr>
                              <w:rFonts w:ascii="Tw Cen MT" w:hAnsi="Tw Cen MT"/>
                              <w:i/>
                              <w:noProof/>
                              <w:color w:val="FFFFFF"/>
                              <w:sz w:val="18"/>
                              <w:szCs w:val="18"/>
                              <w:lang w:val="es-ES"/>
                            </w:rPr>
                            <w:t>61</w:t>
                          </w:r>
                          <w:r w:rsidRPr="001802FF">
                            <w:rPr>
                              <w:rFonts w:ascii="Tw Cen MT" w:hAnsi="Tw Cen MT"/>
                              <w:i/>
                              <w:color w:val="FFFFFF"/>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A82C0A0" id="_x0000_s1029" style="position:absolute;margin-left:43.5pt;margin-top:792.8pt;width:22.45pt;height:22.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" o:allowincell="f" fillcolor="#d34817" stroked="f">
              <v:textbox inset="0,0,0,0">
                <w:txbxContent>
                  <w:p w14:paraId="0282144D" w14:textId="05CAF75C" w:rsidR="00F95689" w:rsidRPr="001802FF" w:rsidRDefault="00F95689" w:rsidP="00FA602C">
                    <w:pPr>
                      <w:pStyle w:val="Sinespaciado"/>
                      <w:widowControl w:val="0"/>
                      <w:jc w:val="center"/>
                      <w:rPr>
                        <w:rFonts w:ascii="Tw Cen MT" w:hAnsi="Tw Cen MT"/>
                        <w:i/>
                        <w:color w:val="FFFFFF"/>
                        <w:sz w:val="18"/>
                        <w:szCs w:val="18"/>
                      </w:rPr>
                    </w:pPr>
                    <w:r w:rsidRPr="001802FF">
                      <w:rPr>
                        <w:rFonts w:ascii="Tw Cen MT" w:hAnsi="Tw Cen MT"/>
                        <w:i/>
                        <w:sz w:val="18"/>
                        <w:szCs w:val="18"/>
                      </w:rPr>
                      <w:fldChar w:fldCharType="begin"/>
                    </w:r>
                    <w:r w:rsidRPr="00AC4EBA">
                      <w:rPr>
                        <w:rFonts w:ascii="Tw Cen MT" w:hAnsi="Tw Cen MT"/>
                        <w:i/>
                        <w:sz w:val="18"/>
                        <w:szCs w:val="18"/>
                      </w:rPr>
                      <w:instrText>PAGE  \* Arabic  \* MERGEFORMAT</w:instrText>
                    </w:r>
                    <w:r w:rsidRPr="001802FF">
                      <w:rPr>
                        <w:rFonts w:ascii="Tw Cen MT" w:hAnsi="Tw Cen MT"/>
                        <w:i/>
                        <w:sz w:val="18"/>
                        <w:szCs w:val="18"/>
                      </w:rPr>
                      <w:fldChar w:fldCharType="separate"/>
                    </w:r>
                    <w:r w:rsidRPr="00280452">
                      <w:rPr>
                        <w:rFonts w:ascii="Tw Cen MT" w:hAnsi="Tw Cen MT"/>
                        <w:i/>
                        <w:noProof/>
                        <w:color w:val="FFFFFF"/>
                        <w:sz w:val="18"/>
                        <w:szCs w:val="18"/>
                        <w:lang w:val="es-ES"/>
                      </w:rPr>
                      <w:t>61</w:t>
                    </w:r>
                    <w:r w:rsidRPr="001802FF">
                      <w:rPr>
                        <w:rFonts w:ascii="Tw Cen MT" w:hAnsi="Tw Cen MT"/>
                        <w:i/>
                        <w:color w:val="FFFFFF"/>
                        <w:sz w:val="18"/>
                        <w:szCs w:val="18"/>
                      </w:rPr>
                      <w:fldChar w:fldCharType="end"/>
                    </w:r>
                  </w:p>
                </w:txbxContent>
              </v:textbox>
              <w10:wrap anchorx="page" anchory="page"/>
            </v:oval>
          </w:pict>
        </mc:Fallback>
      </mc:AlternateContent>
    </w:r>
  </w:p>
  <w:p w14:paraId="11B58FE7" w14:textId="77777777" w:rsidR="00F95689" w:rsidRDefault="00F95689">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05AD3" w14:textId="77777777" w:rsidR="001D05F7" w:rsidRDefault="001D05F7">
      <w:r>
        <w:separator/>
      </w:r>
    </w:p>
  </w:footnote>
  <w:footnote w:type="continuationSeparator" w:id="0">
    <w:p w14:paraId="06EFB522" w14:textId="77777777" w:rsidR="001D05F7" w:rsidRDefault="001D05F7">
      <w:r>
        <w:continuationSeparator/>
      </w:r>
    </w:p>
  </w:footnote>
  <w:footnote w:id="1">
    <w:p w14:paraId="0A1F61C0" w14:textId="77777777" w:rsidR="00F95689" w:rsidRDefault="00F95689" w:rsidP="00635772">
      <w:pPr>
        <w:pBdr>
          <w:top w:val="nil"/>
          <w:left w:val="nil"/>
          <w:bottom w:val="nil"/>
          <w:right w:val="nil"/>
          <w:between w:val="nil"/>
        </w:pBdr>
        <w:ind w:left="284" w:hanging="284"/>
        <w:jc w:val="both"/>
        <w:rPr>
          <w:rFonts w:ascii="Tahoma" w:eastAsia="Tahoma" w:hAnsi="Tahoma" w:cs="Tahoma"/>
          <w:sz w:val="16"/>
          <w:szCs w:val="16"/>
        </w:rPr>
      </w:pPr>
      <w:r>
        <w:rPr>
          <w:vertAlign w:val="superscript"/>
        </w:rPr>
        <w:footnoteRef/>
      </w:r>
      <w:r>
        <w:rPr>
          <w:sz w:val="16"/>
          <w:szCs w:val="16"/>
        </w:rPr>
        <w:t xml:space="preserve">    </w:t>
      </w:r>
      <w:r>
        <w:rPr>
          <w:rFonts w:ascii="Tahoma" w:eastAsia="Tahoma" w:hAnsi="Tahoma" w:cs="Tahoma"/>
          <w:sz w:val="16"/>
          <w:szCs w:val="16"/>
        </w:rPr>
        <w:t>La SUNAT estará facultada para paralizar los trabajos en casos de incumplimiento de lo establecido en la LSST, sin que ello implique ampliaciones de plazo.</w:t>
      </w:r>
    </w:p>
  </w:footnote>
  <w:footnote w:id="2">
    <w:p w14:paraId="124E94E4" w14:textId="79C5E711" w:rsidR="00F95689" w:rsidRPr="00510E7A" w:rsidRDefault="00F95689" w:rsidP="000A16B2">
      <w:pPr>
        <w:pStyle w:val="Textonotapie"/>
        <w:tabs>
          <w:tab w:val="left" w:pos="300"/>
        </w:tabs>
        <w:ind w:left="300" w:hanging="300"/>
        <w:jc w:val="both"/>
        <w:rPr>
          <w:rFonts w:ascii="Arial" w:hAnsi="Arial" w:cs="Arial"/>
          <w:sz w:val="16"/>
          <w:szCs w:val="16"/>
        </w:rPr>
      </w:pPr>
      <w:r w:rsidRPr="00510E7A">
        <w:rPr>
          <w:rStyle w:val="Refdenotaalpie"/>
          <w:rFonts w:ascii="Arial" w:hAnsi="Arial" w:cs="Arial"/>
          <w:sz w:val="16"/>
          <w:szCs w:val="16"/>
        </w:rPr>
        <w:footnoteRef/>
      </w:r>
      <w:r w:rsidRPr="00510E7A">
        <w:rPr>
          <w:rFonts w:ascii="Arial" w:hAnsi="Arial" w:cs="Arial"/>
          <w:sz w:val="16"/>
          <w:szCs w:val="16"/>
        </w:rPr>
        <w:t xml:space="preserve"> </w:t>
      </w:r>
      <w:r w:rsidRPr="00510E7A">
        <w:rPr>
          <w:rFonts w:ascii="Arial" w:hAnsi="Arial" w:cs="Arial"/>
          <w:sz w:val="16"/>
          <w:szCs w:val="16"/>
        </w:rPr>
        <w:tab/>
        <w:t xml:space="preserve">La omisión del índice no </w:t>
      </w:r>
      <w:r>
        <w:rPr>
          <w:rFonts w:ascii="Arial" w:hAnsi="Arial" w:cs="Arial"/>
          <w:sz w:val="16"/>
          <w:szCs w:val="16"/>
        </w:rPr>
        <w:t>determina la no admisión de la oferta</w:t>
      </w:r>
      <w:r w:rsidRPr="00510E7A">
        <w:rPr>
          <w:rFonts w:ascii="Arial" w:hAnsi="Arial" w:cs="Arial"/>
          <w:sz w:val="16"/>
          <w:szCs w:val="16"/>
        </w:rPr>
        <w:t>.</w:t>
      </w:r>
    </w:p>
  </w:footnote>
  <w:footnote w:id="3">
    <w:p w14:paraId="11F215A0" w14:textId="77777777" w:rsidR="00F95689" w:rsidRPr="00510E7A" w:rsidRDefault="00F95689" w:rsidP="009A0BB2">
      <w:pPr>
        <w:pStyle w:val="Textonotapie"/>
        <w:ind w:left="284" w:hanging="284"/>
        <w:jc w:val="both"/>
        <w:rPr>
          <w:rFonts w:ascii="Arial" w:hAnsi="Arial" w:cs="Arial"/>
          <w:sz w:val="16"/>
          <w:szCs w:val="16"/>
        </w:rPr>
      </w:pPr>
      <w:r w:rsidRPr="00510E7A">
        <w:rPr>
          <w:rStyle w:val="Refdenotaalpie"/>
          <w:rFonts w:ascii="Arial" w:hAnsi="Arial" w:cs="Arial"/>
          <w:sz w:val="16"/>
          <w:szCs w:val="16"/>
        </w:rPr>
        <w:footnoteRef/>
      </w:r>
      <w:r w:rsidRPr="00510E7A">
        <w:rPr>
          <w:rFonts w:ascii="Arial" w:hAnsi="Arial" w:cs="Arial"/>
          <w:sz w:val="16"/>
          <w:szCs w:val="16"/>
        </w:rPr>
        <w:t xml:space="preserve"> </w:t>
      </w:r>
      <w:r w:rsidRPr="00510E7A">
        <w:rPr>
          <w:rFonts w:ascii="Arial" w:hAnsi="Arial" w:cs="Arial"/>
          <w:sz w:val="16"/>
          <w:szCs w:val="16"/>
        </w:rPr>
        <w:tab/>
        <w:t xml:space="preserve">En caso de considerar </w:t>
      </w:r>
      <w:r w:rsidRPr="00C678B4">
        <w:rPr>
          <w:rFonts w:ascii="Arial" w:hAnsi="Arial" w:cs="Arial"/>
          <w:sz w:val="16"/>
          <w:szCs w:val="16"/>
        </w:rPr>
        <w:t xml:space="preserve">como factor de evaluación la mejora del plazo de </w:t>
      </w:r>
      <w:r>
        <w:rPr>
          <w:rFonts w:ascii="Arial" w:hAnsi="Arial" w:cs="Arial"/>
          <w:sz w:val="16"/>
          <w:szCs w:val="16"/>
        </w:rPr>
        <w:t>prestación del servicio</w:t>
      </w:r>
      <w:r w:rsidRPr="00C678B4">
        <w:rPr>
          <w:rFonts w:ascii="Arial" w:hAnsi="Arial" w:cs="Arial"/>
          <w:sz w:val="16"/>
          <w:szCs w:val="16"/>
        </w:rPr>
        <w:t>, el plazo ofertado en dicho anexo servirá también para acreditar este factor.</w:t>
      </w:r>
      <w:r w:rsidRPr="00510E7A">
        <w:rPr>
          <w:rFonts w:ascii="Arial" w:hAnsi="Arial" w:cs="Arial"/>
          <w:sz w:val="16"/>
          <w:szCs w:val="16"/>
        </w:rPr>
        <w:t xml:space="preserve">  </w:t>
      </w:r>
    </w:p>
  </w:footnote>
  <w:footnote w:id="4">
    <w:p w14:paraId="7068551D" w14:textId="77777777" w:rsidR="00F95689" w:rsidRDefault="00F95689" w:rsidP="00572ACA">
      <w:pPr>
        <w:pStyle w:val="Textonotapie"/>
        <w:ind w:left="284" w:hanging="284"/>
        <w:jc w:val="both"/>
        <w:rPr>
          <w:rFonts w:ascii="Arial" w:hAnsi="Arial" w:cs="Arial"/>
          <w:sz w:val="16"/>
          <w:szCs w:val="16"/>
        </w:rPr>
      </w:pPr>
      <w:r w:rsidRPr="00817FCF">
        <w:rPr>
          <w:rStyle w:val="Refdenotaalpie"/>
          <w:rFonts w:ascii="Arial" w:hAnsi="Arial" w:cs="Arial"/>
          <w:sz w:val="16"/>
          <w:szCs w:val="16"/>
        </w:rPr>
        <w:footnoteRef/>
      </w:r>
      <w:r w:rsidRPr="00817FCF">
        <w:rPr>
          <w:rFonts w:ascii="Arial" w:hAnsi="Arial" w:cs="Arial"/>
          <w:sz w:val="16"/>
          <w:szCs w:val="16"/>
        </w:rPr>
        <w:t xml:space="preserve"> </w:t>
      </w:r>
      <w:r w:rsidRPr="00817FCF">
        <w:rPr>
          <w:rFonts w:ascii="Arial" w:hAnsi="Arial" w:cs="Arial"/>
          <w:sz w:val="16"/>
          <w:szCs w:val="16"/>
        </w:rPr>
        <w:tab/>
        <w:t>Según lo previsto en la Opinión N° 009-2016/DTN.</w:t>
      </w:r>
    </w:p>
    <w:p w14:paraId="6D9621D5" w14:textId="77777777" w:rsidR="00F95689" w:rsidRPr="00510E7A" w:rsidRDefault="00F95689" w:rsidP="00572ACA">
      <w:pPr>
        <w:pStyle w:val="Textonotapie"/>
        <w:ind w:left="284" w:hanging="284"/>
        <w:jc w:val="both"/>
        <w:rPr>
          <w:rFonts w:ascii="Arial" w:hAnsi="Arial" w:cs="Arial"/>
          <w:sz w:val="16"/>
          <w:szCs w:val="16"/>
        </w:rPr>
      </w:pPr>
    </w:p>
  </w:footnote>
  <w:footnote w:id="5">
    <w:p w14:paraId="2819B23D" w14:textId="77777777" w:rsidR="00F95689" w:rsidRPr="00BA616E" w:rsidRDefault="00F95689" w:rsidP="00F05765">
      <w:pPr>
        <w:pStyle w:val="Textonotapie"/>
        <w:jc w:val="both"/>
        <w:rPr>
          <w:lang w:val="es-ES"/>
        </w:rPr>
      </w:pPr>
      <w:r>
        <w:rPr>
          <w:rStyle w:val="Refdenotaalpie"/>
        </w:rPr>
        <w:footnoteRef/>
      </w:r>
      <w:r>
        <w:t xml:space="preserve"> </w:t>
      </w:r>
      <w:r w:rsidRPr="00BA616E">
        <w:rPr>
          <w:rFonts w:ascii="Arial" w:hAnsi="Arial" w:cs="Arial"/>
          <w:i/>
          <w:iCs/>
          <w:sz w:val="16"/>
          <w:szCs w:val="16"/>
        </w:rPr>
        <w:t>Los comprobantes de pago deberán ser emitidos y otorgados en la oportunidad establecida en el artículo 5° del Reglamento de Comprobantes de Pago, aprobado con Resolución de Superintendencia N° 007-99/SUNAT, y sus modificatorias</w:t>
      </w:r>
    </w:p>
  </w:footnote>
  <w:footnote w:id="6">
    <w:p w14:paraId="0486CEA0" w14:textId="77777777" w:rsidR="00680DC4" w:rsidRPr="00CC199C" w:rsidRDefault="00680DC4" w:rsidP="00680DC4">
      <w:pPr>
        <w:pStyle w:val="Textonotapie"/>
        <w:tabs>
          <w:tab w:val="left" w:pos="284"/>
        </w:tabs>
        <w:ind w:left="284" w:hanging="284"/>
        <w:jc w:val="both"/>
        <w:rPr>
          <w:rFonts w:ascii="Arial" w:eastAsia="MS Mincho" w:hAnsi="Arial" w:cs="Arial"/>
          <w:color w:val="auto"/>
          <w:sz w:val="16"/>
          <w:szCs w:val="16"/>
        </w:rPr>
      </w:pPr>
      <w:r w:rsidRPr="00CC199C">
        <w:rPr>
          <w:rStyle w:val="Refdenotaalpie"/>
        </w:rPr>
        <w:footnoteRef/>
      </w:r>
      <w:r w:rsidRPr="00CC199C">
        <w:t xml:space="preserve"> </w:t>
      </w:r>
      <w:r w:rsidRPr="00CC199C">
        <w:tab/>
      </w:r>
      <w:r w:rsidRPr="00CC199C">
        <w:rPr>
          <w:rFonts w:ascii="Arial" w:hAnsi="Arial" w:cs="Arial"/>
          <w:sz w:val="16"/>
          <w:szCs w:val="16"/>
        </w:rPr>
        <w:t xml:space="preserve">Cabe precisar que, de acuerdo con la </w:t>
      </w:r>
      <w:r w:rsidRPr="00CC199C">
        <w:rPr>
          <w:rFonts w:ascii="Arial" w:hAnsi="Arial" w:cs="Arial"/>
          <w:b/>
          <w:sz w:val="16"/>
          <w:szCs w:val="16"/>
        </w:rPr>
        <w:t>Resolución N° 0065-2018-TCE-S1 del Tribunal de Contrataciones del Estado</w:t>
      </w:r>
      <w:r w:rsidRPr="00CC199C">
        <w:rPr>
          <w:rFonts w:ascii="Arial" w:hAnsi="Arial" w:cs="Arial"/>
          <w:sz w:val="16"/>
          <w:szCs w:val="16"/>
        </w:rPr>
        <w:t>:</w:t>
      </w:r>
    </w:p>
    <w:p w14:paraId="42B17643" w14:textId="77777777" w:rsidR="00680DC4" w:rsidRPr="00CC199C" w:rsidRDefault="00680DC4" w:rsidP="00680DC4">
      <w:pPr>
        <w:pStyle w:val="Textonotapie"/>
        <w:ind w:left="720"/>
        <w:jc w:val="both"/>
        <w:rPr>
          <w:rFonts w:ascii="Arial" w:hAnsi="Arial" w:cs="Arial"/>
          <w:i/>
          <w:sz w:val="16"/>
          <w:szCs w:val="16"/>
        </w:rPr>
      </w:pPr>
    </w:p>
    <w:p w14:paraId="2D12D3A3" w14:textId="77777777" w:rsidR="00680DC4" w:rsidRPr="00CC199C" w:rsidRDefault="00680DC4" w:rsidP="00680DC4">
      <w:pPr>
        <w:pStyle w:val="Textonotapie"/>
        <w:ind w:left="720"/>
        <w:jc w:val="both"/>
        <w:rPr>
          <w:rFonts w:ascii="Arial" w:hAnsi="Arial" w:cs="Arial"/>
          <w:i/>
          <w:sz w:val="16"/>
          <w:szCs w:val="16"/>
        </w:rPr>
      </w:pPr>
      <w:r w:rsidRPr="00CC199C">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464DF240" w14:textId="77777777" w:rsidR="00680DC4" w:rsidRPr="00CC199C" w:rsidRDefault="00680DC4" w:rsidP="00680DC4">
      <w:pPr>
        <w:pStyle w:val="Textonotapie"/>
        <w:ind w:left="720"/>
        <w:jc w:val="both"/>
        <w:rPr>
          <w:rFonts w:ascii="Arial" w:hAnsi="Arial" w:cs="Arial"/>
          <w:i/>
          <w:sz w:val="16"/>
          <w:szCs w:val="16"/>
        </w:rPr>
      </w:pPr>
      <w:r w:rsidRPr="00CC199C">
        <w:rPr>
          <w:rFonts w:ascii="Arial" w:hAnsi="Arial" w:cs="Arial"/>
          <w:i/>
          <w:sz w:val="16"/>
          <w:szCs w:val="16"/>
        </w:rPr>
        <w:t>(…)</w:t>
      </w:r>
    </w:p>
    <w:p w14:paraId="37535984" w14:textId="77777777" w:rsidR="00680DC4" w:rsidRPr="00077915" w:rsidRDefault="00680DC4" w:rsidP="00680DC4">
      <w:pPr>
        <w:pStyle w:val="Textonotapie"/>
        <w:ind w:left="720"/>
        <w:jc w:val="both"/>
        <w:rPr>
          <w:rFonts w:ascii="Arial" w:hAnsi="Arial" w:cs="Arial"/>
          <w:i/>
          <w:sz w:val="16"/>
          <w:szCs w:val="16"/>
        </w:rPr>
      </w:pPr>
      <w:r w:rsidRPr="00CC199C">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139DF5BF" w14:textId="77777777" w:rsidR="00680DC4" w:rsidRDefault="00680DC4" w:rsidP="00680DC4">
      <w:pPr>
        <w:pStyle w:val="Textonotapie"/>
        <w:tabs>
          <w:tab w:val="left" w:pos="284"/>
        </w:tabs>
      </w:pPr>
    </w:p>
  </w:footnote>
  <w:footnote w:id="7">
    <w:p w14:paraId="601B37CE" w14:textId="77777777" w:rsidR="00F95689" w:rsidRPr="00510E7A" w:rsidRDefault="00F95689" w:rsidP="00510E7A">
      <w:pPr>
        <w:pStyle w:val="Textonotapie"/>
        <w:ind w:left="284" w:hanging="284"/>
        <w:jc w:val="both"/>
        <w:rPr>
          <w:rFonts w:ascii="Arial" w:hAnsi="Arial" w:cs="Arial"/>
          <w:sz w:val="16"/>
          <w:szCs w:val="16"/>
        </w:rPr>
      </w:pPr>
      <w:r w:rsidRPr="00510E7A">
        <w:rPr>
          <w:rStyle w:val="Refdenotaalpie"/>
          <w:rFonts w:ascii="Arial" w:hAnsi="Arial" w:cs="Arial"/>
          <w:sz w:val="16"/>
          <w:szCs w:val="16"/>
        </w:rPr>
        <w:footnoteRef/>
      </w:r>
      <w:r w:rsidRPr="00510E7A">
        <w:rPr>
          <w:rFonts w:ascii="Arial" w:hAnsi="Arial" w:cs="Arial"/>
          <w:sz w:val="16"/>
          <w:szCs w:val="16"/>
        </w:rPr>
        <w:t xml:space="preserve">    En cada caso concreto, dependiendo de la naturaleza del contrato, podrá adicionarse la información que resulte pertinente a efectos de generar el pago.</w:t>
      </w:r>
    </w:p>
  </w:footnote>
  <w:footnote w:id="8">
    <w:p w14:paraId="19551665" w14:textId="77777777" w:rsidR="00F95689" w:rsidRPr="00BC1F05" w:rsidRDefault="00F95689" w:rsidP="00140D74">
      <w:pPr>
        <w:pStyle w:val="Textonotapie"/>
        <w:widowControl w:val="0"/>
        <w:ind w:left="284" w:hanging="284"/>
        <w:jc w:val="both"/>
        <w:rPr>
          <w:rFonts w:ascii="Arial" w:hAnsi="Arial" w:cs="Arial"/>
          <w:sz w:val="16"/>
          <w:szCs w:val="16"/>
        </w:rPr>
      </w:pPr>
      <w:r w:rsidRPr="00841DD3">
        <w:rPr>
          <w:rStyle w:val="Refdenotaalpie"/>
          <w:rFonts w:ascii="Arial" w:hAnsi="Arial" w:cs="Arial"/>
          <w:sz w:val="16"/>
          <w:szCs w:val="16"/>
        </w:rPr>
        <w:footnoteRef/>
      </w:r>
      <w:r w:rsidRPr="00841DD3">
        <w:rPr>
          <w:rFonts w:ascii="Arial" w:hAnsi="Arial" w:cs="Arial"/>
          <w:sz w:val="16"/>
          <w:szCs w:val="16"/>
        </w:rPr>
        <w:t xml:space="preserve"> </w:t>
      </w:r>
      <w:r w:rsidRPr="00841DD3">
        <w:rPr>
          <w:rFonts w:ascii="Arial" w:hAnsi="Arial" w:cs="Arial"/>
          <w:sz w:val="16"/>
          <w:szCs w:val="16"/>
        </w:rPr>
        <w:tab/>
        <w:t xml:space="preserve">De acuerdo con el numeral 225.3 del artículo 225 del Reglamento, las partes pueden recurrir al arbitraje ad hoc cuando las controversias deriven de </w:t>
      </w:r>
      <w:r>
        <w:rPr>
          <w:rFonts w:ascii="Arial" w:hAnsi="Arial" w:cs="Arial"/>
          <w:sz w:val="16"/>
          <w:szCs w:val="16"/>
        </w:rPr>
        <w:t>procedimientos de selección</w:t>
      </w:r>
      <w:r w:rsidRPr="00841DD3">
        <w:rPr>
          <w:rFonts w:ascii="Arial" w:hAnsi="Arial" w:cs="Arial"/>
          <w:sz w:val="16"/>
          <w:szCs w:val="16"/>
        </w:rPr>
        <w:t xml:space="preserve"> cuyo </w:t>
      </w:r>
      <w:r>
        <w:rPr>
          <w:rFonts w:ascii="Arial" w:hAnsi="Arial" w:cs="Arial"/>
          <w:sz w:val="16"/>
          <w:szCs w:val="16"/>
        </w:rPr>
        <w:t>valor estimado</w:t>
      </w:r>
      <w:r w:rsidRPr="00841DD3">
        <w:rPr>
          <w:rFonts w:ascii="Arial" w:hAnsi="Arial" w:cs="Arial"/>
          <w:sz w:val="16"/>
          <w:szCs w:val="16"/>
        </w:rPr>
        <w:t xml:space="preserve"> sea menor o igual a cinco millones con 00/100 soles (S/ 5 000 000,00).</w:t>
      </w:r>
    </w:p>
  </w:footnote>
  <w:footnote w:id="9">
    <w:p w14:paraId="05D083F9" w14:textId="77777777" w:rsidR="00F95689" w:rsidRPr="00BD4D58" w:rsidRDefault="00F95689" w:rsidP="00374854">
      <w:pPr>
        <w:pStyle w:val="Textonotapie"/>
        <w:tabs>
          <w:tab w:val="left" w:pos="284"/>
        </w:tabs>
        <w:ind w:left="284" w:hanging="284"/>
        <w:jc w:val="both"/>
        <w:rPr>
          <w:rFonts w:ascii="Arial" w:hAnsi="Arial" w:cs="Arial"/>
          <w:sz w:val="16"/>
          <w:szCs w:val="16"/>
        </w:rPr>
      </w:pPr>
      <w:r w:rsidRPr="006D7D60">
        <w:rPr>
          <w:rStyle w:val="Refdenotaalpie"/>
        </w:rPr>
        <w:footnoteRef/>
      </w:r>
      <w:r w:rsidRPr="006D7D60">
        <w:t xml:space="preserve"> </w:t>
      </w:r>
      <w:r w:rsidRPr="006D7D60">
        <w:tab/>
        <w:t>E</w:t>
      </w:r>
      <w:r w:rsidRPr="006D7D60">
        <w:rPr>
          <w:rFonts w:ascii="Arial" w:hAnsi="Arial" w:cs="Arial"/>
          <w:sz w:val="16"/>
          <w:szCs w:val="16"/>
        </w:rPr>
        <w:t>sta información será verificada por la Entidad en la página web del Ministerio de Trabajo y Promoción del Empleo en la sección consulta de empresas acreditadas en el REMYPE en el link http://www2.trabajo.gob.pe/servicios-en-linea-2-2/ y se tendrá en consideración, en caso el postor ganador de la buena pro solicite la retención del diez por ciento (10%) del monto del contrato original, en calidad de garantía de fiel cumplimiento, en los contratos periódicos de prestación de servicios, según lo señalado en el artículo 1</w:t>
      </w:r>
      <w:r>
        <w:rPr>
          <w:rFonts w:ascii="Arial" w:hAnsi="Arial" w:cs="Arial"/>
          <w:sz w:val="16"/>
          <w:szCs w:val="16"/>
        </w:rPr>
        <w:t>49</w:t>
      </w:r>
      <w:r w:rsidRPr="006D7D60">
        <w:rPr>
          <w:rFonts w:ascii="Arial" w:hAnsi="Arial" w:cs="Arial"/>
          <w:sz w:val="16"/>
          <w:szCs w:val="16"/>
        </w:rPr>
        <w:t xml:space="preserve"> del Reglamento.</w:t>
      </w:r>
      <w:r w:rsidRPr="0060113F">
        <w:rPr>
          <w:rFonts w:ascii="Arial" w:hAnsi="Arial" w:cs="Arial"/>
          <w:sz w:val="16"/>
          <w:szCs w:val="16"/>
        </w:rPr>
        <w:t xml:space="preserve"> </w:t>
      </w:r>
    </w:p>
    <w:p w14:paraId="2B63A666" w14:textId="77777777" w:rsidR="00F95689" w:rsidRPr="00C8537A" w:rsidRDefault="00F95689" w:rsidP="00374854">
      <w:pPr>
        <w:pStyle w:val="Textonotapie"/>
        <w:tabs>
          <w:tab w:val="left" w:pos="284"/>
        </w:tabs>
        <w:ind w:left="284" w:hanging="284"/>
        <w:jc w:val="both"/>
        <w:rPr>
          <w:rFonts w:ascii="Arial" w:hAnsi="Arial" w:cs="Arial"/>
          <w:sz w:val="16"/>
          <w:szCs w:val="16"/>
        </w:rPr>
      </w:pPr>
    </w:p>
  </w:footnote>
  <w:footnote w:id="10">
    <w:p w14:paraId="28F360B6" w14:textId="77777777" w:rsidR="00F95689" w:rsidRPr="00786A75" w:rsidRDefault="00F95689" w:rsidP="0059291F">
      <w:pPr>
        <w:pStyle w:val="Textonotapie"/>
        <w:ind w:left="284" w:hanging="284"/>
        <w:jc w:val="both"/>
        <w:rPr>
          <w:rFonts w:ascii="Arial" w:hAnsi="Arial" w:cs="Arial"/>
          <w:sz w:val="16"/>
          <w:szCs w:val="16"/>
        </w:rPr>
      </w:pPr>
      <w:r w:rsidRPr="00156BC7">
        <w:rPr>
          <w:rStyle w:val="Refdenotaalpie"/>
        </w:rPr>
        <w:footnoteRef/>
      </w:r>
      <w:r w:rsidRPr="00156BC7">
        <w:tab/>
      </w:r>
      <w:r w:rsidRPr="00156BC7">
        <w:rPr>
          <w:rFonts w:ascii="Arial" w:hAnsi="Arial" w:cs="Arial"/>
          <w:sz w:val="16"/>
          <w:szCs w:val="16"/>
        </w:rPr>
        <w:t>Consignar en el</w:t>
      </w:r>
      <w:r w:rsidRPr="006D7D60">
        <w:rPr>
          <w:rFonts w:ascii="Arial" w:hAnsi="Arial" w:cs="Arial"/>
          <w:sz w:val="16"/>
          <w:szCs w:val="16"/>
        </w:rPr>
        <w:t xml:space="preserve"> caso de procedimientos de selección por relación de ítems, cuando el monto del valor </w:t>
      </w:r>
      <w:r>
        <w:rPr>
          <w:rFonts w:ascii="Arial" w:hAnsi="Arial" w:cs="Arial"/>
          <w:sz w:val="16"/>
          <w:szCs w:val="16"/>
        </w:rPr>
        <w:t>estimado</w:t>
      </w:r>
      <w:r w:rsidRPr="006D7D60">
        <w:rPr>
          <w:rFonts w:ascii="Arial" w:hAnsi="Arial" w:cs="Arial"/>
          <w:sz w:val="16"/>
          <w:szCs w:val="16"/>
        </w:rPr>
        <w:t xml:space="preserve"> del ítem no supere los cien mil Soles (S/ 100 000.00), cuando se haya optado por perfeccionar el contrato con una orden de servicios.</w:t>
      </w:r>
    </w:p>
  </w:footnote>
  <w:footnote w:id="11">
    <w:p w14:paraId="1BD1EECD" w14:textId="77777777" w:rsidR="00F95689" w:rsidRPr="00BD4D58" w:rsidRDefault="00F95689" w:rsidP="004D5039">
      <w:pPr>
        <w:pStyle w:val="Textonotapie"/>
        <w:tabs>
          <w:tab w:val="left" w:pos="284"/>
        </w:tabs>
        <w:ind w:left="284" w:hanging="284"/>
        <w:jc w:val="both"/>
        <w:rPr>
          <w:rFonts w:ascii="Arial" w:hAnsi="Arial" w:cs="Arial"/>
          <w:sz w:val="16"/>
          <w:szCs w:val="16"/>
        </w:rPr>
      </w:pPr>
      <w:r w:rsidRPr="006D7D60">
        <w:rPr>
          <w:rStyle w:val="Refdenotaalpie"/>
        </w:rPr>
        <w:footnoteRef/>
      </w:r>
      <w:r w:rsidRPr="006D7D60">
        <w:t xml:space="preserve"> </w:t>
      </w:r>
      <w:r w:rsidRPr="006D7D60">
        <w:tab/>
      </w:r>
      <w:r w:rsidRPr="006D7D60">
        <w:rPr>
          <w:rFonts w:ascii="Arial" w:hAnsi="Arial" w:cs="Arial"/>
          <w:sz w:val="16"/>
          <w:szCs w:val="16"/>
        </w:rPr>
        <w:t xml:space="preserve">En los contratos periódicos de prestación de servicios, esta información será verificada por la Entidad en la página web del Ministerio de Trabajo y Promoción del Empleo en la sección consulta de empresas acreditadas en el REMYPE en el link http://www2.trabajo.gob.pe/servicios-en-linea-2-2/ y se tendrá en consideración, en caso el consorcio ganador de la buena pro solicite la retención del diez por ciento (10%) del monto del contrato original, en calidad de garantía de fiel cumplimiento, según lo señalado en el artículo </w:t>
      </w:r>
      <w:r>
        <w:rPr>
          <w:rFonts w:ascii="Arial" w:hAnsi="Arial" w:cs="Arial"/>
          <w:sz w:val="16"/>
          <w:szCs w:val="16"/>
        </w:rPr>
        <w:t xml:space="preserve">149 </w:t>
      </w:r>
      <w:r w:rsidRPr="006D7D60">
        <w:rPr>
          <w:rFonts w:ascii="Arial" w:hAnsi="Arial" w:cs="Arial"/>
          <w:sz w:val="16"/>
          <w:szCs w:val="16"/>
        </w:rPr>
        <w:t>del Reglamento. Para dicho efecto, todos los integrantes del consorcio deben acreditar la condición de micro o pequeña empresa.</w:t>
      </w:r>
    </w:p>
    <w:p w14:paraId="5FC2E94A" w14:textId="77777777" w:rsidR="00F95689" w:rsidRPr="00C8537A" w:rsidRDefault="00F95689" w:rsidP="004D5039">
      <w:pPr>
        <w:pStyle w:val="Textonotapie"/>
        <w:tabs>
          <w:tab w:val="left" w:pos="284"/>
        </w:tabs>
        <w:ind w:left="284" w:hanging="284"/>
        <w:jc w:val="both"/>
        <w:rPr>
          <w:rFonts w:ascii="Arial" w:hAnsi="Arial" w:cs="Arial"/>
          <w:sz w:val="16"/>
          <w:szCs w:val="16"/>
        </w:rPr>
      </w:pPr>
    </w:p>
  </w:footnote>
  <w:footnote w:id="12">
    <w:p w14:paraId="537CAC46" w14:textId="77777777" w:rsidR="00F95689" w:rsidRPr="00BD4D58" w:rsidRDefault="00F95689" w:rsidP="004D5039">
      <w:pPr>
        <w:pStyle w:val="Textonotapie"/>
        <w:tabs>
          <w:tab w:val="left" w:pos="284"/>
        </w:tabs>
        <w:ind w:left="284" w:hanging="284"/>
        <w:jc w:val="both"/>
        <w:rPr>
          <w:rFonts w:ascii="Arial" w:hAnsi="Arial" w:cs="Arial"/>
          <w:sz w:val="16"/>
          <w:szCs w:val="16"/>
        </w:rPr>
      </w:pPr>
      <w:r>
        <w:rPr>
          <w:rStyle w:val="Refdenotaalpie"/>
        </w:rPr>
        <w:footnoteRef/>
      </w:r>
      <w:r>
        <w:t xml:space="preserve"> </w:t>
      </w:r>
      <w:r>
        <w:tab/>
      </w:r>
      <w:r>
        <w:rPr>
          <w:rFonts w:ascii="Arial" w:hAnsi="Arial" w:cs="Arial"/>
          <w:sz w:val="16"/>
          <w:szCs w:val="16"/>
        </w:rPr>
        <w:t>I</w:t>
      </w:r>
      <w:r w:rsidRPr="00EA75C6">
        <w:rPr>
          <w:rFonts w:ascii="Arial" w:hAnsi="Arial" w:cs="Arial"/>
          <w:sz w:val="16"/>
          <w:szCs w:val="16"/>
        </w:rPr>
        <w:t>bídem</w:t>
      </w:r>
      <w:r w:rsidRPr="0060113F">
        <w:rPr>
          <w:rFonts w:ascii="Arial" w:hAnsi="Arial" w:cs="Arial"/>
          <w:sz w:val="16"/>
          <w:szCs w:val="16"/>
        </w:rPr>
        <w:t xml:space="preserve">. </w:t>
      </w:r>
    </w:p>
    <w:p w14:paraId="70E9E4F3" w14:textId="77777777" w:rsidR="00F95689" w:rsidRPr="00C8537A" w:rsidRDefault="00F95689" w:rsidP="004D5039">
      <w:pPr>
        <w:pStyle w:val="Textonotapie"/>
        <w:tabs>
          <w:tab w:val="left" w:pos="284"/>
        </w:tabs>
        <w:ind w:left="284" w:hanging="284"/>
        <w:jc w:val="both"/>
        <w:rPr>
          <w:rFonts w:ascii="Arial" w:hAnsi="Arial" w:cs="Arial"/>
          <w:sz w:val="16"/>
          <w:szCs w:val="16"/>
        </w:rPr>
      </w:pPr>
    </w:p>
  </w:footnote>
  <w:footnote w:id="13">
    <w:p w14:paraId="58013137" w14:textId="77777777" w:rsidR="00F95689" w:rsidRPr="00BD4D58" w:rsidRDefault="00F95689" w:rsidP="004D5039">
      <w:pPr>
        <w:pStyle w:val="Textonotapie"/>
        <w:tabs>
          <w:tab w:val="left" w:pos="284"/>
        </w:tabs>
        <w:ind w:left="284" w:hanging="284"/>
        <w:jc w:val="both"/>
        <w:rPr>
          <w:rFonts w:ascii="Arial" w:hAnsi="Arial" w:cs="Arial"/>
          <w:sz w:val="16"/>
          <w:szCs w:val="16"/>
        </w:rPr>
      </w:pPr>
      <w:r>
        <w:rPr>
          <w:rStyle w:val="Refdenotaalpie"/>
        </w:rPr>
        <w:footnoteRef/>
      </w:r>
      <w:r>
        <w:t xml:space="preserve"> </w:t>
      </w:r>
      <w:r>
        <w:tab/>
      </w:r>
      <w:r w:rsidRPr="00EA75C6">
        <w:rPr>
          <w:rFonts w:ascii="Arial" w:hAnsi="Arial" w:cs="Arial"/>
          <w:sz w:val="16"/>
          <w:szCs w:val="16"/>
        </w:rPr>
        <w:t>Ibídem</w:t>
      </w:r>
      <w:r w:rsidRPr="0060113F">
        <w:rPr>
          <w:rFonts w:ascii="Arial" w:hAnsi="Arial" w:cs="Arial"/>
          <w:sz w:val="16"/>
          <w:szCs w:val="16"/>
        </w:rPr>
        <w:t xml:space="preserve">. </w:t>
      </w:r>
    </w:p>
    <w:p w14:paraId="40C9FD65" w14:textId="77777777" w:rsidR="00F95689" w:rsidRPr="00C8537A" w:rsidRDefault="00F95689" w:rsidP="004D5039">
      <w:pPr>
        <w:pStyle w:val="Textonotapie"/>
        <w:tabs>
          <w:tab w:val="left" w:pos="284"/>
        </w:tabs>
        <w:ind w:left="284" w:hanging="284"/>
        <w:jc w:val="both"/>
        <w:rPr>
          <w:rFonts w:ascii="Arial" w:hAnsi="Arial" w:cs="Arial"/>
          <w:sz w:val="16"/>
          <w:szCs w:val="16"/>
        </w:rPr>
      </w:pPr>
    </w:p>
  </w:footnote>
  <w:footnote w:id="14">
    <w:p w14:paraId="200AF38B" w14:textId="77777777" w:rsidR="00F95689" w:rsidRPr="00786A75" w:rsidRDefault="00F95689" w:rsidP="0059291F">
      <w:pPr>
        <w:pStyle w:val="Textonotapie"/>
        <w:ind w:left="284" w:hanging="284"/>
        <w:jc w:val="both"/>
        <w:rPr>
          <w:rFonts w:ascii="Arial" w:hAnsi="Arial" w:cs="Arial"/>
          <w:sz w:val="16"/>
          <w:szCs w:val="16"/>
        </w:rPr>
      </w:pPr>
      <w:r w:rsidRPr="006D7D60">
        <w:rPr>
          <w:rStyle w:val="Refdenotaalpie"/>
        </w:rPr>
        <w:footnoteRef/>
      </w:r>
      <w:r w:rsidRPr="006D7D60">
        <w:tab/>
      </w:r>
      <w:r w:rsidRPr="00156BC7">
        <w:rPr>
          <w:rFonts w:ascii="Arial" w:hAnsi="Arial" w:cs="Arial"/>
          <w:sz w:val="16"/>
          <w:szCs w:val="16"/>
        </w:rPr>
        <w:t>Consignar</w:t>
      </w:r>
      <w:r w:rsidRPr="004A2E62">
        <w:rPr>
          <w:rFonts w:ascii="Arial" w:hAnsi="Arial" w:cs="Arial"/>
          <w:sz w:val="16"/>
          <w:szCs w:val="16"/>
        </w:rPr>
        <w:t xml:space="preserve"> e</w:t>
      </w:r>
      <w:r w:rsidRPr="006D7D60">
        <w:rPr>
          <w:rFonts w:ascii="Arial" w:hAnsi="Arial" w:cs="Arial"/>
          <w:sz w:val="16"/>
          <w:szCs w:val="16"/>
        </w:rPr>
        <w:t xml:space="preserve">n el caso de procedimientos de selección por relación de ítems, cuando el monto del valor </w:t>
      </w:r>
      <w:r>
        <w:rPr>
          <w:rFonts w:ascii="Arial" w:hAnsi="Arial" w:cs="Arial"/>
          <w:sz w:val="16"/>
          <w:szCs w:val="16"/>
        </w:rPr>
        <w:t>estimado</w:t>
      </w:r>
      <w:r w:rsidRPr="006D7D60">
        <w:rPr>
          <w:rFonts w:ascii="Arial" w:hAnsi="Arial" w:cs="Arial"/>
          <w:sz w:val="16"/>
          <w:szCs w:val="16"/>
        </w:rPr>
        <w:t xml:space="preserve"> del ítem no supere los cien mil Soles (S/ 100 000.00), cuando se haya optado por perfeccionar el contrato con una orden de servicios.</w:t>
      </w:r>
    </w:p>
  </w:footnote>
  <w:footnote w:id="15">
    <w:p w14:paraId="7FBF8635" w14:textId="4719B1FC" w:rsidR="00F95689" w:rsidRPr="00B06C98" w:rsidRDefault="00F95689" w:rsidP="00F66411">
      <w:pPr>
        <w:pStyle w:val="Textonotapie"/>
        <w:rPr>
          <w:rFonts w:ascii="Arial" w:hAnsi="Arial" w:cs="Arial"/>
          <w:sz w:val="16"/>
          <w:szCs w:val="16"/>
        </w:rPr>
      </w:pPr>
      <w:r w:rsidRPr="00B06C98">
        <w:rPr>
          <w:rStyle w:val="Refdenotaalpie"/>
          <w:rFonts w:ascii="Arial" w:hAnsi="Arial" w:cs="Arial"/>
          <w:sz w:val="16"/>
          <w:szCs w:val="16"/>
        </w:rPr>
        <w:footnoteRef/>
      </w:r>
      <w:r w:rsidRPr="00B06C98">
        <w:rPr>
          <w:rFonts w:ascii="Arial" w:hAnsi="Arial" w:cs="Arial"/>
          <w:sz w:val="16"/>
          <w:szCs w:val="16"/>
        </w:rPr>
        <w:t xml:space="preserve"> </w:t>
      </w:r>
      <w:r>
        <w:rPr>
          <w:rFonts w:ascii="Arial" w:hAnsi="Arial" w:cs="Arial"/>
          <w:sz w:val="16"/>
          <w:szCs w:val="16"/>
        </w:rPr>
        <w:t>Consignar únicamente el</w:t>
      </w:r>
      <w:r w:rsidRPr="00B06C98">
        <w:rPr>
          <w:rFonts w:ascii="Arial" w:hAnsi="Arial" w:cs="Arial"/>
          <w:sz w:val="16"/>
          <w:szCs w:val="16"/>
        </w:rPr>
        <w:t xml:space="preserve"> porcentaje </w:t>
      </w:r>
      <w:r>
        <w:rPr>
          <w:rFonts w:ascii="Arial" w:hAnsi="Arial" w:cs="Arial"/>
          <w:sz w:val="16"/>
          <w:szCs w:val="16"/>
        </w:rPr>
        <w:t xml:space="preserve">total de las obligaciones, el cual </w:t>
      </w:r>
      <w:r w:rsidRPr="00B06C98">
        <w:rPr>
          <w:rFonts w:ascii="Arial" w:hAnsi="Arial" w:cs="Arial"/>
          <w:sz w:val="16"/>
          <w:szCs w:val="16"/>
        </w:rPr>
        <w:t>debe ser expresado en número entero, sin decimales.</w:t>
      </w:r>
    </w:p>
  </w:footnote>
  <w:footnote w:id="16">
    <w:p w14:paraId="3810BCCF" w14:textId="3FCDDDCC" w:rsidR="00F95689" w:rsidRPr="00B06C98" w:rsidRDefault="00F95689" w:rsidP="00F66411">
      <w:pPr>
        <w:pStyle w:val="Textonotapie"/>
        <w:rPr>
          <w:rFonts w:ascii="Arial" w:hAnsi="Arial" w:cs="Arial"/>
          <w:sz w:val="16"/>
          <w:szCs w:val="16"/>
        </w:rPr>
      </w:pPr>
      <w:r w:rsidRPr="00B06C98">
        <w:rPr>
          <w:rStyle w:val="Refdenotaalpie"/>
          <w:rFonts w:ascii="Arial" w:hAnsi="Arial" w:cs="Arial"/>
          <w:sz w:val="16"/>
          <w:szCs w:val="16"/>
        </w:rPr>
        <w:footnoteRef/>
      </w:r>
      <w:r w:rsidRPr="00B06C98">
        <w:rPr>
          <w:rFonts w:ascii="Arial" w:hAnsi="Arial" w:cs="Arial"/>
          <w:sz w:val="16"/>
          <w:szCs w:val="16"/>
        </w:rPr>
        <w:t xml:space="preserve"> </w:t>
      </w:r>
      <w:r>
        <w:rPr>
          <w:rFonts w:ascii="Arial" w:hAnsi="Arial" w:cs="Arial"/>
          <w:sz w:val="16"/>
          <w:szCs w:val="16"/>
        </w:rPr>
        <w:t>Consignar únicamente el</w:t>
      </w:r>
      <w:r w:rsidRPr="00B06C98">
        <w:rPr>
          <w:rFonts w:ascii="Arial" w:hAnsi="Arial" w:cs="Arial"/>
          <w:sz w:val="16"/>
          <w:szCs w:val="16"/>
        </w:rPr>
        <w:t xml:space="preserve"> porcentaje </w:t>
      </w:r>
      <w:r>
        <w:rPr>
          <w:rFonts w:ascii="Arial" w:hAnsi="Arial" w:cs="Arial"/>
          <w:sz w:val="16"/>
          <w:szCs w:val="16"/>
        </w:rPr>
        <w:t xml:space="preserve">total de las obligaciones, el cual </w:t>
      </w:r>
      <w:r w:rsidRPr="00B06C98">
        <w:rPr>
          <w:rFonts w:ascii="Arial" w:hAnsi="Arial" w:cs="Arial"/>
          <w:sz w:val="16"/>
          <w:szCs w:val="16"/>
        </w:rPr>
        <w:t>debe ser expresado en número entero, sin decimales.</w:t>
      </w:r>
    </w:p>
  </w:footnote>
  <w:footnote w:id="17">
    <w:p w14:paraId="7528135C" w14:textId="77777777" w:rsidR="00F95689" w:rsidRPr="00B06C98" w:rsidRDefault="00F95689" w:rsidP="00F66411">
      <w:pPr>
        <w:pStyle w:val="Textonotapie"/>
        <w:ind w:left="142" w:hanging="142"/>
        <w:jc w:val="both"/>
        <w:rPr>
          <w:rFonts w:ascii="Arial" w:hAnsi="Arial" w:cs="Arial"/>
          <w:sz w:val="16"/>
          <w:szCs w:val="16"/>
        </w:rPr>
      </w:pPr>
      <w:r w:rsidRPr="00215FE2">
        <w:rPr>
          <w:rStyle w:val="Refdenotaalpie"/>
          <w:rFonts w:ascii="Arial" w:hAnsi="Arial" w:cs="Arial"/>
          <w:sz w:val="16"/>
          <w:szCs w:val="16"/>
        </w:rPr>
        <w:footnoteRef/>
      </w:r>
      <w:r w:rsidRPr="00215FE2">
        <w:rPr>
          <w:rFonts w:ascii="Arial" w:hAnsi="Arial" w:cs="Arial"/>
          <w:sz w:val="16"/>
          <w:szCs w:val="16"/>
        </w:rPr>
        <w:t xml:space="preserve"> Este porcentaje corresponde a la sumatoria de los porcentajes de las obligaciones de cada uno de los integrantes del consorcio.</w:t>
      </w:r>
    </w:p>
  </w:footnote>
  <w:footnote w:id="18">
    <w:p w14:paraId="128E5BB6" w14:textId="06B6C998" w:rsidR="00F95689" w:rsidRPr="001D7001" w:rsidRDefault="00F95689" w:rsidP="0036603A">
      <w:pPr>
        <w:pStyle w:val="Textonotapie"/>
        <w:tabs>
          <w:tab w:val="left" w:pos="300"/>
        </w:tabs>
        <w:ind w:left="301" w:hanging="301"/>
        <w:jc w:val="both"/>
        <w:rPr>
          <w:rFonts w:ascii="Arial" w:hAnsi="Arial" w:cs="Arial"/>
          <w:sz w:val="16"/>
          <w:szCs w:val="16"/>
        </w:rPr>
      </w:pPr>
      <w:r w:rsidRPr="00510E7A">
        <w:rPr>
          <w:rStyle w:val="Refdenotaalpie"/>
          <w:rFonts w:ascii="Arial" w:hAnsi="Arial" w:cs="Arial"/>
          <w:sz w:val="16"/>
          <w:szCs w:val="16"/>
        </w:rPr>
        <w:footnoteRef/>
      </w:r>
      <w:r w:rsidRPr="00510E7A">
        <w:rPr>
          <w:rFonts w:ascii="Arial" w:hAnsi="Arial" w:cs="Arial"/>
          <w:sz w:val="16"/>
          <w:szCs w:val="16"/>
        </w:rPr>
        <w:t xml:space="preserve"> </w:t>
      </w:r>
      <w:r w:rsidRPr="00510E7A">
        <w:rPr>
          <w:rFonts w:ascii="Arial" w:hAnsi="Arial" w:cs="Arial"/>
          <w:sz w:val="16"/>
          <w:szCs w:val="16"/>
        </w:rPr>
        <w:tab/>
        <w:t xml:space="preserve">Se </w:t>
      </w:r>
      <w:r w:rsidRPr="001D7001">
        <w:rPr>
          <w:rFonts w:ascii="Arial" w:hAnsi="Arial" w:cs="Arial"/>
          <w:sz w:val="16"/>
          <w:szCs w:val="16"/>
        </w:rPr>
        <w:t xml:space="preserve">refiere a la fecha de suscripción del contrato, de la emisión de la Orden de </w:t>
      </w:r>
      <w:r>
        <w:rPr>
          <w:rFonts w:ascii="Arial" w:hAnsi="Arial" w:cs="Arial"/>
          <w:sz w:val="16"/>
          <w:szCs w:val="16"/>
        </w:rPr>
        <w:t>Servicios</w:t>
      </w:r>
      <w:r w:rsidRPr="001D7001">
        <w:rPr>
          <w:rFonts w:ascii="Arial" w:hAnsi="Arial" w:cs="Arial"/>
          <w:sz w:val="16"/>
          <w:szCs w:val="16"/>
        </w:rPr>
        <w:t xml:space="preserve"> o de cancelación del comprobante de pago, según corresponda.</w:t>
      </w:r>
    </w:p>
  </w:footnote>
  <w:footnote w:id="19">
    <w:p w14:paraId="799329DE" w14:textId="2D608B62" w:rsidR="00F95689" w:rsidRPr="005628EB" w:rsidRDefault="00F95689" w:rsidP="0036603A">
      <w:pPr>
        <w:pStyle w:val="Textonotapie"/>
        <w:tabs>
          <w:tab w:val="left" w:pos="300"/>
        </w:tabs>
        <w:ind w:left="301" w:hanging="301"/>
        <w:jc w:val="both"/>
        <w:rPr>
          <w:rFonts w:ascii="Arial" w:hAnsi="Arial" w:cs="Arial"/>
          <w:sz w:val="16"/>
          <w:szCs w:val="16"/>
        </w:rPr>
      </w:pPr>
      <w:r w:rsidRPr="005628EB">
        <w:rPr>
          <w:rStyle w:val="Refdenotaalpie"/>
          <w:rFonts w:ascii="Arial" w:hAnsi="Arial" w:cs="Arial"/>
          <w:sz w:val="16"/>
          <w:szCs w:val="16"/>
        </w:rPr>
        <w:footnoteRef/>
      </w:r>
      <w:r w:rsidRPr="005628EB">
        <w:rPr>
          <w:rFonts w:ascii="Arial" w:hAnsi="Arial" w:cs="Arial"/>
          <w:sz w:val="16"/>
          <w:szCs w:val="16"/>
        </w:rPr>
        <w:t xml:space="preserve"> </w:t>
      </w:r>
      <w:r w:rsidRPr="005628EB">
        <w:rPr>
          <w:rFonts w:ascii="Arial" w:hAnsi="Arial" w:cs="Arial"/>
          <w:sz w:val="16"/>
          <w:szCs w:val="16"/>
        </w:rPr>
        <w:tab/>
      </w:r>
      <w:r w:rsidRPr="005D792E">
        <w:rPr>
          <w:rFonts w:ascii="Arial" w:hAnsi="Arial" w:cs="Arial"/>
          <w:sz w:val="16"/>
          <w:szCs w:val="16"/>
        </w:rPr>
        <w:t>Únicamente, cuando la fecha del perfeccionamiento del contrato, sea previa a los ocho (8) años anteriores a la fecha de presentación de ofertas, caso en el cual el postor debe acreditar que la conformidad se emitió dentro de dicho periodo.</w:t>
      </w:r>
      <w:r>
        <w:rPr>
          <w:rFonts w:ascii="Arial" w:hAnsi="Arial" w:cs="Arial"/>
          <w:sz w:val="16"/>
          <w:szCs w:val="16"/>
        </w:rPr>
        <w:t xml:space="preserve">  </w:t>
      </w:r>
    </w:p>
  </w:footnote>
  <w:footnote w:id="20">
    <w:p w14:paraId="0920EABD" w14:textId="6BD00D29" w:rsidR="00F95689" w:rsidRPr="00903124" w:rsidRDefault="00F95689" w:rsidP="0036603A">
      <w:pPr>
        <w:pStyle w:val="Textonotapie"/>
        <w:tabs>
          <w:tab w:val="left" w:pos="300"/>
        </w:tabs>
        <w:ind w:left="301" w:hanging="301"/>
        <w:jc w:val="both"/>
        <w:rPr>
          <w:rFonts w:ascii="Arial" w:hAnsi="Arial" w:cs="Arial"/>
          <w:sz w:val="16"/>
          <w:szCs w:val="16"/>
        </w:rPr>
      </w:pPr>
      <w:r w:rsidRPr="00903124">
        <w:rPr>
          <w:rStyle w:val="Refdenotaalpie"/>
          <w:rFonts w:ascii="Arial" w:hAnsi="Arial" w:cs="Arial"/>
          <w:sz w:val="16"/>
          <w:szCs w:val="16"/>
        </w:rPr>
        <w:footnoteRef/>
      </w:r>
      <w:r w:rsidRPr="00903124">
        <w:rPr>
          <w:rFonts w:ascii="Arial" w:hAnsi="Arial" w:cs="Arial"/>
          <w:sz w:val="16"/>
          <w:szCs w:val="16"/>
        </w:rPr>
        <w:t xml:space="preserve"> </w:t>
      </w:r>
      <w:r w:rsidRPr="00903124">
        <w:rPr>
          <w:rFonts w:ascii="Arial" w:hAnsi="Arial" w:cs="Arial"/>
          <w:sz w:val="16"/>
          <w:szCs w:val="16"/>
        </w:rPr>
        <w:tab/>
      </w:r>
      <w:r w:rsidRPr="00903124">
        <w:rPr>
          <w:rFonts w:ascii="Arial" w:hAnsi="Arial" w:cs="Arial"/>
          <w:color w:val="auto"/>
          <w:sz w:val="16"/>
          <w:szCs w:val="16"/>
        </w:rPr>
        <w:t>Si el titular de la experiencia no es el postor, consignar si dicha experiencia corresponde a la matriz en caso que el postor sea sucursal, o fue transmitida por reorganización societaria</w:t>
      </w:r>
      <w:r>
        <w:rPr>
          <w:rFonts w:ascii="Arial" w:hAnsi="Arial" w:cs="Arial"/>
          <w:color w:val="auto"/>
          <w:sz w:val="16"/>
          <w:szCs w:val="16"/>
        </w:rPr>
        <w:t>, debiendo acompañar la documentación sustentatoria correspondiente</w:t>
      </w:r>
      <w:r w:rsidRPr="00903124">
        <w:rPr>
          <w:rFonts w:ascii="Arial" w:hAnsi="Arial" w:cs="Arial"/>
          <w:color w:val="auto"/>
          <w:sz w:val="16"/>
          <w:szCs w:val="16"/>
        </w:rPr>
        <w:t xml:space="preserve">. Al respecto, según la Opinión N° 216-2017/DTN </w:t>
      </w:r>
      <w:r w:rsidRPr="00903124">
        <w:rPr>
          <w:rFonts w:ascii="Arial" w:hAnsi="Arial" w:cs="Arial"/>
          <w:i/>
          <w:color w:val="auto"/>
          <w:sz w:val="16"/>
          <w:szCs w:val="16"/>
        </w:rPr>
        <w:t>“Considerando que la sociedad matriz y la sucursal constituyen la misma persona jurídica, la sucursal puede acreditar como suya la experiencia de su matriz”</w:t>
      </w:r>
      <w:r w:rsidRPr="00903124">
        <w:rPr>
          <w:rFonts w:ascii="Arial" w:hAnsi="Arial" w:cs="Arial"/>
          <w:color w:val="auto"/>
          <w:sz w:val="16"/>
          <w:szCs w:val="16"/>
        </w:rPr>
        <w:t xml:space="preserve">. Del mismo modo, según lo previsto en la Opinión N° 010-2013/DTN, </w:t>
      </w:r>
      <w:r w:rsidRPr="00903124">
        <w:rPr>
          <w:rFonts w:ascii="Arial" w:hAnsi="Arial" w:cs="Arial"/>
          <w:i/>
          <w:color w:val="auto"/>
          <w:sz w:val="16"/>
          <w:szCs w:val="16"/>
        </w:rPr>
        <w:t>“… en una operación de reorganización societaria que comprende tanto una fusión como una escisión, la sociedad resultante podrá acreditar como suya la experiencia de la sociedad incorporada o absorbida, que se extingue producto de la fusión; asimismo, si en virtud de la escisión se transfiere un bloque patrimonial consistente en una línea de negocio completa, la sociedad resultante podrá acreditar como suya la experiencia de la sociedad escindida, correspondiente a la línea de negocio transmitida. De esta manera, la sociedad resultante podrá emplear la experiencia transmitida, como consecuencia de la reorganización societaria antes descrita, en los futuros procesos de selección en los que participe”</w:t>
      </w:r>
      <w:r w:rsidRPr="00903124">
        <w:rPr>
          <w:rFonts w:ascii="Arial" w:hAnsi="Arial" w:cs="Arial"/>
          <w:color w:val="auto"/>
          <w:sz w:val="16"/>
          <w:szCs w:val="16"/>
        </w:rPr>
        <w:t>.</w:t>
      </w:r>
    </w:p>
  </w:footnote>
  <w:footnote w:id="21">
    <w:p w14:paraId="203178F6" w14:textId="2795C094" w:rsidR="00F95689" w:rsidRPr="00510E7A" w:rsidRDefault="00F95689" w:rsidP="0036603A">
      <w:pPr>
        <w:pStyle w:val="Textonotapie"/>
        <w:tabs>
          <w:tab w:val="left" w:pos="300"/>
        </w:tabs>
        <w:ind w:left="301" w:hanging="301"/>
        <w:jc w:val="both"/>
        <w:rPr>
          <w:rFonts w:ascii="Arial" w:hAnsi="Arial" w:cs="Arial"/>
          <w:sz w:val="16"/>
          <w:szCs w:val="16"/>
        </w:rPr>
      </w:pPr>
      <w:r w:rsidRPr="00903124">
        <w:rPr>
          <w:rStyle w:val="Refdenotaalpie"/>
          <w:rFonts w:ascii="Arial" w:hAnsi="Arial" w:cs="Arial"/>
          <w:sz w:val="16"/>
          <w:szCs w:val="16"/>
        </w:rPr>
        <w:footnoteRef/>
      </w:r>
      <w:r w:rsidRPr="00903124">
        <w:rPr>
          <w:rFonts w:ascii="Arial" w:hAnsi="Arial" w:cs="Arial"/>
          <w:sz w:val="16"/>
          <w:szCs w:val="16"/>
        </w:rPr>
        <w:t xml:space="preserve"> </w:t>
      </w:r>
      <w:r w:rsidRPr="00903124">
        <w:rPr>
          <w:rFonts w:ascii="Arial" w:hAnsi="Arial" w:cs="Arial"/>
          <w:sz w:val="16"/>
          <w:szCs w:val="16"/>
        </w:rPr>
        <w:tab/>
        <w:t>Se refiere al monto del contrato ejecutado incluido adicionales y reducciones, de ser el caso.</w:t>
      </w:r>
      <w:r w:rsidRPr="001D7001">
        <w:rPr>
          <w:rFonts w:ascii="Arial" w:hAnsi="Arial" w:cs="Arial"/>
          <w:color w:val="FF0000"/>
          <w:sz w:val="16"/>
          <w:szCs w:val="16"/>
        </w:rPr>
        <w:t xml:space="preserve"> </w:t>
      </w:r>
    </w:p>
  </w:footnote>
  <w:footnote w:id="22">
    <w:p w14:paraId="3113DD8F" w14:textId="3709A9C9" w:rsidR="00F95689" w:rsidRPr="00510E7A" w:rsidRDefault="00F95689" w:rsidP="0036603A">
      <w:pPr>
        <w:pStyle w:val="Textonotapie"/>
        <w:tabs>
          <w:tab w:val="left" w:pos="300"/>
        </w:tabs>
        <w:ind w:left="301" w:hanging="301"/>
        <w:jc w:val="both"/>
        <w:rPr>
          <w:rFonts w:ascii="Arial" w:hAnsi="Arial" w:cs="Arial"/>
          <w:sz w:val="16"/>
          <w:szCs w:val="16"/>
        </w:rPr>
      </w:pPr>
      <w:r w:rsidRPr="00510E7A">
        <w:rPr>
          <w:rStyle w:val="Refdenotaalpie"/>
          <w:rFonts w:ascii="Arial" w:hAnsi="Arial" w:cs="Arial"/>
          <w:sz w:val="16"/>
          <w:szCs w:val="16"/>
        </w:rPr>
        <w:footnoteRef/>
      </w:r>
      <w:r w:rsidRPr="00510E7A">
        <w:rPr>
          <w:rFonts w:ascii="Arial" w:hAnsi="Arial" w:cs="Arial"/>
          <w:sz w:val="16"/>
          <w:szCs w:val="16"/>
        </w:rPr>
        <w:t xml:space="preserve"> </w:t>
      </w:r>
      <w:r w:rsidRPr="00510E7A">
        <w:rPr>
          <w:rFonts w:ascii="Arial" w:hAnsi="Arial" w:cs="Arial"/>
          <w:sz w:val="16"/>
          <w:szCs w:val="16"/>
        </w:rPr>
        <w:tab/>
        <w:t xml:space="preserve">El tipo de cambio venta debe corresponder al publicado por la SBS correspondiente a la fecha de suscripción del contrato, de la emisión de la Orden de </w:t>
      </w:r>
      <w:r>
        <w:rPr>
          <w:rFonts w:ascii="Arial" w:hAnsi="Arial" w:cs="Arial"/>
          <w:sz w:val="16"/>
          <w:szCs w:val="16"/>
        </w:rPr>
        <w:t>Servicios</w:t>
      </w:r>
      <w:r w:rsidRPr="00510E7A">
        <w:rPr>
          <w:rFonts w:ascii="Arial" w:hAnsi="Arial" w:cs="Arial"/>
          <w:sz w:val="16"/>
          <w:szCs w:val="16"/>
        </w:rPr>
        <w:t xml:space="preserve"> o de cancelación del comprobante de pago, según corresponda.</w:t>
      </w:r>
    </w:p>
  </w:footnote>
  <w:footnote w:id="23">
    <w:p w14:paraId="622776F0" w14:textId="77777777" w:rsidR="00F95689" w:rsidRPr="00510E7A" w:rsidRDefault="00F95689" w:rsidP="0036603A">
      <w:pPr>
        <w:pStyle w:val="Textonotapie"/>
        <w:tabs>
          <w:tab w:val="left" w:pos="300"/>
        </w:tabs>
        <w:ind w:left="301" w:hanging="301"/>
        <w:jc w:val="both"/>
        <w:rPr>
          <w:rFonts w:ascii="Arial" w:hAnsi="Arial" w:cs="Arial"/>
          <w:sz w:val="16"/>
          <w:szCs w:val="16"/>
          <w:highlight w:val="yellow"/>
        </w:rPr>
      </w:pPr>
      <w:r w:rsidRPr="00510E7A">
        <w:rPr>
          <w:rStyle w:val="Refdenotaalpie"/>
          <w:rFonts w:ascii="Arial" w:hAnsi="Arial" w:cs="Arial"/>
          <w:sz w:val="16"/>
          <w:szCs w:val="16"/>
        </w:rPr>
        <w:footnoteRef/>
      </w:r>
      <w:r w:rsidRPr="00510E7A">
        <w:rPr>
          <w:rFonts w:ascii="Arial" w:hAnsi="Arial" w:cs="Arial"/>
          <w:sz w:val="16"/>
          <w:szCs w:val="16"/>
        </w:rPr>
        <w:t xml:space="preserve"> </w:t>
      </w:r>
      <w:r w:rsidRPr="00510E7A">
        <w:rPr>
          <w:rFonts w:ascii="Arial" w:hAnsi="Arial" w:cs="Arial"/>
          <w:sz w:val="16"/>
          <w:szCs w:val="16"/>
        </w:rPr>
        <w:tab/>
        <w:t xml:space="preserve">Consignar en la moneda establecida </w:t>
      </w:r>
      <w:r>
        <w:rPr>
          <w:rFonts w:ascii="Arial" w:hAnsi="Arial" w:cs="Arial"/>
          <w:sz w:val="16"/>
          <w:szCs w:val="16"/>
        </w:rPr>
        <w:t>en las bases</w:t>
      </w:r>
      <w:r w:rsidRPr="00510E7A">
        <w:rPr>
          <w:rFonts w:ascii="Arial" w:hAnsi="Arial" w:cs="Arial"/>
          <w:sz w:val="16"/>
          <w:szCs w:val="16"/>
        </w:rPr>
        <w:t>.</w:t>
      </w:r>
    </w:p>
  </w:footnote>
  <w:footnote w:id="24">
    <w:p w14:paraId="40FCC8E7" w14:textId="77777777" w:rsidR="00F95689" w:rsidRDefault="00F95689" w:rsidP="00051564">
      <w:pPr>
        <w:pStyle w:val="Textonotapie"/>
        <w:jc w:val="both"/>
        <w:rPr>
          <w:rFonts w:ascii="Arial Narrow" w:hAnsi="Arial Narrow"/>
          <w:sz w:val="18"/>
          <w:szCs w:val="18"/>
        </w:rPr>
      </w:pPr>
      <w:r>
        <w:rPr>
          <w:rStyle w:val="Refdenotaalpie"/>
          <w:rFonts w:ascii="Arial Narrow" w:hAnsi="Arial Narrow"/>
          <w:sz w:val="18"/>
          <w:szCs w:val="18"/>
        </w:rPr>
        <w:footnoteRef/>
      </w:r>
      <w:r>
        <w:rPr>
          <w:rFonts w:ascii="Arial Narrow" w:hAnsi="Arial Narrow"/>
          <w:sz w:val="18"/>
          <w:szCs w:val="18"/>
        </w:rPr>
        <w:t xml:space="preserve"> Aprobada por la Ley N° 30225, modificada por el Decreto Legislativo N° 1341 y por el Decreto Legislativo N° 1444                                         </w:t>
      </w:r>
    </w:p>
    <w:p w14:paraId="3CB42AFF" w14:textId="77777777" w:rsidR="00F95689" w:rsidRDefault="00F95689" w:rsidP="00051564">
      <w:pPr>
        <w:pStyle w:val="Textonotapie"/>
        <w:jc w:val="both"/>
        <w:rPr>
          <w:rFonts w:ascii="Arial Narrow" w:hAnsi="Arial Narrow"/>
          <w:sz w:val="18"/>
          <w:szCs w:val="18"/>
        </w:rPr>
      </w:pPr>
      <w:r>
        <w:rPr>
          <w:rFonts w:ascii="Arial Narrow" w:hAnsi="Arial Narrow"/>
          <w:sz w:val="18"/>
          <w:szCs w:val="18"/>
        </w:rPr>
        <w:t xml:space="preserve">  (en adelante </w:t>
      </w:r>
      <w:r>
        <w:rPr>
          <w:rFonts w:ascii="Arial Narrow" w:hAnsi="Arial Narrow"/>
          <w:b/>
          <w:sz w:val="18"/>
          <w:szCs w:val="18"/>
        </w:rPr>
        <w:t>LA LEY</w:t>
      </w:r>
      <w:r>
        <w:rPr>
          <w:rFonts w:ascii="Arial Narrow" w:hAnsi="Arial Narrow"/>
          <w:sz w:val="18"/>
          <w:szCs w:val="18"/>
        </w:rPr>
        <w:t>).</w:t>
      </w:r>
    </w:p>
  </w:footnote>
  <w:footnote w:id="25">
    <w:p w14:paraId="66E253BF" w14:textId="77777777" w:rsidR="00F95689" w:rsidRDefault="00F95689" w:rsidP="00051564">
      <w:pPr>
        <w:pStyle w:val="Textonotapie"/>
        <w:jc w:val="both"/>
        <w:rPr>
          <w:rFonts w:ascii="Arial Narrow" w:hAnsi="Arial Narrow"/>
          <w:sz w:val="18"/>
          <w:szCs w:val="18"/>
        </w:rPr>
      </w:pPr>
      <w:r>
        <w:rPr>
          <w:rStyle w:val="Refdenotaalpie"/>
          <w:rFonts w:ascii="Arial Narrow" w:hAnsi="Arial Narrow"/>
          <w:sz w:val="18"/>
          <w:szCs w:val="18"/>
        </w:rPr>
        <w:footnoteRef/>
      </w:r>
      <w:r>
        <w:rPr>
          <w:rFonts w:ascii="Arial Narrow" w:hAnsi="Arial Narrow"/>
          <w:sz w:val="18"/>
          <w:szCs w:val="18"/>
        </w:rPr>
        <w:t xml:space="preserve"> Aprobado por el Decreto Supremo N° 344-2018-EF (en adelante </w:t>
      </w:r>
      <w:r>
        <w:rPr>
          <w:rFonts w:ascii="Arial Narrow" w:hAnsi="Arial Narrow"/>
          <w:b/>
          <w:sz w:val="18"/>
          <w:szCs w:val="18"/>
        </w:rPr>
        <w:t>EL REGLAMENTO)</w:t>
      </w:r>
      <w:r>
        <w:rPr>
          <w:rFonts w:ascii="Arial Narrow" w:hAnsi="Arial Narrow"/>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5498" w14:textId="77777777" w:rsidR="00F95689" w:rsidRDefault="00F95689" w:rsidP="00796AA8">
    <w:pPr>
      <w:jc w:val="both"/>
      <w:rPr>
        <w:rFonts w:ascii="Arial" w:hAnsi="Arial" w:cs="Arial"/>
        <w:b/>
        <w:sz w:val="18"/>
      </w:rPr>
    </w:pPr>
    <w:r>
      <w:rPr>
        <w:noProof/>
      </w:rPr>
      <mc:AlternateContent>
        <mc:Choice Requires="wps">
          <w:drawing>
            <wp:anchor distT="0" distB="0" distL="114300" distR="114300" simplePos="0" relativeHeight="251675136" behindDoc="0" locked="0" layoutInCell="0" allowOverlap="1" wp14:anchorId="16480AD5" wp14:editId="64D442F3">
              <wp:simplePos x="0" y="0"/>
              <wp:positionH relativeFrom="page">
                <wp:posOffset>308610</wp:posOffset>
              </wp:positionH>
              <wp:positionV relativeFrom="page">
                <wp:posOffset>291465</wp:posOffset>
              </wp:positionV>
              <wp:extent cx="6704965" cy="10174605"/>
              <wp:effectExtent l="0" t="0" r="16510" b="17145"/>
              <wp:wrapNone/>
              <wp:docPr id="12" name="Rectángulo: esquinas redondeada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9730" cy="1017460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3C932294" id="Rectángulo: esquinas redondeadas 12" o:spid="_x0000_s1026" style="position:absolute;margin-left:24.3pt;margin-top:22.95pt;width:527.95pt;height:801.15pt;z-index:251675136;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" o:allowincell="f" filled="f" fillcolor="black" strokeweight="1pt">
              <w10:wrap anchorx="page" anchory="page"/>
            </v:roundrect>
          </w:pict>
        </mc:Fallback>
      </mc:AlternateContent>
    </w:r>
    <w:r>
      <w:rPr>
        <w:rFonts w:ascii="Arial" w:hAnsi="Arial" w:cs="Arial"/>
        <w:b/>
        <w:sz w:val="18"/>
      </w:rPr>
      <w:t xml:space="preserve">SUPERINTENDENCIA NACIONAL DE ADUANAS Y DE ADMINISTRACIÓN TRIBUTARIA </w:t>
    </w:r>
  </w:p>
  <w:p w14:paraId="5085914F" w14:textId="77777777" w:rsidR="00F95689" w:rsidRDefault="00F95689" w:rsidP="007D30F9">
    <w:pPr>
      <w:pStyle w:val="Encabezado"/>
      <w:pBdr>
        <w:bottom w:val="single" w:sz="4" w:space="1" w:color="auto"/>
      </w:pBdr>
      <w:jc w:val="both"/>
      <w:rPr>
        <w:rFonts w:ascii="Arial" w:hAnsi="Arial" w:cs="Arial"/>
        <w:b/>
        <w:sz w:val="18"/>
        <w:szCs w:val="18"/>
      </w:rPr>
    </w:pPr>
    <w:r>
      <w:rPr>
        <w:rFonts w:ascii="Arial" w:hAnsi="Arial" w:cs="Arial"/>
        <w:b/>
        <w:sz w:val="18"/>
        <w:szCs w:val="18"/>
      </w:rPr>
      <w:t>CONCURSO PÚBLICO</w:t>
    </w:r>
    <w:r>
      <w:rPr>
        <w:rFonts w:ascii="Arial" w:hAnsi="Arial" w:cs="Arial"/>
        <w:b/>
        <w:sz w:val="18"/>
      </w:rPr>
      <w:t xml:space="preserve"> N</w:t>
    </w:r>
    <w:r w:rsidRPr="002C649E">
      <w:rPr>
        <w:rFonts w:ascii="Arial" w:hAnsi="Arial" w:cs="Arial"/>
        <w:b/>
        <w:sz w:val="18"/>
        <w:szCs w:val="18"/>
      </w:rPr>
      <w:t xml:space="preserve">°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2C649E">
      <w:rPr>
        <w:rFonts w:ascii="Arial" w:hAnsi="Arial" w:cs="Arial"/>
        <w:b/>
        <w:sz w:val="18"/>
        <w:szCs w:val="18"/>
      </w:rPr>
      <w:t>-SUNAT/8B7200: “</w:t>
    </w:r>
    <w:r w:rsidRPr="007D30F9">
      <w:rPr>
        <w:rFonts w:ascii="Arial" w:hAnsi="Arial" w:cs="Arial"/>
        <w:b/>
        <w:sz w:val="18"/>
        <w:szCs w:val="18"/>
      </w:rPr>
      <w:t>SERVICIO DE TELEFONÍA CELULAR Y TRANSMISIÓN DE DATOS INALÁMBRICO PORTÁTIL PARA EL ÁMBITO NACIONAL</w:t>
    </w:r>
    <w:r w:rsidRPr="002C649E">
      <w:rPr>
        <w:rFonts w:ascii="Arial" w:hAnsi="Arial" w:cs="Arial"/>
        <w:b/>
        <w:sz w:val="18"/>
        <w:szCs w:val="18"/>
      </w:rPr>
      <w:t>”</w:t>
    </w:r>
  </w:p>
  <w:p w14:paraId="6FBF3B04" w14:textId="77777777" w:rsidR="00F95689" w:rsidRPr="002C649E" w:rsidRDefault="00F95689" w:rsidP="00796AA8">
    <w:pPr>
      <w:pStyle w:val="Encabezado"/>
      <w:jc w:val="both"/>
      <w:rPr>
        <w:rFonts w:ascii="Arial" w:hAnsi="Arial" w:cs="Arial"/>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9B9E8" w14:textId="2A260708" w:rsidR="00F95689" w:rsidRDefault="00F95689" w:rsidP="00796AA8">
    <w:pPr>
      <w:jc w:val="both"/>
      <w:rPr>
        <w:rFonts w:ascii="Arial" w:hAnsi="Arial" w:cs="Arial"/>
        <w:b/>
        <w:sz w:val="18"/>
      </w:rPr>
    </w:pPr>
    <w:r>
      <w:rPr>
        <w:noProof/>
      </w:rPr>
      <mc:AlternateContent>
        <mc:Choice Requires="wps">
          <w:drawing>
            <wp:anchor distT="0" distB="0" distL="114300" distR="114300" simplePos="0" relativeHeight="251673088" behindDoc="0" locked="0" layoutInCell="0" allowOverlap="1" wp14:anchorId="080D3EEF" wp14:editId="7F33F936">
              <wp:simplePos x="0" y="0"/>
              <wp:positionH relativeFrom="page">
                <wp:posOffset>308610</wp:posOffset>
              </wp:positionH>
              <wp:positionV relativeFrom="page">
                <wp:posOffset>291465</wp:posOffset>
              </wp:positionV>
              <wp:extent cx="6704965" cy="10174605"/>
              <wp:effectExtent l="0" t="0" r="16510" b="17145"/>
              <wp:wrapNone/>
              <wp:docPr id="33" name="Rectángulo: esquinas redondeada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9730" cy="1017460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7BB9095A" id="Rectángulo: esquinas redondeadas 33" o:spid="_x0000_s1026" style="position:absolute;margin-left:24.3pt;margin-top:22.95pt;width:527.95pt;height:801.15pt;z-index:251673088;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" o:allowincell="f" filled="f" fillcolor="black" strokeweight="1pt">
              <w10:wrap anchorx="page" anchory="page"/>
            </v:roundrect>
          </w:pict>
        </mc:Fallback>
      </mc:AlternateContent>
    </w:r>
    <w:r>
      <w:rPr>
        <w:rFonts w:ascii="Arial" w:hAnsi="Arial" w:cs="Arial"/>
        <w:b/>
        <w:sz w:val="18"/>
      </w:rPr>
      <w:t xml:space="preserve">SUPERINTENDENCIA NACIONAL DE ADUANAS Y DE ADMINISTRACIÓN TRIBUTARIA </w:t>
    </w:r>
  </w:p>
  <w:p w14:paraId="1E5D9AED" w14:textId="77CFB337" w:rsidR="00F95689" w:rsidRDefault="00F95689" w:rsidP="00796AA8">
    <w:pPr>
      <w:pStyle w:val="Encabezado"/>
      <w:pBdr>
        <w:bottom w:val="single" w:sz="4" w:space="1" w:color="auto"/>
      </w:pBdr>
      <w:jc w:val="both"/>
      <w:rPr>
        <w:rFonts w:ascii="Arial" w:hAnsi="Arial" w:cs="Arial"/>
        <w:b/>
        <w:sz w:val="18"/>
        <w:szCs w:val="18"/>
      </w:rPr>
    </w:pPr>
    <w:r>
      <w:rPr>
        <w:rFonts w:ascii="Arial" w:hAnsi="Arial" w:cs="Arial"/>
        <w:b/>
        <w:sz w:val="18"/>
        <w:szCs w:val="18"/>
      </w:rPr>
      <w:t>CONCURSO PÚBLICO</w:t>
    </w:r>
    <w:r>
      <w:rPr>
        <w:rFonts w:ascii="Arial" w:hAnsi="Arial" w:cs="Arial"/>
        <w:b/>
        <w:sz w:val="18"/>
      </w:rPr>
      <w:t xml:space="preserve"> N</w:t>
    </w:r>
    <w:r w:rsidRPr="002C649E">
      <w:rPr>
        <w:rFonts w:ascii="Arial" w:hAnsi="Arial" w:cs="Arial"/>
        <w:b/>
        <w:sz w:val="18"/>
        <w:szCs w:val="18"/>
      </w:rPr>
      <w:t xml:space="preserve">°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2C649E">
      <w:rPr>
        <w:rFonts w:ascii="Arial" w:hAnsi="Arial" w:cs="Arial"/>
        <w:b/>
        <w:sz w:val="18"/>
        <w:szCs w:val="18"/>
      </w:rPr>
      <w:t>-SUNAT/8B7200: “</w:t>
    </w:r>
    <w:r w:rsidRPr="007D30F9">
      <w:rPr>
        <w:rFonts w:ascii="Arial" w:hAnsi="Arial" w:cs="Arial"/>
        <w:b/>
        <w:sz w:val="18"/>
        <w:szCs w:val="18"/>
      </w:rPr>
      <w:t>SERVICIO DE TELEFONÍA CELULAR Y TRANSMISIÓN DE DATOS INALÁMBRICO PORTÁTIL PARA EL ÁMBITO NACIONAL</w:t>
    </w:r>
    <w:r w:rsidRPr="002C649E">
      <w:rPr>
        <w:rFonts w:ascii="Arial" w:hAnsi="Arial" w:cs="Arial"/>
        <w:b/>
        <w:sz w:val="18"/>
        <w:szCs w:val="18"/>
      </w:rPr>
      <w:t>”</w:t>
    </w:r>
  </w:p>
  <w:p w14:paraId="6CA0760C" w14:textId="77777777" w:rsidR="00F95689" w:rsidRPr="002C649E" w:rsidRDefault="00F95689" w:rsidP="00796AA8">
    <w:pPr>
      <w:pStyle w:val="Encabezado"/>
      <w:jc w:val="both"/>
      <w:rPr>
        <w:rFonts w:ascii="Arial" w:hAnsi="Arial" w:cs="Arial"/>
        <w:b/>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5378" w14:textId="77777777" w:rsidR="00F95689" w:rsidRDefault="00F95689" w:rsidP="00051564">
    <w:pPr>
      <w:jc w:val="both"/>
      <w:rPr>
        <w:rFonts w:ascii="Arial" w:hAnsi="Arial" w:cs="Arial"/>
        <w:b/>
        <w:sz w:val="18"/>
      </w:rPr>
    </w:pPr>
    <w:r>
      <w:rPr>
        <w:noProof/>
      </w:rPr>
      <mc:AlternateContent>
        <mc:Choice Requires="wps">
          <w:drawing>
            <wp:anchor distT="0" distB="0" distL="114300" distR="114300" simplePos="0" relativeHeight="251677184" behindDoc="0" locked="0" layoutInCell="0" allowOverlap="1" wp14:anchorId="51FD1587" wp14:editId="752FBB93">
              <wp:simplePos x="0" y="0"/>
              <wp:positionH relativeFrom="page">
                <wp:posOffset>308610</wp:posOffset>
              </wp:positionH>
              <wp:positionV relativeFrom="page">
                <wp:posOffset>291465</wp:posOffset>
              </wp:positionV>
              <wp:extent cx="6704965" cy="10174605"/>
              <wp:effectExtent l="0" t="0" r="16510" b="17145"/>
              <wp:wrapNone/>
              <wp:docPr id="44" name="Rectángulo: esquinas redondeada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9730" cy="1017460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0467E990" id="Rectángulo: esquinas redondeadas 44" o:spid="_x0000_s1026" style="position:absolute;margin-left:24.3pt;margin-top:22.95pt;width:527.95pt;height:801.15pt;z-index:251677184;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" o:allowincell="f" filled="f" fillcolor="black" strokeweight="1pt">
              <w10:wrap anchorx="page" anchory="page"/>
            </v:roundrect>
          </w:pict>
        </mc:Fallback>
      </mc:AlternateContent>
    </w:r>
    <w:r>
      <w:rPr>
        <w:rFonts w:ascii="Arial" w:hAnsi="Arial" w:cs="Arial"/>
        <w:b/>
        <w:sz w:val="18"/>
      </w:rPr>
      <w:t xml:space="preserve">SUPERINTENDENCIA NACIONAL DE ADUANAS Y DE ADMINISTRACIÓN TRIBUTARIA </w:t>
    </w:r>
  </w:p>
  <w:p w14:paraId="288C0C84" w14:textId="77777777" w:rsidR="003A180D" w:rsidRDefault="003A180D" w:rsidP="003A180D">
    <w:pPr>
      <w:pStyle w:val="Encabezado"/>
      <w:pBdr>
        <w:bottom w:val="single" w:sz="4" w:space="1" w:color="auto"/>
      </w:pBdr>
      <w:jc w:val="both"/>
      <w:rPr>
        <w:rFonts w:ascii="Arial" w:hAnsi="Arial" w:cs="Arial"/>
        <w:b/>
        <w:sz w:val="18"/>
        <w:szCs w:val="18"/>
      </w:rPr>
    </w:pPr>
    <w:r>
      <w:rPr>
        <w:rFonts w:ascii="Arial" w:hAnsi="Arial" w:cs="Arial"/>
        <w:b/>
        <w:sz w:val="18"/>
        <w:szCs w:val="18"/>
      </w:rPr>
      <w:t>CONCURSO PÚBLICO</w:t>
    </w:r>
    <w:r>
      <w:rPr>
        <w:rFonts w:ascii="Arial" w:hAnsi="Arial" w:cs="Arial"/>
        <w:b/>
        <w:sz w:val="18"/>
      </w:rPr>
      <w:t xml:space="preserve"> N</w:t>
    </w:r>
    <w:r w:rsidRPr="002C649E">
      <w:rPr>
        <w:rFonts w:ascii="Arial" w:hAnsi="Arial" w:cs="Arial"/>
        <w:b/>
        <w:sz w:val="18"/>
        <w:szCs w:val="18"/>
      </w:rPr>
      <w:t xml:space="preserve">° </w:t>
    </w:r>
    <w:r>
      <w:rPr>
        <w:rFonts w:ascii="Arial" w:hAnsi="Arial" w:cs="Arial"/>
        <w:b/>
        <w:sz w:val="18"/>
        <w:szCs w:val="18"/>
      </w:rPr>
      <w:t>29</w:t>
    </w:r>
    <w:r w:rsidRPr="002C649E">
      <w:rPr>
        <w:rFonts w:ascii="Arial" w:hAnsi="Arial" w:cs="Arial"/>
        <w:b/>
        <w:sz w:val="18"/>
        <w:szCs w:val="18"/>
      </w:rPr>
      <w:t>-202</w:t>
    </w:r>
    <w:r>
      <w:rPr>
        <w:rFonts w:ascii="Arial" w:hAnsi="Arial" w:cs="Arial"/>
        <w:b/>
        <w:sz w:val="18"/>
        <w:szCs w:val="18"/>
      </w:rPr>
      <w:t>1</w:t>
    </w:r>
    <w:r w:rsidRPr="002C649E">
      <w:rPr>
        <w:rFonts w:ascii="Arial" w:hAnsi="Arial" w:cs="Arial"/>
        <w:b/>
        <w:sz w:val="18"/>
        <w:szCs w:val="18"/>
      </w:rPr>
      <w:t>-SUNAT/8B7200: “</w:t>
    </w:r>
    <w:r w:rsidRPr="007D30F9">
      <w:rPr>
        <w:rFonts w:ascii="Arial" w:hAnsi="Arial" w:cs="Arial"/>
        <w:b/>
        <w:sz w:val="18"/>
        <w:szCs w:val="18"/>
      </w:rPr>
      <w:t>SERVICIO DE TELEFONÍA CELULAR Y TRANSMISIÓN DE DATOS INALÁMBRICO PORTÁTIL PARA EL ÁMBITO NACIONAL</w:t>
    </w:r>
    <w:r w:rsidRPr="002C649E">
      <w:rPr>
        <w:rFonts w:ascii="Arial" w:hAnsi="Arial" w:cs="Arial"/>
        <w:b/>
        <w:sz w:val="18"/>
        <w:szCs w:val="18"/>
      </w:rPr>
      <w:t>”</w:t>
    </w:r>
  </w:p>
  <w:p w14:paraId="1FC8F8A0" w14:textId="77777777" w:rsidR="003A180D" w:rsidRPr="002C649E" w:rsidRDefault="003A180D" w:rsidP="003A180D">
    <w:pPr>
      <w:pStyle w:val="Encabezado"/>
      <w:jc w:val="both"/>
      <w:rPr>
        <w:rFonts w:ascii="Arial" w:hAnsi="Arial" w:cs="Arial"/>
        <w:b/>
        <w:sz w:val="18"/>
        <w:szCs w:val="18"/>
      </w:rPr>
    </w:pPr>
  </w:p>
  <w:p w14:paraId="666F2C23" w14:textId="77777777" w:rsidR="00F95689" w:rsidRPr="002C649E" w:rsidRDefault="00F95689" w:rsidP="00051564">
    <w:pPr>
      <w:pStyle w:val="Encabezado"/>
      <w:jc w:val="both"/>
      <w:rPr>
        <w:rFonts w:ascii="Arial" w:hAnsi="Arial" w:cs="Arial"/>
        <w:b/>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D5774" w14:textId="77777777" w:rsidR="00F95689" w:rsidRPr="00116925" w:rsidRDefault="00F95689" w:rsidP="00DC328E">
    <w:pPr>
      <w:jc w:val="both"/>
      <w:rPr>
        <w:rFonts w:ascii="Arial" w:hAnsi="Arial" w:cs="Arial"/>
        <w:i/>
        <w:sz w:val="18"/>
        <w:highlight w:val="lightGray"/>
      </w:rPr>
    </w:pPr>
    <w:r>
      <w:rPr>
        <w:noProof/>
        <w:sz w:val="20"/>
      </w:rPr>
      <mc:AlternateContent>
        <mc:Choice Requires="wps">
          <w:drawing>
            <wp:anchor distT="0" distB="0" distL="114300" distR="114300" simplePos="0" relativeHeight="251661824" behindDoc="0" locked="0" layoutInCell="0" allowOverlap="1" wp14:anchorId="62ED5ADE" wp14:editId="46C3E039">
              <wp:simplePos x="0" y="0"/>
              <wp:positionH relativeFrom="page">
                <wp:posOffset>308610</wp:posOffset>
              </wp:positionH>
              <wp:positionV relativeFrom="page">
                <wp:posOffset>291465</wp:posOffset>
              </wp:positionV>
              <wp:extent cx="6932930" cy="10174605"/>
              <wp:effectExtent l="0" t="0" r="16510" b="17145"/>
              <wp:wrapNone/>
              <wp:docPr id="2"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1017460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0FCA912C" id="AutoShape 66" o:spid="_x0000_s1026" style="position:absolute;margin-left:24.3pt;margin-top:22.95pt;width:545.9pt;height:801.15pt;z-index:251661824;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" o:allowincell="f" filled="f" fillcolor="black" strokeweight="1pt">
              <w10:wrap anchorx="page" anchory="page"/>
            </v:roundrect>
          </w:pict>
        </mc:Fallback>
      </mc:AlternateContent>
    </w:r>
    <w:r w:rsidRPr="00116925">
      <w:rPr>
        <w:rFonts w:ascii="Arial" w:hAnsi="Arial" w:cs="Arial"/>
        <w:i/>
        <w:sz w:val="18"/>
        <w:highlight w:val="lightGray"/>
      </w:rPr>
      <w:t>[CONSIGNAR NOMBRE DE LA ENTIDAD]</w:t>
    </w:r>
  </w:p>
  <w:p w14:paraId="71F0C824" w14:textId="77777777" w:rsidR="00F95689" w:rsidRDefault="00F95689" w:rsidP="00DC328E">
    <w:pPr>
      <w:pStyle w:val="Encabezado"/>
      <w:pBdr>
        <w:bottom w:val="single" w:sz="4" w:space="1" w:color="auto"/>
      </w:pBdr>
    </w:pPr>
    <w:r w:rsidRPr="00116925">
      <w:rPr>
        <w:rFonts w:ascii="Arial" w:hAnsi="Arial" w:cs="Arial"/>
        <w:i/>
        <w:sz w:val="18"/>
        <w:highlight w:val="lightGray"/>
      </w:rPr>
      <w:t>[CONSIGNAR NOMENCLATURA DEL PROCE</w:t>
    </w:r>
    <w:r>
      <w:rPr>
        <w:rFonts w:ascii="Arial" w:hAnsi="Arial" w:cs="Arial"/>
        <w:i/>
        <w:sz w:val="18"/>
        <w:highlight w:val="lightGray"/>
      </w:rPr>
      <w:t>DIMIENTO</w:t>
    </w:r>
    <w:r w:rsidRPr="00116925">
      <w:rPr>
        <w:rFonts w:ascii="Arial" w:hAnsi="Arial" w:cs="Arial"/>
        <w:i/>
        <w:sz w:val="18"/>
        <w:highlight w:val="lightGray"/>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rPr>
    </w:lvl>
  </w:abstractNum>
  <w:abstractNum w:abstractNumId="5" w15:restartNumberingAfterBreak="0">
    <w:nsid w:val="024656AF"/>
    <w:multiLevelType w:val="hybridMultilevel"/>
    <w:tmpl w:val="79565EEA"/>
    <w:lvl w:ilvl="0" w:tplc="280A001B">
      <w:start w:val="1"/>
      <w:numFmt w:val="lowerRoman"/>
      <w:lvlText w:val="%1."/>
      <w:lvlJc w:val="righ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40B49DD"/>
    <w:multiLevelType w:val="hybridMultilevel"/>
    <w:tmpl w:val="1136C4EC"/>
    <w:lvl w:ilvl="0" w:tplc="43103CBC">
      <w:start w:val="1"/>
      <w:numFmt w:val="lowerLetter"/>
      <w:lvlText w:val="%1)"/>
      <w:lvlJc w:val="left"/>
      <w:pPr>
        <w:ind w:left="720" w:hanging="360"/>
      </w:pPr>
      <w:rPr>
        <w:rFonts w:ascii="Arial" w:hAnsi="Arial" w:cs="Arial" w:hint="default"/>
        <w:strike w:val="0"/>
        <w:color w:val="auto"/>
        <w:sz w:val="20"/>
        <w:szCs w:val="20"/>
      </w:rPr>
    </w:lvl>
    <w:lvl w:ilvl="1" w:tplc="280A0019">
      <w:start w:val="1"/>
      <w:numFmt w:val="lowerLetter"/>
      <w:lvlText w:val="%2."/>
      <w:lvlJc w:val="left"/>
      <w:pPr>
        <w:ind w:left="1440" w:hanging="360"/>
      </w:pPr>
      <w:rPr>
        <w:rFonts w:ascii="Times New Roman" w:hAnsi="Times New Roman" w:cs="Times New Roman"/>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7" w15:restartNumberingAfterBreak="0">
    <w:nsid w:val="0507111B"/>
    <w:multiLevelType w:val="hybridMultilevel"/>
    <w:tmpl w:val="83F8577E"/>
    <w:lvl w:ilvl="0" w:tplc="D340FADE">
      <w:start w:val="1"/>
      <w:numFmt w:val="lowerLetter"/>
      <w:lvlText w:val="%1)"/>
      <w:lvlJc w:val="left"/>
      <w:pPr>
        <w:ind w:left="1068" w:hanging="360"/>
      </w:pPr>
      <w:rPr>
        <w:rFonts w:cs="Times New Roman"/>
        <w:b w:val="0"/>
      </w:rPr>
    </w:lvl>
    <w:lvl w:ilvl="1" w:tplc="F590447A">
      <w:start w:val="1"/>
      <w:numFmt w:val="lowerLetter"/>
      <w:suff w:val="space"/>
      <w:lvlText w:val="%2."/>
      <w:lvlJc w:val="left"/>
      <w:pPr>
        <w:ind w:left="1788" w:hanging="360"/>
      </w:pPr>
      <w:rPr>
        <w:rFonts w:cs="Times New Roman" w:hint="default"/>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8" w15:restartNumberingAfterBreak="0">
    <w:nsid w:val="05D90D3A"/>
    <w:multiLevelType w:val="hybridMultilevel"/>
    <w:tmpl w:val="7E8C5DB8"/>
    <w:lvl w:ilvl="0" w:tplc="E2B27222">
      <w:start w:val="1"/>
      <w:numFmt w:val="lowerLetter"/>
      <w:lvlText w:val="%1)"/>
      <w:lvlJc w:val="left"/>
      <w:pPr>
        <w:ind w:left="720" w:hanging="360"/>
      </w:pPr>
      <w:rPr>
        <w:rFonts w:ascii="Arial" w:hAnsi="Arial" w:cs="Arial" w:hint="default"/>
        <w:color w:val="auto"/>
      </w:rPr>
    </w:lvl>
    <w:lvl w:ilvl="1" w:tplc="280A0019">
      <w:start w:val="1"/>
      <w:numFmt w:val="lowerLetter"/>
      <w:lvlText w:val="%2."/>
      <w:lvlJc w:val="left"/>
      <w:pPr>
        <w:ind w:left="1440" w:hanging="360"/>
      </w:pPr>
      <w:rPr>
        <w:rFonts w:ascii="Times New Roman" w:hAnsi="Times New Roman" w:cs="Times New Roman"/>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9" w15:restartNumberingAfterBreak="0">
    <w:nsid w:val="06DA0B93"/>
    <w:multiLevelType w:val="hybridMultilevel"/>
    <w:tmpl w:val="963E65BC"/>
    <w:lvl w:ilvl="0" w:tplc="0C0A0001">
      <w:start w:val="1"/>
      <w:numFmt w:val="bullet"/>
      <w:lvlText w:val=""/>
      <w:lvlJc w:val="left"/>
      <w:pPr>
        <w:ind w:left="710" w:hanging="360"/>
      </w:pPr>
      <w:rPr>
        <w:rFonts w:ascii="Symbol" w:hAnsi="Symbol" w:hint="default"/>
      </w:rPr>
    </w:lvl>
    <w:lvl w:ilvl="1" w:tplc="0C0A0003" w:tentative="1">
      <w:start w:val="1"/>
      <w:numFmt w:val="bullet"/>
      <w:lvlText w:val="o"/>
      <w:lvlJc w:val="left"/>
      <w:pPr>
        <w:ind w:left="1430" w:hanging="360"/>
      </w:pPr>
      <w:rPr>
        <w:rFonts w:ascii="Courier New" w:hAnsi="Courier New" w:cs="Courier New" w:hint="default"/>
      </w:rPr>
    </w:lvl>
    <w:lvl w:ilvl="2" w:tplc="0C0A0005" w:tentative="1">
      <w:start w:val="1"/>
      <w:numFmt w:val="bullet"/>
      <w:lvlText w:val=""/>
      <w:lvlJc w:val="left"/>
      <w:pPr>
        <w:ind w:left="2150" w:hanging="360"/>
      </w:pPr>
      <w:rPr>
        <w:rFonts w:ascii="Wingdings" w:hAnsi="Wingdings" w:hint="default"/>
      </w:rPr>
    </w:lvl>
    <w:lvl w:ilvl="3" w:tplc="0C0A0001" w:tentative="1">
      <w:start w:val="1"/>
      <w:numFmt w:val="bullet"/>
      <w:lvlText w:val=""/>
      <w:lvlJc w:val="left"/>
      <w:pPr>
        <w:ind w:left="2870" w:hanging="360"/>
      </w:pPr>
      <w:rPr>
        <w:rFonts w:ascii="Symbol" w:hAnsi="Symbol" w:hint="default"/>
      </w:rPr>
    </w:lvl>
    <w:lvl w:ilvl="4" w:tplc="0C0A0003" w:tentative="1">
      <w:start w:val="1"/>
      <w:numFmt w:val="bullet"/>
      <w:lvlText w:val="o"/>
      <w:lvlJc w:val="left"/>
      <w:pPr>
        <w:ind w:left="3590" w:hanging="360"/>
      </w:pPr>
      <w:rPr>
        <w:rFonts w:ascii="Courier New" w:hAnsi="Courier New" w:cs="Courier New" w:hint="default"/>
      </w:rPr>
    </w:lvl>
    <w:lvl w:ilvl="5" w:tplc="0C0A0005" w:tentative="1">
      <w:start w:val="1"/>
      <w:numFmt w:val="bullet"/>
      <w:lvlText w:val=""/>
      <w:lvlJc w:val="left"/>
      <w:pPr>
        <w:ind w:left="4310" w:hanging="360"/>
      </w:pPr>
      <w:rPr>
        <w:rFonts w:ascii="Wingdings" w:hAnsi="Wingdings" w:hint="default"/>
      </w:rPr>
    </w:lvl>
    <w:lvl w:ilvl="6" w:tplc="0C0A0001" w:tentative="1">
      <w:start w:val="1"/>
      <w:numFmt w:val="bullet"/>
      <w:lvlText w:val=""/>
      <w:lvlJc w:val="left"/>
      <w:pPr>
        <w:ind w:left="5030" w:hanging="360"/>
      </w:pPr>
      <w:rPr>
        <w:rFonts w:ascii="Symbol" w:hAnsi="Symbol" w:hint="default"/>
      </w:rPr>
    </w:lvl>
    <w:lvl w:ilvl="7" w:tplc="0C0A0003" w:tentative="1">
      <w:start w:val="1"/>
      <w:numFmt w:val="bullet"/>
      <w:lvlText w:val="o"/>
      <w:lvlJc w:val="left"/>
      <w:pPr>
        <w:ind w:left="5750" w:hanging="360"/>
      </w:pPr>
      <w:rPr>
        <w:rFonts w:ascii="Courier New" w:hAnsi="Courier New" w:cs="Courier New" w:hint="default"/>
      </w:rPr>
    </w:lvl>
    <w:lvl w:ilvl="8" w:tplc="0C0A0005" w:tentative="1">
      <w:start w:val="1"/>
      <w:numFmt w:val="bullet"/>
      <w:lvlText w:val=""/>
      <w:lvlJc w:val="left"/>
      <w:pPr>
        <w:ind w:left="6470" w:hanging="360"/>
      </w:pPr>
      <w:rPr>
        <w:rFonts w:ascii="Wingdings" w:hAnsi="Wingdings" w:hint="default"/>
      </w:rPr>
    </w:lvl>
  </w:abstractNum>
  <w:abstractNum w:abstractNumId="10" w15:restartNumberingAfterBreak="0">
    <w:nsid w:val="07C121F7"/>
    <w:multiLevelType w:val="hybridMultilevel"/>
    <w:tmpl w:val="88128C26"/>
    <w:lvl w:ilvl="0" w:tplc="0BE0FA1A">
      <w:start w:val="1"/>
      <w:numFmt w:val="lowerLetter"/>
      <w:lvlText w:val="%1)"/>
      <w:lvlJc w:val="left"/>
      <w:pPr>
        <w:ind w:left="720" w:hanging="360"/>
      </w:pPr>
      <w:rPr>
        <w:rFonts w:ascii="Arial" w:hAnsi="Arial" w:cs="Arial"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11" w15:restartNumberingAfterBreak="0">
    <w:nsid w:val="0D1D55EB"/>
    <w:multiLevelType w:val="hybridMultilevel"/>
    <w:tmpl w:val="9AE2603C"/>
    <w:lvl w:ilvl="0" w:tplc="E8EC585E">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0DD14657"/>
    <w:multiLevelType w:val="hybridMultilevel"/>
    <w:tmpl w:val="5C24409E"/>
    <w:lvl w:ilvl="0" w:tplc="385A6130">
      <w:start w:val="1"/>
      <w:numFmt w:val="lowerLetter"/>
      <w:lvlText w:val="%1)"/>
      <w:lvlJc w:val="left"/>
      <w:pPr>
        <w:ind w:left="360" w:hanging="360"/>
      </w:pPr>
      <w:rPr>
        <w:rFonts w:hint="default"/>
        <w:color w:val="auto"/>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0FD47C65"/>
    <w:multiLevelType w:val="hybridMultilevel"/>
    <w:tmpl w:val="C14E5D2C"/>
    <w:lvl w:ilvl="0" w:tplc="E8882C1A">
      <w:start w:val="1"/>
      <w:numFmt w:val="decimal"/>
      <w:lvlText w:val="%1."/>
      <w:lvlJc w:val="left"/>
      <w:pPr>
        <w:ind w:left="720" w:hanging="360"/>
      </w:pPr>
      <w:rPr>
        <w:b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4" w15:restartNumberingAfterBreak="0">
    <w:nsid w:val="119369A0"/>
    <w:multiLevelType w:val="hybridMultilevel"/>
    <w:tmpl w:val="E85CC114"/>
    <w:lvl w:ilvl="0" w:tplc="DAACBC3E">
      <w:start w:val="1"/>
      <w:numFmt w:val="bullet"/>
      <w:lvlText w:val=""/>
      <w:lvlJc w:val="left"/>
      <w:pPr>
        <w:ind w:left="754" w:hanging="360"/>
      </w:pPr>
      <w:rPr>
        <w:rFonts w:ascii="Symbol" w:hAnsi="Symbol" w:hint="default"/>
        <w:b/>
        <w:color w:val="0000FF"/>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5" w15:restartNumberingAfterBreak="0">
    <w:nsid w:val="11E242B2"/>
    <w:multiLevelType w:val="hybridMultilevel"/>
    <w:tmpl w:val="B32AC3CA"/>
    <w:lvl w:ilvl="0" w:tplc="8BEEC9AE">
      <w:start w:val="1"/>
      <w:numFmt w:val="lowerLetter"/>
      <w:lvlText w:val="%1)"/>
      <w:lvlJc w:val="left"/>
      <w:pPr>
        <w:ind w:left="1324" w:hanging="360"/>
      </w:pPr>
      <w:rPr>
        <w:rFonts w:hint="default"/>
      </w:rPr>
    </w:lvl>
    <w:lvl w:ilvl="1" w:tplc="0C0A0019" w:tentative="1">
      <w:start w:val="1"/>
      <w:numFmt w:val="lowerLetter"/>
      <w:lvlText w:val="%2."/>
      <w:lvlJc w:val="left"/>
      <w:pPr>
        <w:ind w:left="2044" w:hanging="360"/>
      </w:pPr>
    </w:lvl>
    <w:lvl w:ilvl="2" w:tplc="0C0A001B">
      <w:start w:val="1"/>
      <w:numFmt w:val="lowerRoman"/>
      <w:lvlText w:val="%3."/>
      <w:lvlJc w:val="right"/>
      <w:pPr>
        <w:ind w:left="2764" w:hanging="180"/>
      </w:pPr>
    </w:lvl>
    <w:lvl w:ilvl="3" w:tplc="0C0A000F">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16" w15:restartNumberingAfterBreak="0">
    <w:nsid w:val="12C83904"/>
    <w:multiLevelType w:val="multilevel"/>
    <w:tmpl w:val="8D7897FC"/>
    <w:styleLink w:val="Estilo4"/>
    <w:lvl w:ilvl="0">
      <w:start w:val="5"/>
      <w:numFmt w:val="decimal"/>
      <w:lvlText w:val="%1."/>
      <w:lvlJc w:val="left"/>
      <w:pPr>
        <w:tabs>
          <w:tab w:val="num" w:pos="1077"/>
        </w:tabs>
        <w:ind w:left="1077" w:hanging="360"/>
      </w:pPr>
      <w:rPr>
        <w:rFonts w:hint="default"/>
        <w:b/>
      </w:rPr>
    </w:lvl>
    <w:lvl w:ilvl="1">
      <w:start w:val="2"/>
      <w:numFmt w:val="decimal"/>
      <w:isLgl/>
      <w:lvlText w:val="%1.%2"/>
      <w:lvlJc w:val="left"/>
      <w:pPr>
        <w:ind w:left="1219" w:hanging="360"/>
      </w:pPr>
      <w:rPr>
        <w:rFonts w:hint="default"/>
        <w:b/>
      </w:rPr>
    </w:lvl>
    <w:lvl w:ilvl="2">
      <w:start w:val="1"/>
      <w:numFmt w:val="decimal"/>
      <w:isLgl/>
      <w:lvlText w:val="%1.%2.%3"/>
      <w:lvlJc w:val="left"/>
      <w:pPr>
        <w:ind w:left="1721" w:hanging="720"/>
      </w:pPr>
      <w:rPr>
        <w:rFonts w:hint="default"/>
        <w:b/>
      </w:rPr>
    </w:lvl>
    <w:lvl w:ilvl="3">
      <w:start w:val="1"/>
      <w:numFmt w:val="decimal"/>
      <w:isLgl/>
      <w:lvlText w:val="%1.%2.%3.%4"/>
      <w:lvlJc w:val="left"/>
      <w:pPr>
        <w:ind w:left="1863" w:hanging="720"/>
      </w:pPr>
      <w:rPr>
        <w:rFonts w:hint="default"/>
        <w:b/>
      </w:rPr>
    </w:lvl>
    <w:lvl w:ilvl="4">
      <w:start w:val="1"/>
      <w:numFmt w:val="decimal"/>
      <w:isLgl/>
      <w:lvlText w:val="%1.%2.%3.%4.%5"/>
      <w:lvlJc w:val="left"/>
      <w:pPr>
        <w:ind w:left="2365" w:hanging="1080"/>
      </w:pPr>
      <w:rPr>
        <w:rFonts w:hint="default"/>
        <w:b/>
      </w:rPr>
    </w:lvl>
    <w:lvl w:ilvl="5">
      <w:start w:val="1"/>
      <w:numFmt w:val="decimal"/>
      <w:isLgl/>
      <w:lvlText w:val="%1.%2.%3.%4.%5.%6"/>
      <w:lvlJc w:val="left"/>
      <w:pPr>
        <w:ind w:left="2507" w:hanging="1080"/>
      </w:pPr>
      <w:rPr>
        <w:rFonts w:hint="default"/>
        <w:b/>
      </w:rPr>
    </w:lvl>
    <w:lvl w:ilvl="6">
      <w:start w:val="1"/>
      <w:numFmt w:val="decimal"/>
      <w:isLgl/>
      <w:lvlText w:val="%1.%2.%3.%4.%5.%6.%7"/>
      <w:lvlJc w:val="left"/>
      <w:pPr>
        <w:ind w:left="3009" w:hanging="1440"/>
      </w:pPr>
      <w:rPr>
        <w:rFonts w:hint="default"/>
        <w:b/>
      </w:rPr>
    </w:lvl>
    <w:lvl w:ilvl="7">
      <w:start w:val="1"/>
      <w:numFmt w:val="decimal"/>
      <w:isLgl/>
      <w:lvlText w:val="%1.%2.%3.%4.%5.%6.%7.%8"/>
      <w:lvlJc w:val="left"/>
      <w:pPr>
        <w:ind w:left="3151" w:hanging="1440"/>
      </w:pPr>
      <w:rPr>
        <w:rFonts w:hint="default"/>
        <w:b/>
      </w:rPr>
    </w:lvl>
    <w:lvl w:ilvl="8">
      <w:start w:val="1"/>
      <w:numFmt w:val="decimal"/>
      <w:isLgl/>
      <w:lvlText w:val="%1.%2.%3.%4.%5.%6.%7.%8.%9"/>
      <w:lvlJc w:val="left"/>
      <w:pPr>
        <w:ind w:left="3293" w:hanging="1440"/>
      </w:pPr>
      <w:rPr>
        <w:rFonts w:hint="default"/>
        <w:b/>
      </w:rPr>
    </w:lvl>
  </w:abstractNum>
  <w:abstractNum w:abstractNumId="17" w15:restartNumberingAfterBreak="0">
    <w:nsid w:val="137B18EF"/>
    <w:multiLevelType w:val="multilevel"/>
    <w:tmpl w:val="280A001F"/>
    <w:styleLink w:val="Estilo3"/>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4C21B65"/>
    <w:multiLevelType w:val="multilevel"/>
    <w:tmpl w:val="280A001D"/>
    <w:styleLink w:val="Estilo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65F7CF0"/>
    <w:multiLevelType w:val="hybridMultilevel"/>
    <w:tmpl w:val="16503DCE"/>
    <w:lvl w:ilvl="0" w:tplc="80A24F94">
      <w:start w:val="1"/>
      <w:numFmt w:val="lowerLetter"/>
      <w:lvlText w:val="%1)"/>
      <w:lvlJc w:val="left"/>
      <w:pPr>
        <w:ind w:left="720" w:hanging="360"/>
      </w:pPr>
      <w:rPr>
        <w:rFonts w:ascii="Arial" w:hAnsi="Arial" w:cs="Arial" w:hint="default"/>
        <w:sz w:val="20"/>
        <w:szCs w:val="20"/>
      </w:rPr>
    </w:lvl>
    <w:lvl w:ilvl="1" w:tplc="280A0019">
      <w:start w:val="1"/>
      <w:numFmt w:val="lowerLetter"/>
      <w:lvlText w:val="%2."/>
      <w:lvlJc w:val="left"/>
      <w:pPr>
        <w:ind w:left="1440" w:hanging="360"/>
      </w:pPr>
      <w:rPr>
        <w:rFonts w:ascii="Times New Roman" w:hAnsi="Times New Roman" w:cs="Times New Roman"/>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20" w15:restartNumberingAfterBreak="0">
    <w:nsid w:val="16CF3513"/>
    <w:multiLevelType w:val="hybridMultilevel"/>
    <w:tmpl w:val="C1685494"/>
    <w:lvl w:ilvl="0" w:tplc="AB046804">
      <w:start w:val="1"/>
      <w:numFmt w:val="bullet"/>
      <w:lvlText w:val="-"/>
      <w:lvlJc w:val="left"/>
      <w:pPr>
        <w:ind w:left="1776" w:hanging="360"/>
      </w:pPr>
      <w:rPr>
        <w:rFonts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cs="Times New Roman" w:hint="default"/>
      </w:rPr>
    </w:lvl>
    <w:lvl w:ilvl="3" w:tplc="280A0001">
      <w:start w:val="1"/>
      <w:numFmt w:val="bullet"/>
      <w:lvlText w:val=""/>
      <w:lvlJc w:val="left"/>
      <w:pPr>
        <w:ind w:left="3936" w:hanging="360"/>
      </w:pPr>
      <w:rPr>
        <w:rFonts w:ascii="Symbol" w:hAnsi="Symbol" w:cs="Times New Roman" w:hint="default"/>
      </w:rPr>
    </w:lvl>
    <w:lvl w:ilvl="4" w:tplc="280A0003">
      <w:start w:val="1"/>
      <w:numFmt w:val="bullet"/>
      <w:lvlText w:val="o"/>
      <w:lvlJc w:val="left"/>
      <w:pPr>
        <w:ind w:left="4656" w:hanging="360"/>
      </w:pPr>
      <w:rPr>
        <w:rFonts w:ascii="Courier New" w:hAnsi="Courier New" w:cs="Courier New" w:hint="default"/>
      </w:rPr>
    </w:lvl>
    <w:lvl w:ilvl="5" w:tplc="280A0005">
      <w:start w:val="1"/>
      <w:numFmt w:val="bullet"/>
      <w:lvlText w:val=""/>
      <w:lvlJc w:val="left"/>
      <w:pPr>
        <w:ind w:left="5376" w:hanging="360"/>
      </w:pPr>
      <w:rPr>
        <w:rFonts w:ascii="Wingdings" w:hAnsi="Wingdings" w:cs="Times New Roman" w:hint="default"/>
      </w:rPr>
    </w:lvl>
    <w:lvl w:ilvl="6" w:tplc="280A0001">
      <w:start w:val="1"/>
      <w:numFmt w:val="bullet"/>
      <w:lvlText w:val=""/>
      <w:lvlJc w:val="left"/>
      <w:pPr>
        <w:ind w:left="6096" w:hanging="360"/>
      </w:pPr>
      <w:rPr>
        <w:rFonts w:ascii="Symbol" w:hAnsi="Symbol" w:cs="Times New Roman" w:hint="default"/>
      </w:rPr>
    </w:lvl>
    <w:lvl w:ilvl="7" w:tplc="280A0003">
      <w:start w:val="1"/>
      <w:numFmt w:val="bullet"/>
      <w:lvlText w:val="o"/>
      <w:lvlJc w:val="left"/>
      <w:pPr>
        <w:ind w:left="6816" w:hanging="360"/>
      </w:pPr>
      <w:rPr>
        <w:rFonts w:ascii="Courier New" w:hAnsi="Courier New" w:cs="Courier New" w:hint="default"/>
      </w:rPr>
    </w:lvl>
    <w:lvl w:ilvl="8" w:tplc="280A0005">
      <w:start w:val="1"/>
      <w:numFmt w:val="bullet"/>
      <w:lvlText w:val=""/>
      <w:lvlJc w:val="left"/>
      <w:pPr>
        <w:ind w:left="7536" w:hanging="360"/>
      </w:pPr>
      <w:rPr>
        <w:rFonts w:ascii="Wingdings" w:hAnsi="Wingdings" w:cs="Times New Roman" w:hint="default"/>
      </w:rPr>
    </w:lvl>
  </w:abstractNum>
  <w:abstractNum w:abstractNumId="21" w15:restartNumberingAfterBreak="0">
    <w:nsid w:val="1753101C"/>
    <w:multiLevelType w:val="multilevel"/>
    <w:tmpl w:val="54388294"/>
    <w:lvl w:ilvl="0">
      <w:start w:val="1"/>
      <w:numFmt w:val="bullet"/>
      <w:lvlText w:val="-"/>
      <w:lvlJc w:val="left"/>
      <w:pPr>
        <w:ind w:left="888" w:hanging="360"/>
      </w:pPr>
      <w:rPr>
        <w:rFonts w:ascii="Times New Roman" w:eastAsia="Times New Roman" w:hAnsi="Times New Roman" w:cs="Times New Roman" w:hint="default"/>
      </w:rPr>
    </w:lvl>
    <w:lvl w:ilvl="1">
      <w:start w:val="1"/>
      <w:numFmt w:val="decimal"/>
      <w:lvlText w:val="%1.%2."/>
      <w:lvlJc w:val="left"/>
      <w:pPr>
        <w:ind w:left="1320" w:hanging="432"/>
      </w:pPr>
    </w:lvl>
    <w:lvl w:ilvl="2">
      <w:start w:val="1"/>
      <w:numFmt w:val="decimal"/>
      <w:lvlText w:val="%1.%2.%3."/>
      <w:lvlJc w:val="left"/>
      <w:pPr>
        <w:ind w:left="1752" w:hanging="504"/>
      </w:pPr>
    </w:lvl>
    <w:lvl w:ilvl="3">
      <w:start w:val="1"/>
      <w:numFmt w:val="decimal"/>
      <w:lvlText w:val="%1.%2.%3.%4."/>
      <w:lvlJc w:val="left"/>
      <w:pPr>
        <w:ind w:left="2256" w:hanging="648"/>
      </w:pPr>
    </w:lvl>
    <w:lvl w:ilvl="4">
      <w:start w:val="1"/>
      <w:numFmt w:val="decimal"/>
      <w:lvlText w:val="%1.%2.%3.%4.%5."/>
      <w:lvlJc w:val="left"/>
      <w:pPr>
        <w:ind w:left="2760" w:hanging="792"/>
      </w:pPr>
    </w:lvl>
    <w:lvl w:ilvl="5">
      <w:start w:val="1"/>
      <w:numFmt w:val="decimal"/>
      <w:lvlText w:val="%1.%2.%3.%4.%5.%6."/>
      <w:lvlJc w:val="left"/>
      <w:pPr>
        <w:ind w:left="3264" w:hanging="936"/>
      </w:pPr>
    </w:lvl>
    <w:lvl w:ilvl="6">
      <w:start w:val="1"/>
      <w:numFmt w:val="decimal"/>
      <w:lvlText w:val="%1.%2.%3.%4.%5.%6.%7."/>
      <w:lvlJc w:val="left"/>
      <w:pPr>
        <w:ind w:left="3768" w:hanging="1080"/>
      </w:pPr>
    </w:lvl>
    <w:lvl w:ilvl="7">
      <w:start w:val="1"/>
      <w:numFmt w:val="decimal"/>
      <w:lvlText w:val="%1.%2.%3.%4.%5.%6.%7.%8."/>
      <w:lvlJc w:val="left"/>
      <w:pPr>
        <w:ind w:left="4272" w:hanging="1224"/>
      </w:pPr>
    </w:lvl>
    <w:lvl w:ilvl="8">
      <w:start w:val="1"/>
      <w:numFmt w:val="decimal"/>
      <w:lvlText w:val="%1.%2.%3.%4.%5.%6.%7.%8.%9."/>
      <w:lvlJc w:val="left"/>
      <w:pPr>
        <w:ind w:left="4848" w:hanging="1440"/>
      </w:pPr>
    </w:lvl>
  </w:abstractNum>
  <w:abstractNum w:abstractNumId="22" w15:restartNumberingAfterBreak="0">
    <w:nsid w:val="1B1B7EC0"/>
    <w:multiLevelType w:val="hybridMultilevel"/>
    <w:tmpl w:val="B12C7B90"/>
    <w:lvl w:ilvl="0" w:tplc="3B8CC0A6">
      <w:start w:val="1"/>
      <w:numFmt w:val="bullet"/>
      <w:lvlText w:val="-"/>
      <w:lvlJc w:val="left"/>
      <w:pPr>
        <w:ind w:left="644" w:hanging="360"/>
      </w:pPr>
      <w:rPr>
        <w:rFonts w:ascii="Times New Roman" w:eastAsia="Times New Roman" w:hAnsi="Times New Roman" w:cs="Times New Roman" w:hint="default"/>
        <w:color w:val="auto"/>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3" w15:restartNumberingAfterBreak="0">
    <w:nsid w:val="1DEA4B08"/>
    <w:multiLevelType w:val="multilevel"/>
    <w:tmpl w:val="318AFFD4"/>
    <w:lvl w:ilvl="0">
      <w:start w:val="2"/>
      <w:numFmt w:val="decimal"/>
      <w:lvlText w:val="%1."/>
      <w:lvlJc w:val="left"/>
      <w:pPr>
        <w:ind w:left="360" w:hanging="360"/>
      </w:pPr>
      <w:rPr>
        <w:rFonts w:cs="Times New Roman" w:hint="default"/>
      </w:rPr>
    </w:lvl>
    <w:lvl w:ilvl="1">
      <w:start w:val="1"/>
      <w:numFmt w:val="decimal"/>
      <w:pStyle w:val="Estilonum"/>
      <w:lvlText w:val="%1.%2."/>
      <w:lvlJc w:val="left"/>
      <w:pPr>
        <w:ind w:left="1080" w:hanging="720"/>
      </w:pPr>
      <w:rPr>
        <w:rFonts w:cs="Times New Roman" w:hint="default"/>
      </w:rPr>
    </w:lvl>
    <w:lvl w:ilvl="2">
      <w:start w:val="1"/>
      <w:numFmt w:val="decimal"/>
      <w:lvlText w:val="%1.%2.%3."/>
      <w:lvlJc w:val="left"/>
      <w:pPr>
        <w:ind w:left="1440" w:hanging="720"/>
      </w:pPr>
      <w:rPr>
        <w:rFonts w:ascii="Arial" w:hAnsi="Arial" w:cs="Arial" w:hint="default"/>
        <w:b/>
        <w:sz w:val="20"/>
        <w:szCs w:val="20"/>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4" w15:restartNumberingAfterBreak="0">
    <w:nsid w:val="1E461E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EFF4193"/>
    <w:multiLevelType w:val="hybridMultilevel"/>
    <w:tmpl w:val="4DD66A0A"/>
    <w:lvl w:ilvl="0" w:tplc="8D0473A6">
      <w:start w:val="1"/>
      <w:numFmt w:val="lowerLetter"/>
      <w:lvlText w:val="%1)"/>
      <w:lvlJc w:val="left"/>
      <w:pPr>
        <w:ind w:left="720" w:hanging="360"/>
      </w:pPr>
      <w:rPr>
        <w:rFonts w:ascii="Arial" w:hAnsi="Arial" w:cs="Arial" w:hint="default"/>
        <w:color w:val="auto"/>
        <w:sz w:val="20"/>
        <w:szCs w:val="20"/>
      </w:rPr>
    </w:lvl>
    <w:lvl w:ilvl="1" w:tplc="280A0019">
      <w:start w:val="1"/>
      <w:numFmt w:val="lowerLetter"/>
      <w:lvlText w:val="%2."/>
      <w:lvlJc w:val="left"/>
      <w:pPr>
        <w:ind w:left="1440" w:hanging="360"/>
      </w:pPr>
      <w:rPr>
        <w:rFonts w:ascii="Times New Roman" w:hAnsi="Times New Roman" w:cs="Times New Roman"/>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26" w15:restartNumberingAfterBreak="0">
    <w:nsid w:val="1F8D11B9"/>
    <w:multiLevelType w:val="hybridMultilevel"/>
    <w:tmpl w:val="B95C99CE"/>
    <w:lvl w:ilvl="0" w:tplc="100AB6A8">
      <w:start w:val="1"/>
      <w:numFmt w:val="decimal"/>
      <w:lvlText w:val="3.%1."/>
      <w:lvlJc w:val="left"/>
      <w:pPr>
        <w:ind w:left="108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24D076E4"/>
    <w:multiLevelType w:val="hybridMultilevel"/>
    <w:tmpl w:val="18360F5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250D1C01"/>
    <w:multiLevelType w:val="multilevel"/>
    <w:tmpl w:val="34586E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62E7BD7"/>
    <w:multiLevelType w:val="hybridMultilevel"/>
    <w:tmpl w:val="921848A4"/>
    <w:lvl w:ilvl="0" w:tplc="3B8CC0A6">
      <w:start w:val="1"/>
      <w:numFmt w:val="bullet"/>
      <w:lvlText w:val="-"/>
      <w:lvlJc w:val="left"/>
      <w:pPr>
        <w:ind w:left="927" w:hanging="360"/>
      </w:pPr>
      <w:rPr>
        <w:rFonts w:ascii="Times New Roman" w:eastAsia="Times New Roman" w:hAnsi="Times New Roman" w:cs="Times New Roman" w:hint="default"/>
        <w:color w:val="auto"/>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30" w15:restartNumberingAfterBreak="0">
    <w:nsid w:val="26FA6BC4"/>
    <w:multiLevelType w:val="hybridMultilevel"/>
    <w:tmpl w:val="1980941A"/>
    <w:lvl w:ilvl="0" w:tplc="F9B43890">
      <w:start w:val="1"/>
      <w:numFmt w:val="bullet"/>
      <w:lvlText w:val=""/>
      <w:lvlJc w:val="left"/>
      <w:pPr>
        <w:ind w:left="754" w:hanging="360"/>
      </w:pPr>
      <w:rPr>
        <w:rFonts w:ascii="Symbol" w:hAnsi="Symbol" w:hint="default"/>
        <w:color w:val="0000FF"/>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31" w15:restartNumberingAfterBreak="0">
    <w:nsid w:val="2BE8128E"/>
    <w:multiLevelType w:val="hybridMultilevel"/>
    <w:tmpl w:val="C41E3FC8"/>
    <w:lvl w:ilvl="0" w:tplc="6BC84F7A">
      <w:start w:val="1"/>
      <w:numFmt w:val="bullet"/>
      <w:lvlText w:val=""/>
      <w:lvlJc w:val="left"/>
      <w:pPr>
        <w:ind w:left="560" w:hanging="360"/>
      </w:pPr>
      <w:rPr>
        <w:rFonts w:ascii="Symbol" w:hAnsi="Symbol" w:hint="default"/>
        <w:i w:val="0"/>
        <w:color w:val="auto"/>
      </w:rPr>
    </w:lvl>
    <w:lvl w:ilvl="1" w:tplc="280A0003">
      <w:start w:val="1"/>
      <w:numFmt w:val="bullet"/>
      <w:lvlText w:val="o"/>
      <w:lvlJc w:val="left"/>
      <w:pPr>
        <w:ind w:left="1280" w:hanging="360"/>
      </w:pPr>
      <w:rPr>
        <w:rFonts w:ascii="Courier New" w:hAnsi="Courier New" w:cs="Courier New" w:hint="default"/>
      </w:rPr>
    </w:lvl>
    <w:lvl w:ilvl="2" w:tplc="280A0005">
      <w:start w:val="1"/>
      <w:numFmt w:val="bullet"/>
      <w:lvlText w:val=""/>
      <w:lvlJc w:val="left"/>
      <w:pPr>
        <w:ind w:left="2000" w:hanging="360"/>
      </w:pPr>
      <w:rPr>
        <w:rFonts w:ascii="Wingdings" w:hAnsi="Wingdings" w:hint="default"/>
      </w:rPr>
    </w:lvl>
    <w:lvl w:ilvl="3" w:tplc="280A0001" w:tentative="1">
      <w:start w:val="1"/>
      <w:numFmt w:val="bullet"/>
      <w:lvlText w:val=""/>
      <w:lvlJc w:val="left"/>
      <w:pPr>
        <w:ind w:left="2720" w:hanging="360"/>
      </w:pPr>
      <w:rPr>
        <w:rFonts w:ascii="Symbol" w:hAnsi="Symbol" w:hint="default"/>
      </w:rPr>
    </w:lvl>
    <w:lvl w:ilvl="4" w:tplc="280A0003" w:tentative="1">
      <w:start w:val="1"/>
      <w:numFmt w:val="bullet"/>
      <w:lvlText w:val="o"/>
      <w:lvlJc w:val="left"/>
      <w:pPr>
        <w:ind w:left="3440" w:hanging="360"/>
      </w:pPr>
      <w:rPr>
        <w:rFonts w:ascii="Courier New" w:hAnsi="Courier New" w:cs="Courier New" w:hint="default"/>
      </w:rPr>
    </w:lvl>
    <w:lvl w:ilvl="5" w:tplc="280A0005" w:tentative="1">
      <w:start w:val="1"/>
      <w:numFmt w:val="bullet"/>
      <w:lvlText w:val=""/>
      <w:lvlJc w:val="left"/>
      <w:pPr>
        <w:ind w:left="4160" w:hanging="360"/>
      </w:pPr>
      <w:rPr>
        <w:rFonts w:ascii="Wingdings" w:hAnsi="Wingdings" w:hint="default"/>
      </w:rPr>
    </w:lvl>
    <w:lvl w:ilvl="6" w:tplc="280A0001" w:tentative="1">
      <w:start w:val="1"/>
      <w:numFmt w:val="bullet"/>
      <w:lvlText w:val=""/>
      <w:lvlJc w:val="left"/>
      <w:pPr>
        <w:ind w:left="4880" w:hanging="360"/>
      </w:pPr>
      <w:rPr>
        <w:rFonts w:ascii="Symbol" w:hAnsi="Symbol" w:hint="default"/>
      </w:rPr>
    </w:lvl>
    <w:lvl w:ilvl="7" w:tplc="280A0003" w:tentative="1">
      <w:start w:val="1"/>
      <w:numFmt w:val="bullet"/>
      <w:lvlText w:val="o"/>
      <w:lvlJc w:val="left"/>
      <w:pPr>
        <w:ind w:left="5600" w:hanging="360"/>
      </w:pPr>
      <w:rPr>
        <w:rFonts w:ascii="Courier New" w:hAnsi="Courier New" w:cs="Courier New" w:hint="default"/>
      </w:rPr>
    </w:lvl>
    <w:lvl w:ilvl="8" w:tplc="280A0005" w:tentative="1">
      <w:start w:val="1"/>
      <w:numFmt w:val="bullet"/>
      <w:lvlText w:val=""/>
      <w:lvlJc w:val="left"/>
      <w:pPr>
        <w:ind w:left="6320" w:hanging="360"/>
      </w:pPr>
      <w:rPr>
        <w:rFonts w:ascii="Wingdings" w:hAnsi="Wingdings" w:hint="default"/>
      </w:rPr>
    </w:lvl>
  </w:abstractNum>
  <w:abstractNum w:abstractNumId="32" w15:restartNumberingAfterBreak="0">
    <w:nsid w:val="2CAA24DC"/>
    <w:multiLevelType w:val="hybridMultilevel"/>
    <w:tmpl w:val="FFF4EBF0"/>
    <w:lvl w:ilvl="0" w:tplc="EFCC14DE">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3" w15:restartNumberingAfterBreak="0">
    <w:nsid w:val="2CAE37EC"/>
    <w:multiLevelType w:val="hybridMultilevel"/>
    <w:tmpl w:val="A8F20128"/>
    <w:lvl w:ilvl="0" w:tplc="698A5782">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4" w15:restartNumberingAfterBreak="0">
    <w:nsid w:val="2D6E0236"/>
    <w:multiLevelType w:val="multilevel"/>
    <w:tmpl w:val="6AD6152C"/>
    <w:styleLink w:val="Estilo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BD5C8F"/>
    <w:multiLevelType w:val="hybridMultilevel"/>
    <w:tmpl w:val="CCC078B6"/>
    <w:lvl w:ilvl="0" w:tplc="5F00188A">
      <w:start w:val="1"/>
      <w:numFmt w:val="decimal"/>
      <w:lvlText w:val="%1."/>
      <w:lvlJc w:val="left"/>
      <w:pPr>
        <w:ind w:left="720" w:hanging="360"/>
      </w:pPr>
      <w:rPr>
        <w:rFonts w:ascii="Arial"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290744F"/>
    <w:multiLevelType w:val="hybridMultilevel"/>
    <w:tmpl w:val="8F1A44C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372660BD"/>
    <w:multiLevelType w:val="hybridMultilevel"/>
    <w:tmpl w:val="07583A80"/>
    <w:lvl w:ilvl="0" w:tplc="2E20CEBC">
      <w:start w:val="1"/>
      <w:numFmt w:val="lowerLetter"/>
      <w:lvlText w:val="%1)"/>
      <w:lvlJc w:val="left"/>
      <w:pPr>
        <w:ind w:left="720" w:hanging="360"/>
      </w:pPr>
      <w:rPr>
        <w:rFonts w:ascii="Arial" w:hAnsi="Arial" w:cs="Arial" w:hint="default"/>
        <w:b w:val="0"/>
      </w:rPr>
    </w:lvl>
    <w:lvl w:ilvl="1" w:tplc="00620842">
      <w:start w:val="1"/>
      <w:numFmt w:val="bullet"/>
      <w:lvlText w:val="-"/>
      <w:lvlJc w:val="left"/>
      <w:pPr>
        <w:ind w:left="1440" w:hanging="360"/>
      </w:pPr>
      <w:rPr>
        <w:rFonts w:ascii="Arial" w:hAnsi="Arial" w:hint="default"/>
      </w:rPr>
    </w:lvl>
    <w:lvl w:ilvl="2" w:tplc="280A001B">
      <w:start w:val="1"/>
      <w:numFmt w:val="lowerRoman"/>
      <w:lvlText w:val="%3."/>
      <w:lvlJc w:val="right"/>
      <w:pPr>
        <w:ind w:left="2160" w:hanging="180"/>
      </w:pPr>
      <w:rPr>
        <w:rFonts w:ascii="Times New Roman" w:hAnsi="Times New Roman" w:cs="Times New Roman"/>
      </w:rPr>
    </w:lvl>
    <w:lvl w:ilvl="3" w:tplc="611ABD64">
      <w:start w:val="1"/>
      <w:numFmt w:val="decimal"/>
      <w:lvlText w:val="%4."/>
      <w:lvlJc w:val="left"/>
      <w:pPr>
        <w:ind w:left="2880" w:hanging="360"/>
      </w:pPr>
      <w:rPr>
        <w:rFonts w:ascii="Arial" w:hAnsi="Arial" w:cs="Arial" w:hint="default"/>
        <w:vertAlign w:val="superscript"/>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38" w15:restartNumberingAfterBreak="0">
    <w:nsid w:val="37601620"/>
    <w:multiLevelType w:val="multilevel"/>
    <w:tmpl w:val="30A48E3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9D017D9"/>
    <w:multiLevelType w:val="hybridMultilevel"/>
    <w:tmpl w:val="6CAC9330"/>
    <w:lvl w:ilvl="0" w:tplc="0D5CC866">
      <w:start w:val="1"/>
      <w:numFmt w:val="bullet"/>
      <w:lvlText w:val=""/>
      <w:lvlJc w:val="left"/>
      <w:pPr>
        <w:ind w:left="2204" w:hanging="360"/>
      </w:pPr>
      <w:rPr>
        <w:rFonts w:ascii="Symbol" w:hAnsi="Symbol" w:hint="default"/>
        <w:color w:val="0000FF"/>
      </w:rPr>
    </w:lvl>
    <w:lvl w:ilvl="1" w:tplc="0C0A0003">
      <w:start w:val="1"/>
      <w:numFmt w:val="bullet"/>
      <w:lvlText w:val="o"/>
      <w:lvlJc w:val="left"/>
      <w:pPr>
        <w:ind w:left="2160" w:hanging="360"/>
      </w:pPr>
      <w:rPr>
        <w:rFonts w:ascii="Courier New" w:hAnsi="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3FE205C3"/>
    <w:multiLevelType w:val="hybridMultilevel"/>
    <w:tmpl w:val="2B222B5C"/>
    <w:lvl w:ilvl="0" w:tplc="280A001B">
      <w:start w:val="1"/>
      <w:numFmt w:val="lowerRoman"/>
      <w:lvlText w:val="%1."/>
      <w:lvlJc w:val="right"/>
      <w:pPr>
        <w:ind w:left="1582" w:hanging="360"/>
      </w:pPr>
    </w:lvl>
    <w:lvl w:ilvl="1" w:tplc="280A0019" w:tentative="1">
      <w:start w:val="1"/>
      <w:numFmt w:val="lowerLetter"/>
      <w:lvlText w:val="%2."/>
      <w:lvlJc w:val="left"/>
      <w:pPr>
        <w:ind w:left="2302" w:hanging="360"/>
      </w:pPr>
    </w:lvl>
    <w:lvl w:ilvl="2" w:tplc="280A001B" w:tentative="1">
      <w:start w:val="1"/>
      <w:numFmt w:val="lowerRoman"/>
      <w:lvlText w:val="%3."/>
      <w:lvlJc w:val="right"/>
      <w:pPr>
        <w:ind w:left="3022" w:hanging="180"/>
      </w:pPr>
    </w:lvl>
    <w:lvl w:ilvl="3" w:tplc="280A000F" w:tentative="1">
      <w:start w:val="1"/>
      <w:numFmt w:val="decimal"/>
      <w:lvlText w:val="%4."/>
      <w:lvlJc w:val="left"/>
      <w:pPr>
        <w:ind w:left="3742" w:hanging="360"/>
      </w:pPr>
    </w:lvl>
    <w:lvl w:ilvl="4" w:tplc="280A0019" w:tentative="1">
      <w:start w:val="1"/>
      <w:numFmt w:val="lowerLetter"/>
      <w:lvlText w:val="%5."/>
      <w:lvlJc w:val="left"/>
      <w:pPr>
        <w:ind w:left="4462" w:hanging="360"/>
      </w:pPr>
    </w:lvl>
    <w:lvl w:ilvl="5" w:tplc="280A001B" w:tentative="1">
      <w:start w:val="1"/>
      <w:numFmt w:val="lowerRoman"/>
      <w:lvlText w:val="%6."/>
      <w:lvlJc w:val="right"/>
      <w:pPr>
        <w:ind w:left="5182" w:hanging="180"/>
      </w:pPr>
    </w:lvl>
    <w:lvl w:ilvl="6" w:tplc="280A000F" w:tentative="1">
      <w:start w:val="1"/>
      <w:numFmt w:val="decimal"/>
      <w:lvlText w:val="%7."/>
      <w:lvlJc w:val="left"/>
      <w:pPr>
        <w:ind w:left="5902" w:hanging="360"/>
      </w:pPr>
    </w:lvl>
    <w:lvl w:ilvl="7" w:tplc="280A0019" w:tentative="1">
      <w:start w:val="1"/>
      <w:numFmt w:val="lowerLetter"/>
      <w:lvlText w:val="%8."/>
      <w:lvlJc w:val="left"/>
      <w:pPr>
        <w:ind w:left="6622" w:hanging="360"/>
      </w:pPr>
    </w:lvl>
    <w:lvl w:ilvl="8" w:tplc="280A001B" w:tentative="1">
      <w:start w:val="1"/>
      <w:numFmt w:val="lowerRoman"/>
      <w:lvlText w:val="%9."/>
      <w:lvlJc w:val="right"/>
      <w:pPr>
        <w:ind w:left="7342" w:hanging="180"/>
      </w:pPr>
    </w:lvl>
  </w:abstractNum>
  <w:abstractNum w:abstractNumId="41" w15:restartNumberingAfterBreak="0">
    <w:nsid w:val="402F1527"/>
    <w:multiLevelType w:val="hybridMultilevel"/>
    <w:tmpl w:val="90D82970"/>
    <w:lvl w:ilvl="0" w:tplc="B50AD1DA">
      <w:start w:val="1"/>
      <w:numFmt w:val="upp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42" w15:restartNumberingAfterBreak="0">
    <w:nsid w:val="40FB1CDE"/>
    <w:multiLevelType w:val="hybridMultilevel"/>
    <w:tmpl w:val="18C0D6D0"/>
    <w:lvl w:ilvl="0" w:tplc="89E20AA2">
      <w:start w:val="1"/>
      <w:numFmt w:val="lowerLetter"/>
      <w:lvlText w:val="%1)"/>
      <w:lvlJc w:val="left"/>
      <w:pPr>
        <w:ind w:left="1068" w:hanging="360"/>
      </w:pPr>
      <w:rPr>
        <w:rFonts w:ascii="Arial" w:hAnsi="Arial" w:cs="Arial" w:hint="default"/>
        <w:b w:val="0"/>
        <w:color w:val="auto"/>
      </w:rPr>
    </w:lvl>
    <w:lvl w:ilvl="1" w:tplc="280A0019">
      <w:start w:val="1"/>
      <w:numFmt w:val="lowerLetter"/>
      <w:lvlText w:val="%2."/>
      <w:lvlJc w:val="left"/>
      <w:pPr>
        <w:ind w:left="1788" w:hanging="360"/>
      </w:pPr>
      <w:rPr>
        <w:rFonts w:ascii="Times New Roman" w:hAnsi="Times New Roman" w:cs="Times New Roman"/>
      </w:rPr>
    </w:lvl>
    <w:lvl w:ilvl="2" w:tplc="280A001B">
      <w:start w:val="1"/>
      <w:numFmt w:val="lowerRoman"/>
      <w:lvlText w:val="%3."/>
      <w:lvlJc w:val="right"/>
      <w:pPr>
        <w:ind w:left="2508" w:hanging="180"/>
      </w:pPr>
      <w:rPr>
        <w:rFonts w:ascii="Times New Roman" w:hAnsi="Times New Roman" w:cs="Times New Roman"/>
      </w:rPr>
    </w:lvl>
    <w:lvl w:ilvl="3" w:tplc="280A000F">
      <w:start w:val="1"/>
      <w:numFmt w:val="decimal"/>
      <w:lvlText w:val="%4."/>
      <w:lvlJc w:val="left"/>
      <w:pPr>
        <w:ind w:left="3228" w:hanging="360"/>
      </w:pPr>
      <w:rPr>
        <w:rFonts w:ascii="Times New Roman" w:hAnsi="Times New Roman" w:cs="Times New Roman"/>
      </w:rPr>
    </w:lvl>
    <w:lvl w:ilvl="4" w:tplc="280A0019">
      <w:start w:val="1"/>
      <w:numFmt w:val="lowerLetter"/>
      <w:lvlText w:val="%5."/>
      <w:lvlJc w:val="left"/>
      <w:pPr>
        <w:ind w:left="3948" w:hanging="360"/>
      </w:pPr>
      <w:rPr>
        <w:rFonts w:ascii="Times New Roman" w:hAnsi="Times New Roman" w:cs="Times New Roman"/>
      </w:rPr>
    </w:lvl>
    <w:lvl w:ilvl="5" w:tplc="280A001B">
      <w:start w:val="1"/>
      <w:numFmt w:val="lowerRoman"/>
      <w:lvlText w:val="%6."/>
      <w:lvlJc w:val="right"/>
      <w:pPr>
        <w:ind w:left="4668" w:hanging="180"/>
      </w:pPr>
      <w:rPr>
        <w:rFonts w:ascii="Times New Roman" w:hAnsi="Times New Roman" w:cs="Times New Roman"/>
      </w:rPr>
    </w:lvl>
    <w:lvl w:ilvl="6" w:tplc="280A000F">
      <w:start w:val="1"/>
      <w:numFmt w:val="decimal"/>
      <w:lvlText w:val="%7."/>
      <w:lvlJc w:val="left"/>
      <w:pPr>
        <w:ind w:left="5388" w:hanging="360"/>
      </w:pPr>
      <w:rPr>
        <w:rFonts w:ascii="Times New Roman" w:hAnsi="Times New Roman" w:cs="Times New Roman"/>
      </w:rPr>
    </w:lvl>
    <w:lvl w:ilvl="7" w:tplc="280A0019">
      <w:start w:val="1"/>
      <w:numFmt w:val="lowerLetter"/>
      <w:lvlText w:val="%8."/>
      <w:lvlJc w:val="left"/>
      <w:pPr>
        <w:ind w:left="6108" w:hanging="360"/>
      </w:pPr>
      <w:rPr>
        <w:rFonts w:ascii="Times New Roman" w:hAnsi="Times New Roman" w:cs="Times New Roman"/>
      </w:rPr>
    </w:lvl>
    <w:lvl w:ilvl="8" w:tplc="280A001B">
      <w:start w:val="1"/>
      <w:numFmt w:val="lowerRoman"/>
      <w:lvlText w:val="%9."/>
      <w:lvlJc w:val="right"/>
      <w:pPr>
        <w:ind w:left="6828" w:hanging="180"/>
      </w:pPr>
      <w:rPr>
        <w:rFonts w:ascii="Times New Roman" w:hAnsi="Times New Roman" w:cs="Times New Roman"/>
      </w:rPr>
    </w:lvl>
  </w:abstractNum>
  <w:abstractNum w:abstractNumId="43" w15:restartNumberingAfterBreak="0">
    <w:nsid w:val="416B6D77"/>
    <w:multiLevelType w:val="hybridMultilevel"/>
    <w:tmpl w:val="D3FE51F8"/>
    <w:lvl w:ilvl="0" w:tplc="195C1CDE">
      <w:start w:val="1"/>
      <w:numFmt w:val="lowerLetter"/>
      <w:lvlText w:val="%1)"/>
      <w:lvlJc w:val="left"/>
      <w:pPr>
        <w:ind w:left="720" w:hanging="360"/>
      </w:pPr>
      <w:rPr>
        <w:rFonts w:ascii="Arial" w:hAnsi="Arial" w:cs="Arial" w:hint="default"/>
        <w:color w:val="auto"/>
        <w:sz w:val="20"/>
        <w:szCs w:val="20"/>
      </w:rPr>
    </w:lvl>
    <w:lvl w:ilvl="1" w:tplc="280A0019">
      <w:start w:val="1"/>
      <w:numFmt w:val="lowerLetter"/>
      <w:lvlText w:val="%2."/>
      <w:lvlJc w:val="left"/>
      <w:pPr>
        <w:ind w:left="1440" w:hanging="360"/>
      </w:pPr>
      <w:rPr>
        <w:rFonts w:ascii="Times New Roman" w:hAnsi="Times New Roman" w:cs="Times New Roman"/>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44" w15:restartNumberingAfterBreak="0">
    <w:nsid w:val="41F339F4"/>
    <w:multiLevelType w:val="hybridMultilevel"/>
    <w:tmpl w:val="CAFCA26A"/>
    <w:lvl w:ilvl="0" w:tplc="35A8C3E4">
      <w:start w:val="1"/>
      <w:numFmt w:val="lowerLetter"/>
      <w:lvlText w:val="%1)"/>
      <w:lvlJc w:val="left"/>
      <w:pPr>
        <w:ind w:left="720" w:hanging="360"/>
      </w:pPr>
      <w:rPr>
        <w:rFonts w:ascii="Arial" w:hAnsi="Arial" w:cs="Arial" w:hint="default"/>
        <w:b w:val="0"/>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45" w15:restartNumberingAfterBreak="0">
    <w:nsid w:val="423949AA"/>
    <w:multiLevelType w:val="multilevel"/>
    <w:tmpl w:val="9D425394"/>
    <w:lvl w:ilvl="0">
      <w:start w:val="1"/>
      <w:numFmt w:val="lowerRoman"/>
      <w:pStyle w:val="nivel1"/>
      <w:lvlText w:val="%1)"/>
      <w:lvlJc w:val="left"/>
      <w:pPr>
        <w:tabs>
          <w:tab w:val="num" w:pos="927"/>
        </w:tabs>
        <w:ind w:left="927" w:hanging="360"/>
      </w:pPr>
      <w:rPr>
        <w:rFonts w:ascii="Tahoma" w:eastAsia="Times New Roman" w:hAnsi="Tahoma" w:cs="Tahoma"/>
        <w:b w:val="0"/>
        <w:i w:val="0"/>
        <w:color w:val="auto"/>
      </w:rPr>
    </w:lvl>
    <w:lvl w:ilvl="1" w:tentative="1">
      <w:start w:val="1"/>
      <w:numFmt w:val="bullet"/>
      <w:lvlText w:val="o"/>
      <w:lvlJc w:val="left"/>
      <w:pPr>
        <w:tabs>
          <w:tab w:val="num" w:pos="2715"/>
        </w:tabs>
        <w:ind w:left="2715" w:hanging="360"/>
      </w:pPr>
      <w:rPr>
        <w:rFonts w:ascii="Courier New" w:hAnsi="Courier New" w:cs="Courier New" w:hint="default"/>
      </w:rPr>
    </w:lvl>
    <w:lvl w:ilvl="2" w:tentative="1">
      <w:start w:val="1"/>
      <w:numFmt w:val="bullet"/>
      <w:lvlText w:val=""/>
      <w:lvlJc w:val="left"/>
      <w:pPr>
        <w:tabs>
          <w:tab w:val="num" w:pos="3435"/>
        </w:tabs>
        <w:ind w:left="3435" w:hanging="360"/>
      </w:pPr>
      <w:rPr>
        <w:rFonts w:ascii="Wingdings" w:hAnsi="Wingdings" w:hint="default"/>
      </w:rPr>
    </w:lvl>
    <w:lvl w:ilvl="3" w:tentative="1">
      <w:start w:val="1"/>
      <w:numFmt w:val="bullet"/>
      <w:lvlText w:val=""/>
      <w:lvlJc w:val="left"/>
      <w:pPr>
        <w:tabs>
          <w:tab w:val="num" w:pos="4155"/>
        </w:tabs>
        <w:ind w:left="4155" w:hanging="360"/>
      </w:pPr>
      <w:rPr>
        <w:rFonts w:ascii="Symbol" w:hAnsi="Symbol" w:hint="default"/>
      </w:rPr>
    </w:lvl>
    <w:lvl w:ilvl="4" w:tentative="1">
      <w:start w:val="1"/>
      <w:numFmt w:val="bullet"/>
      <w:lvlText w:val="o"/>
      <w:lvlJc w:val="left"/>
      <w:pPr>
        <w:tabs>
          <w:tab w:val="num" w:pos="4875"/>
        </w:tabs>
        <w:ind w:left="4875" w:hanging="360"/>
      </w:pPr>
      <w:rPr>
        <w:rFonts w:ascii="Courier New" w:hAnsi="Courier New" w:cs="Courier New" w:hint="default"/>
      </w:rPr>
    </w:lvl>
    <w:lvl w:ilvl="5" w:tentative="1">
      <w:start w:val="1"/>
      <w:numFmt w:val="bullet"/>
      <w:lvlText w:val=""/>
      <w:lvlJc w:val="left"/>
      <w:pPr>
        <w:tabs>
          <w:tab w:val="num" w:pos="5595"/>
        </w:tabs>
        <w:ind w:left="5595" w:hanging="360"/>
      </w:pPr>
      <w:rPr>
        <w:rFonts w:ascii="Wingdings" w:hAnsi="Wingdings" w:hint="default"/>
      </w:rPr>
    </w:lvl>
    <w:lvl w:ilvl="6" w:tentative="1">
      <w:start w:val="1"/>
      <w:numFmt w:val="bullet"/>
      <w:lvlText w:val=""/>
      <w:lvlJc w:val="left"/>
      <w:pPr>
        <w:tabs>
          <w:tab w:val="num" w:pos="6315"/>
        </w:tabs>
        <w:ind w:left="6315" w:hanging="360"/>
      </w:pPr>
      <w:rPr>
        <w:rFonts w:ascii="Symbol" w:hAnsi="Symbol" w:hint="default"/>
      </w:rPr>
    </w:lvl>
    <w:lvl w:ilvl="7" w:tentative="1">
      <w:start w:val="1"/>
      <w:numFmt w:val="bullet"/>
      <w:lvlText w:val="o"/>
      <w:lvlJc w:val="left"/>
      <w:pPr>
        <w:tabs>
          <w:tab w:val="num" w:pos="7035"/>
        </w:tabs>
        <w:ind w:left="7035" w:hanging="360"/>
      </w:pPr>
      <w:rPr>
        <w:rFonts w:ascii="Courier New" w:hAnsi="Courier New" w:cs="Courier New" w:hint="default"/>
      </w:rPr>
    </w:lvl>
    <w:lvl w:ilvl="8" w:tentative="1">
      <w:start w:val="1"/>
      <w:numFmt w:val="bullet"/>
      <w:lvlText w:val=""/>
      <w:lvlJc w:val="left"/>
      <w:pPr>
        <w:tabs>
          <w:tab w:val="num" w:pos="7755"/>
        </w:tabs>
        <w:ind w:left="7755" w:hanging="360"/>
      </w:pPr>
      <w:rPr>
        <w:rFonts w:ascii="Wingdings" w:hAnsi="Wingdings" w:hint="default"/>
      </w:rPr>
    </w:lvl>
  </w:abstractNum>
  <w:abstractNum w:abstractNumId="46" w15:restartNumberingAfterBreak="0">
    <w:nsid w:val="42B97D89"/>
    <w:multiLevelType w:val="hybridMultilevel"/>
    <w:tmpl w:val="BBAEACBA"/>
    <w:lvl w:ilvl="0" w:tplc="47EA3692">
      <w:start w:val="1"/>
      <w:numFmt w:val="bullet"/>
      <w:lvlText w:val="-"/>
      <w:lvlJc w:val="left"/>
      <w:pPr>
        <w:tabs>
          <w:tab w:val="num" w:pos="1830"/>
        </w:tabs>
        <w:ind w:left="1830" w:hanging="360"/>
      </w:pPr>
      <w:rPr>
        <w:rFonts w:ascii="Times New Roman" w:eastAsia="Times New Roman" w:hAnsi="Times New Roman" w:cs="Times New Roman" w:hint="default"/>
      </w:rPr>
    </w:lvl>
    <w:lvl w:ilvl="1" w:tplc="0C0A000F">
      <w:start w:val="1"/>
      <w:numFmt w:val="decimal"/>
      <w:pStyle w:val="nivel2"/>
      <w:lvlText w:val="%2."/>
      <w:lvlJc w:val="left"/>
      <w:pPr>
        <w:tabs>
          <w:tab w:val="num" w:pos="2550"/>
        </w:tabs>
        <w:ind w:left="2550" w:hanging="360"/>
      </w:pPr>
    </w:lvl>
    <w:lvl w:ilvl="2" w:tplc="0C0A0005">
      <w:start w:val="1"/>
      <w:numFmt w:val="bullet"/>
      <w:lvlText w:val=""/>
      <w:lvlJc w:val="left"/>
      <w:pPr>
        <w:tabs>
          <w:tab w:val="num" w:pos="3270"/>
        </w:tabs>
        <w:ind w:left="3270" w:hanging="360"/>
      </w:pPr>
      <w:rPr>
        <w:rFonts w:ascii="Wingdings" w:hAnsi="Wingdings" w:hint="default"/>
      </w:rPr>
    </w:lvl>
    <w:lvl w:ilvl="3" w:tplc="0CE89C24">
      <w:start w:val="3"/>
      <w:numFmt w:val="lowerLetter"/>
      <w:lvlText w:val="(%4)"/>
      <w:lvlJc w:val="left"/>
      <w:pPr>
        <w:tabs>
          <w:tab w:val="num" w:pos="3990"/>
        </w:tabs>
        <w:ind w:left="399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7" w15:restartNumberingAfterBreak="0">
    <w:nsid w:val="45226F61"/>
    <w:multiLevelType w:val="hybridMultilevel"/>
    <w:tmpl w:val="5FF813BC"/>
    <w:lvl w:ilvl="0" w:tplc="CAA0D858">
      <w:start w:val="1"/>
      <w:numFmt w:val="lowerLetter"/>
      <w:lvlText w:val="%1)"/>
      <w:lvlJc w:val="left"/>
      <w:pPr>
        <w:ind w:left="1129" w:hanging="360"/>
      </w:pPr>
      <w:rPr>
        <w:rFonts w:hint="default"/>
      </w:rPr>
    </w:lvl>
    <w:lvl w:ilvl="1" w:tplc="280A0019" w:tentative="1">
      <w:start w:val="1"/>
      <w:numFmt w:val="lowerLetter"/>
      <w:lvlText w:val="%2."/>
      <w:lvlJc w:val="left"/>
      <w:pPr>
        <w:ind w:left="1849" w:hanging="360"/>
      </w:pPr>
    </w:lvl>
    <w:lvl w:ilvl="2" w:tplc="280A001B" w:tentative="1">
      <w:start w:val="1"/>
      <w:numFmt w:val="lowerRoman"/>
      <w:lvlText w:val="%3."/>
      <w:lvlJc w:val="right"/>
      <w:pPr>
        <w:ind w:left="2569" w:hanging="180"/>
      </w:pPr>
    </w:lvl>
    <w:lvl w:ilvl="3" w:tplc="280A000F" w:tentative="1">
      <w:start w:val="1"/>
      <w:numFmt w:val="decimal"/>
      <w:lvlText w:val="%4."/>
      <w:lvlJc w:val="left"/>
      <w:pPr>
        <w:ind w:left="3289" w:hanging="360"/>
      </w:pPr>
    </w:lvl>
    <w:lvl w:ilvl="4" w:tplc="280A0019" w:tentative="1">
      <w:start w:val="1"/>
      <w:numFmt w:val="lowerLetter"/>
      <w:lvlText w:val="%5."/>
      <w:lvlJc w:val="left"/>
      <w:pPr>
        <w:ind w:left="4009" w:hanging="360"/>
      </w:pPr>
    </w:lvl>
    <w:lvl w:ilvl="5" w:tplc="280A001B" w:tentative="1">
      <w:start w:val="1"/>
      <w:numFmt w:val="lowerRoman"/>
      <w:lvlText w:val="%6."/>
      <w:lvlJc w:val="right"/>
      <w:pPr>
        <w:ind w:left="4729" w:hanging="180"/>
      </w:pPr>
    </w:lvl>
    <w:lvl w:ilvl="6" w:tplc="280A000F" w:tentative="1">
      <w:start w:val="1"/>
      <w:numFmt w:val="decimal"/>
      <w:lvlText w:val="%7."/>
      <w:lvlJc w:val="left"/>
      <w:pPr>
        <w:ind w:left="5449" w:hanging="360"/>
      </w:pPr>
    </w:lvl>
    <w:lvl w:ilvl="7" w:tplc="280A0019" w:tentative="1">
      <w:start w:val="1"/>
      <w:numFmt w:val="lowerLetter"/>
      <w:lvlText w:val="%8."/>
      <w:lvlJc w:val="left"/>
      <w:pPr>
        <w:ind w:left="6169" w:hanging="360"/>
      </w:pPr>
    </w:lvl>
    <w:lvl w:ilvl="8" w:tplc="280A001B" w:tentative="1">
      <w:start w:val="1"/>
      <w:numFmt w:val="lowerRoman"/>
      <w:lvlText w:val="%9."/>
      <w:lvlJc w:val="right"/>
      <w:pPr>
        <w:ind w:left="6889" w:hanging="180"/>
      </w:pPr>
    </w:lvl>
  </w:abstractNum>
  <w:abstractNum w:abstractNumId="48" w15:restartNumberingAfterBreak="0">
    <w:nsid w:val="4D020FAD"/>
    <w:multiLevelType w:val="hybridMultilevel"/>
    <w:tmpl w:val="4042816E"/>
    <w:lvl w:ilvl="0" w:tplc="280A0001">
      <w:start w:val="1"/>
      <w:numFmt w:val="bullet"/>
      <w:lvlText w:val=""/>
      <w:lvlJc w:val="left"/>
      <w:pPr>
        <w:ind w:left="754" w:hanging="360"/>
      </w:pPr>
      <w:rPr>
        <w:rFonts w:ascii="Symbol" w:hAnsi="Symbol" w:hint="default"/>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9" w15:restartNumberingAfterBreak="0">
    <w:nsid w:val="4D0D26B5"/>
    <w:multiLevelType w:val="hybridMultilevel"/>
    <w:tmpl w:val="53B6EF18"/>
    <w:lvl w:ilvl="0" w:tplc="9492288A">
      <w:start w:val="1"/>
      <w:numFmt w:val="bullet"/>
      <w:lvlText w:val="-"/>
      <w:lvlJc w:val="left"/>
      <w:pPr>
        <w:ind w:left="1776" w:hanging="360"/>
      </w:pPr>
      <w:rPr>
        <w:rFonts w:ascii="Verdana" w:eastAsiaTheme="minorHAnsi" w:hAnsi="Verdana" w:cs="Arial"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cs="Times New Roman" w:hint="default"/>
      </w:rPr>
    </w:lvl>
    <w:lvl w:ilvl="3" w:tplc="280A0001">
      <w:start w:val="1"/>
      <w:numFmt w:val="bullet"/>
      <w:lvlText w:val=""/>
      <w:lvlJc w:val="left"/>
      <w:pPr>
        <w:ind w:left="3936" w:hanging="360"/>
      </w:pPr>
      <w:rPr>
        <w:rFonts w:ascii="Symbol" w:hAnsi="Symbol" w:cs="Times New Roman" w:hint="default"/>
      </w:rPr>
    </w:lvl>
    <w:lvl w:ilvl="4" w:tplc="280A0003">
      <w:start w:val="1"/>
      <w:numFmt w:val="bullet"/>
      <w:lvlText w:val="o"/>
      <w:lvlJc w:val="left"/>
      <w:pPr>
        <w:ind w:left="4656" w:hanging="360"/>
      </w:pPr>
      <w:rPr>
        <w:rFonts w:ascii="Courier New" w:hAnsi="Courier New" w:cs="Courier New" w:hint="default"/>
      </w:rPr>
    </w:lvl>
    <w:lvl w:ilvl="5" w:tplc="280A0005">
      <w:start w:val="1"/>
      <w:numFmt w:val="bullet"/>
      <w:lvlText w:val=""/>
      <w:lvlJc w:val="left"/>
      <w:pPr>
        <w:ind w:left="5376" w:hanging="360"/>
      </w:pPr>
      <w:rPr>
        <w:rFonts w:ascii="Wingdings" w:hAnsi="Wingdings" w:cs="Times New Roman" w:hint="default"/>
      </w:rPr>
    </w:lvl>
    <w:lvl w:ilvl="6" w:tplc="280A0001">
      <w:start w:val="1"/>
      <w:numFmt w:val="bullet"/>
      <w:lvlText w:val=""/>
      <w:lvlJc w:val="left"/>
      <w:pPr>
        <w:ind w:left="6096" w:hanging="360"/>
      </w:pPr>
      <w:rPr>
        <w:rFonts w:ascii="Symbol" w:hAnsi="Symbol" w:cs="Times New Roman" w:hint="default"/>
      </w:rPr>
    </w:lvl>
    <w:lvl w:ilvl="7" w:tplc="280A0003">
      <w:start w:val="1"/>
      <w:numFmt w:val="bullet"/>
      <w:lvlText w:val="o"/>
      <w:lvlJc w:val="left"/>
      <w:pPr>
        <w:ind w:left="6816" w:hanging="360"/>
      </w:pPr>
      <w:rPr>
        <w:rFonts w:ascii="Courier New" w:hAnsi="Courier New" w:cs="Courier New" w:hint="default"/>
      </w:rPr>
    </w:lvl>
    <w:lvl w:ilvl="8" w:tplc="280A0005">
      <w:start w:val="1"/>
      <w:numFmt w:val="bullet"/>
      <w:lvlText w:val=""/>
      <w:lvlJc w:val="left"/>
      <w:pPr>
        <w:ind w:left="7536" w:hanging="360"/>
      </w:pPr>
      <w:rPr>
        <w:rFonts w:ascii="Wingdings" w:hAnsi="Wingdings" w:cs="Times New Roman" w:hint="default"/>
      </w:rPr>
    </w:lvl>
  </w:abstractNum>
  <w:abstractNum w:abstractNumId="50" w15:restartNumberingAfterBreak="0">
    <w:nsid w:val="51BB2A66"/>
    <w:multiLevelType w:val="multilevel"/>
    <w:tmpl w:val="308244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i w:val="0"/>
        <w:color w:val="auto"/>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25D07DC"/>
    <w:multiLevelType w:val="hybridMultilevel"/>
    <w:tmpl w:val="7BA883CE"/>
    <w:lvl w:ilvl="0" w:tplc="07AC9970">
      <w:start w:val="1"/>
      <w:numFmt w:val="lowerLetter"/>
      <w:lvlText w:val="%1)"/>
      <w:lvlJc w:val="left"/>
      <w:pPr>
        <w:ind w:left="720" w:hanging="360"/>
      </w:pPr>
      <w:rPr>
        <w:rFonts w:ascii="Arial" w:hAnsi="Arial" w:cs="Arial" w:hint="default"/>
        <w:b w:val="0"/>
      </w:rPr>
    </w:lvl>
    <w:lvl w:ilvl="1" w:tplc="280A0019">
      <w:start w:val="1"/>
      <w:numFmt w:val="lowerLetter"/>
      <w:lvlText w:val="%2."/>
      <w:lvlJc w:val="left"/>
      <w:pPr>
        <w:ind w:left="1440" w:hanging="360"/>
      </w:pPr>
      <w:rPr>
        <w:rFonts w:ascii="Times New Roman" w:hAnsi="Times New Roman" w:cs="Times New Roman"/>
      </w:rPr>
    </w:lvl>
    <w:lvl w:ilvl="2" w:tplc="280A001B">
      <w:start w:val="1"/>
      <w:numFmt w:val="lowerRoman"/>
      <w:lvlText w:val="%3."/>
      <w:lvlJc w:val="right"/>
      <w:pPr>
        <w:ind w:left="2160" w:hanging="180"/>
      </w:pPr>
      <w:rPr>
        <w:rFonts w:ascii="Times New Roman" w:hAnsi="Times New Roman" w:cs="Times New Roman"/>
      </w:rPr>
    </w:lvl>
    <w:lvl w:ilvl="3" w:tplc="280A0019">
      <w:start w:val="1"/>
      <w:numFmt w:val="lowerLetter"/>
      <w:lvlText w:val="%4."/>
      <w:lvlJc w:val="left"/>
      <w:pPr>
        <w:ind w:left="2880" w:hanging="360"/>
      </w:p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52" w15:restartNumberingAfterBreak="0">
    <w:nsid w:val="52F13B5B"/>
    <w:multiLevelType w:val="hybridMultilevel"/>
    <w:tmpl w:val="94784782"/>
    <w:lvl w:ilvl="0" w:tplc="5428FDDC">
      <w:start w:val="1"/>
      <w:numFmt w:val="lowerLetter"/>
      <w:lvlText w:val="%1)"/>
      <w:lvlJc w:val="left"/>
      <w:pPr>
        <w:ind w:left="720" w:hanging="360"/>
      </w:pPr>
      <w:rPr>
        <w:rFonts w:ascii="Arial" w:hAnsi="Arial" w:cs="Arial"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3" w15:restartNumberingAfterBreak="0">
    <w:nsid w:val="54075C37"/>
    <w:multiLevelType w:val="hybridMultilevel"/>
    <w:tmpl w:val="CE146A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54F6214C"/>
    <w:multiLevelType w:val="hybridMultilevel"/>
    <w:tmpl w:val="4314D250"/>
    <w:lvl w:ilvl="0" w:tplc="280A0001">
      <w:start w:val="1"/>
      <w:numFmt w:val="bullet"/>
      <w:lvlText w:val=""/>
      <w:lvlJc w:val="left"/>
      <w:pPr>
        <w:ind w:left="1284" w:hanging="360"/>
      </w:pPr>
      <w:rPr>
        <w:rFonts w:ascii="Symbol" w:hAnsi="Symbol" w:hint="default"/>
      </w:rPr>
    </w:lvl>
    <w:lvl w:ilvl="1" w:tplc="280A0003" w:tentative="1">
      <w:start w:val="1"/>
      <w:numFmt w:val="bullet"/>
      <w:lvlText w:val="o"/>
      <w:lvlJc w:val="left"/>
      <w:pPr>
        <w:ind w:left="2004" w:hanging="360"/>
      </w:pPr>
      <w:rPr>
        <w:rFonts w:ascii="Courier New" w:hAnsi="Courier New" w:cs="Courier New" w:hint="default"/>
      </w:rPr>
    </w:lvl>
    <w:lvl w:ilvl="2" w:tplc="280A0005" w:tentative="1">
      <w:start w:val="1"/>
      <w:numFmt w:val="bullet"/>
      <w:lvlText w:val=""/>
      <w:lvlJc w:val="left"/>
      <w:pPr>
        <w:ind w:left="2724" w:hanging="360"/>
      </w:pPr>
      <w:rPr>
        <w:rFonts w:ascii="Wingdings" w:hAnsi="Wingdings" w:hint="default"/>
      </w:rPr>
    </w:lvl>
    <w:lvl w:ilvl="3" w:tplc="280A0001" w:tentative="1">
      <w:start w:val="1"/>
      <w:numFmt w:val="bullet"/>
      <w:lvlText w:val=""/>
      <w:lvlJc w:val="left"/>
      <w:pPr>
        <w:ind w:left="3444" w:hanging="360"/>
      </w:pPr>
      <w:rPr>
        <w:rFonts w:ascii="Symbol" w:hAnsi="Symbol" w:hint="default"/>
      </w:rPr>
    </w:lvl>
    <w:lvl w:ilvl="4" w:tplc="280A0003" w:tentative="1">
      <w:start w:val="1"/>
      <w:numFmt w:val="bullet"/>
      <w:lvlText w:val="o"/>
      <w:lvlJc w:val="left"/>
      <w:pPr>
        <w:ind w:left="4164" w:hanging="360"/>
      </w:pPr>
      <w:rPr>
        <w:rFonts w:ascii="Courier New" w:hAnsi="Courier New" w:cs="Courier New" w:hint="default"/>
      </w:rPr>
    </w:lvl>
    <w:lvl w:ilvl="5" w:tplc="280A0005" w:tentative="1">
      <w:start w:val="1"/>
      <w:numFmt w:val="bullet"/>
      <w:lvlText w:val=""/>
      <w:lvlJc w:val="left"/>
      <w:pPr>
        <w:ind w:left="4884" w:hanging="360"/>
      </w:pPr>
      <w:rPr>
        <w:rFonts w:ascii="Wingdings" w:hAnsi="Wingdings" w:hint="default"/>
      </w:rPr>
    </w:lvl>
    <w:lvl w:ilvl="6" w:tplc="280A0001" w:tentative="1">
      <w:start w:val="1"/>
      <w:numFmt w:val="bullet"/>
      <w:lvlText w:val=""/>
      <w:lvlJc w:val="left"/>
      <w:pPr>
        <w:ind w:left="5604" w:hanging="360"/>
      </w:pPr>
      <w:rPr>
        <w:rFonts w:ascii="Symbol" w:hAnsi="Symbol" w:hint="default"/>
      </w:rPr>
    </w:lvl>
    <w:lvl w:ilvl="7" w:tplc="280A0003" w:tentative="1">
      <w:start w:val="1"/>
      <w:numFmt w:val="bullet"/>
      <w:lvlText w:val="o"/>
      <w:lvlJc w:val="left"/>
      <w:pPr>
        <w:ind w:left="6324" w:hanging="360"/>
      </w:pPr>
      <w:rPr>
        <w:rFonts w:ascii="Courier New" w:hAnsi="Courier New" w:cs="Courier New" w:hint="default"/>
      </w:rPr>
    </w:lvl>
    <w:lvl w:ilvl="8" w:tplc="280A0005" w:tentative="1">
      <w:start w:val="1"/>
      <w:numFmt w:val="bullet"/>
      <w:lvlText w:val=""/>
      <w:lvlJc w:val="left"/>
      <w:pPr>
        <w:ind w:left="7044" w:hanging="360"/>
      </w:pPr>
      <w:rPr>
        <w:rFonts w:ascii="Wingdings" w:hAnsi="Wingdings" w:hint="default"/>
      </w:rPr>
    </w:lvl>
  </w:abstractNum>
  <w:abstractNum w:abstractNumId="55" w15:restartNumberingAfterBreak="0">
    <w:nsid w:val="57801525"/>
    <w:multiLevelType w:val="multilevel"/>
    <w:tmpl w:val="1E18F3DC"/>
    <w:lvl w:ilvl="0">
      <w:start w:val="1"/>
      <w:numFmt w:val="decimal"/>
      <w:lvlText w:val="%1"/>
      <w:lvlJc w:val="left"/>
      <w:pPr>
        <w:ind w:left="705" w:hanging="705"/>
      </w:pPr>
      <w:rPr>
        <w:rFonts w:hint="default"/>
      </w:rPr>
    </w:lvl>
    <w:lvl w:ilvl="1">
      <w:start w:val="1"/>
      <w:numFmt w:val="decimal"/>
      <w:lvlText w:val="%1.%2."/>
      <w:lvlJc w:val="left"/>
      <w:pPr>
        <w:ind w:left="1571" w:hanging="720"/>
      </w:pPr>
      <w:rPr>
        <w:rFonts w:ascii="Arial" w:hAnsi="Arial" w:cs="Arial"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587725C4"/>
    <w:multiLevelType w:val="multilevel"/>
    <w:tmpl w:val="280A001D"/>
    <w:styleLink w:val="Estilo2"/>
    <w:lvl w:ilvl="0">
      <w:start w:val="1"/>
      <w:numFmt w:val="upperRoman"/>
      <w:lvlText w:val="%1)"/>
      <w:lvlJc w:val="left"/>
      <w:pPr>
        <w:ind w:left="360" w:hanging="360"/>
      </w:pPr>
    </w:lvl>
    <w:lvl w:ilvl="1">
      <w:start w:val="1"/>
      <w:numFmt w:val="upp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5B6C03D3"/>
    <w:multiLevelType w:val="hybridMultilevel"/>
    <w:tmpl w:val="18360F5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8" w15:restartNumberingAfterBreak="0">
    <w:nsid w:val="647527A5"/>
    <w:multiLevelType w:val="multilevel"/>
    <w:tmpl w:val="2C54EFE2"/>
    <w:lvl w:ilvl="0">
      <w:start w:val="1"/>
      <w:numFmt w:val="decimal"/>
      <w:lvlText w:val="%1."/>
      <w:lvlJc w:val="left"/>
      <w:pPr>
        <w:ind w:left="600" w:hanging="600"/>
      </w:pPr>
      <w:rPr>
        <w:rFonts w:hint="default"/>
      </w:rPr>
    </w:lvl>
    <w:lvl w:ilvl="1">
      <w:start w:val="1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662C69D4"/>
    <w:multiLevelType w:val="hybridMultilevel"/>
    <w:tmpl w:val="0E2AA782"/>
    <w:lvl w:ilvl="0" w:tplc="C81C4E18">
      <w:start w:val="1"/>
      <w:numFmt w:val="lowerLetter"/>
      <w:lvlText w:val="%1)"/>
      <w:lvlJc w:val="left"/>
      <w:pPr>
        <w:ind w:left="1455" w:hanging="375"/>
      </w:pPr>
      <w:rPr>
        <w:rFonts w:hint="default"/>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0" w15:restartNumberingAfterBreak="0">
    <w:nsid w:val="66CC6F63"/>
    <w:multiLevelType w:val="hybridMultilevel"/>
    <w:tmpl w:val="B32AC3CA"/>
    <w:lvl w:ilvl="0" w:tplc="8BEEC9AE">
      <w:start w:val="1"/>
      <w:numFmt w:val="lowerLetter"/>
      <w:lvlText w:val="%1)"/>
      <w:lvlJc w:val="left"/>
      <w:pPr>
        <w:ind w:left="1324" w:hanging="360"/>
      </w:pPr>
      <w:rPr>
        <w:rFonts w:hint="default"/>
      </w:rPr>
    </w:lvl>
    <w:lvl w:ilvl="1" w:tplc="0C0A0019" w:tentative="1">
      <w:start w:val="1"/>
      <w:numFmt w:val="lowerLetter"/>
      <w:lvlText w:val="%2."/>
      <w:lvlJc w:val="left"/>
      <w:pPr>
        <w:ind w:left="2044" w:hanging="360"/>
      </w:pPr>
    </w:lvl>
    <w:lvl w:ilvl="2" w:tplc="0C0A001B">
      <w:start w:val="1"/>
      <w:numFmt w:val="lowerRoman"/>
      <w:lvlText w:val="%3."/>
      <w:lvlJc w:val="right"/>
      <w:pPr>
        <w:ind w:left="2764" w:hanging="180"/>
      </w:pPr>
    </w:lvl>
    <w:lvl w:ilvl="3" w:tplc="0C0A000F">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61" w15:restartNumberingAfterBreak="0">
    <w:nsid w:val="66ED65D7"/>
    <w:multiLevelType w:val="hybridMultilevel"/>
    <w:tmpl w:val="CAFCA26A"/>
    <w:lvl w:ilvl="0" w:tplc="35A8C3E4">
      <w:start w:val="1"/>
      <w:numFmt w:val="lowerLetter"/>
      <w:lvlText w:val="%1)"/>
      <w:lvlJc w:val="left"/>
      <w:pPr>
        <w:ind w:left="6172" w:hanging="360"/>
      </w:pPr>
      <w:rPr>
        <w:rFonts w:ascii="Arial" w:hAnsi="Arial" w:cs="Arial" w:hint="default"/>
        <w:b w:val="0"/>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62" w15:restartNumberingAfterBreak="0">
    <w:nsid w:val="67672F2F"/>
    <w:multiLevelType w:val="hybridMultilevel"/>
    <w:tmpl w:val="CEDC47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6A4766E3"/>
    <w:multiLevelType w:val="hybridMultilevel"/>
    <w:tmpl w:val="98FA4E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4" w15:restartNumberingAfterBreak="0">
    <w:nsid w:val="71AD4C3E"/>
    <w:multiLevelType w:val="hybridMultilevel"/>
    <w:tmpl w:val="459E18B6"/>
    <w:lvl w:ilvl="0" w:tplc="6942735A">
      <w:start w:val="1"/>
      <w:numFmt w:val="lowerLetter"/>
      <w:lvlText w:val="%1)"/>
      <w:lvlJc w:val="left"/>
      <w:pPr>
        <w:ind w:left="720" w:hanging="360"/>
      </w:pPr>
      <w:rPr>
        <w:rFonts w:ascii="Arial" w:hAnsi="Arial" w:cs="Arial" w:hint="default"/>
      </w:rPr>
    </w:lvl>
    <w:lvl w:ilvl="1" w:tplc="280A0019">
      <w:start w:val="1"/>
      <w:numFmt w:val="lowerLetter"/>
      <w:lvlText w:val="%2."/>
      <w:lvlJc w:val="left"/>
      <w:pPr>
        <w:ind w:left="1440" w:hanging="360"/>
      </w:pPr>
      <w:rPr>
        <w:rFonts w:ascii="Times New Roman" w:hAnsi="Times New Roman" w:cs="Times New Roman"/>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65" w15:restartNumberingAfterBreak="0">
    <w:nsid w:val="790F0A6C"/>
    <w:multiLevelType w:val="multilevel"/>
    <w:tmpl w:val="25FA4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98D6FCA"/>
    <w:multiLevelType w:val="hybridMultilevel"/>
    <w:tmpl w:val="DD86DE42"/>
    <w:lvl w:ilvl="0" w:tplc="0C767916">
      <w:start w:val="1"/>
      <w:numFmt w:val="lowerLetter"/>
      <w:lvlText w:val="%1)"/>
      <w:lvlJc w:val="left"/>
      <w:pPr>
        <w:ind w:left="993" w:hanging="360"/>
      </w:pPr>
      <w:rPr>
        <w:rFonts w:ascii="Arial" w:hAnsi="Arial" w:cs="Arial" w:hint="default"/>
        <w:color w:val="auto"/>
        <w:sz w:val="20"/>
        <w:szCs w:val="20"/>
      </w:rPr>
    </w:lvl>
    <w:lvl w:ilvl="1" w:tplc="280A0019">
      <w:start w:val="1"/>
      <w:numFmt w:val="lowerLetter"/>
      <w:lvlText w:val="%2."/>
      <w:lvlJc w:val="left"/>
      <w:pPr>
        <w:ind w:left="1713" w:hanging="360"/>
      </w:pPr>
      <w:rPr>
        <w:rFonts w:ascii="Times New Roman" w:hAnsi="Times New Roman" w:cs="Times New Roman"/>
      </w:rPr>
    </w:lvl>
    <w:lvl w:ilvl="2" w:tplc="280A001B">
      <w:start w:val="1"/>
      <w:numFmt w:val="lowerRoman"/>
      <w:lvlText w:val="%3."/>
      <w:lvlJc w:val="right"/>
      <w:pPr>
        <w:ind w:left="2433" w:hanging="180"/>
      </w:pPr>
      <w:rPr>
        <w:rFonts w:ascii="Times New Roman" w:hAnsi="Times New Roman" w:cs="Times New Roman"/>
      </w:rPr>
    </w:lvl>
    <w:lvl w:ilvl="3" w:tplc="280A000F">
      <w:start w:val="1"/>
      <w:numFmt w:val="decimal"/>
      <w:lvlText w:val="%4."/>
      <w:lvlJc w:val="left"/>
      <w:pPr>
        <w:ind w:left="3153" w:hanging="360"/>
      </w:pPr>
      <w:rPr>
        <w:rFonts w:ascii="Times New Roman" w:hAnsi="Times New Roman" w:cs="Times New Roman"/>
      </w:rPr>
    </w:lvl>
    <w:lvl w:ilvl="4" w:tplc="280A0019">
      <w:start w:val="1"/>
      <w:numFmt w:val="lowerLetter"/>
      <w:lvlText w:val="%5."/>
      <w:lvlJc w:val="left"/>
      <w:pPr>
        <w:ind w:left="3873" w:hanging="360"/>
      </w:pPr>
      <w:rPr>
        <w:rFonts w:ascii="Times New Roman" w:hAnsi="Times New Roman" w:cs="Times New Roman"/>
      </w:rPr>
    </w:lvl>
    <w:lvl w:ilvl="5" w:tplc="280A001B">
      <w:start w:val="1"/>
      <w:numFmt w:val="lowerRoman"/>
      <w:lvlText w:val="%6."/>
      <w:lvlJc w:val="right"/>
      <w:pPr>
        <w:ind w:left="4593" w:hanging="180"/>
      </w:pPr>
      <w:rPr>
        <w:rFonts w:ascii="Times New Roman" w:hAnsi="Times New Roman" w:cs="Times New Roman"/>
      </w:rPr>
    </w:lvl>
    <w:lvl w:ilvl="6" w:tplc="280A000F">
      <w:start w:val="1"/>
      <w:numFmt w:val="decimal"/>
      <w:lvlText w:val="%7."/>
      <w:lvlJc w:val="left"/>
      <w:pPr>
        <w:ind w:left="5313" w:hanging="360"/>
      </w:pPr>
      <w:rPr>
        <w:rFonts w:ascii="Times New Roman" w:hAnsi="Times New Roman" w:cs="Times New Roman"/>
      </w:rPr>
    </w:lvl>
    <w:lvl w:ilvl="7" w:tplc="280A0019">
      <w:start w:val="1"/>
      <w:numFmt w:val="lowerLetter"/>
      <w:lvlText w:val="%8."/>
      <w:lvlJc w:val="left"/>
      <w:pPr>
        <w:ind w:left="6033" w:hanging="360"/>
      </w:pPr>
      <w:rPr>
        <w:rFonts w:ascii="Times New Roman" w:hAnsi="Times New Roman" w:cs="Times New Roman"/>
      </w:rPr>
    </w:lvl>
    <w:lvl w:ilvl="8" w:tplc="280A001B">
      <w:start w:val="1"/>
      <w:numFmt w:val="lowerRoman"/>
      <w:lvlText w:val="%9."/>
      <w:lvlJc w:val="right"/>
      <w:pPr>
        <w:ind w:left="6753" w:hanging="180"/>
      </w:pPr>
      <w:rPr>
        <w:rFonts w:ascii="Times New Roman" w:hAnsi="Times New Roman" w:cs="Times New Roman"/>
      </w:rPr>
    </w:lvl>
  </w:abstractNum>
  <w:abstractNum w:abstractNumId="67" w15:restartNumberingAfterBreak="0">
    <w:nsid w:val="7B74615C"/>
    <w:multiLevelType w:val="hybridMultilevel"/>
    <w:tmpl w:val="5024D2EC"/>
    <w:lvl w:ilvl="0" w:tplc="207A4C7E">
      <w:start w:val="1"/>
      <w:numFmt w:val="lowerLetter"/>
      <w:lvlText w:val="%1)"/>
      <w:lvlJc w:val="left"/>
      <w:pPr>
        <w:ind w:left="720" w:hanging="360"/>
      </w:pPr>
      <w:rPr>
        <w:rFonts w:ascii="Arial" w:hAnsi="Arial" w:cs="Arial" w:hint="default"/>
        <w:strike w:val="0"/>
        <w:color w:val="auto"/>
        <w:sz w:val="20"/>
        <w:szCs w:val="20"/>
      </w:rPr>
    </w:lvl>
    <w:lvl w:ilvl="1" w:tplc="280A0019">
      <w:start w:val="1"/>
      <w:numFmt w:val="lowerLetter"/>
      <w:lvlText w:val="%2."/>
      <w:lvlJc w:val="left"/>
      <w:pPr>
        <w:ind w:left="1440" w:hanging="360"/>
      </w:pPr>
      <w:rPr>
        <w:rFonts w:ascii="Times New Roman" w:hAnsi="Times New Roman" w:cs="Times New Roman"/>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68" w15:restartNumberingAfterBreak="0">
    <w:nsid w:val="7BC471F5"/>
    <w:multiLevelType w:val="hybridMultilevel"/>
    <w:tmpl w:val="0C546C60"/>
    <w:lvl w:ilvl="0" w:tplc="2E20CEBC">
      <w:start w:val="1"/>
      <w:numFmt w:val="lowerLetter"/>
      <w:lvlText w:val="%1)"/>
      <w:lvlJc w:val="left"/>
      <w:pPr>
        <w:ind w:left="720" w:hanging="360"/>
      </w:pPr>
      <w:rPr>
        <w:rFonts w:ascii="Arial" w:hAnsi="Arial" w:cs="Arial" w:hint="default"/>
        <w:b w:val="0"/>
      </w:rPr>
    </w:lvl>
    <w:lvl w:ilvl="1" w:tplc="280A0011">
      <w:start w:val="1"/>
      <w:numFmt w:val="decimal"/>
      <w:lvlText w:val="%2)"/>
      <w:lvlJc w:val="left"/>
      <w:pPr>
        <w:ind w:left="1440" w:hanging="360"/>
      </w:pPr>
      <w:rPr>
        <w:rFonts w:hint="default"/>
      </w:rPr>
    </w:lvl>
    <w:lvl w:ilvl="2" w:tplc="280A001B">
      <w:start w:val="1"/>
      <w:numFmt w:val="lowerRoman"/>
      <w:lvlText w:val="%3."/>
      <w:lvlJc w:val="right"/>
      <w:pPr>
        <w:ind w:left="2160" w:hanging="180"/>
      </w:pPr>
      <w:rPr>
        <w:rFonts w:ascii="Times New Roman" w:hAnsi="Times New Roman" w:cs="Times New Roman"/>
      </w:rPr>
    </w:lvl>
    <w:lvl w:ilvl="3" w:tplc="280A000F">
      <w:start w:val="1"/>
      <w:numFmt w:val="decimal"/>
      <w:lvlText w:val="%4."/>
      <w:lvlJc w:val="left"/>
      <w:pPr>
        <w:ind w:left="2880" w:hanging="360"/>
      </w:pPr>
      <w:rPr>
        <w:rFonts w:ascii="Times New Roman" w:hAnsi="Times New Roman" w:cs="Times New Roman"/>
      </w:rPr>
    </w:lvl>
    <w:lvl w:ilvl="4" w:tplc="280A0019">
      <w:start w:val="1"/>
      <w:numFmt w:val="lowerLetter"/>
      <w:lvlText w:val="%5."/>
      <w:lvlJc w:val="left"/>
      <w:pPr>
        <w:ind w:left="3600" w:hanging="360"/>
      </w:pPr>
      <w:rPr>
        <w:rFonts w:ascii="Times New Roman" w:hAnsi="Times New Roman" w:cs="Times New Roman"/>
      </w:rPr>
    </w:lvl>
    <w:lvl w:ilvl="5" w:tplc="280A001B">
      <w:start w:val="1"/>
      <w:numFmt w:val="lowerRoman"/>
      <w:lvlText w:val="%6."/>
      <w:lvlJc w:val="right"/>
      <w:pPr>
        <w:ind w:left="4320" w:hanging="180"/>
      </w:pPr>
      <w:rPr>
        <w:rFonts w:ascii="Times New Roman" w:hAnsi="Times New Roman" w:cs="Times New Roman"/>
      </w:rPr>
    </w:lvl>
    <w:lvl w:ilvl="6" w:tplc="280A000F">
      <w:start w:val="1"/>
      <w:numFmt w:val="decimal"/>
      <w:lvlText w:val="%7."/>
      <w:lvlJc w:val="left"/>
      <w:pPr>
        <w:ind w:left="5040" w:hanging="360"/>
      </w:pPr>
      <w:rPr>
        <w:rFonts w:ascii="Times New Roman" w:hAnsi="Times New Roman" w:cs="Times New Roman"/>
      </w:rPr>
    </w:lvl>
    <w:lvl w:ilvl="7" w:tplc="280A0019">
      <w:start w:val="1"/>
      <w:numFmt w:val="lowerLetter"/>
      <w:lvlText w:val="%8."/>
      <w:lvlJc w:val="left"/>
      <w:pPr>
        <w:ind w:left="5760" w:hanging="360"/>
      </w:pPr>
      <w:rPr>
        <w:rFonts w:ascii="Times New Roman" w:hAnsi="Times New Roman" w:cs="Times New Roman"/>
      </w:rPr>
    </w:lvl>
    <w:lvl w:ilvl="8" w:tplc="280A001B">
      <w:start w:val="1"/>
      <w:numFmt w:val="lowerRoman"/>
      <w:lvlText w:val="%9."/>
      <w:lvlJc w:val="right"/>
      <w:pPr>
        <w:ind w:left="6480" w:hanging="180"/>
      </w:pPr>
      <w:rPr>
        <w:rFonts w:ascii="Times New Roman" w:hAnsi="Times New Roman" w:cs="Times New Roman"/>
      </w:rPr>
    </w:lvl>
  </w:abstractNum>
  <w:abstractNum w:abstractNumId="69" w15:restartNumberingAfterBreak="0">
    <w:nsid w:val="7C8E333C"/>
    <w:multiLevelType w:val="singleLevel"/>
    <w:tmpl w:val="AB046804"/>
    <w:lvl w:ilvl="0">
      <w:start w:val="1"/>
      <w:numFmt w:val="bullet"/>
      <w:lvlText w:val="-"/>
      <w:lvlJc w:val="left"/>
      <w:pPr>
        <w:tabs>
          <w:tab w:val="num" w:pos="1470"/>
        </w:tabs>
        <w:ind w:left="147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69"/>
  </w:num>
  <w:num w:numId="7">
    <w:abstractNumId w:val="55"/>
  </w:num>
  <w:num w:numId="8">
    <w:abstractNumId w:val="23"/>
  </w:num>
  <w:num w:numId="9">
    <w:abstractNumId w:val="24"/>
  </w:num>
  <w:num w:numId="10">
    <w:abstractNumId w:val="39"/>
  </w:num>
  <w:num w:numId="11">
    <w:abstractNumId w:val="58"/>
  </w:num>
  <w:num w:numId="12">
    <w:abstractNumId w:val="28"/>
  </w:num>
  <w:num w:numId="13">
    <w:abstractNumId w:val="50"/>
  </w:num>
  <w:num w:numId="14">
    <w:abstractNumId w:val="7"/>
  </w:num>
  <w:num w:numId="15">
    <w:abstractNumId w:val="15"/>
  </w:num>
  <w:num w:numId="16">
    <w:abstractNumId w:val="9"/>
  </w:num>
  <w:num w:numId="17">
    <w:abstractNumId w:val="12"/>
  </w:num>
  <w:num w:numId="18">
    <w:abstractNumId w:val="62"/>
  </w:num>
  <w:num w:numId="19">
    <w:abstractNumId w:val="30"/>
  </w:num>
  <w:num w:numId="20">
    <w:abstractNumId w:val="26"/>
  </w:num>
  <w:num w:numId="21">
    <w:abstractNumId w:val="63"/>
  </w:num>
  <w:num w:numId="22">
    <w:abstractNumId w:val="27"/>
  </w:num>
  <w:num w:numId="23">
    <w:abstractNumId w:val="57"/>
  </w:num>
  <w:num w:numId="24">
    <w:abstractNumId w:val="53"/>
  </w:num>
  <w:num w:numId="25">
    <w:abstractNumId w:val="5"/>
  </w:num>
  <w:num w:numId="26">
    <w:abstractNumId w:val="48"/>
  </w:num>
  <w:num w:numId="27">
    <w:abstractNumId w:val="36"/>
  </w:num>
  <w:num w:numId="28">
    <w:abstractNumId w:val="21"/>
  </w:num>
  <w:num w:numId="29">
    <w:abstractNumId w:val="14"/>
  </w:num>
  <w:num w:numId="30">
    <w:abstractNumId w:val="17"/>
  </w:num>
  <w:num w:numId="31">
    <w:abstractNumId w:val="45"/>
  </w:num>
  <w:num w:numId="32">
    <w:abstractNumId w:val="46"/>
  </w:num>
  <w:num w:numId="33">
    <w:abstractNumId w:val="34"/>
  </w:num>
  <w:num w:numId="34">
    <w:abstractNumId w:val="56"/>
  </w:num>
  <w:num w:numId="35">
    <w:abstractNumId w:val="38"/>
  </w:num>
  <w:num w:numId="36">
    <w:abstractNumId w:val="16"/>
  </w:num>
  <w:num w:numId="37">
    <w:abstractNumId w:val="18"/>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7"/>
  </w:num>
  <w:num w:numId="40">
    <w:abstractNumId w:val="51"/>
  </w:num>
  <w:num w:numId="41">
    <w:abstractNumId w:val="44"/>
  </w:num>
  <w:num w:numId="42">
    <w:abstractNumId w:val="8"/>
  </w:num>
  <w:num w:numId="43">
    <w:abstractNumId w:val="61"/>
  </w:num>
  <w:num w:numId="44">
    <w:abstractNumId w:val="11"/>
  </w:num>
  <w:num w:numId="45">
    <w:abstractNumId w:val="68"/>
  </w:num>
  <w:num w:numId="46">
    <w:abstractNumId w:val="37"/>
  </w:num>
  <w:num w:numId="47">
    <w:abstractNumId w:val="6"/>
  </w:num>
  <w:num w:numId="48">
    <w:abstractNumId w:val="10"/>
  </w:num>
  <w:num w:numId="49">
    <w:abstractNumId w:val="64"/>
  </w:num>
  <w:num w:numId="50">
    <w:abstractNumId w:val="32"/>
  </w:num>
  <w:num w:numId="51">
    <w:abstractNumId w:val="31"/>
  </w:num>
  <w:num w:numId="52">
    <w:abstractNumId w:val="47"/>
  </w:num>
  <w:num w:numId="53">
    <w:abstractNumId w:val="59"/>
  </w:num>
  <w:num w:numId="54">
    <w:abstractNumId w:val="19"/>
  </w:num>
  <w:num w:numId="55">
    <w:abstractNumId w:val="25"/>
  </w:num>
  <w:num w:numId="56">
    <w:abstractNumId w:val="54"/>
  </w:num>
  <w:num w:numId="57">
    <w:abstractNumId w:val="42"/>
  </w:num>
  <w:num w:numId="58">
    <w:abstractNumId w:val="66"/>
  </w:num>
  <w:num w:numId="59">
    <w:abstractNumId w:val="43"/>
  </w:num>
  <w:num w:numId="60">
    <w:abstractNumId w:val="29"/>
  </w:num>
  <w:num w:numId="61">
    <w:abstractNumId w:val="65"/>
  </w:num>
  <w:num w:numId="62">
    <w:abstractNumId w:val="33"/>
  </w:num>
  <w:num w:numId="63">
    <w:abstractNumId w:val="40"/>
  </w:num>
  <w:num w:numId="64">
    <w:abstractNumId w:val="49"/>
  </w:num>
  <w:num w:numId="65">
    <w:abstractNumId w:val="41"/>
  </w:num>
  <w:num w:numId="66">
    <w:abstractNumId w:val="22"/>
  </w:num>
  <w:num w:numId="67">
    <w:abstractNumId w:val="20"/>
  </w:num>
  <w:num w:numId="68">
    <w:abstractNumId w:val="35"/>
  </w:num>
  <w:num w:numId="69">
    <w:abstractNumId w:val="52"/>
  </w:num>
  <w:num w:numId="70">
    <w:abstractNumId w:val="6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activeWritingStyle w:appName="MSWord" w:lang="es-PE" w:vendorID="64" w:dllVersion="6" w:nlCheck="1" w:checkStyle="0"/>
  <w:activeWritingStyle w:appName="MSWord" w:lang="es-ES" w:vendorID="64" w:dllVersion="6" w:nlCheck="1" w:checkStyle="0"/>
  <w:activeWritingStyle w:appName="MSWord" w:lang="es-ES_tradnl" w:vendorID="64" w:dllVersion="6" w:nlCheck="1" w:checkStyle="1"/>
  <w:activeWritingStyle w:appName="MSWord" w:lang="en-US" w:vendorID="64" w:dllVersion="6" w:nlCheck="1" w:checkStyle="1"/>
  <w:activeWritingStyle w:appName="MSWord" w:lang="es-MX" w:vendorID="64" w:dllVersion="6" w:nlCheck="1" w:checkStyle="1"/>
  <w:activeWritingStyle w:appName="MSWord" w:lang="es-PE"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s-PE"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n-US" w:vendorID="64" w:dllVersion="0" w:nlCheck="1" w:checkStyle="0"/>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23F"/>
    <w:rsid w:val="00000841"/>
    <w:rsid w:val="000010F1"/>
    <w:rsid w:val="000014A0"/>
    <w:rsid w:val="0000245F"/>
    <w:rsid w:val="000024FF"/>
    <w:rsid w:val="0000275B"/>
    <w:rsid w:val="00002CE6"/>
    <w:rsid w:val="00003BCE"/>
    <w:rsid w:val="0000449B"/>
    <w:rsid w:val="000044C2"/>
    <w:rsid w:val="00004589"/>
    <w:rsid w:val="0000459B"/>
    <w:rsid w:val="000048BE"/>
    <w:rsid w:val="000050B7"/>
    <w:rsid w:val="000053CF"/>
    <w:rsid w:val="0000562F"/>
    <w:rsid w:val="0000646B"/>
    <w:rsid w:val="000064FC"/>
    <w:rsid w:val="00007235"/>
    <w:rsid w:val="00007DCF"/>
    <w:rsid w:val="00007F31"/>
    <w:rsid w:val="00010FBD"/>
    <w:rsid w:val="00011703"/>
    <w:rsid w:val="0001181D"/>
    <w:rsid w:val="00011DC8"/>
    <w:rsid w:val="000120A1"/>
    <w:rsid w:val="0001227A"/>
    <w:rsid w:val="000125B6"/>
    <w:rsid w:val="00013616"/>
    <w:rsid w:val="00013F9F"/>
    <w:rsid w:val="00014B9E"/>
    <w:rsid w:val="00014E4C"/>
    <w:rsid w:val="000155C5"/>
    <w:rsid w:val="00015908"/>
    <w:rsid w:val="00015F83"/>
    <w:rsid w:val="000167D7"/>
    <w:rsid w:val="00016C15"/>
    <w:rsid w:val="000170ED"/>
    <w:rsid w:val="0001722B"/>
    <w:rsid w:val="00020440"/>
    <w:rsid w:val="0002044E"/>
    <w:rsid w:val="00020706"/>
    <w:rsid w:val="00020734"/>
    <w:rsid w:val="00020BB3"/>
    <w:rsid w:val="00020E42"/>
    <w:rsid w:val="00021C00"/>
    <w:rsid w:val="00021ED1"/>
    <w:rsid w:val="00021FAF"/>
    <w:rsid w:val="00022A4B"/>
    <w:rsid w:val="000233CD"/>
    <w:rsid w:val="000235C2"/>
    <w:rsid w:val="00023740"/>
    <w:rsid w:val="000238E4"/>
    <w:rsid w:val="00023F08"/>
    <w:rsid w:val="0002440C"/>
    <w:rsid w:val="000244FB"/>
    <w:rsid w:val="000245F2"/>
    <w:rsid w:val="00025D41"/>
    <w:rsid w:val="00025D98"/>
    <w:rsid w:val="000267AA"/>
    <w:rsid w:val="00026AEE"/>
    <w:rsid w:val="00026EB1"/>
    <w:rsid w:val="00027191"/>
    <w:rsid w:val="00027213"/>
    <w:rsid w:val="00030FFB"/>
    <w:rsid w:val="00031233"/>
    <w:rsid w:val="00031254"/>
    <w:rsid w:val="0003191F"/>
    <w:rsid w:val="00031A30"/>
    <w:rsid w:val="00031CE2"/>
    <w:rsid w:val="00031DFE"/>
    <w:rsid w:val="00031ED4"/>
    <w:rsid w:val="000324BE"/>
    <w:rsid w:val="0003259B"/>
    <w:rsid w:val="00032FBF"/>
    <w:rsid w:val="000337CC"/>
    <w:rsid w:val="00033CC9"/>
    <w:rsid w:val="00033E06"/>
    <w:rsid w:val="00033F31"/>
    <w:rsid w:val="00034010"/>
    <w:rsid w:val="00034193"/>
    <w:rsid w:val="000344A2"/>
    <w:rsid w:val="0003490C"/>
    <w:rsid w:val="0003515D"/>
    <w:rsid w:val="00035260"/>
    <w:rsid w:val="00035641"/>
    <w:rsid w:val="0003568F"/>
    <w:rsid w:val="000363FE"/>
    <w:rsid w:val="00036491"/>
    <w:rsid w:val="00036534"/>
    <w:rsid w:val="00037043"/>
    <w:rsid w:val="00037498"/>
    <w:rsid w:val="00037EC8"/>
    <w:rsid w:val="00037FD3"/>
    <w:rsid w:val="00040821"/>
    <w:rsid w:val="0004092B"/>
    <w:rsid w:val="00040D81"/>
    <w:rsid w:val="00040FCD"/>
    <w:rsid w:val="00041DC5"/>
    <w:rsid w:val="00041F69"/>
    <w:rsid w:val="00042218"/>
    <w:rsid w:val="0004270F"/>
    <w:rsid w:val="000428A0"/>
    <w:rsid w:val="00042DA0"/>
    <w:rsid w:val="00043498"/>
    <w:rsid w:val="00043FEF"/>
    <w:rsid w:val="000446EA"/>
    <w:rsid w:val="0004491E"/>
    <w:rsid w:val="000451CB"/>
    <w:rsid w:val="000453AC"/>
    <w:rsid w:val="00045C8F"/>
    <w:rsid w:val="0004657E"/>
    <w:rsid w:val="00046F1F"/>
    <w:rsid w:val="0004728C"/>
    <w:rsid w:val="0005060C"/>
    <w:rsid w:val="00051564"/>
    <w:rsid w:val="00051D19"/>
    <w:rsid w:val="0005220D"/>
    <w:rsid w:val="000523B5"/>
    <w:rsid w:val="00052CC0"/>
    <w:rsid w:val="00052F15"/>
    <w:rsid w:val="00052F83"/>
    <w:rsid w:val="00053649"/>
    <w:rsid w:val="0005387B"/>
    <w:rsid w:val="00053A9F"/>
    <w:rsid w:val="00053BDD"/>
    <w:rsid w:val="00053DDC"/>
    <w:rsid w:val="0005409F"/>
    <w:rsid w:val="000548F4"/>
    <w:rsid w:val="0005524C"/>
    <w:rsid w:val="00055749"/>
    <w:rsid w:val="0005590F"/>
    <w:rsid w:val="00055BAE"/>
    <w:rsid w:val="00056037"/>
    <w:rsid w:val="0005608B"/>
    <w:rsid w:val="00056624"/>
    <w:rsid w:val="000568A2"/>
    <w:rsid w:val="00056C3C"/>
    <w:rsid w:val="00057031"/>
    <w:rsid w:val="0005798F"/>
    <w:rsid w:val="00057F23"/>
    <w:rsid w:val="000604DB"/>
    <w:rsid w:val="00062DDA"/>
    <w:rsid w:val="00063A5A"/>
    <w:rsid w:val="00064145"/>
    <w:rsid w:val="00064685"/>
    <w:rsid w:val="0006480A"/>
    <w:rsid w:val="0006489A"/>
    <w:rsid w:val="000651DD"/>
    <w:rsid w:val="00065511"/>
    <w:rsid w:val="0006553B"/>
    <w:rsid w:val="00065E8D"/>
    <w:rsid w:val="0006604C"/>
    <w:rsid w:val="0006631A"/>
    <w:rsid w:val="00067283"/>
    <w:rsid w:val="00067FC3"/>
    <w:rsid w:val="000701FD"/>
    <w:rsid w:val="00070496"/>
    <w:rsid w:val="0007071C"/>
    <w:rsid w:val="000710A6"/>
    <w:rsid w:val="00071858"/>
    <w:rsid w:val="00073543"/>
    <w:rsid w:val="000737FE"/>
    <w:rsid w:val="00073B50"/>
    <w:rsid w:val="0007435E"/>
    <w:rsid w:val="00074639"/>
    <w:rsid w:val="00074BD3"/>
    <w:rsid w:val="00074C28"/>
    <w:rsid w:val="00075100"/>
    <w:rsid w:val="000753BD"/>
    <w:rsid w:val="00075C98"/>
    <w:rsid w:val="00075F2F"/>
    <w:rsid w:val="00076833"/>
    <w:rsid w:val="00076F3E"/>
    <w:rsid w:val="00077145"/>
    <w:rsid w:val="000773F5"/>
    <w:rsid w:val="00077904"/>
    <w:rsid w:val="0007798A"/>
    <w:rsid w:val="00077C21"/>
    <w:rsid w:val="00080330"/>
    <w:rsid w:val="00080535"/>
    <w:rsid w:val="000805FC"/>
    <w:rsid w:val="000806C0"/>
    <w:rsid w:val="00080F1C"/>
    <w:rsid w:val="00080F7F"/>
    <w:rsid w:val="000812B9"/>
    <w:rsid w:val="00081718"/>
    <w:rsid w:val="00082301"/>
    <w:rsid w:val="00082D0A"/>
    <w:rsid w:val="00083838"/>
    <w:rsid w:val="00083960"/>
    <w:rsid w:val="00084A13"/>
    <w:rsid w:val="000850E4"/>
    <w:rsid w:val="000852AA"/>
    <w:rsid w:val="00085369"/>
    <w:rsid w:val="000856B0"/>
    <w:rsid w:val="00086036"/>
    <w:rsid w:val="00086E46"/>
    <w:rsid w:val="00086ED1"/>
    <w:rsid w:val="0008714D"/>
    <w:rsid w:val="000871DE"/>
    <w:rsid w:val="00090199"/>
    <w:rsid w:val="00090D76"/>
    <w:rsid w:val="00091527"/>
    <w:rsid w:val="00091836"/>
    <w:rsid w:val="00091A69"/>
    <w:rsid w:val="00091BEA"/>
    <w:rsid w:val="0009284B"/>
    <w:rsid w:val="000938E3"/>
    <w:rsid w:val="00094F54"/>
    <w:rsid w:val="00095442"/>
    <w:rsid w:val="00096323"/>
    <w:rsid w:val="000964C5"/>
    <w:rsid w:val="00096578"/>
    <w:rsid w:val="00096C38"/>
    <w:rsid w:val="00096C61"/>
    <w:rsid w:val="000970F7"/>
    <w:rsid w:val="000973A0"/>
    <w:rsid w:val="0009755D"/>
    <w:rsid w:val="00097D2A"/>
    <w:rsid w:val="000A04B2"/>
    <w:rsid w:val="000A07BB"/>
    <w:rsid w:val="000A094B"/>
    <w:rsid w:val="000A0EC6"/>
    <w:rsid w:val="000A16B2"/>
    <w:rsid w:val="000A1D23"/>
    <w:rsid w:val="000A210C"/>
    <w:rsid w:val="000A23F0"/>
    <w:rsid w:val="000A2B11"/>
    <w:rsid w:val="000A2C3A"/>
    <w:rsid w:val="000A3D00"/>
    <w:rsid w:val="000A3E41"/>
    <w:rsid w:val="000A3F59"/>
    <w:rsid w:val="000A465D"/>
    <w:rsid w:val="000A4720"/>
    <w:rsid w:val="000A50BD"/>
    <w:rsid w:val="000A55C0"/>
    <w:rsid w:val="000A5BA3"/>
    <w:rsid w:val="000A5C98"/>
    <w:rsid w:val="000A6220"/>
    <w:rsid w:val="000A62F9"/>
    <w:rsid w:val="000A64C6"/>
    <w:rsid w:val="000A67D3"/>
    <w:rsid w:val="000A6B15"/>
    <w:rsid w:val="000A772D"/>
    <w:rsid w:val="000B01EC"/>
    <w:rsid w:val="000B0340"/>
    <w:rsid w:val="000B0C7F"/>
    <w:rsid w:val="000B0D31"/>
    <w:rsid w:val="000B0FAD"/>
    <w:rsid w:val="000B0FED"/>
    <w:rsid w:val="000B10DA"/>
    <w:rsid w:val="000B123E"/>
    <w:rsid w:val="000B18C8"/>
    <w:rsid w:val="000B1BE0"/>
    <w:rsid w:val="000B1C4B"/>
    <w:rsid w:val="000B1D25"/>
    <w:rsid w:val="000B2057"/>
    <w:rsid w:val="000B215F"/>
    <w:rsid w:val="000B21FF"/>
    <w:rsid w:val="000B30F7"/>
    <w:rsid w:val="000B4158"/>
    <w:rsid w:val="000B481C"/>
    <w:rsid w:val="000B4D3C"/>
    <w:rsid w:val="000B4FBC"/>
    <w:rsid w:val="000B59C1"/>
    <w:rsid w:val="000B5C7F"/>
    <w:rsid w:val="000B5D40"/>
    <w:rsid w:val="000B5DC1"/>
    <w:rsid w:val="000B6159"/>
    <w:rsid w:val="000B629D"/>
    <w:rsid w:val="000B6992"/>
    <w:rsid w:val="000B6CC5"/>
    <w:rsid w:val="000B6CCF"/>
    <w:rsid w:val="000B6DBE"/>
    <w:rsid w:val="000B7621"/>
    <w:rsid w:val="000B7661"/>
    <w:rsid w:val="000B7715"/>
    <w:rsid w:val="000B79DD"/>
    <w:rsid w:val="000B7D56"/>
    <w:rsid w:val="000C0334"/>
    <w:rsid w:val="000C04AB"/>
    <w:rsid w:val="000C0A8B"/>
    <w:rsid w:val="000C1402"/>
    <w:rsid w:val="000C1D80"/>
    <w:rsid w:val="000C1F7F"/>
    <w:rsid w:val="000C2744"/>
    <w:rsid w:val="000C27B4"/>
    <w:rsid w:val="000C33C2"/>
    <w:rsid w:val="000C37F8"/>
    <w:rsid w:val="000C466A"/>
    <w:rsid w:val="000C4A10"/>
    <w:rsid w:val="000C4B30"/>
    <w:rsid w:val="000C4EBF"/>
    <w:rsid w:val="000C5429"/>
    <w:rsid w:val="000C5639"/>
    <w:rsid w:val="000C5B76"/>
    <w:rsid w:val="000C5B99"/>
    <w:rsid w:val="000C5F29"/>
    <w:rsid w:val="000C68D4"/>
    <w:rsid w:val="000C69ED"/>
    <w:rsid w:val="000C6C1C"/>
    <w:rsid w:val="000C6CC1"/>
    <w:rsid w:val="000C6F4A"/>
    <w:rsid w:val="000C71A7"/>
    <w:rsid w:val="000C7386"/>
    <w:rsid w:val="000C7805"/>
    <w:rsid w:val="000D0588"/>
    <w:rsid w:val="000D0D76"/>
    <w:rsid w:val="000D0E9E"/>
    <w:rsid w:val="000D1068"/>
    <w:rsid w:val="000D1C97"/>
    <w:rsid w:val="000D283E"/>
    <w:rsid w:val="000D3CA8"/>
    <w:rsid w:val="000D4399"/>
    <w:rsid w:val="000D43AD"/>
    <w:rsid w:val="000D44B7"/>
    <w:rsid w:val="000D4885"/>
    <w:rsid w:val="000D4ACE"/>
    <w:rsid w:val="000D6177"/>
    <w:rsid w:val="000D6293"/>
    <w:rsid w:val="000D6E8A"/>
    <w:rsid w:val="000D6EBF"/>
    <w:rsid w:val="000D7CB2"/>
    <w:rsid w:val="000E0724"/>
    <w:rsid w:val="000E0B76"/>
    <w:rsid w:val="000E0B9A"/>
    <w:rsid w:val="000E147C"/>
    <w:rsid w:val="000E1495"/>
    <w:rsid w:val="000E1ADB"/>
    <w:rsid w:val="000E205A"/>
    <w:rsid w:val="000E27AD"/>
    <w:rsid w:val="000E27B3"/>
    <w:rsid w:val="000E27B8"/>
    <w:rsid w:val="000E340B"/>
    <w:rsid w:val="000E3640"/>
    <w:rsid w:val="000E38A3"/>
    <w:rsid w:val="000E46EB"/>
    <w:rsid w:val="000E5293"/>
    <w:rsid w:val="000E559E"/>
    <w:rsid w:val="000E55E6"/>
    <w:rsid w:val="000E5A0C"/>
    <w:rsid w:val="000E5D48"/>
    <w:rsid w:val="000E5ECB"/>
    <w:rsid w:val="000E5F3C"/>
    <w:rsid w:val="000E644D"/>
    <w:rsid w:val="000E6809"/>
    <w:rsid w:val="000E68AC"/>
    <w:rsid w:val="000E6B79"/>
    <w:rsid w:val="000E6C5E"/>
    <w:rsid w:val="000E6F81"/>
    <w:rsid w:val="000E7024"/>
    <w:rsid w:val="000E708F"/>
    <w:rsid w:val="000E72C5"/>
    <w:rsid w:val="000E752C"/>
    <w:rsid w:val="000E75E6"/>
    <w:rsid w:val="000E79C9"/>
    <w:rsid w:val="000E7FFC"/>
    <w:rsid w:val="000F002C"/>
    <w:rsid w:val="000F0C2B"/>
    <w:rsid w:val="000F19E9"/>
    <w:rsid w:val="000F1BA9"/>
    <w:rsid w:val="000F1EF7"/>
    <w:rsid w:val="000F27CA"/>
    <w:rsid w:val="000F340A"/>
    <w:rsid w:val="000F36D8"/>
    <w:rsid w:val="000F3BA3"/>
    <w:rsid w:val="000F3F80"/>
    <w:rsid w:val="000F451E"/>
    <w:rsid w:val="000F4CCD"/>
    <w:rsid w:val="000F522C"/>
    <w:rsid w:val="000F6945"/>
    <w:rsid w:val="000F6AC5"/>
    <w:rsid w:val="000F6BE0"/>
    <w:rsid w:val="000F741B"/>
    <w:rsid w:val="000F7B91"/>
    <w:rsid w:val="000F7C4A"/>
    <w:rsid w:val="000F7CC4"/>
    <w:rsid w:val="0010079E"/>
    <w:rsid w:val="00101682"/>
    <w:rsid w:val="00101924"/>
    <w:rsid w:val="00101A79"/>
    <w:rsid w:val="00101CFB"/>
    <w:rsid w:val="00101E33"/>
    <w:rsid w:val="00101E8C"/>
    <w:rsid w:val="001026F4"/>
    <w:rsid w:val="0010299E"/>
    <w:rsid w:val="00102B2C"/>
    <w:rsid w:val="00103216"/>
    <w:rsid w:val="001032D3"/>
    <w:rsid w:val="0010366A"/>
    <w:rsid w:val="001036E2"/>
    <w:rsid w:val="00103DB3"/>
    <w:rsid w:val="00105B25"/>
    <w:rsid w:val="00106185"/>
    <w:rsid w:val="00106940"/>
    <w:rsid w:val="00106E1A"/>
    <w:rsid w:val="00107F56"/>
    <w:rsid w:val="001103D2"/>
    <w:rsid w:val="0011129F"/>
    <w:rsid w:val="00111918"/>
    <w:rsid w:val="00111E09"/>
    <w:rsid w:val="001125CC"/>
    <w:rsid w:val="001128D2"/>
    <w:rsid w:val="0011386A"/>
    <w:rsid w:val="00113A54"/>
    <w:rsid w:val="001140A8"/>
    <w:rsid w:val="001141A8"/>
    <w:rsid w:val="00114C62"/>
    <w:rsid w:val="001151BD"/>
    <w:rsid w:val="001154ED"/>
    <w:rsid w:val="0011557C"/>
    <w:rsid w:val="00115FD0"/>
    <w:rsid w:val="001162ED"/>
    <w:rsid w:val="00116443"/>
    <w:rsid w:val="0011649E"/>
    <w:rsid w:val="00116925"/>
    <w:rsid w:val="00120F0A"/>
    <w:rsid w:val="001214CF"/>
    <w:rsid w:val="00121641"/>
    <w:rsid w:val="001217DD"/>
    <w:rsid w:val="00121DB9"/>
    <w:rsid w:val="0012246B"/>
    <w:rsid w:val="0012246E"/>
    <w:rsid w:val="001224DF"/>
    <w:rsid w:val="00122F67"/>
    <w:rsid w:val="001230D9"/>
    <w:rsid w:val="001236A7"/>
    <w:rsid w:val="001237F6"/>
    <w:rsid w:val="00123D4A"/>
    <w:rsid w:val="0012411F"/>
    <w:rsid w:val="00124D2E"/>
    <w:rsid w:val="0012548D"/>
    <w:rsid w:val="001255D0"/>
    <w:rsid w:val="001257E0"/>
    <w:rsid w:val="00126AEF"/>
    <w:rsid w:val="00126D62"/>
    <w:rsid w:val="00126EDA"/>
    <w:rsid w:val="00126F4C"/>
    <w:rsid w:val="00127857"/>
    <w:rsid w:val="00127E4A"/>
    <w:rsid w:val="001300CA"/>
    <w:rsid w:val="00130656"/>
    <w:rsid w:val="00130B3F"/>
    <w:rsid w:val="00130B68"/>
    <w:rsid w:val="00130F2B"/>
    <w:rsid w:val="00131181"/>
    <w:rsid w:val="001311F6"/>
    <w:rsid w:val="00131275"/>
    <w:rsid w:val="001316F8"/>
    <w:rsid w:val="00132174"/>
    <w:rsid w:val="0013224B"/>
    <w:rsid w:val="0013280F"/>
    <w:rsid w:val="0013294A"/>
    <w:rsid w:val="00132D48"/>
    <w:rsid w:val="00132F86"/>
    <w:rsid w:val="00133A07"/>
    <w:rsid w:val="00133D53"/>
    <w:rsid w:val="0013405E"/>
    <w:rsid w:val="001341F6"/>
    <w:rsid w:val="00134CFE"/>
    <w:rsid w:val="00135BE2"/>
    <w:rsid w:val="0013750B"/>
    <w:rsid w:val="0014013A"/>
    <w:rsid w:val="001402EB"/>
    <w:rsid w:val="00140734"/>
    <w:rsid w:val="00140D74"/>
    <w:rsid w:val="00141126"/>
    <w:rsid w:val="0014180A"/>
    <w:rsid w:val="00141AF8"/>
    <w:rsid w:val="001427F0"/>
    <w:rsid w:val="0014281D"/>
    <w:rsid w:val="00142992"/>
    <w:rsid w:val="001429E8"/>
    <w:rsid w:val="00142A6D"/>
    <w:rsid w:val="00142CC5"/>
    <w:rsid w:val="001435FE"/>
    <w:rsid w:val="00144144"/>
    <w:rsid w:val="00144BD2"/>
    <w:rsid w:val="0014564A"/>
    <w:rsid w:val="0014567D"/>
    <w:rsid w:val="0014595E"/>
    <w:rsid w:val="00145D6B"/>
    <w:rsid w:val="00146C7E"/>
    <w:rsid w:val="00146CB4"/>
    <w:rsid w:val="00146D4A"/>
    <w:rsid w:val="00147F4A"/>
    <w:rsid w:val="001503CC"/>
    <w:rsid w:val="001506EE"/>
    <w:rsid w:val="00151664"/>
    <w:rsid w:val="00151E94"/>
    <w:rsid w:val="0015216C"/>
    <w:rsid w:val="0015272A"/>
    <w:rsid w:val="00153536"/>
    <w:rsid w:val="00153865"/>
    <w:rsid w:val="00153875"/>
    <w:rsid w:val="00153A48"/>
    <w:rsid w:val="00154AC2"/>
    <w:rsid w:val="00154BA3"/>
    <w:rsid w:val="00155126"/>
    <w:rsid w:val="00155210"/>
    <w:rsid w:val="00155483"/>
    <w:rsid w:val="00155AA9"/>
    <w:rsid w:val="00155DEE"/>
    <w:rsid w:val="00155E6A"/>
    <w:rsid w:val="00156209"/>
    <w:rsid w:val="00156597"/>
    <w:rsid w:val="00156893"/>
    <w:rsid w:val="001568C0"/>
    <w:rsid w:val="00156946"/>
    <w:rsid w:val="00156BC7"/>
    <w:rsid w:val="00156CB8"/>
    <w:rsid w:val="00156FFA"/>
    <w:rsid w:val="0015712C"/>
    <w:rsid w:val="00157158"/>
    <w:rsid w:val="0015751C"/>
    <w:rsid w:val="001576EA"/>
    <w:rsid w:val="00157CE0"/>
    <w:rsid w:val="00157DDA"/>
    <w:rsid w:val="001604D4"/>
    <w:rsid w:val="001613F2"/>
    <w:rsid w:val="00161CEA"/>
    <w:rsid w:val="00161DDB"/>
    <w:rsid w:val="00161EF2"/>
    <w:rsid w:val="001624D1"/>
    <w:rsid w:val="001631DC"/>
    <w:rsid w:val="00163256"/>
    <w:rsid w:val="001635F4"/>
    <w:rsid w:val="00163664"/>
    <w:rsid w:val="00163A14"/>
    <w:rsid w:val="00163D99"/>
    <w:rsid w:val="00164054"/>
    <w:rsid w:val="00164DEB"/>
    <w:rsid w:val="00164E65"/>
    <w:rsid w:val="00165556"/>
    <w:rsid w:val="00165BCE"/>
    <w:rsid w:val="00165DDA"/>
    <w:rsid w:val="001662A7"/>
    <w:rsid w:val="0016662D"/>
    <w:rsid w:val="00166920"/>
    <w:rsid w:val="00166AA4"/>
    <w:rsid w:val="00167026"/>
    <w:rsid w:val="001671AE"/>
    <w:rsid w:val="00167469"/>
    <w:rsid w:val="00167E10"/>
    <w:rsid w:val="00167E64"/>
    <w:rsid w:val="001703CB"/>
    <w:rsid w:val="00170614"/>
    <w:rsid w:val="0017064A"/>
    <w:rsid w:val="00170808"/>
    <w:rsid w:val="001708C2"/>
    <w:rsid w:val="00172BD7"/>
    <w:rsid w:val="00172D52"/>
    <w:rsid w:val="001737B1"/>
    <w:rsid w:val="00173882"/>
    <w:rsid w:val="0017393C"/>
    <w:rsid w:val="001748E8"/>
    <w:rsid w:val="00174B53"/>
    <w:rsid w:val="00174D5D"/>
    <w:rsid w:val="0017533C"/>
    <w:rsid w:val="00175CF4"/>
    <w:rsid w:val="0017615A"/>
    <w:rsid w:val="001766E2"/>
    <w:rsid w:val="001772B5"/>
    <w:rsid w:val="001772CD"/>
    <w:rsid w:val="00177531"/>
    <w:rsid w:val="001775EE"/>
    <w:rsid w:val="00177671"/>
    <w:rsid w:val="00177891"/>
    <w:rsid w:val="00177B5F"/>
    <w:rsid w:val="00177CD8"/>
    <w:rsid w:val="001802C1"/>
    <w:rsid w:val="001802FF"/>
    <w:rsid w:val="001809BD"/>
    <w:rsid w:val="00181EC2"/>
    <w:rsid w:val="00182447"/>
    <w:rsid w:val="00182AFA"/>
    <w:rsid w:val="00182C92"/>
    <w:rsid w:val="001832B9"/>
    <w:rsid w:val="0018333C"/>
    <w:rsid w:val="00183802"/>
    <w:rsid w:val="00183D5C"/>
    <w:rsid w:val="00183FD7"/>
    <w:rsid w:val="001841CC"/>
    <w:rsid w:val="001843E6"/>
    <w:rsid w:val="00184899"/>
    <w:rsid w:val="001850C3"/>
    <w:rsid w:val="0018563E"/>
    <w:rsid w:val="00186372"/>
    <w:rsid w:val="0018697E"/>
    <w:rsid w:val="0018727C"/>
    <w:rsid w:val="001876CE"/>
    <w:rsid w:val="00187A24"/>
    <w:rsid w:val="00187C64"/>
    <w:rsid w:val="00187E9E"/>
    <w:rsid w:val="00187EC0"/>
    <w:rsid w:val="001901C6"/>
    <w:rsid w:val="00190789"/>
    <w:rsid w:val="00190D5D"/>
    <w:rsid w:val="001915E1"/>
    <w:rsid w:val="00191639"/>
    <w:rsid w:val="00191F29"/>
    <w:rsid w:val="001922C9"/>
    <w:rsid w:val="001925E8"/>
    <w:rsid w:val="001925F8"/>
    <w:rsid w:val="0019290F"/>
    <w:rsid w:val="001929FB"/>
    <w:rsid w:val="00192D01"/>
    <w:rsid w:val="0019367D"/>
    <w:rsid w:val="0019370C"/>
    <w:rsid w:val="00193E3B"/>
    <w:rsid w:val="00193FF2"/>
    <w:rsid w:val="001944FA"/>
    <w:rsid w:val="001952EA"/>
    <w:rsid w:val="001954CF"/>
    <w:rsid w:val="0019666D"/>
    <w:rsid w:val="00196B83"/>
    <w:rsid w:val="00196FA9"/>
    <w:rsid w:val="0019725F"/>
    <w:rsid w:val="001973C2"/>
    <w:rsid w:val="00197ACF"/>
    <w:rsid w:val="001A0C71"/>
    <w:rsid w:val="001A0FDB"/>
    <w:rsid w:val="001A11E4"/>
    <w:rsid w:val="001A18BE"/>
    <w:rsid w:val="001A27D1"/>
    <w:rsid w:val="001A4063"/>
    <w:rsid w:val="001A43ED"/>
    <w:rsid w:val="001A440B"/>
    <w:rsid w:val="001A4E8F"/>
    <w:rsid w:val="001A502D"/>
    <w:rsid w:val="001A5350"/>
    <w:rsid w:val="001A550D"/>
    <w:rsid w:val="001A5D3D"/>
    <w:rsid w:val="001A67A5"/>
    <w:rsid w:val="001A67C7"/>
    <w:rsid w:val="001A693D"/>
    <w:rsid w:val="001A69CE"/>
    <w:rsid w:val="001A6CB6"/>
    <w:rsid w:val="001A6FE3"/>
    <w:rsid w:val="001A7517"/>
    <w:rsid w:val="001A7FAB"/>
    <w:rsid w:val="001B08B2"/>
    <w:rsid w:val="001B0A8B"/>
    <w:rsid w:val="001B0F0A"/>
    <w:rsid w:val="001B1065"/>
    <w:rsid w:val="001B1285"/>
    <w:rsid w:val="001B1B4F"/>
    <w:rsid w:val="001B1D30"/>
    <w:rsid w:val="001B220C"/>
    <w:rsid w:val="001B27B5"/>
    <w:rsid w:val="001B2D0F"/>
    <w:rsid w:val="001B2E9E"/>
    <w:rsid w:val="001B30D3"/>
    <w:rsid w:val="001B327D"/>
    <w:rsid w:val="001B331E"/>
    <w:rsid w:val="001B3659"/>
    <w:rsid w:val="001B3A66"/>
    <w:rsid w:val="001B3BC5"/>
    <w:rsid w:val="001B3CF1"/>
    <w:rsid w:val="001B3F5A"/>
    <w:rsid w:val="001B4107"/>
    <w:rsid w:val="001B437E"/>
    <w:rsid w:val="001B488E"/>
    <w:rsid w:val="001B51BE"/>
    <w:rsid w:val="001B5268"/>
    <w:rsid w:val="001B5F80"/>
    <w:rsid w:val="001B608F"/>
    <w:rsid w:val="001B6257"/>
    <w:rsid w:val="001B6718"/>
    <w:rsid w:val="001B68BE"/>
    <w:rsid w:val="001B6CB8"/>
    <w:rsid w:val="001B733E"/>
    <w:rsid w:val="001B7CBE"/>
    <w:rsid w:val="001B7EF6"/>
    <w:rsid w:val="001C00E2"/>
    <w:rsid w:val="001C0637"/>
    <w:rsid w:val="001C0CCE"/>
    <w:rsid w:val="001C1429"/>
    <w:rsid w:val="001C180C"/>
    <w:rsid w:val="001C3089"/>
    <w:rsid w:val="001C34ED"/>
    <w:rsid w:val="001C3B8D"/>
    <w:rsid w:val="001C3BBD"/>
    <w:rsid w:val="001C4A6D"/>
    <w:rsid w:val="001C52C9"/>
    <w:rsid w:val="001C5839"/>
    <w:rsid w:val="001C59B5"/>
    <w:rsid w:val="001C6362"/>
    <w:rsid w:val="001C65EC"/>
    <w:rsid w:val="001C661E"/>
    <w:rsid w:val="001C6989"/>
    <w:rsid w:val="001C6B94"/>
    <w:rsid w:val="001C6D5C"/>
    <w:rsid w:val="001C75EE"/>
    <w:rsid w:val="001C7B9B"/>
    <w:rsid w:val="001C7EC0"/>
    <w:rsid w:val="001C7FA8"/>
    <w:rsid w:val="001D00A8"/>
    <w:rsid w:val="001D05F7"/>
    <w:rsid w:val="001D066A"/>
    <w:rsid w:val="001D0AA2"/>
    <w:rsid w:val="001D0AA5"/>
    <w:rsid w:val="001D0BCC"/>
    <w:rsid w:val="001D1C83"/>
    <w:rsid w:val="001D1CE0"/>
    <w:rsid w:val="001D1DDD"/>
    <w:rsid w:val="001D2067"/>
    <w:rsid w:val="001D2310"/>
    <w:rsid w:val="001D3166"/>
    <w:rsid w:val="001D38AE"/>
    <w:rsid w:val="001D3A55"/>
    <w:rsid w:val="001D3A9F"/>
    <w:rsid w:val="001D3F71"/>
    <w:rsid w:val="001D4097"/>
    <w:rsid w:val="001D48BB"/>
    <w:rsid w:val="001D4DB7"/>
    <w:rsid w:val="001D5D35"/>
    <w:rsid w:val="001D5EA9"/>
    <w:rsid w:val="001D607A"/>
    <w:rsid w:val="001D6139"/>
    <w:rsid w:val="001D68B3"/>
    <w:rsid w:val="001D7264"/>
    <w:rsid w:val="001E0522"/>
    <w:rsid w:val="001E0666"/>
    <w:rsid w:val="001E070C"/>
    <w:rsid w:val="001E1420"/>
    <w:rsid w:val="001E19F6"/>
    <w:rsid w:val="001E21DC"/>
    <w:rsid w:val="001E2D51"/>
    <w:rsid w:val="001E2E73"/>
    <w:rsid w:val="001E39A5"/>
    <w:rsid w:val="001E3F70"/>
    <w:rsid w:val="001E460A"/>
    <w:rsid w:val="001E464E"/>
    <w:rsid w:val="001E484B"/>
    <w:rsid w:val="001E574D"/>
    <w:rsid w:val="001E5F58"/>
    <w:rsid w:val="001E6002"/>
    <w:rsid w:val="001E6056"/>
    <w:rsid w:val="001E612C"/>
    <w:rsid w:val="001E763E"/>
    <w:rsid w:val="001F003D"/>
    <w:rsid w:val="001F00A7"/>
    <w:rsid w:val="001F00F2"/>
    <w:rsid w:val="001F0229"/>
    <w:rsid w:val="001F0258"/>
    <w:rsid w:val="001F0681"/>
    <w:rsid w:val="001F130D"/>
    <w:rsid w:val="001F17BA"/>
    <w:rsid w:val="001F1C87"/>
    <w:rsid w:val="001F205D"/>
    <w:rsid w:val="001F213B"/>
    <w:rsid w:val="001F2986"/>
    <w:rsid w:val="001F2B22"/>
    <w:rsid w:val="001F312A"/>
    <w:rsid w:val="001F3298"/>
    <w:rsid w:val="001F3582"/>
    <w:rsid w:val="001F380F"/>
    <w:rsid w:val="001F3A6F"/>
    <w:rsid w:val="001F4265"/>
    <w:rsid w:val="001F4859"/>
    <w:rsid w:val="001F4DD7"/>
    <w:rsid w:val="001F5087"/>
    <w:rsid w:val="001F6011"/>
    <w:rsid w:val="001F6146"/>
    <w:rsid w:val="001F644A"/>
    <w:rsid w:val="001F651D"/>
    <w:rsid w:val="001F654A"/>
    <w:rsid w:val="001F66D6"/>
    <w:rsid w:val="001F692E"/>
    <w:rsid w:val="001F6E83"/>
    <w:rsid w:val="001F6E8A"/>
    <w:rsid w:val="001F6F54"/>
    <w:rsid w:val="001F71EC"/>
    <w:rsid w:val="00200299"/>
    <w:rsid w:val="002003C7"/>
    <w:rsid w:val="002005C3"/>
    <w:rsid w:val="00201289"/>
    <w:rsid w:val="002021A8"/>
    <w:rsid w:val="002025A3"/>
    <w:rsid w:val="002025EF"/>
    <w:rsid w:val="00202BAF"/>
    <w:rsid w:val="002035A9"/>
    <w:rsid w:val="00203DEC"/>
    <w:rsid w:val="002045CC"/>
    <w:rsid w:val="00204A9D"/>
    <w:rsid w:val="00204D49"/>
    <w:rsid w:val="00204F4A"/>
    <w:rsid w:val="002058F7"/>
    <w:rsid w:val="00205FFE"/>
    <w:rsid w:val="00207DD4"/>
    <w:rsid w:val="0021016F"/>
    <w:rsid w:val="00210418"/>
    <w:rsid w:val="002106F9"/>
    <w:rsid w:val="002113AD"/>
    <w:rsid w:val="0021195B"/>
    <w:rsid w:val="00212FCE"/>
    <w:rsid w:val="00213189"/>
    <w:rsid w:val="00213448"/>
    <w:rsid w:val="002138F5"/>
    <w:rsid w:val="00213DF4"/>
    <w:rsid w:val="00213FF9"/>
    <w:rsid w:val="00214865"/>
    <w:rsid w:val="00214AD9"/>
    <w:rsid w:val="00214ECE"/>
    <w:rsid w:val="00215073"/>
    <w:rsid w:val="002150DC"/>
    <w:rsid w:val="002150FC"/>
    <w:rsid w:val="00215168"/>
    <w:rsid w:val="002152CB"/>
    <w:rsid w:val="002156F0"/>
    <w:rsid w:val="0021594D"/>
    <w:rsid w:val="00215FE2"/>
    <w:rsid w:val="002166A1"/>
    <w:rsid w:val="00216894"/>
    <w:rsid w:val="00216C6F"/>
    <w:rsid w:val="00216D35"/>
    <w:rsid w:val="00216FD4"/>
    <w:rsid w:val="0021705C"/>
    <w:rsid w:val="0021710C"/>
    <w:rsid w:val="0021755D"/>
    <w:rsid w:val="00217D0C"/>
    <w:rsid w:val="00217F39"/>
    <w:rsid w:val="00220439"/>
    <w:rsid w:val="002206AD"/>
    <w:rsid w:val="00220F54"/>
    <w:rsid w:val="002215EC"/>
    <w:rsid w:val="00221607"/>
    <w:rsid w:val="00221A4C"/>
    <w:rsid w:val="00221EDE"/>
    <w:rsid w:val="00222186"/>
    <w:rsid w:val="002223C9"/>
    <w:rsid w:val="00222739"/>
    <w:rsid w:val="0022287D"/>
    <w:rsid w:val="0022384A"/>
    <w:rsid w:val="00223AD0"/>
    <w:rsid w:val="002243DD"/>
    <w:rsid w:val="00224467"/>
    <w:rsid w:val="00224ADA"/>
    <w:rsid w:val="002250DA"/>
    <w:rsid w:val="0022541D"/>
    <w:rsid w:val="00225A71"/>
    <w:rsid w:val="00225BF3"/>
    <w:rsid w:val="002264D0"/>
    <w:rsid w:val="00226983"/>
    <w:rsid w:val="00226BCA"/>
    <w:rsid w:val="00226DA1"/>
    <w:rsid w:val="00227791"/>
    <w:rsid w:val="00230C4B"/>
    <w:rsid w:val="00231316"/>
    <w:rsid w:val="00231FB3"/>
    <w:rsid w:val="002321A4"/>
    <w:rsid w:val="00232578"/>
    <w:rsid w:val="00232D3E"/>
    <w:rsid w:val="00232FE4"/>
    <w:rsid w:val="0023310E"/>
    <w:rsid w:val="00233AF3"/>
    <w:rsid w:val="00234559"/>
    <w:rsid w:val="0023516E"/>
    <w:rsid w:val="00236176"/>
    <w:rsid w:val="00236BDC"/>
    <w:rsid w:val="00237865"/>
    <w:rsid w:val="002400EF"/>
    <w:rsid w:val="00240D35"/>
    <w:rsid w:val="00240DEF"/>
    <w:rsid w:val="002415AF"/>
    <w:rsid w:val="002415DF"/>
    <w:rsid w:val="00241A1A"/>
    <w:rsid w:val="00241DD1"/>
    <w:rsid w:val="00242492"/>
    <w:rsid w:val="002426E3"/>
    <w:rsid w:val="00242AA4"/>
    <w:rsid w:val="00242FD3"/>
    <w:rsid w:val="00243131"/>
    <w:rsid w:val="002431DA"/>
    <w:rsid w:val="00243CED"/>
    <w:rsid w:val="00243EA6"/>
    <w:rsid w:val="00243EFF"/>
    <w:rsid w:val="0024441A"/>
    <w:rsid w:val="002445B6"/>
    <w:rsid w:val="002449C8"/>
    <w:rsid w:val="00244EE5"/>
    <w:rsid w:val="002454E6"/>
    <w:rsid w:val="002461A8"/>
    <w:rsid w:val="0024620F"/>
    <w:rsid w:val="00246AA1"/>
    <w:rsid w:val="00247998"/>
    <w:rsid w:val="00247D46"/>
    <w:rsid w:val="00250AA7"/>
    <w:rsid w:val="002511C7"/>
    <w:rsid w:val="00251494"/>
    <w:rsid w:val="00251F4A"/>
    <w:rsid w:val="00252D08"/>
    <w:rsid w:val="00252EAA"/>
    <w:rsid w:val="0025316B"/>
    <w:rsid w:val="002533A5"/>
    <w:rsid w:val="00253D79"/>
    <w:rsid w:val="00254236"/>
    <w:rsid w:val="00254545"/>
    <w:rsid w:val="002547EF"/>
    <w:rsid w:val="00254D92"/>
    <w:rsid w:val="00255116"/>
    <w:rsid w:val="002553C2"/>
    <w:rsid w:val="00255477"/>
    <w:rsid w:val="002557CE"/>
    <w:rsid w:val="002558A5"/>
    <w:rsid w:val="002569E9"/>
    <w:rsid w:val="00256C13"/>
    <w:rsid w:val="002570DB"/>
    <w:rsid w:val="0025717B"/>
    <w:rsid w:val="0025775E"/>
    <w:rsid w:val="00257767"/>
    <w:rsid w:val="0025777D"/>
    <w:rsid w:val="00257F19"/>
    <w:rsid w:val="00260E83"/>
    <w:rsid w:val="00261950"/>
    <w:rsid w:val="00261A4A"/>
    <w:rsid w:val="002621B2"/>
    <w:rsid w:val="002629EA"/>
    <w:rsid w:val="00262BAA"/>
    <w:rsid w:val="00262E9A"/>
    <w:rsid w:val="00263055"/>
    <w:rsid w:val="00263C2A"/>
    <w:rsid w:val="00264155"/>
    <w:rsid w:val="0026416C"/>
    <w:rsid w:val="002642DD"/>
    <w:rsid w:val="00264735"/>
    <w:rsid w:val="0026478C"/>
    <w:rsid w:val="00264C04"/>
    <w:rsid w:val="00265393"/>
    <w:rsid w:val="0026589B"/>
    <w:rsid w:val="00265DC1"/>
    <w:rsid w:val="00266593"/>
    <w:rsid w:val="00266A43"/>
    <w:rsid w:val="00267382"/>
    <w:rsid w:val="002701CE"/>
    <w:rsid w:val="00270846"/>
    <w:rsid w:val="00270872"/>
    <w:rsid w:val="00270AED"/>
    <w:rsid w:val="00270B9F"/>
    <w:rsid w:val="0027113A"/>
    <w:rsid w:val="00272174"/>
    <w:rsid w:val="00272446"/>
    <w:rsid w:val="00272BE5"/>
    <w:rsid w:val="00273A05"/>
    <w:rsid w:val="00273A52"/>
    <w:rsid w:val="00273D5B"/>
    <w:rsid w:val="0027487F"/>
    <w:rsid w:val="00274897"/>
    <w:rsid w:val="00274A8F"/>
    <w:rsid w:val="00274B09"/>
    <w:rsid w:val="00274F6F"/>
    <w:rsid w:val="00276C37"/>
    <w:rsid w:val="002772CF"/>
    <w:rsid w:val="00280099"/>
    <w:rsid w:val="002803EF"/>
    <w:rsid w:val="00280452"/>
    <w:rsid w:val="00280A64"/>
    <w:rsid w:val="00280B4B"/>
    <w:rsid w:val="00280FAA"/>
    <w:rsid w:val="002814AF"/>
    <w:rsid w:val="00281B59"/>
    <w:rsid w:val="002825EF"/>
    <w:rsid w:val="002830B0"/>
    <w:rsid w:val="002833E6"/>
    <w:rsid w:val="002836D3"/>
    <w:rsid w:val="00283C9D"/>
    <w:rsid w:val="002842AE"/>
    <w:rsid w:val="00284A1D"/>
    <w:rsid w:val="00284A2F"/>
    <w:rsid w:val="00284C4A"/>
    <w:rsid w:val="0028526B"/>
    <w:rsid w:val="002854EB"/>
    <w:rsid w:val="0028583D"/>
    <w:rsid w:val="002862D9"/>
    <w:rsid w:val="00286371"/>
    <w:rsid w:val="0028678F"/>
    <w:rsid w:val="002868E0"/>
    <w:rsid w:val="00286FFF"/>
    <w:rsid w:val="002870C1"/>
    <w:rsid w:val="002872C0"/>
    <w:rsid w:val="002875F1"/>
    <w:rsid w:val="00287DBD"/>
    <w:rsid w:val="00287F2C"/>
    <w:rsid w:val="00290023"/>
    <w:rsid w:val="00290C87"/>
    <w:rsid w:val="00290E39"/>
    <w:rsid w:val="00290F95"/>
    <w:rsid w:val="002912DF"/>
    <w:rsid w:val="002913AE"/>
    <w:rsid w:val="002918E6"/>
    <w:rsid w:val="00291DE3"/>
    <w:rsid w:val="00292B65"/>
    <w:rsid w:val="00292CE7"/>
    <w:rsid w:val="00292F26"/>
    <w:rsid w:val="002938BC"/>
    <w:rsid w:val="002943C4"/>
    <w:rsid w:val="002953AB"/>
    <w:rsid w:val="002959C7"/>
    <w:rsid w:val="00295AF5"/>
    <w:rsid w:val="00296F94"/>
    <w:rsid w:val="002A01D4"/>
    <w:rsid w:val="002A01E6"/>
    <w:rsid w:val="002A0C21"/>
    <w:rsid w:val="002A0EEE"/>
    <w:rsid w:val="002A11B8"/>
    <w:rsid w:val="002A160A"/>
    <w:rsid w:val="002A2623"/>
    <w:rsid w:val="002A2F98"/>
    <w:rsid w:val="002A2F99"/>
    <w:rsid w:val="002A3A46"/>
    <w:rsid w:val="002A3C05"/>
    <w:rsid w:val="002A4821"/>
    <w:rsid w:val="002A4B98"/>
    <w:rsid w:val="002A4BE8"/>
    <w:rsid w:val="002A5410"/>
    <w:rsid w:val="002A5D51"/>
    <w:rsid w:val="002A6522"/>
    <w:rsid w:val="002A6F98"/>
    <w:rsid w:val="002A774A"/>
    <w:rsid w:val="002A7A37"/>
    <w:rsid w:val="002A7D6D"/>
    <w:rsid w:val="002A7DAB"/>
    <w:rsid w:val="002B03B5"/>
    <w:rsid w:val="002B049D"/>
    <w:rsid w:val="002B11A6"/>
    <w:rsid w:val="002B14C1"/>
    <w:rsid w:val="002B165C"/>
    <w:rsid w:val="002B19ED"/>
    <w:rsid w:val="002B1E75"/>
    <w:rsid w:val="002B2060"/>
    <w:rsid w:val="002B2141"/>
    <w:rsid w:val="002B28FD"/>
    <w:rsid w:val="002B2A20"/>
    <w:rsid w:val="002B2A9A"/>
    <w:rsid w:val="002B2D0C"/>
    <w:rsid w:val="002B323F"/>
    <w:rsid w:val="002B347C"/>
    <w:rsid w:val="002B3B2C"/>
    <w:rsid w:val="002B3F2D"/>
    <w:rsid w:val="002B4A1A"/>
    <w:rsid w:val="002B4A71"/>
    <w:rsid w:val="002B5CA9"/>
    <w:rsid w:val="002B5EE2"/>
    <w:rsid w:val="002B671F"/>
    <w:rsid w:val="002B7569"/>
    <w:rsid w:val="002B7C31"/>
    <w:rsid w:val="002C040C"/>
    <w:rsid w:val="002C08AA"/>
    <w:rsid w:val="002C0E44"/>
    <w:rsid w:val="002C182F"/>
    <w:rsid w:val="002C1EBD"/>
    <w:rsid w:val="002C1F42"/>
    <w:rsid w:val="002C2309"/>
    <w:rsid w:val="002C2953"/>
    <w:rsid w:val="002C35C6"/>
    <w:rsid w:val="002C3DB1"/>
    <w:rsid w:val="002C4102"/>
    <w:rsid w:val="002C46F8"/>
    <w:rsid w:val="002C4FA3"/>
    <w:rsid w:val="002C53C7"/>
    <w:rsid w:val="002C5667"/>
    <w:rsid w:val="002C5926"/>
    <w:rsid w:val="002C61A4"/>
    <w:rsid w:val="002C6484"/>
    <w:rsid w:val="002C7A00"/>
    <w:rsid w:val="002C7D6B"/>
    <w:rsid w:val="002C7EDA"/>
    <w:rsid w:val="002D179A"/>
    <w:rsid w:val="002D19FF"/>
    <w:rsid w:val="002D1F31"/>
    <w:rsid w:val="002D23A8"/>
    <w:rsid w:val="002D2E8A"/>
    <w:rsid w:val="002D3C57"/>
    <w:rsid w:val="002D3FA6"/>
    <w:rsid w:val="002D3FF1"/>
    <w:rsid w:val="002D5697"/>
    <w:rsid w:val="002D56BD"/>
    <w:rsid w:val="002D5D9D"/>
    <w:rsid w:val="002D6EC3"/>
    <w:rsid w:val="002D7006"/>
    <w:rsid w:val="002D7855"/>
    <w:rsid w:val="002D7EA9"/>
    <w:rsid w:val="002E0080"/>
    <w:rsid w:val="002E036A"/>
    <w:rsid w:val="002E0798"/>
    <w:rsid w:val="002E0C8A"/>
    <w:rsid w:val="002E0CB8"/>
    <w:rsid w:val="002E0CE3"/>
    <w:rsid w:val="002E0F0F"/>
    <w:rsid w:val="002E1CD0"/>
    <w:rsid w:val="002E2CCC"/>
    <w:rsid w:val="002E39B9"/>
    <w:rsid w:val="002E3B10"/>
    <w:rsid w:val="002E459B"/>
    <w:rsid w:val="002E5146"/>
    <w:rsid w:val="002E56A4"/>
    <w:rsid w:val="002E6138"/>
    <w:rsid w:val="002E6642"/>
    <w:rsid w:val="002E6986"/>
    <w:rsid w:val="002E7237"/>
    <w:rsid w:val="002E7755"/>
    <w:rsid w:val="002E7888"/>
    <w:rsid w:val="002E7A52"/>
    <w:rsid w:val="002E7C85"/>
    <w:rsid w:val="002E7E18"/>
    <w:rsid w:val="002F01CB"/>
    <w:rsid w:val="002F0A60"/>
    <w:rsid w:val="002F152C"/>
    <w:rsid w:val="002F18E6"/>
    <w:rsid w:val="002F27A9"/>
    <w:rsid w:val="002F2BC7"/>
    <w:rsid w:val="002F34A6"/>
    <w:rsid w:val="002F3791"/>
    <w:rsid w:val="002F3A47"/>
    <w:rsid w:val="002F3FF4"/>
    <w:rsid w:val="002F490E"/>
    <w:rsid w:val="002F5311"/>
    <w:rsid w:val="002F532E"/>
    <w:rsid w:val="002F7449"/>
    <w:rsid w:val="0030002F"/>
    <w:rsid w:val="00300A96"/>
    <w:rsid w:val="003012B5"/>
    <w:rsid w:val="003014B6"/>
    <w:rsid w:val="00301B39"/>
    <w:rsid w:val="00302C90"/>
    <w:rsid w:val="00302ED1"/>
    <w:rsid w:val="00303354"/>
    <w:rsid w:val="00303AC0"/>
    <w:rsid w:val="0030471C"/>
    <w:rsid w:val="00304B3F"/>
    <w:rsid w:val="003050D2"/>
    <w:rsid w:val="003051F5"/>
    <w:rsid w:val="00305304"/>
    <w:rsid w:val="00305917"/>
    <w:rsid w:val="00306173"/>
    <w:rsid w:val="00306667"/>
    <w:rsid w:val="00306C93"/>
    <w:rsid w:val="00307CDE"/>
    <w:rsid w:val="00310666"/>
    <w:rsid w:val="00310B31"/>
    <w:rsid w:val="00310D7F"/>
    <w:rsid w:val="003120DC"/>
    <w:rsid w:val="00312271"/>
    <w:rsid w:val="003122B6"/>
    <w:rsid w:val="00312333"/>
    <w:rsid w:val="003130AF"/>
    <w:rsid w:val="00313246"/>
    <w:rsid w:val="00313281"/>
    <w:rsid w:val="0031373E"/>
    <w:rsid w:val="0031383A"/>
    <w:rsid w:val="00314621"/>
    <w:rsid w:val="0031492D"/>
    <w:rsid w:val="00314AC3"/>
    <w:rsid w:val="0031535E"/>
    <w:rsid w:val="003159CC"/>
    <w:rsid w:val="00315E39"/>
    <w:rsid w:val="00316057"/>
    <w:rsid w:val="0031621B"/>
    <w:rsid w:val="003166CB"/>
    <w:rsid w:val="003172E3"/>
    <w:rsid w:val="00317FE9"/>
    <w:rsid w:val="00320552"/>
    <w:rsid w:val="00320C96"/>
    <w:rsid w:val="00320D5A"/>
    <w:rsid w:val="00321C26"/>
    <w:rsid w:val="00322709"/>
    <w:rsid w:val="00322A6B"/>
    <w:rsid w:val="00322ACE"/>
    <w:rsid w:val="00322EA8"/>
    <w:rsid w:val="003237AE"/>
    <w:rsid w:val="00323905"/>
    <w:rsid w:val="00323A27"/>
    <w:rsid w:val="00323E7B"/>
    <w:rsid w:val="00323FD1"/>
    <w:rsid w:val="00324254"/>
    <w:rsid w:val="00324597"/>
    <w:rsid w:val="00324EDF"/>
    <w:rsid w:val="00324FF3"/>
    <w:rsid w:val="003259CB"/>
    <w:rsid w:val="00326F38"/>
    <w:rsid w:val="003273F0"/>
    <w:rsid w:val="00327541"/>
    <w:rsid w:val="00327EED"/>
    <w:rsid w:val="0033002F"/>
    <w:rsid w:val="003300FA"/>
    <w:rsid w:val="0033152D"/>
    <w:rsid w:val="0033176B"/>
    <w:rsid w:val="00331A46"/>
    <w:rsid w:val="00331BB7"/>
    <w:rsid w:val="00332765"/>
    <w:rsid w:val="00332B83"/>
    <w:rsid w:val="00332B8D"/>
    <w:rsid w:val="00332DC1"/>
    <w:rsid w:val="00333DA5"/>
    <w:rsid w:val="00333F8F"/>
    <w:rsid w:val="003347B1"/>
    <w:rsid w:val="00334E9B"/>
    <w:rsid w:val="003357B3"/>
    <w:rsid w:val="00335BB7"/>
    <w:rsid w:val="0033603E"/>
    <w:rsid w:val="0033651F"/>
    <w:rsid w:val="00336E7E"/>
    <w:rsid w:val="00337655"/>
    <w:rsid w:val="00337F6B"/>
    <w:rsid w:val="00340958"/>
    <w:rsid w:val="00340DF3"/>
    <w:rsid w:val="00341075"/>
    <w:rsid w:val="00341365"/>
    <w:rsid w:val="0034159C"/>
    <w:rsid w:val="00341EFE"/>
    <w:rsid w:val="0034223A"/>
    <w:rsid w:val="003428D1"/>
    <w:rsid w:val="003429E9"/>
    <w:rsid w:val="00343433"/>
    <w:rsid w:val="00343658"/>
    <w:rsid w:val="00344880"/>
    <w:rsid w:val="00344907"/>
    <w:rsid w:val="00344AD3"/>
    <w:rsid w:val="00345265"/>
    <w:rsid w:val="0034552B"/>
    <w:rsid w:val="003456AA"/>
    <w:rsid w:val="00345818"/>
    <w:rsid w:val="00345A83"/>
    <w:rsid w:val="0034620A"/>
    <w:rsid w:val="003465B6"/>
    <w:rsid w:val="00346AFD"/>
    <w:rsid w:val="00347E22"/>
    <w:rsid w:val="0035031F"/>
    <w:rsid w:val="00350562"/>
    <w:rsid w:val="00350C49"/>
    <w:rsid w:val="003510A3"/>
    <w:rsid w:val="00351538"/>
    <w:rsid w:val="00351D49"/>
    <w:rsid w:val="003522A9"/>
    <w:rsid w:val="00352777"/>
    <w:rsid w:val="00353706"/>
    <w:rsid w:val="00353A3C"/>
    <w:rsid w:val="00353ECE"/>
    <w:rsid w:val="00354EF5"/>
    <w:rsid w:val="003553C4"/>
    <w:rsid w:val="0035567F"/>
    <w:rsid w:val="00355AC8"/>
    <w:rsid w:val="00355DBD"/>
    <w:rsid w:val="00356708"/>
    <w:rsid w:val="00356758"/>
    <w:rsid w:val="00357D93"/>
    <w:rsid w:val="00360519"/>
    <w:rsid w:val="00360A2B"/>
    <w:rsid w:val="00360DF4"/>
    <w:rsid w:val="00360F41"/>
    <w:rsid w:val="003610C1"/>
    <w:rsid w:val="003620CF"/>
    <w:rsid w:val="00363A46"/>
    <w:rsid w:val="00364479"/>
    <w:rsid w:val="0036470B"/>
    <w:rsid w:val="00365A0C"/>
    <w:rsid w:val="00365A62"/>
    <w:rsid w:val="00365DCA"/>
    <w:rsid w:val="00365E14"/>
    <w:rsid w:val="00365FB4"/>
    <w:rsid w:val="0036603A"/>
    <w:rsid w:val="003660D4"/>
    <w:rsid w:val="00366FFF"/>
    <w:rsid w:val="00367184"/>
    <w:rsid w:val="00370879"/>
    <w:rsid w:val="003709FA"/>
    <w:rsid w:val="00370BEB"/>
    <w:rsid w:val="00371092"/>
    <w:rsid w:val="00371591"/>
    <w:rsid w:val="00371B90"/>
    <w:rsid w:val="00372306"/>
    <w:rsid w:val="0037231B"/>
    <w:rsid w:val="0037238D"/>
    <w:rsid w:val="00372593"/>
    <w:rsid w:val="0037269F"/>
    <w:rsid w:val="003731B2"/>
    <w:rsid w:val="003732CF"/>
    <w:rsid w:val="00373710"/>
    <w:rsid w:val="003739C7"/>
    <w:rsid w:val="00373FAD"/>
    <w:rsid w:val="00374361"/>
    <w:rsid w:val="00374485"/>
    <w:rsid w:val="003744C5"/>
    <w:rsid w:val="00374686"/>
    <w:rsid w:val="00374854"/>
    <w:rsid w:val="00376708"/>
    <w:rsid w:val="00376880"/>
    <w:rsid w:val="00376C90"/>
    <w:rsid w:val="00376CF5"/>
    <w:rsid w:val="00377379"/>
    <w:rsid w:val="003774FE"/>
    <w:rsid w:val="00377E62"/>
    <w:rsid w:val="00380151"/>
    <w:rsid w:val="00380C6B"/>
    <w:rsid w:val="00380F32"/>
    <w:rsid w:val="00380FDD"/>
    <w:rsid w:val="00381556"/>
    <w:rsid w:val="003815F8"/>
    <w:rsid w:val="003817A6"/>
    <w:rsid w:val="0038257A"/>
    <w:rsid w:val="00382713"/>
    <w:rsid w:val="00382D94"/>
    <w:rsid w:val="0038321D"/>
    <w:rsid w:val="00383258"/>
    <w:rsid w:val="003832AC"/>
    <w:rsid w:val="00383518"/>
    <w:rsid w:val="00383DCA"/>
    <w:rsid w:val="00383E97"/>
    <w:rsid w:val="00384AF3"/>
    <w:rsid w:val="00385FDE"/>
    <w:rsid w:val="00385FFA"/>
    <w:rsid w:val="003864FA"/>
    <w:rsid w:val="0038693E"/>
    <w:rsid w:val="00387199"/>
    <w:rsid w:val="003879F8"/>
    <w:rsid w:val="00387A74"/>
    <w:rsid w:val="00387F8A"/>
    <w:rsid w:val="00390018"/>
    <w:rsid w:val="003910C7"/>
    <w:rsid w:val="00391A30"/>
    <w:rsid w:val="00391B2F"/>
    <w:rsid w:val="00391C11"/>
    <w:rsid w:val="00392FD6"/>
    <w:rsid w:val="0039348D"/>
    <w:rsid w:val="00393666"/>
    <w:rsid w:val="00394533"/>
    <w:rsid w:val="00394684"/>
    <w:rsid w:val="003946A2"/>
    <w:rsid w:val="00394CF4"/>
    <w:rsid w:val="0039532A"/>
    <w:rsid w:val="00395711"/>
    <w:rsid w:val="00395A05"/>
    <w:rsid w:val="00395A1B"/>
    <w:rsid w:val="00395A89"/>
    <w:rsid w:val="00395E52"/>
    <w:rsid w:val="003971BB"/>
    <w:rsid w:val="003971F1"/>
    <w:rsid w:val="00397E7D"/>
    <w:rsid w:val="003A11A8"/>
    <w:rsid w:val="003A180D"/>
    <w:rsid w:val="003A1BEC"/>
    <w:rsid w:val="003A1E74"/>
    <w:rsid w:val="003A2189"/>
    <w:rsid w:val="003A2399"/>
    <w:rsid w:val="003A2B4E"/>
    <w:rsid w:val="003A2C75"/>
    <w:rsid w:val="003A321C"/>
    <w:rsid w:val="003A3873"/>
    <w:rsid w:val="003A38B5"/>
    <w:rsid w:val="003A398B"/>
    <w:rsid w:val="003A3CCC"/>
    <w:rsid w:val="003A3DC2"/>
    <w:rsid w:val="003A424E"/>
    <w:rsid w:val="003A43A8"/>
    <w:rsid w:val="003A4705"/>
    <w:rsid w:val="003A53A9"/>
    <w:rsid w:val="003A6AF1"/>
    <w:rsid w:val="003A7156"/>
    <w:rsid w:val="003A7357"/>
    <w:rsid w:val="003A76C3"/>
    <w:rsid w:val="003B0560"/>
    <w:rsid w:val="003B0D28"/>
    <w:rsid w:val="003B0DB7"/>
    <w:rsid w:val="003B0E06"/>
    <w:rsid w:val="003B110C"/>
    <w:rsid w:val="003B161E"/>
    <w:rsid w:val="003B1DD8"/>
    <w:rsid w:val="003B27D7"/>
    <w:rsid w:val="003B2AB8"/>
    <w:rsid w:val="003B2EA3"/>
    <w:rsid w:val="003B343E"/>
    <w:rsid w:val="003B3B94"/>
    <w:rsid w:val="003B3BDF"/>
    <w:rsid w:val="003B4534"/>
    <w:rsid w:val="003B67F7"/>
    <w:rsid w:val="003B6833"/>
    <w:rsid w:val="003B70B9"/>
    <w:rsid w:val="003B7161"/>
    <w:rsid w:val="003B7BF0"/>
    <w:rsid w:val="003B7F02"/>
    <w:rsid w:val="003C02BA"/>
    <w:rsid w:val="003C04F3"/>
    <w:rsid w:val="003C070B"/>
    <w:rsid w:val="003C0C20"/>
    <w:rsid w:val="003C0CCA"/>
    <w:rsid w:val="003C11AA"/>
    <w:rsid w:val="003C1466"/>
    <w:rsid w:val="003C26C8"/>
    <w:rsid w:val="003C28B0"/>
    <w:rsid w:val="003C2B3C"/>
    <w:rsid w:val="003C2EC7"/>
    <w:rsid w:val="003C2F83"/>
    <w:rsid w:val="003C39C7"/>
    <w:rsid w:val="003C3DC0"/>
    <w:rsid w:val="003C48A5"/>
    <w:rsid w:val="003C4BFC"/>
    <w:rsid w:val="003C5030"/>
    <w:rsid w:val="003C53E6"/>
    <w:rsid w:val="003C555D"/>
    <w:rsid w:val="003C5BCD"/>
    <w:rsid w:val="003C5D3E"/>
    <w:rsid w:val="003C5F9D"/>
    <w:rsid w:val="003C6054"/>
    <w:rsid w:val="003C6E39"/>
    <w:rsid w:val="003C6E65"/>
    <w:rsid w:val="003C7530"/>
    <w:rsid w:val="003C7DA6"/>
    <w:rsid w:val="003D0280"/>
    <w:rsid w:val="003D0782"/>
    <w:rsid w:val="003D1ED1"/>
    <w:rsid w:val="003D22AD"/>
    <w:rsid w:val="003D25EB"/>
    <w:rsid w:val="003D26AE"/>
    <w:rsid w:val="003D2CBF"/>
    <w:rsid w:val="003D2CE1"/>
    <w:rsid w:val="003D2DED"/>
    <w:rsid w:val="003D2FA0"/>
    <w:rsid w:val="003D31E3"/>
    <w:rsid w:val="003D4143"/>
    <w:rsid w:val="003D444F"/>
    <w:rsid w:val="003D4970"/>
    <w:rsid w:val="003D4B5E"/>
    <w:rsid w:val="003D4DE4"/>
    <w:rsid w:val="003D4FEE"/>
    <w:rsid w:val="003D52D8"/>
    <w:rsid w:val="003D593F"/>
    <w:rsid w:val="003D5A05"/>
    <w:rsid w:val="003D5C39"/>
    <w:rsid w:val="003D6552"/>
    <w:rsid w:val="003D664B"/>
    <w:rsid w:val="003D6BAD"/>
    <w:rsid w:val="003D6E81"/>
    <w:rsid w:val="003D703E"/>
    <w:rsid w:val="003D74A8"/>
    <w:rsid w:val="003D7552"/>
    <w:rsid w:val="003D7F08"/>
    <w:rsid w:val="003E03D3"/>
    <w:rsid w:val="003E054C"/>
    <w:rsid w:val="003E1010"/>
    <w:rsid w:val="003E120F"/>
    <w:rsid w:val="003E1A32"/>
    <w:rsid w:val="003E2312"/>
    <w:rsid w:val="003E3429"/>
    <w:rsid w:val="003E34C0"/>
    <w:rsid w:val="003E363A"/>
    <w:rsid w:val="003E3C24"/>
    <w:rsid w:val="003E3E88"/>
    <w:rsid w:val="003E4F8E"/>
    <w:rsid w:val="003E5265"/>
    <w:rsid w:val="003E53EA"/>
    <w:rsid w:val="003E55A1"/>
    <w:rsid w:val="003E5915"/>
    <w:rsid w:val="003E5C11"/>
    <w:rsid w:val="003E5FE0"/>
    <w:rsid w:val="003E608C"/>
    <w:rsid w:val="003E6F3E"/>
    <w:rsid w:val="003E7212"/>
    <w:rsid w:val="003E799A"/>
    <w:rsid w:val="003E7F46"/>
    <w:rsid w:val="003F0026"/>
    <w:rsid w:val="003F03A6"/>
    <w:rsid w:val="003F03CF"/>
    <w:rsid w:val="003F059F"/>
    <w:rsid w:val="003F08EB"/>
    <w:rsid w:val="003F0A0E"/>
    <w:rsid w:val="003F0F83"/>
    <w:rsid w:val="003F167D"/>
    <w:rsid w:val="003F19BD"/>
    <w:rsid w:val="003F1DAF"/>
    <w:rsid w:val="003F1E6E"/>
    <w:rsid w:val="003F1F91"/>
    <w:rsid w:val="003F1FD5"/>
    <w:rsid w:val="003F214E"/>
    <w:rsid w:val="003F251B"/>
    <w:rsid w:val="003F26B7"/>
    <w:rsid w:val="003F2E77"/>
    <w:rsid w:val="003F2EDF"/>
    <w:rsid w:val="003F3A25"/>
    <w:rsid w:val="003F3D84"/>
    <w:rsid w:val="003F3FD4"/>
    <w:rsid w:val="003F4119"/>
    <w:rsid w:val="003F43EE"/>
    <w:rsid w:val="003F4DD2"/>
    <w:rsid w:val="003F6779"/>
    <w:rsid w:val="003F74A4"/>
    <w:rsid w:val="003F7F11"/>
    <w:rsid w:val="004001AC"/>
    <w:rsid w:val="0040024A"/>
    <w:rsid w:val="00400825"/>
    <w:rsid w:val="0040094B"/>
    <w:rsid w:val="00401145"/>
    <w:rsid w:val="004011F8"/>
    <w:rsid w:val="0040208C"/>
    <w:rsid w:val="00402D0E"/>
    <w:rsid w:val="00404619"/>
    <w:rsid w:val="00405402"/>
    <w:rsid w:val="00405600"/>
    <w:rsid w:val="00405D5C"/>
    <w:rsid w:val="0040648E"/>
    <w:rsid w:val="004067D3"/>
    <w:rsid w:val="00407B40"/>
    <w:rsid w:val="00407D49"/>
    <w:rsid w:val="004102CF"/>
    <w:rsid w:val="00410776"/>
    <w:rsid w:val="00410C9E"/>
    <w:rsid w:val="00410CC0"/>
    <w:rsid w:val="004110A5"/>
    <w:rsid w:val="004113F4"/>
    <w:rsid w:val="00411999"/>
    <w:rsid w:val="00412024"/>
    <w:rsid w:val="00412227"/>
    <w:rsid w:val="0041232E"/>
    <w:rsid w:val="004131AA"/>
    <w:rsid w:val="00413B96"/>
    <w:rsid w:val="00413E7C"/>
    <w:rsid w:val="004144BB"/>
    <w:rsid w:val="00414A64"/>
    <w:rsid w:val="00414AE6"/>
    <w:rsid w:val="00414C52"/>
    <w:rsid w:val="0041603C"/>
    <w:rsid w:val="00416219"/>
    <w:rsid w:val="004172A6"/>
    <w:rsid w:val="004172C2"/>
    <w:rsid w:val="00417F25"/>
    <w:rsid w:val="00420863"/>
    <w:rsid w:val="0042155D"/>
    <w:rsid w:val="004223AB"/>
    <w:rsid w:val="00422903"/>
    <w:rsid w:val="00422A88"/>
    <w:rsid w:val="00422EAD"/>
    <w:rsid w:val="00423437"/>
    <w:rsid w:val="0042387C"/>
    <w:rsid w:val="00423F86"/>
    <w:rsid w:val="0042459C"/>
    <w:rsid w:val="0042473E"/>
    <w:rsid w:val="00424A4A"/>
    <w:rsid w:val="00425134"/>
    <w:rsid w:val="00425460"/>
    <w:rsid w:val="00425536"/>
    <w:rsid w:val="00425CCD"/>
    <w:rsid w:val="00425FB2"/>
    <w:rsid w:val="004260A8"/>
    <w:rsid w:val="004262B9"/>
    <w:rsid w:val="00427598"/>
    <w:rsid w:val="0042759F"/>
    <w:rsid w:val="004277DD"/>
    <w:rsid w:val="0042781C"/>
    <w:rsid w:val="00427EE2"/>
    <w:rsid w:val="00427F30"/>
    <w:rsid w:val="0043068F"/>
    <w:rsid w:val="00431063"/>
    <w:rsid w:val="0043150F"/>
    <w:rsid w:val="00431A5B"/>
    <w:rsid w:val="00431E6D"/>
    <w:rsid w:val="00432331"/>
    <w:rsid w:val="0043240D"/>
    <w:rsid w:val="00433009"/>
    <w:rsid w:val="004331B4"/>
    <w:rsid w:val="004336BF"/>
    <w:rsid w:val="00433F91"/>
    <w:rsid w:val="00434344"/>
    <w:rsid w:val="00435502"/>
    <w:rsid w:val="00436265"/>
    <w:rsid w:val="0043662C"/>
    <w:rsid w:val="0043689F"/>
    <w:rsid w:val="00436A7E"/>
    <w:rsid w:val="00436F11"/>
    <w:rsid w:val="00440268"/>
    <w:rsid w:val="004406CE"/>
    <w:rsid w:val="0044152C"/>
    <w:rsid w:val="00441D00"/>
    <w:rsid w:val="00441F1F"/>
    <w:rsid w:val="00442242"/>
    <w:rsid w:val="0044247F"/>
    <w:rsid w:val="00443707"/>
    <w:rsid w:val="00443806"/>
    <w:rsid w:val="004442EB"/>
    <w:rsid w:val="0044433C"/>
    <w:rsid w:val="00444893"/>
    <w:rsid w:val="00444EF7"/>
    <w:rsid w:val="00444FF4"/>
    <w:rsid w:val="004454EE"/>
    <w:rsid w:val="00445ECB"/>
    <w:rsid w:val="00446180"/>
    <w:rsid w:val="004463DE"/>
    <w:rsid w:val="004465F7"/>
    <w:rsid w:val="004467BE"/>
    <w:rsid w:val="0044720B"/>
    <w:rsid w:val="0044784B"/>
    <w:rsid w:val="00447C9C"/>
    <w:rsid w:val="00447FF1"/>
    <w:rsid w:val="0045007D"/>
    <w:rsid w:val="00451196"/>
    <w:rsid w:val="00451BC1"/>
    <w:rsid w:val="00452256"/>
    <w:rsid w:val="00452433"/>
    <w:rsid w:val="0045294E"/>
    <w:rsid w:val="00452B7F"/>
    <w:rsid w:val="00452BDF"/>
    <w:rsid w:val="00452C14"/>
    <w:rsid w:val="00453000"/>
    <w:rsid w:val="0045331A"/>
    <w:rsid w:val="00453A4C"/>
    <w:rsid w:val="00453DF7"/>
    <w:rsid w:val="00453E49"/>
    <w:rsid w:val="00454152"/>
    <w:rsid w:val="00454336"/>
    <w:rsid w:val="004549F8"/>
    <w:rsid w:val="00455E8A"/>
    <w:rsid w:val="004564A5"/>
    <w:rsid w:val="00456A39"/>
    <w:rsid w:val="00456B54"/>
    <w:rsid w:val="0046026D"/>
    <w:rsid w:val="00460329"/>
    <w:rsid w:val="00460692"/>
    <w:rsid w:val="00460995"/>
    <w:rsid w:val="0046115E"/>
    <w:rsid w:val="004611EF"/>
    <w:rsid w:val="004618D6"/>
    <w:rsid w:val="0046197F"/>
    <w:rsid w:val="004620E8"/>
    <w:rsid w:val="0046288F"/>
    <w:rsid w:val="004628B1"/>
    <w:rsid w:val="00462F00"/>
    <w:rsid w:val="00464DC5"/>
    <w:rsid w:val="00464E63"/>
    <w:rsid w:val="00464FE2"/>
    <w:rsid w:val="0046505F"/>
    <w:rsid w:val="0046532C"/>
    <w:rsid w:val="00465499"/>
    <w:rsid w:val="0046586C"/>
    <w:rsid w:val="00466623"/>
    <w:rsid w:val="00466B59"/>
    <w:rsid w:val="00466DF7"/>
    <w:rsid w:val="00467290"/>
    <w:rsid w:val="004677ED"/>
    <w:rsid w:val="00467819"/>
    <w:rsid w:val="0046798A"/>
    <w:rsid w:val="00467B83"/>
    <w:rsid w:val="00467CEF"/>
    <w:rsid w:val="00467E02"/>
    <w:rsid w:val="00470186"/>
    <w:rsid w:val="0047019D"/>
    <w:rsid w:val="00470EC6"/>
    <w:rsid w:val="00471A8E"/>
    <w:rsid w:val="00471BCF"/>
    <w:rsid w:val="00471D5D"/>
    <w:rsid w:val="0047397E"/>
    <w:rsid w:val="004739C3"/>
    <w:rsid w:val="0047493A"/>
    <w:rsid w:val="004754F3"/>
    <w:rsid w:val="004756F1"/>
    <w:rsid w:val="0047579A"/>
    <w:rsid w:val="004757A8"/>
    <w:rsid w:val="0047590E"/>
    <w:rsid w:val="00475A78"/>
    <w:rsid w:val="00475FAB"/>
    <w:rsid w:val="00476174"/>
    <w:rsid w:val="004761FD"/>
    <w:rsid w:val="004762B6"/>
    <w:rsid w:val="004767A5"/>
    <w:rsid w:val="004770B7"/>
    <w:rsid w:val="004800AB"/>
    <w:rsid w:val="0048116B"/>
    <w:rsid w:val="00481418"/>
    <w:rsid w:val="004815A6"/>
    <w:rsid w:val="00481F76"/>
    <w:rsid w:val="004822C2"/>
    <w:rsid w:val="00482B1D"/>
    <w:rsid w:val="00483145"/>
    <w:rsid w:val="004834A0"/>
    <w:rsid w:val="0048377A"/>
    <w:rsid w:val="0048481C"/>
    <w:rsid w:val="00484CA8"/>
    <w:rsid w:val="00484CB7"/>
    <w:rsid w:val="00484DC7"/>
    <w:rsid w:val="00484F3A"/>
    <w:rsid w:val="00485C24"/>
    <w:rsid w:val="00485F90"/>
    <w:rsid w:val="004860CF"/>
    <w:rsid w:val="0048615B"/>
    <w:rsid w:val="00487260"/>
    <w:rsid w:val="0048762F"/>
    <w:rsid w:val="00487FD7"/>
    <w:rsid w:val="004900E7"/>
    <w:rsid w:val="00490F12"/>
    <w:rsid w:val="004915FC"/>
    <w:rsid w:val="00491A71"/>
    <w:rsid w:val="00491A78"/>
    <w:rsid w:val="00491CAA"/>
    <w:rsid w:val="004929E5"/>
    <w:rsid w:val="00493300"/>
    <w:rsid w:val="0049358D"/>
    <w:rsid w:val="00493B36"/>
    <w:rsid w:val="00493B7D"/>
    <w:rsid w:val="00493D7D"/>
    <w:rsid w:val="00494429"/>
    <w:rsid w:val="00494C9E"/>
    <w:rsid w:val="00494F8B"/>
    <w:rsid w:val="00496697"/>
    <w:rsid w:val="00496B41"/>
    <w:rsid w:val="00496BDD"/>
    <w:rsid w:val="00497199"/>
    <w:rsid w:val="00497432"/>
    <w:rsid w:val="004974A7"/>
    <w:rsid w:val="004A0069"/>
    <w:rsid w:val="004A00E1"/>
    <w:rsid w:val="004A01F8"/>
    <w:rsid w:val="004A03EE"/>
    <w:rsid w:val="004A1B71"/>
    <w:rsid w:val="004A2D95"/>
    <w:rsid w:val="004A2E62"/>
    <w:rsid w:val="004A3035"/>
    <w:rsid w:val="004A47E5"/>
    <w:rsid w:val="004A49EA"/>
    <w:rsid w:val="004A4B14"/>
    <w:rsid w:val="004A4CE1"/>
    <w:rsid w:val="004A62CF"/>
    <w:rsid w:val="004A6881"/>
    <w:rsid w:val="004A701B"/>
    <w:rsid w:val="004A707A"/>
    <w:rsid w:val="004A7913"/>
    <w:rsid w:val="004B0016"/>
    <w:rsid w:val="004B0480"/>
    <w:rsid w:val="004B0CB9"/>
    <w:rsid w:val="004B0E6E"/>
    <w:rsid w:val="004B0F75"/>
    <w:rsid w:val="004B14C5"/>
    <w:rsid w:val="004B1630"/>
    <w:rsid w:val="004B1861"/>
    <w:rsid w:val="004B2302"/>
    <w:rsid w:val="004B2319"/>
    <w:rsid w:val="004B2835"/>
    <w:rsid w:val="004B2ED8"/>
    <w:rsid w:val="004B30C4"/>
    <w:rsid w:val="004B3556"/>
    <w:rsid w:val="004B3F43"/>
    <w:rsid w:val="004B4B2D"/>
    <w:rsid w:val="004B586B"/>
    <w:rsid w:val="004B5D12"/>
    <w:rsid w:val="004B5F95"/>
    <w:rsid w:val="004B6171"/>
    <w:rsid w:val="004B645F"/>
    <w:rsid w:val="004B661D"/>
    <w:rsid w:val="004B66E6"/>
    <w:rsid w:val="004B6BB2"/>
    <w:rsid w:val="004B707A"/>
    <w:rsid w:val="004B72FC"/>
    <w:rsid w:val="004B7A04"/>
    <w:rsid w:val="004C054A"/>
    <w:rsid w:val="004C14D2"/>
    <w:rsid w:val="004C2013"/>
    <w:rsid w:val="004C2381"/>
    <w:rsid w:val="004C2FDB"/>
    <w:rsid w:val="004C3CC7"/>
    <w:rsid w:val="004C3D57"/>
    <w:rsid w:val="004C3D5F"/>
    <w:rsid w:val="004C41F0"/>
    <w:rsid w:val="004C444D"/>
    <w:rsid w:val="004C455D"/>
    <w:rsid w:val="004C504E"/>
    <w:rsid w:val="004C5485"/>
    <w:rsid w:val="004C5B7D"/>
    <w:rsid w:val="004C5DFA"/>
    <w:rsid w:val="004C66D6"/>
    <w:rsid w:val="004C6A35"/>
    <w:rsid w:val="004C6E4F"/>
    <w:rsid w:val="004C79CA"/>
    <w:rsid w:val="004D00A0"/>
    <w:rsid w:val="004D0264"/>
    <w:rsid w:val="004D066C"/>
    <w:rsid w:val="004D09ED"/>
    <w:rsid w:val="004D0EFC"/>
    <w:rsid w:val="004D162A"/>
    <w:rsid w:val="004D1808"/>
    <w:rsid w:val="004D18B7"/>
    <w:rsid w:val="004D1B80"/>
    <w:rsid w:val="004D1D9B"/>
    <w:rsid w:val="004D1EFF"/>
    <w:rsid w:val="004D1FA4"/>
    <w:rsid w:val="004D2E3F"/>
    <w:rsid w:val="004D31B1"/>
    <w:rsid w:val="004D477B"/>
    <w:rsid w:val="004D4804"/>
    <w:rsid w:val="004D5039"/>
    <w:rsid w:val="004D587C"/>
    <w:rsid w:val="004D5B38"/>
    <w:rsid w:val="004D5B42"/>
    <w:rsid w:val="004D5F67"/>
    <w:rsid w:val="004D6553"/>
    <w:rsid w:val="004D6944"/>
    <w:rsid w:val="004D6B37"/>
    <w:rsid w:val="004D6E28"/>
    <w:rsid w:val="004E0630"/>
    <w:rsid w:val="004E0D23"/>
    <w:rsid w:val="004E0F30"/>
    <w:rsid w:val="004E1813"/>
    <w:rsid w:val="004E1E3F"/>
    <w:rsid w:val="004E22A9"/>
    <w:rsid w:val="004E23B0"/>
    <w:rsid w:val="004E262E"/>
    <w:rsid w:val="004E2E66"/>
    <w:rsid w:val="004E2F24"/>
    <w:rsid w:val="004E3662"/>
    <w:rsid w:val="004E396F"/>
    <w:rsid w:val="004E3E1F"/>
    <w:rsid w:val="004E42C6"/>
    <w:rsid w:val="004E4546"/>
    <w:rsid w:val="004E48CD"/>
    <w:rsid w:val="004E4951"/>
    <w:rsid w:val="004E4CD6"/>
    <w:rsid w:val="004E4F88"/>
    <w:rsid w:val="004E507E"/>
    <w:rsid w:val="004E54EF"/>
    <w:rsid w:val="004E5AA8"/>
    <w:rsid w:val="004E5E84"/>
    <w:rsid w:val="004E5EEC"/>
    <w:rsid w:val="004E5EF2"/>
    <w:rsid w:val="004E6038"/>
    <w:rsid w:val="004E640C"/>
    <w:rsid w:val="004E69EB"/>
    <w:rsid w:val="004E6B8F"/>
    <w:rsid w:val="004E797E"/>
    <w:rsid w:val="004E79E6"/>
    <w:rsid w:val="004E7E1A"/>
    <w:rsid w:val="004F1066"/>
    <w:rsid w:val="004F1976"/>
    <w:rsid w:val="004F1978"/>
    <w:rsid w:val="004F1E84"/>
    <w:rsid w:val="004F202F"/>
    <w:rsid w:val="004F2AAA"/>
    <w:rsid w:val="004F2C20"/>
    <w:rsid w:val="004F2CF5"/>
    <w:rsid w:val="004F3489"/>
    <w:rsid w:val="004F3A17"/>
    <w:rsid w:val="004F3C3F"/>
    <w:rsid w:val="004F3E00"/>
    <w:rsid w:val="004F4369"/>
    <w:rsid w:val="004F4DC5"/>
    <w:rsid w:val="004F4E86"/>
    <w:rsid w:val="004F5203"/>
    <w:rsid w:val="004F5229"/>
    <w:rsid w:val="004F5C3F"/>
    <w:rsid w:val="004F5F36"/>
    <w:rsid w:val="004F6B0A"/>
    <w:rsid w:val="004F73DF"/>
    <w:rsid w:val="004F764E"/>
    <w:rsid w:val="004F77CB"/>
    <w:rsid w:val="004F7856"/>
    <w:rsid w:val="004F79D8"/>
    <w:rsid w:val="004F7DD8"/>
    <w:rsid w:val="00500B8A"/>
    <w:rsid w:val="005010B1"/>
    <w:rsid w:val="00501491"/>
    <w:rsid w:val="005023BF"/>
    <w:rsid w:val="0050246C"/>
    <w:rsid w:val="005026DB"/>
    <w:rsid w:val="005032DB"/>
    <w:rsid w:val="00503787"/>
    <w:rsid w:val="00503D70"/>
    <w:rsid w:val="00503DAD"/>
    <w:rsid w:val="00503DB7"/>
    <w:rsid w:val="00503E1E"/>
    <w:rsid w:val="00503EF9"/>
    <w:rsid w:val="0050431F"/>
    <w:rsid w:val="00504A53"/>
    <w:rsid w:val="00504D8D"/>
    <w:rsid w:val="00504EE6"/>
    <w:rsid w:val="00505648"/>
    <w:rsid w:val="00505889"/>
    <w:rsid w:val="00505BC7"/>
    <w:rsid w:val="00506000"/>
    <w:rsid w:val="0050605E"/>
    <w:rsid w:val="00506182"/>
    <w:rsid w:val="00506253"/>
    <w:rsid w:val="00506615"/>
    <w:rsid w:val="0050679C"/>
    <w:rsid w:val="005071A7"/>
    <w:rsid w:val="005071DD"/>
    <w:rsid w:val="00507812"/>
    <w:rsid w:val="00507BB3"/>
    <w:rsid w:val="00507BDE"/>
    <w:rsid w:val="00507C7F"/>
    <w:rsid w:val="00507DE8"/>
    <w:rsid w:val="005104D6"/>
    <w:rsid w:val="00510E7A"/>
    <w:rsid w:val="00510FAD"/>
    <w:rsid w:val="00511337"/>
    <w:rsid w:val="005118A1"/>
    <w:rsid w:val="005118CB"/>
    <w:rsid w:val="00511FCE"/>
    <w:rsid w:val="00512698"/>
    <w:rsid w:val="00513EAF"/>
    <w:rsid w:val="00514048"/>
    <w:rsid w:val="00514135"/>
    <w:rsid w:val="0051500B"/>
    <w:rsid w:val="00515A05"/>
    <w:rsid w:val="00515E8E"/>
    <w:rsid w:val="005163F6"/>
    <w:rsid w:val="0051650E"/>
    <w:rsid w:val="005168AA"/>
    <w:rsid w:val="005168E3"/>
    <w:rsid w:val="00516F9B"/>
    <w:rsid w:val="00517943"/>
    <w:rsid w:val="005210C5"/>
    <w:rsid w:val="0052123D"/>
    <w:rsid w:val="00521850"/>
    <w:rsid w:val="00521BBA"/>
    <w:rsid w:val="00521EED"/>
    <w:rsid w:val="005222C6"/>
    <w:rsid w:val="005224A9"/>
    <w:rsid w:val="00522757"/>
    <w:rsid w:val="005227B9"/>
    <w:rsid w:val="00522C65"/>
    <w:rsid w:val="00522E33"/>
    <w:rsid w:val="00522E51"/>
    <w:rsid w:val="005239A9"/>
    <w:rsid w:val="00523E99"/>
    <w:rsid w:val="00524111"/>
    <w:rsid w:val="00524273"/>
    <w:rsid w:val="005244A3"/>
    <w:rsid w:val="00524580"/>
    <w:rsid w:val="00524E86"/>
    <w:rsid w:val="005254FE"/>
    <w:rsid w:val="00525926"/>
    <w:rsid w:val="00525945"/>
    <w:rsid w:val="0052598B"/>
    <w:rsid w:val="00525E00"/>
    <w:rsid w:val="00525F07"/>
    <w:rsid w:val="0052605D"/>
    <w:rsid w:val="0052639E"/>
    <w:rsid w:val="005266EA"/>
    <w:rsid w:val="00526BAE"/>
    <w:rsid w:val="00527A8B"/>
    <w:rsid w:val="00527DCD"/>
    <w:rsid w:val="00530F2F"/>
    <w:rsid w:val="005315E5"/>
    <w:rsid w:val="0053200C"/>
    <w:rsid w:val="00532745"/>
    <w:rsid w:val="00532922"/>
    <w:rsid w:val="00532955"/>
    <w:rsid w:val="00532AAF"/>
    <w:rsid w:val="005338C8"/>
    <w:rsid w:val="00533AF1"/>
    <w:rsid w:val="00533D15"/>
    <w:rsid w:val="00534625"/>
    <w:rsid w:val="005349EA"/>
    <w:rsid w:val="00534D6F"/>
    <w:rsid w:val="00535671"/>
    <w:rsid w:val="00535D72"/>
    <w:rsid w:val="005362A5"/>
    <w:rsid w:val="00536387"/>
    <w:rsid w:val="00536522"/>
    <w:rsid w:val="00536777"/>
    <w:rsid w:val="00536B44"/>
    <w:rsid w:val="00536BCD"/>
    <w:rsid w:val="0053721F"/>
    <w:rsid w:val="005379D2"/>
    <w:rsid w:val="00537E9B"/>
    <w:rsid w:val="005400A0"/>
    <w:rsid w:val="0054028B"/>
    <w:rsid w:val="005402A3"/>
    <w:rsid w:val="005402E1"/>
    <w:rsid w:val="0054044B"/>
    <w:rsid w:val="005414BF"/>
    <w:rsid w:val="005419E0"/>
    <w:rsid w:val="00541A19"/>
    <w:rsid w:val="00541A68"/>
    <w:rsid w:val="00541CAF"/>
    <w:rsid w:val="00542246"/>
    <w:rsid w:val="00542474"/>
    <w:rsid w:val="00543143"/>
    <w:rsid w:val="00543854"/>
    <w:rsid w:val="00543A36"/>
    <w:rsid w:val="00544190"/>
    <w:rsid w:val="005445E7"/>
    <w:rsid w:val="005448CD"/>
    <w:rsid w:val="00545CF7"/>
    <w:rsid w:val="00545EEA"/>
    <w:rsid w:val="005462FB"/>
    <w:rsid w:val="005465BB"/>
    <w:rsid w:val="005467A1"/>
    <w:rsid w:val="00546CDF"/>
    <w:rsid w:val="00546FFB"/>
    <w:rsid w:val="0054740F"/>
    <w:rsid w:val="00547526"/>
    <w:rsid w:val="0054780D"/>
    <w:rsid w:val="00547940"/>
    <w:rsid w:val="00547AF5"/>
    <w:rsid w:val="005501BC"/>
    <w:rsid w:val="00550565"/>
    <w:rsid w:val="00550788"/>
    <w:rsid w:val="005508B7"/>
    <w:rsid w:val="00550978"/>
    <w:rsid w:val="00550AC0"/>
    <w:rsid w:val="005524A5"/>
    <w:rsid w:val="00552735"/>
    <w:rsid w:val="005527CF"/>
    <w:rsid w:val="005536BC"/>
    <w:rsid w:val="00554658"/>
    <w:rsid w:val="005556EC"/>
    <w:rsid w:val="00555968"/>
    <w:rsid w:val="005571D6"/>
    <w:rsid w:val="005572F7"/>
    <w:rsid w:val="00557480"/>
    <w:rsid w:val="00557741"/>
    <w:rsid w:val="00557807"/>
    <w:rsid w:val="00557D5B"/>
    <w:rsid w:val="00557DB6"/>
    <w:rsid w:val="00560320"/>
    <w:rsid w:val="00560569"/>
    <w:rsid w:val="0056058B"/>
    <w:rsid w:val="00560CDF"/>
    <w:rsid w:val="005616CF"/>
    <w:rsid w:val="0056197F"/>
    <w:rsid w:val="00563301"/>
    <w:rsid w:val="00563819"/>
    <w:rsid w:val="00563DA9"/>
    <w:rsid w:val="005642A3"/>
    <w:rsid w:val="005646B3"/>
    <w:rsid w:val="0056491E"/>
    <w:rsid w:val="00564973"/>
    <w:rsid w:val="00564A70"/>
    <w:rsid w:val="0056626D"/>
    <w:rsid w:val="00566875"/>
    <w:rsid w:val="00566A6F"/>
    <w:rsid w:val="00566DB2"/>
    <w:rsid w:val="00567094"/>
    <w:rsid w:val="0056739D"/>
    <w:rsid w:val="005677E9"/>
    <w:rsid w:val="005678FC"/>
    <w:rsid w:val="00567A4A"/>
    <w:rsid w:val="00567B29"/>
    <w:rsid w:val="005701AC"/>
    <w:rsid w:val="0057043A"/>
    <w:rsid w:val="00570458"/>
    <w:rsid w:val="00570BB3"/>
    <w:rsid w:val="00570D20"/>
    <w:rsid w:val="00571764"/>
    <w:rsid w:val="00571F86"/>
    <w:rsid w:val="0057228D"/>
    <w:rsid w:val="005727F7"/>
    <w:rsid w:val="00572ACA"/>
    <w:rsid w:val="00572DF5"/>
    <w:rsid w:val="0057304A"/>
    <w:rsid w:val="00573A18"/>
    <w:rsid w:val="00574084"/>
    <w:rsid w:val="00574BF6"/>
    <w:rsid w:val="00575E3B"/>
    <w:rsid w:val="00575F3F"/>
    <w:rsid w:val="0057629B"/>
    <w:rsid w:val="005762B6"/>
    <w:rsid w:val="005766F8"/>
    <w:rsid w:val="00576C92"/>
    <w:rsid w:val="00577340"/>
    <w:rsid w:val="00580877"/>
    <w:rsid w:val="005809C8"/>
    <w:rsid w:val="00580A09"/>
    <w:rsid w:val="00580C25"/>
    <w:rsid w:val="0058128F"/>
    <w:rsid w:val="00581419"/>
    <w:rsid w:val="00581A7A"/>
    <w:rsid w:val="0058242D"/>
    <w:rsid w:val="005825ED"/>
    <w:rsid w:val="00582678"/>
    <w:rsid w:val="005827EF"/>
    <w:rsid w:val="00582B9B"/>
    <w:rsid w:val="00582C8A"/>
    <w:rsid w:val="005831E3"/>
    <w:rsid w:val="0058336D"/>
    <w:rsid w:val="00583744"/>
    <w:rsid w:val="005839A4"/>
    <w:rsid w:val="00583DB3"/>
    <w:rsid w:val="005841C3"/>
    <w:rsid w:val="00584840"/>
    <w:rsid w:val="005852A5"/>
    <w:rsid w:val="005854CE"/>
    <w:rsid w:val="00585500"/>
    <w:rsid w:val="00585639"/>
    <w:rsid w:val="00585843"/>
    <w:rsid w:val="00585886"/>
    <w:rsid w:val="00586766"/>
    <w:rsid w:val="00586940"/>
    <w:rsid w:val="005873FD"/>
    <w:rsid w:val="0058744F"/>
    <w:rsid w:val="00587658"/>
    <w:rsid w:val="00587C94"/>
    <w:rsid w:val="00587CE5"/>
    <w:rsid w:val="00587D6A"/>
    <w:rsid w:val="00590615"/>
    <w:rsid w:val="00590737"/>
    <w:rsid w:val="00590AF2"/>
    <w:rsid w:val="00590DDE"/>
    <w:rsid w:val="00591B2F"/>
    <w:rsid w:val="00591C31"/>
    <w:rsid w:val="0059229C"/>
    <w:rsid w:val="00592651"/>
    <w:rsid w:val="0059291F"/>
    <w:rsid w:val="00592D2A"/>
    <w:rsid w:val="0059306C"/>
    <w:rsid w:val="005934B8"/>
    <w:rsid w:val="00593715"/>
    <w:rsid w:val="0059397A"/>
    <w:rsid w:val="00593EEA"/>
    <w:rsid w:val="00594738"/>
    <w:rsid w:val="005950F3"/>
    <w:rsid w:val="005954C8"/>
    <w:rsid w:val="00596099"/>
    <w:rsid w:val="005961B3"/>
    <w:rsid w:val="00596BC9"/>
    <w:rsid w:val="00597B39"/>
    <w:rsid w:val="005A0483"/>
    <w:rsid w:val="005A0D13"/>
    <w:rsid w:val="005A0F60"/>
    <w:rsid w:val="005A1140"/>
    <w:rsid w:val="005A1CDB"/>
    <w:rsid w:val="005A21EF"/>
    <w:rsid w:val="005A2782"/>
    <w:rsid w:val="005A3421"/>
    <w:rsid w:val="005A37FF"/>
    <w:rsid w:val="005A3A35"/>
    <w:rsid w:val="005A4354"/>
    <w:rsid w:val="005A49C6"/>
    <w:rsid w:val="005A53F4"/>
    <w:rsid w:val="005A5C0D"/>
    <w:rsid w:val="005A5C4C"/>
    <w:rsid w:val="005A725D"/>
    <w:rsid w:val="005A74C2"/>
    <w:rsid w:val="005A7DAB"/>
    <w:rsid w:val="005A7FF4"/>
    <w:rsid w:val="005B0682"/>
    <w:rsid w:val="005B07B9"/>
    <w:rsid w:val="005B0BD4"/>
    <w:rsid w:val="005B0E90"/>
    <w:rsid w:val="005B16A9"/>
    <w:rsid w:val="005B1FA4"/>
    <w:rsid w:val="005B2BF6"/>
    <w:rsid w:val="005B3631"/>
    <w:rsid w:val="005B3A3B"/>
    <w:rsid w:val="005B3C35"/>
    <w:rsid w:val="005B3E30"/>
    <w:rsid w:val="005B4133"/>
    <w:rsid w:val="005B414B"/>
    <w:rsid w:val="005B4428"/>
    <w:rsid w:val="005B4806"/>
    <w:rsid w:val="005B4EA6"/>
    <w:rsid w:val="005B5092"/>
    <w:rsid w:val="005B52B2"/>
    <w:rsid w:val="005B53DE"/>
    <w:rsid w:val="005B59E8"/>
    <w:rsid w:val="005B5A4F"/>
    <w:rsid w:val="005B5D46"/>
    <w:rsid w:val="005B5D91"/>
    <w:rsid w:val="005B6D51"/>
    <w:rsid w:val="005B70F1"/>
    <w:rsid w:val="005B7160"/>
    <w:rsid w:val="005B7417"/>
    <w:rsid w:val="005B7A34"/>
    <w:rsid w:val="005B7D38"/>
    <w:rsid w:val="005B7D65"/>
    <w:rsid w:val="005B7E9D"/>
    <w:rsid w:val="005C0DD2"/>
    <w:rsid w:val="005C0ECE"/>
    <w:rsid w:val="005C0EEC"/>
    <w:rsid w:val="005C11C9"/>
    <w:rsid w:val="005C1394"/>
    <w:rsid w:val="005C1742"/>
    <w:rsid w:val="005C1AD3"/>
    <w:rsid w:val="005C1C27"/>
    <w:rsid w:val="005C2560"/>
    <w:rsid w:val="005C3D01"/>
    <w:rsid w:val="005C41C5"/>
    <w:rsid w:val="005C41E5"/>
    <w:rsid w:val="005C48A9"/>
    <w:rsid w:val="005C4AD2"/>
    <w:rsid w:val="005C4B49"/>
    <w:rsid w:val="005C4D1D"/>
    <w:rsid w:val="005C4E2D"/>
    <w:rsid w:val="005C57FD"/>
    <w:rsid w:val="005C5864"/>
    <w:rsid w:val="005C5CA8"/>
    <w:rsid w:val="005C60F6"/>
    <w:rsid w:val="005C6A06"/>
    <w:rsid w:val="005C6CAD"/>
    <w:rsid w:val="005C6E8A"/>
    <w:rsid w:val="005C7F01"/>
    <w:rsid w:val="005D004E"/>
    <w:rsid w:val="005D0431"/>
    <w:rsid w:val="005D08C4"/>
    <w:rsid w:val="005D0C63"/>
    <w:rsid w:val="005D0F2B"/>
    <w:rsid w:val="005D1142"/>
    <w:rsid w:val="005D1204"/>
    <w:rsid w:val="005D1520"/>
    <w:rsid w:val="005D18EB"/>
    <w:rsid w:val="005D1A7D"/>
    <w:rsid w:val="005D1C82"/>
    <w:rsid w:val="005D1D61"/>
    <w:rsid w:val="005D2FB5"/>
    <w:rsid w:val="005D3A19"/>
    <w:rsid w:val="005D3C84"/>
    <w:rsid w:val="005D4D02"/>
    <w:rsid w:val="005D4FA3"/>
    <w:rsid w:val="005D5CF3"/>
    <w:rsid w:val="005D63BD"/>
    <w:rsid w:val="005D6453"/>
    <w:rsid w:val="005D6AF5"/>
    <w:rsid w:val="005D735A"/>
    <w:rsid w:val="005D75FF"/>
    <w:rsid w:val="005D792E"/>
    <w:rsid w:val="005D7C2A"/>
    <w:rsid w:val="005D7FFE"/>
    <w:rsid w:val="005E002A"/>
    <w:rsid w:val="005E0119"/>
    <w:rsid w:val="005E0915"/>
    <w:rsid w:val="005E0C57"/>
    <w:rsid w:val="005E13A0"/>
    <w:rsid w:val="005E1465"/>
    <w:rsid w:val="005E1814"/>
    <w:rsid w:val="005E19F2"/>
    <w:rsid w:val="005E1C85"/>
    <w:rsid w:val="005E1E07"/>
    <w:rsid w:val="005E21FB"/>
    <w:rsid w:val="005E22C2"/>
    <w:rsid w:val="005E271F"/>
    <w:rsid w:val="005E2EAD"/>
    <w:rsid w:val="005E2EFF"/>
    <w:rsid w:val="005E377B"/>
    <w:rsid w:val="005E3926"/>
    <w:rsid w:val="005E4181"/>
    <w:rsid w:val="005E4A19"/>
    <w:rsid w:val="005E4B82"/>
    <w:rsid w:val="005E5216"/>
    <w:rsid w:val="005E53F4"/>
    <w:rsid w:val="005E5B4A"/>
    <w:rsid w:val="005E635B"/>
    <w:rsid w:val="005E681D"/>
    <w:rsid w:val="005E6982"/>
    <w:rsid w:val="005E7223"/>
    <w:rsid w:val="005E7A4E"/>
    <w:rsid w:val="005E7BC9"/>
    <w:rsid w:val="005E7FE3"/>
    <w:rsid w:val="005F00A7"/>
    <w:rsid w:val="005F05D6"/>
    <w:rsid w:val="005F08F2"/>
    <w:rsid w:val="005F0C5B"/>
    <w:rsid w:val="005F17B1"/>
    <w:rsid w:val="005F17FB"/>
    <w:rsid w:val="005F183F"/>
    <w:rsid w:val="005F1F27"/>
    <w:rsid w:val="005F261D"/>
    <w:rsid w:val="005F286E"/>
    <w:rsid w:val="005F29B0"/>
    <w:rsid w:val="005F3E35"/>
    <w:rsid w:val="005F43E6"/>
    <w:rsid w:val="005F465A"/>
    <w:rsid w:val="005F4B20"/>
    <w:rsid w:val="005F5635"/>
    <w:rsid w:val="005F603A"/>
    <w:rsid w:val="005F618C"/>
    <w:rsid w:val="005F62A9"/>
    <w:rsid w:val="005F644A"/>
    <w:rsid w:val="005F6874"/>
    <w:rsid w:val="005F6A62"/>
    <w:rsid w:val="005F6DF1"/>
    <w:rsid w:val="005F73A9"/>
    <w:rsid w:val="005F74B9"/>
    <w:rsid w:val="005F7573"/>
    <w:rsid w:val="005F7FA4"/>
    <w:rsid w:val="006006D4"/>
    <w:rsid w:val="0060078A"/>
    <w:rsid w:val="00600AC1"/>
    <w:rsid w:val="006010B0"/>
    <w:rsid w:val="006010E6"/>
    <w:rsid w:val="0060113F"/>
    <w:rsid w:val="00601A6B"/>
    <w:rsid w:val="00602AF4"/>
    <w:rsid w:val="006031C5"/>
    <w:rsid w:val="00603230"/>
    <w:rsid w:val="006034E3"/>
    <w:rsid w:val="00603F3A"/>
    <w:rsid w:val="006040D9"/>
    <w:rsid w:val="00604B3D"/>
    <w:rsid w:val="006053B5"/>
    <w:rsid w:val="0060556C"/>
    <w:rsid w:val="00605C83"/>
    <w:rsid w:val="0060618D"/>
    <w:rsid w:val="00606D05"/>
    <w:rsid w:val="0060764B"/>
    <w:rsid w:val="00607825"/>
    <w:rsid w:val="00607F91"/>
    <w:rsid w:val="00610A6B"/>
    <w:rsid w:val="00610C17"/>
    <w:rsid w:val="00610FB0"/>
    <w:rsid w:val="00611AAF"/>
    <w:rsid w:val="00611CFE"/>
    <w:rsid w:val="00612AF3"/>
    <w:rsid w:val="00612D42"/>
    <w:rsid w:val="0061304D"/>
    <w:rsid w:val="006134D0"/>
    <w:rsid w:val="0061477F"/>
    <w:rsid w:val="00614A9F"/>
    <w:rsid w:val="00614CA7"/>
    <w:rsid w:val="00614DA3"/>
    <w:rsid w:val="0061684B"/>
    <w:rsid w:val="006171AB"/>
    <w:rsid w:val="006172C7"/>
    <w:rsid w:val="00617B98"/>
    <w:rsid w:val="00617CBC"/>
    <w:rsid w:val="00617E7A"/>
    <w:rsid w:val="00620173"/>
    <w:rsid w:val="00620907"/>
    <w:rsid w:val="006212FB"/>
    <w:rsid w:val="00622822"/>
    <w:rsid w:val="00623174"/>
    <w:rsid w:val="0062349D"/>
    <w:rsid w:val="006239B4"/>
    <w:rsid w:val="006242FE"/>
    <w:rsid w:val="006246CF"/>
    <w:rsid w:val="00624F96"/>
    <w:rsid w:val="0062506D"/>
    <w:rsid w:val="00625844"/>
    <w:rsid w:val="00625883"/>
    <w:rsid w:val="00625AF0"/>
    <w:rsid w:val="00625F52"/>
    <w:rsid w:val="00626028"/>
    <w:rsid w:val="00626637"/>
    <w:rsid w:val="00627016"/>
    <w:rsid w:val="00627396"/>
    <w:rsid w:val="006273B6"/>
    <w:rsid w:val="0062795A"/>
    <w:rsid w:val="00627EDF"/>
    <w:rsid w:val="006300DB"/>
    <w:rsid w:val="00630624"/>
    <w:rsid w:val="00630B64"/>
    <w:rsid w:val="00631140"/>
    <w:rsid w:val="006315FD"/>
    <w:rsid w:val="00631CAB"/>
    <w:rsid w:val="0063218C"/>
    <w:rsid w:val="006333C4"/>
    <w:rsid w:val="00633405"/>
    <w:rsid w:val="006341F4"/>
    <w:rsid w:val="0063443B"/>
    <w:rsid w:val="006345E4"/>
    <w:rsid w:val="006349BB"/>
    <w:rsid w:val="006352E7"/>
    <w:rsid w:val="0063532E"/>
    <w:rsid w:val="00635588"/>
    <w:rsid w:val="00635633"/>
    <w:rsid w:val="00635772"/>
    <w:rsid w:val="00635AF2"/>
    <w:rsid w:val="00635BF2"/>
    <w:rsid w:val="00635E2D"/>
    <w:rsid w:val="00636041"/>
    <w:rsid w:val="00636068"/>
    <w:rsid w:val="0063686D"/>
    <w:rsid w:val="00636A79"/>
    <w:rsid w:val="00636FE0"/>
    <w:rsid w:val="0063714C"/>
    <w:rsid w:val="00637D0F"/>
    <w:rsid w:val="00640D00"/>
    <w:rsid w:val="00640F90"/>
    <w:rsid w:val="00641AE9"/>
    <w:rsid w:val="00641B72"/>
    <w:rsid w:val="00642082"/>
    <w:rsid w:val="00642282"/>
    <w:rsid w:val="00642550"/>
    <w:rsid w:val="00643268"/>
    <w:rsid w:val="0064391C"/>
    <w:rsid w:val="00643BC2"/>
    <w:rsid w:val="00643F19"/>
    <w:rsid w:val="00643F1D"/>
    <w:rsid w:val="0064462E"/>
    <w:rsid w:val="006453D7"/>
    <w:rsid w:val="00645764"/>
    <w:rsid w:val="00645AEA"/>
    <w:rsid w:val="00645F9D"/>
    <w:rsid w:val="006467FA"/>
    <w:rsid w:val="00646D7A"/>
    <w:rsid w:val="00647150"/>
    <w:rsid w:val="0064723B"/>
    <w:rsid w:val="00647C51"/>
    <w:rsid w:val="00647F02"/>
    <w:rsid w:val="0065072D"/>
    <w:rsid w:val="00650967"/>
    <w:rsid w:val="00650BC7"/>
    <w:rsid w:val="00650EB1"/>
    <w:rsid w:val="00650F39"/>
    <w:rsid w:val="00651075"/>
    <w:rsid w:val="00651557"/>
    <w:rsid w:val="0065169C"/>
    <w:rsid w:val="006517FC"/>
    <w:rsid w:val="0065195F"/>
    <w:rsid w:val="00652119"/>
    <w:rsid w:val="00652E10"/>
    <w:rsid w:val="00653789"/>
    <w:rsid w:val="00653DCE"/>
    <w:rsid w:val="006540DC"/>
    <w:rsid w:val="00654138"/>
    <w:rsid w:val="00654531"/>
    <w:rsid w:val="006549A0"/>
    <w:rsid w:val="00654BDA"/>
    <w:rsid w:val="00654CD7"/>
    <w:rsid w:val="006560B2"/>
    <w:rsid w:val="006565CF"/>
    <w:rsid w:val="00656BA9"/>
    <w:rsid w:val="00656E77"/>
    <w:rsid w:val="00657090"/>
    <w:rsid w:val="00657557"/>
    <w:rsid w:val="00657B3D"/>
    <w:rsid w:val="00660105"/>
    <w:rsid w:val="006605FD"/>
    <w:rsid w:val="00660E36"/>
    <w:rsid w:val="00661626"/>
    <w:rsid w:val="00661677"/>
    <w:rsid w:val="00661A91"/>
    <w:rsid w:val="00662041"/>
    <w:rsid w:val="00662457"/>
    <w:rsid w:val="00662628"/>
    <w:rsid w:val="006638F9"/>
    <w:rsid w:val="00663F68"/>
    <w:rsid w:val="00664C13"/>
    <w:rsid w:val="00664EF0"/>
    <w:rsid w:val="0066527C"/>
    <w:rsid w:val="006658C8"/>
    <w:rsid w:val="00665B2A"/>
    <w:rsid w:val="00665D9C"/>
    <w:rsid w:val="00665FF9"/>
    <w:rsid w:val="00666045"/>
    <w:rsid w:val="0066620F"/>
    <w:rsid w:val="00666247"/>
    <w:rsid w:val="006664F9"/>
    <w:rsid w:val="006667EA"/>
    <w:rsid w:val="006674E3"/>
    <w:rsid w:val="00667A2F"/>
    <w:rsid w:val="00670ACF"/>
    <w:rsid w:val="00670B22"/>
    <w:rsid w:val="00670C31"/>
    <w:rsid w:val="006711CA"/>
    <w:rsid w:val="00671B9D"/>
    <w:rsid w:val="00672198"/>
    <w:rsid w:val="00673193"/>
    <w:rsid w:val="00673CBD"/>
    <w:rsid w:val="006743C9"/>
    <w:rsid w:val="00674C07"/>
    <w:rsid w:val="00674DF7"/>
    <w:rsid w:val="00674DFA"/>
    <w:rsid w:val="00675ED0"/>
    <w:rsid w:val="006769B0"/>
    <w:rsid w:val="00676A7C"/>
    <w:rsid w:val="0067708E"/>
    <w:rsid w:val="006777E2"/>
    <w:rsid w:val="00680189"/>
    <w:rsid w:val="00680D72"/>
    <w:rsid w:val="00680DC4"/>
    <w:rsid w:val="00681884"/>
    <w:rsid w:val="00681BB5"/>
    <w:rsid w:val="006825ED"/>
    <w:rsid w:val="006830E5"/>
    <w:rsid w:val="006831F3"/>
    <w:rsid w:val="006832EA"/>
    <w:rsid w:val="0068396F"/>
    <w:rsid w:val="00683A3D"/>
    <w:rsid w:val="00683B0D"/>
    <w:rsid w:val="00683C72"/>
    <w:rsid w:val="00684146"/>
    <w:rsid w:val="006844D5"/>
    <w:rsid w:val="00684A70"/>
    <w:rsid w:val="00684BAF"/>
    <w:rsid w:val="00684BDA"/>
    <w:rsid w:val="00684D16"/>
    <w:rsid w:val="0068575E"/>
    <w:rsid w:val="00686167"/>
    <w:rsid w:val="00686A31"/>
    <w:rsid w:val="00686A65"/>
    <w:rsid w:val="00686BDE"/>
    <w:rsid w:val="00686D8D"/>
    <w:rsid w:val="00687AFD"/>
    <w:rsid w:val="00687B93"/>
    <w:rsid w:val="00687BFF"/>
    <w:rsid w:val="0069051A"/>
    <w:rsid w:val="0069099F"/>
    <w:rsid w:val="00690C81"/>
    <w:rsid w:val="006910C5"/>
    <w:rsid w:val="00691A6B"/>
    <w:rsid w:val="00691BF0"/>
    <w:rsid w:val="00691E9E"/>
    <w:rsid w:val="006922A0"/>
    <w:rsid w:val="006927AD"/>
    <w:rsid w:val="00692BF7"/>
    <w:rsid w:val="00692C0D"/>
    <w:rsid w:val="006931FC"/>
    <w:rsid w:val="00693890"/>
    <w:rsid w:val="00693BD5"/>
    <w:rsid w:val="00693DFE"/>
    <w:rsid w:val="00693F47"/>
    <w:rsid w:val="006946ED"/>
    <w:rsid w:val="00694744"/>
    <w:rsid w:val="00694898"/>
    <w:rsid w:val="00694B2E"/>
    <w:rsid w:val="006950CF"/>
    <w:rsid w:val="006952FA"/>
    <w:rsid w:val="00695507"/>
    <w:rsid w:val="006957BE"/>
    <w:rsid w:val="00695936"/>
    <w:rsid w:val="00695A17"/>
    <w:rsid w:val="00695C8D"/>
    <w:rsid w:val="006967A6"/>
    <w:rsid w:val="0069760B"/>
    <w:rsid w:val="00697810"/>
    <w:rsid w:val="006A0386"/>
    <w:rsid w:val="006A09D2"/>
    <w:rsid w:val="006A0A8A"/>
    <w:rsid w:val="006A0E90"/>
    <w:rsid w:val="006A0F2F"/>
    <w:rsid w:val="006A1082"/>
    <w:rsid w:val="006A1251"/>
    <w:rsid w:val="006A27A0"/>
    <w:rsid w:val="006A2E3C"/>
    <w:rsid w:val="006A43FA"/>
    <w:rsid w:val="006A475F"/>
    <w:rsid w:val="006A48B4"/>
    <w:rsid w:val="006A538E"/>
    <w:rsid w:val="006A54F8"/>
    <w:rsid w:val="006A5D74"/>
    <w:rsid w:val="006A7142"/>
    <w:rsid w:val="006A7B64"/>
    <w:rsid w:val="006A7D84"/>
    <w:rsid w:val="006B0158"/>
    <w:rsid w:val="006B0C76"/>
    <w:rsid w:val="006B107F"/>
    <w:rsid w:val="006B1294"/>
    <w:rsid w:val="006B1B2D"/>
    <w:rsid w:val="006B233C"/>
    <w:rsid w:val="006B2383"/>
    <w:rsid w:val="006B2F51"/>
    <w:rsid w:val="006B3243"/>
    <w:rsid w:val="006B46F3"/>
    <w:rsid w:val="006B46FC"/>
    <w:rsid w:val="006B4A2E"/>
    <w:rsid w:val="006B55F2"/>
    <w:rsid w:val="006B5759"/>
    <w:rsid w:val="006B5901"/>
    <w:rsid w:val="006B5E97"/>
    <w:rsid w:val="006B5EBA"/>
    <w:rsid w:val="006B64B3"/>
    <w:rsid w:val="006B712D"/>
    <w:rsid w:val="006B7310"/>
    <w:rsid w:val="006B7355"/>
    <w:rsid w:val="006C1524"/>
    <w:rsid w:val="006C1C69"/>
    <w:rsid w:val="006C247C"/>
    <w:rsid w:val="006C3062"/>
    <w:rsid w:val="006C3A1C"/>
    <w:rsid w:val="006C3EE6"/>
    <w:rsid w:val="006C4156"/>
    <w:rsid w:val="006C43F2"/>
    <w:rsid w:val="006C4DBF"/>
    <w:rsid w:val="006C4F44"/>
    <w:rsid w:val="006C503F"/>
    <w:rsid w:val="006C54FF"/>
    <w:rsid w:val="006C5A2E"/>
    <w:rsid w:val="006C61CC"/>
    <w:rsid w:val="006C64A3"/>
    <w:rsid w:val="006C70F2"/>
    <w:rsid w:val="006C72D0"/>
    <w:rsid w:val="006C77D2"/>
    <w:rsid w:val="006D039B"/>
    <w:rsid w:val="006D0418"/>
    <w:rsid w:val="006D08A6"/>
    <w:rsid w:val="006D0A51"/>
    <w:rsid w:val="006D0F86"/>
    <w:rsid w:val="006D1A5B"/>
    <w:rsid w:val="006D200A"/>
    <w:rsid w:val="006D2B78"/>
    <w:rsid w:val="006D375F"/>
    <w:rsid w:val="006D37A2"/>
    <w:rsid w:val="006D3F6A"/>
    <w:rsid w:val="006D419B"/>
    <w:rsid w:val="006D427F"/>
    <w:rsid w:val="006D42AC"/>
    <w:rsid w:val="006D45AD"/>
    <w:rsid w:val="006D4C88"/>
    <w:rsid w:val="006D4F48"/>
    <w:rsid w:val="006D5389"/>
    <w:rsid w:val="006D564E"/>
    <w:rsid w:val="006D585E"/>
    <w:rsid w:val="006D5DCC"/>
    <w:rsid w:val="006D6C5E"/>
    <w:rsid w:val="006D71B2"/>
    <w:rsid w:val="006D74F1"/>
    <w:rsid w:val="006D7D60"/>
    <w:rsid w:val="006D7EBC"/>
    <w:rsid w:val="006E0085"/>
    <w:rsid w:val="006E0123"/>
    <w:rsid w:val="006E0F0F"/>
    <w:rsid w:val="006E0F88"/>
    <w:rsid w:val="006E15D6"/>
    <w:rsid w:val="006E18E6"/>
    <w:rsid w:val="006E242C"/>
    <w:rsid w:val="006E2512"/>
    <w:rsid w:val="006E29D8"/>
    <w:rsid w:val="006E2EC4"/>
    <w:rsid w:val="006E30B1"/>
    <w:rsid w:val="006E33EF"/>
    <w:rsid w:val="006E344F"/>
    <w:rsid w:val="006E34F7"/>
    <w:rsid w:val="006E4529"/>
    <w:rsid w:val="006E508E"/>
    <w:rsid w:val="006E577A"/>
    <w:rsid w:val="006E5BBF"/>
    <w:rsid w:val="006E60FC"/>
    <w:rsid w:val="006E649C"/>
    <w:rsid w:val="006E6580"/>
    <w:rsid w:val="006E7068"/>
    <w:rsid w:val="006E78CA"/>
    <w:rsid w:val="006F0559"/>
    <w:rsid w:val="006F0EFE"/>
    <w:rsid w:val="006F0FB2"/>
    <w:rsid w:val="006F1419"/>
    <w:rsid w:val="006F14A6"/>
    <w:rsid w:val="006F1790"/>
    <w:rsid w:val="006F1ABA"/>
    <w:rsid w:val="006F1B47"/>
    <w:rsid w:val="006F1BC6"/>
    <w:rsid w:val="006F2F43"/>
    <w:rsid w:val="006F33AC"/>
    <w:rsid w:val="006F33F3"/>
    <w:rsid w:val="006F3DE4"/>
    <w:rsid w:val="006F4578"/>
    <w:rsid w:val="006F4CA9"/>
    <w:rsid w:val="006F51EF"/>
    <w:rsid w:val="006F5A85"/>
    <w:rsid w:val="006F6345"/>
    <w:rsid w:val="006F66C6"/>
    <w:rsid w:val="006F6C1F"/>
    <w:rsid w:val="006F7A21"/>
    <w:rsid w:val="006F7B57"/>
    <w:rsid w:val="007000AD"/>
    <w:rsid w:val="0070081C"/>
    <w:rsid w:val="00700AA7"/>
    <w:rsid w:val="00700FD1"/>
    <w:rsid w:val="00701158"/>
    <w:rsid w:val="007013FF"/>
    <w:rsid w:val="00701880"/>
    <w:rsid w:val="007020F7"/>
    <w:rsid w:val="007021B6"/>
    <w:rsid w:val="007022DA"/>
    <w:rsid w:val="007027BB"/>
    <w:rsid w:val="00702963"/>
    <w:rsid w:val="00702A92"/>
    <w:rsid w:val="00702D98"/>
    <w:rsid w:val="00703911"/>
    <w:rsid w:val="00703DF1"/>
    <w:rsid w:val="00705BA7"/>
    <w:rsid w:val="00705C6B"/>
    <w:rsid w:val="00705E89"/>
    <w:rsid w:val="00706554"/>
    <w:rsid w:val="00706E4B"/>
    <w:rsid w:val="0070715B"/>
    <w:rsid w:val="00707163"/>
    <w:rsid w:val="007077A7"/>
    <w:rsid w:val="00707ADE"/>
    <w:rsid w:val="0071022E"/>
    <w:rsid w:val="00710373"/>
    <w:rsid w:val="007105F7"/>
    <w:rsid w:val="007105FD"/>
    <w:rsid w:val="00710C3F"/>
    <w:rsid w:val="00711EBF"/>
    <w:rsid w:val="0071225A"/>
    <w:rsid w:val="00712716"/>
    <w:rsid w:val="0071285B"/>
    <w:rsid w:val="00713D67"/>
    <w:rsid w:val="007143F3"/>
    <w:rsid w:val="00714765"/>
    <w:rsid w:val="007152EC"/>
    <w:rsid w:val="0071622C"/>
    <w:rsid w:val="007163F6"/>
    <w:rsid w:val="0071662B"/>
    <w:rsid w:val="00716A1B"/>
    <w:rsid w:val="00716F18"/>
    <w:rsid w:val="007172C6"/>
    <w:rsid w:val="007173C9"/>
    <w:rsid w:val="00717B1C"/>
    <w:rsid w:val="00717DB6"/>
    <w:rsid w:val="007201CE"/>
    <w:rsid w:val="007202A2"/>
    <w:rsid w:val="007203C3"/>
    <w:rsid w:val="00720F05"/>
    <w:rsid w:val="0072139F"/>
    <w:rsid w:val="007218AE"/>
    <w:rsid w:val="00721C38"/>
    <w:rsid w:val="00721D1C"/>
    <w:rsid w:val="00721E2A"/>
    <w:rsid w:val="00722772"/>
    <w:rsid w:val="00722D7F"/>
    <w:rsid w:val="00723000"/>
    <w:rsid w:val="007230BA"/>
    <w:rsid w:val="00723630"/>
    <w:rsid w:val="0072395D"/>
    <w:rsid w:val="00723CF5"/>
    <w:rsid w:val="0072400C"/>
    <w:rsid w:val="007241D9"/>
    <w:rsid w:val="007253DD"/>
    <w:rsid w:val="00725FFF"/>
    <w:rsid w:val="00727A62"/>
    <w:rsid w:val="00727A98"/>
    <w:rsid w:val="00727FB2"/>
    <w:rsid w:val="00727FC1"/>
    <w:rsid w:val="00727FE3"/>
    <w:rsid w:val="007310B9"/>
    <w:rsid w:val="00731961"/>
    <w:rsid w:val="00731F65"/>
    <w:rsid w:val="0073272A"/>
    <w:rsid w:val="00733280"/>
    <w:rsid w:val="00733873"/>
    <w:rsid w:val="00733CE4"/>
    <w:rsid w:val="0073406E"/>
    <w:rsid w:val="0073445C"/>
    <w:rsid w:val="00734DAE"/>
    <w:rsid w:val="007353D2"/>
    <w:rsid w:val="0073567A"/>
    <w:rsid w:val="00736238"/>
    <w:rsid w:val="00736242"/>
    <w:rsid w:val="0073695D"/>
    <w:rsid w:val="00736D88"/>
    <w:rsid w:val="00737094"/>
    <w:rsid w:val="007371BF"/>
    <w:rsid w:val="00737496"/>
    <w:rsid w:val="00737511"/>
    <w:rsid w:val="00737601"/>
    <w:rsid w:val="00737633"/>
    <w:rsid w:val="00737904"/>
    <w:rsid w:val="00737DD0"/>
    <w:rsid w:val="00740160"/>
    <w:rsid w:val="007410A5"/>
    <w:rsid w:val="00741135"/>
    <w:rsid w:val="00741527"/>
    <w:rsid w:val="007420FA"/>
    <w:rsid w:val="00742550"/>
    <w:rsid w:val="00742F9D"/>
    <w:rsid w:val="00743133"/>
    <w:rsid w:val="0074326B"/>
    <w:rsid w:val="00743838"/>
    <w:rsid w:val="00743FBA"/>
    <w:rsid w:val="007448A8"/>
    <w:rsid w:val="00744DB5"/>
    <w:rsid w:val="0074529B"/>
    <w:rsid w:val="0074579F"/>
    <w:rsid w:val="00745A92"/>
    <w:rsid w:val="00745E14"/>
    <w:rsid w:val="0074631D"/>
    <w:rsid w:val="007467CD"/>
    <w:rsid w:val="00746A1F"/>
    <w:rsid w:val="007479C8"/>
    <w:rsid w:val="00747D9A"/>
    <w:rsid w:val="00750794"/>
    <w:rsid w:val="007508E8"/>
    <w:rsid w:val="0075112C"/>
    <w:rsid w:val="00751345"/>
    <w:rsid w:val="007513FF"/>
    <w:rsid w:val="00751503"/>
    <w:rsid w:val="0075161C"/>
    <w:rsid w:val="0075182A"/>
    <w:rsid w:val="00751BEE"/>
    <w:rsid w:val="00751EDB"/>
    <w:rsid w:val="00752905"/>
    <w:rsid w:val="0075343F"/>
    <w:rsid w:val="00753BE4"/>
    <w:rsid w:val="00753D54"/>
    <w:rsid w:val="00753DD9"/>
    <w:rsid w:val="00753E2E"/>
    <w:rsid w:val="00754004"/>
    <w:rsid w:val="007543EF"/>
    <w:rsid w:val="00754F94"/>
    <w:rsid w:val="00755068"/>
    <w:rsid w:val="00755634"/>
    <w:rsid w:val="007557C4"/>
    <w:rsid w:val="00755D84"/>
    <w:rsid w:val="0075612B"/>
    <w:rsid w:val="007563E5"/>
    <w:rsid w:val="00756452"/>
    <w:rsid w:val="00756D6A"/>
    <w:rsid w:val="00757519"/>
    <w:rsid w:val="0075785C"/>
    <w:rsid w:val="007600C9"/>
    <w:rsid w:val="00760127"/>
    <w:rsid w:val="007601CF"/>
    <w:rsid w:val="0076030D"/>
    <w:rsid w:val="007603E2"/>
    <w:rsid w:val="0076088D"/>
    <w:rsid w:val="00760BAD"/>
    <w:rsid w:val="00760C41"/>
    <w:rsid w:val="00761123"/>
    <w:rsid w:val="0076213F"/>
    <w:rsid w:val="00762159"/>
    <w:rsid w:val="0076221D"/>
    <w:rsid w:val="00762D17"/>
    <w:rsid w:val="00762EC1"/>
    <w:rsid w:val="00763499"/>
    <w:rsid w:val="0076364B"/>
    <w:rsid w:val="0076413F"/>
    <w:rsid w:val="0076453E"/>
    <w:rsid w:val="00765159"/>
    <w:rsid w:val="00765182"/>
    <w:rsid w:val="00765305"/>
    <w:rsid w:val="00765530"/>
    <w:rsid w:val="00766AC7"/>
    <w:rsid w:val="00767184"/>
    <w:rsid w:val="00767473"/>
    <w:rsid w:val="0076779A"/>
    <w:rsid w:val="0076792F"/>
    <w:rsid w:val="00767A72"/>
    <w:rsid w:val="00767C3C"/>
    <w:rsid w:val="00767EC0"/>
    <w:rsid w:val="007700D0"/>
    <w:rsid w:val="007704C1"/>
    <w:rsid w:val="00770672"/>
    <w:rsid w:val="007707ED"/>
    <w:rsid w:val="007711E8"/>
    <w:rsid w:val="00771474"/>
    <w:rsid w:val="007718BC"/>
    <w:rsid w:val="0077192F"/>
    <w:rsid w:val="00772376"/>
    <w:rsid w:val="0077243E"/>
    <w:rsid w:val="00772899"/>
    <w:rsid w:val="00772940"/>
    <w:rsid w:val="00772AFB"/>
    <w:rsid w:val="00772BA8"/>
    <w:rsid w:val="00772C0F"/>
    <w:rsid w:val="00772D99"/>
    <w:rsid w:val="00772DA9"/>
    <w:rsid w:val="00772EE4"/>
    <w:rsid w:val="00773086"/>
    <w:rsid w:val="007731E1"/>
    <w:rsid w:val="00773410"/>
    <w:rsid w:val="00773BC7"/>
    <w:rsid w:val="0077408F"/>
    <w:rsid w:val="00774175"/>
    <w:rsid w:val="007749FA"/>
    <w:rsid w:val="00774A65"/>
    <w:rsid w:val="00775125"/>
    <w:rsid w:val="00775B4A"/>
    <w:rsid w:val="00775B61"/>
    <w:rsid w:val="007760CB"/>
    <w:rsid w:val="007768F7"/>
    <w:rsid w:val="007774AA"/>
    <w:rsid w:val="007806F0"/>
    <w:rsid w:val="007811B7"/>
    <w:rsid w:val="0078162F"/>
    <w:rsid w:val="00781C7D"/>
    <w:rsid w:val="00782348"/>
    <w:rsid w:val="007838E0"/>
    <w:rsid w:val="00783D3D"/>
    <w:rsid w:val="00783FE0"/>
    <w:rsid w:val="00784069"/>
    <w:rsid w:val="0078446A"/>
    <w:rsid w:val="00785452"/>
    <w:rsid w:val="00786126"/>
    <w:rsid w:val="007861AE"/>
    <w:rsid w:val="00786351"/>
    <w:rsid w:val="00786641"/>
    <w:rsid w:val="007869DF"/>
    <w:rsid w:val="00786BBD"/>
    <w:rsid w:val="00787007"/>
    <w:rsid w:val="00787097"/>
    <w:rsid w:val="00787D4B"/>
    <w:rsid w:val="00787DB0"/>
    <w:rsid w:val="00790B34"/>
    <w:rsid w:val="007911A0"/>
    <w:rsid w:val="007912D4"/>
    <w:rsid w:val="00791827"/>
    <w:rsid w:val="00791CCC"/>
    <w:rsid w:val="0079226C"/>
    <w:rsid w:val="00792C43"/>
    <w:rsid w:val="007938FD"/>
    <w:rsid w:val="00793C62"/>
    <w:rsid w:val="00793D63"/>
    <w:rsid w:val="00793EDF"/>
    <w:rsid w:val="0079440B"/>
    <w:rsid w:val="0079470A"/>
    <w:rsid w:val="0079480D"/>
    <w:rsid w:val="00794864"/>
    <w:rsid w:val="00794DF1"/>
    <w:rsid w:val="00794E32"/>
    <w:rsid w:val="00795334"/>
    <w:rsid w:val="00795365"/>
    <w:rsid w:val="0079581E"/>
    <w:rsid w:val="00795849"/>
    <w:rsid w:val="0079587D"/>
    <w:rsid w:val="00795C8B"/>
    <w:rsid w:val="007961AA"/>
    <w:rsid w:val="00796258"/>
    <w:rsid w:val="00796AA8"/>
    <w:rsid w:val="00796DB5"/>
    <w:rsid w:val="00796F68"/>
    <w:rsid w:val="0079765C"/>
    <w:rsid w:val="007979E6"/>
    <w:rsid w:val="007A002C"/>
    <w:rsid w:val="007A0669"/>
    <w:rsid w:val="007A095E"/>
    <w:rsid w:val="007A0AF7"/>
    <w:rsid w:val="007A1A98"/>
    <w:rsid w:val="007A1B28"/>
    <w:rsid w:val="007A21DF"/>
    <w:rsid w:val="007A262B"/>
    <w:rsid w:val="007A2698"/>
    <w:rsid w:val="007A3101"/>
    <w:rsid w:val="007A3114"/>
    <w:rsid w:val="007A35A8"/>
    <w:rsid w:val="007A3660"/>
    <w:rsid w:val="007A367C"/>
    <w:rsid w:val="007A3814"/>
    <w:rsid w:val="007A3B94"/>
    <w:rsid w:val="007A3C7F"/>
    <w:rsid w:val="007A4193"/>
    <w:rsid w:val="007A41A8"/>
    <w:rsid w:val="007A4EA4"/>
    <w:rsid w:val="007A5BC3"/>
    <w:rsid w:val="007A60B5"/>
    <w:rsid w:val="007A7537"/>
    <w:rsid w:val="007A76FC"/>
    <w:rsid w:val="007A7E00"/>
    <w:rsid w:val="007A7EDD"/>
    <w:rsid w:val="007B0296"/>
    <w:rsid w:val="007B03C3"/>
    <w:rsid w:val="007B03FB"/>
    <w:rsid w:val="007B03FD"/>
    <w:rsid w:val="007B053C"/>
    <w:rsid w:val="007B0A4C"/>
    <w:rsid w:val="007B0D90"/>
    <w:rsid w:val="007B0DE9"/>
    <w:rsid w:val="007B0FAE"/>
    <w:rsid w:val="007B14A9"/>
    <w:rsid w:val="007B157B"/>
    <w:rsid w:val="007B18C1"/>
    <w:rsid w:val="007B28CA"/>
    <w:rsid w:val="007B2B64"/>
    <w:rsid w:val="007B2DD2"/>
    <w:rsid w:val="007B4AFA"/>
    <w:rsid w:val="007B4D5F"/>
    <w:rsid w:val="007B4DEF"/>
    <w:rsid w:val="007B503A"/>
    <w:rsid w:val="007B50D4"/>
    <w:rsid w:val="007B54E1"/>
    <w:rsid w:val="007B5A07"/>
    <w:rsid w:val="007B5C95"/>
    <w:rsid w:val="007B6003"/>
    <w:rsid w:val="007B65F7"/>
    <w:rsid w:val="007B6D5D"/>
    <w:rsid w:val="007C0359"/>
    <w:rsid w:val="007C0518"/>
    <w:rsid w:val="007C07A0"/>
    <w:rsid w:val="007C09E5"/>
    <w:rsid w:val="007C11C7"/>
    <w:rsid w:val="007C143B"/>
    <w:rsid w:val="007C15F1"/>
    <w:rsid w:val="007C209B"/>
    <w:rsid w:val="007C2A0A"/>
    <w:rsid w:val="007C4325"/>
    <w:rsid w:val="007C4D25"/>
    <w:rsid w:val="007C4D90"/>
    <w:rsid w:val="007C5005"/>
    <w:rsid w:val="007C5B65"/>
    <w:rsid w:val="007C5CF7"/>
    <w:rsid w:val="007C5E2A"/>
    <w:rsid w:val="007C6680"/>
    <w:rsid w:val="007C682B"/>
    <w:rsid w:val="007C6FF9"/>
    <w:rsid w:val="007C710A"/>
    <w:rsid w:val="007C76DF"/>
    <w:rsid w:val="007C7754"/>
    <w:rsid w:val="007C7873"/>
    <w:rsid w:val="007C7A73"/>
    <w:rsid w:val="007D0160"/>
    <w:rsid w:val="007D0614"/>
    <w:rsid w:val="007D1166"/>
    <w:rsid w:val="007D1289"/>
    <w:rsid w:val="007D17E6"/>
    <w:rsid w:val="007D1A0F"/>
    <w:rsid w:val="007D2004"/>
    <w:rsid w:val="007D22B0"/>
    <w:rsid w:val="007D22F3"/>
    <w:rsid w:val="007D2482"/>
    <w:rsid w:val="007D2F40"/>
    <w:rsid w:val="007D30F9"/>
    <w:rsid w:val="007D3317"/>
    <w:rsid w:val="007D3784"/>
    <w:rsid w:val="007D3D46"/>
    <w:rsid w:val="007D43AC"/>
    <w:rsid w:val="007D48A6"/>
    <w:rsid w:val="007D4909"/>
    <w:rsid w:val="007D4CBB"/>
    <w:rsid w:val="007D54B7"/>
    <w:rsid w:val="007D570E"/>
    <w:rsid w:val="007D5A73"/>
    <w:rsid w:val="007D5BF5"/>
    <w:rsid w:val="007D5E18"/>
    <w:rsid w:val="007D6EB2"/>
    <w:rsid w:val="007D7527"/>
    <w:rsid w:val="007E0732"/>
    <w:rsid w:val="007E0879"/>
    <w:rsid w:val="007E0A54"/>
    <w:rsid w:val="007E0ABC"/>
    <w:rsid w:val="007E0C26"/>
    <w:rsid w:val="007E13AE"/>
    <w:rsid w:val="007E1F09"/>
    <w:rsid w:val="007E2DB9"/>
    <w:rsid w:val="007E2E8C"/>
    <w:rsid w:val="007E316A"/>
    <w:rsid w:val="007E32F4"/>
    <w:rsid w:val="007E3888"/>
    <w:rsid w:val="007E3EB8"/>
    <w:rsid w:val="007E4745"/>
    <w:rsid w:val="007E4EC2"/>
    <w:rsid w:val="007E4FC0"/>
    <w:rsid w:val="007E5057"/>
    <w:rsid w:val="007E5D08"/>
    <w:rsid w:val="007E6016"/>
    <w:rsid w:val="007E69CA"/>
    <w:rsid w:val="007E6A61"/>
    <w:rsid w:val="007E7983"/>
    <w:rsid w:val="007F01B1"/>
    <w:rsid w:val="007F107B"/>
    <w:rsid w:val="007F11F0"/>
    <w:rsid w:val="007F1379"/>
    <w:rsid w:val="007F1908"/>
    <w:rsid w:val="007F1A83"/>
    <w:rsid w:val="007F1BCD"/>
    <w:rsid w:val="007F2086"/>
    <w:rsid w:val="007F2DE6"/>
    <w:rsid w:val="007F32F1"/>
    <w:rsid w:val="007F35C8"/>
    <w:rsid w:val="007F3B15"/>
    <w:rsid w:val="007F3C45"/>
    <w:rsid w:val="007F3CF6"/>
    <w:rsid w:val="007F4233"/>
    <w:rsid w:val="007F4714"/>
    <w:rsid w:val="007F47D1"/>
    <w:rsid w:val="007F5353"/>
    <w:rsid w:val="007F54A7"/>
    <w:rsid w:val="007F57FE"/>
    <w:rsid w:val="007F5B7A"/>
    <w:rsid w:val="007F6772"/>
    <w:rsid w:val="007F6E99"/>
    <w:rsid w:val="007F7423"/>
    <w:rsid w:val="00800A0E"/>
    <w:rsid w:val="00800F70"/>
    <w:rsid w:val="00801DB9"/>
    <w:rsid w:val="0080220B"/>
    <w:rsid w:val="00802A06"/>
    <w:rsid w:val="00803332"/>
    <w:rsid w:val="008033E3"/>
    <w:rsid w:val="00803757"/>
    <w:rsid w:val="008039D4"/>
    <w:rsid w:val="00803EEE"/>
    <w:rsid w:val="008040DD"/>
    <w:rsid w:val="00804322"/>
    <w:rsid w:val="00804A5D"/>
    <w:rsid w:val="00804DCE"/>
    <w:rsid w:val="00804F37"/>
    <w:rsid w:val="008054F8"/>
    <w:rsid w:val="00805D76"/>
    <w:rsid w:val="00806111"/>
    <w:rsid w:val="008070C2"/>
    <w:rsid w:val="008071A8"/>
    <w:rsid w:val="008071B7"/>
    <w:rsid w:val="00807418"/>
    <w:rsid w:val="008077EE"/>
    <w:rsid w:val="00810068"/>
    <w:rsid w:val="00810700"/>
    <w:rsid w:val="00810A66"/>
    <w:rsid w:val="00810D24"/>
    <w:rsid w:val="00811226"/>
    <w:rsid w:val="008113C5"/>
    <w:rsid w:val="008113E4"/>
    <w:rsid w:val="008118F3"/>
    <w:rsid w:val="00811B6B"/>
    <w:rsid w:val="00812141"/>
    <w:rsid w:val="0081224D"/>
    <w:rsid w:val="00812AB7"/>
    <w:rsid w:val="008139DE"/>
    <w:rsid w:val="00813B42"/>
    <w:rsid w:val="00814332"/>
    <w:rsid w:val="008143A6"/>
    <w:rsid w:val="0081465E"/>
    <w:rsid w:val="00814867"/>
    <w:rsid w:val="0081586C"/>
    <w:rsid w:val="00815AF5"/>
    <w:rsid w:val="00815FFC"/>
    <w:rsid w:val="0081615E"/>
    <w:rsid w:val="00816D08"/>
    <w:rsid w:val="00816D3F"/>
    <w:rsid w:val="00820AB6"/>
    <w:rsid w:val="00820F97"/>
    <w:rsid w:val="00821FFC"/>
    <w:rsid w:val="00822023"/>
    <w:rsid w:val="00822110"/>
    <w:rsid w:val="00822126"/>
    <w:rsid w:val="0082244A"/>
    <w:rsid w:val="0082252A"/>
    <w:rsid w:val="0082340C"/>
    <w:rsid w:val="00823ED0"/>
    <w:rsid w:val="00824B77"/>
    <w:rsid w:val="00825055"/>
    <w:rsid w:val="008253F0"/>
    <w:rsid w:val="00825886"/>
    <w:rsid w:val="00825BD7"/>
    <w:rsid w:val="00825F4B"/>
    <w:rsid w:val="00826542"/>
    <w:rsid w:val="008268C1"/>
    <w:rsid w:val="00826B1A"/>
    <w:rsid w:val="00826DE9"/>
    <w:rsid w:val="008273F0"/>
    <w:rsid w:val="00827487"/>
    <w:rsid w:val="00827FBA"/>
    <w:rsid w:val="0083050F"/>
    <w:rsid w:val="00830915"/>
    <w:rsid w:val="00830C46"/>
    <w:rsid w:val="00830CA0"/>
    <w:rsid w:val="00830FBF"/>
    <w:rsid w:val="008317FC"/>
    <w:rsid w:val="008319F6"/>
    <w:rsid w:val="00831BC3"/>
    <w:rsid w:val="00831BC5"/>
    <w:rsid w:val="00831EB9"/>
    <w:rsid w:val="00832CE3"/>
    <w:rsid w:val="0083312D"/>
    <w:rsid w:val="008336F8"/>
    <w:rsid w:val="0083450C"/>
    <w:rsid w:val="00835D76"/>
    <w:rsid w:val="00836380"/>
    <w:rsid w:val="008368EB"/>
    <w:rsid w:val="00837DB0"/>
    <w:rsid w:val="00837F28"/>
    <w:rsid w:val="00840429"/>
    <w:rsid w:val="008405DE"/>
    <w:rsid w:val="00840C98"/>
    <w:rsid w:val="00840E03"/>
    <w:rsid w:val="00840FE7"/>
    <w:rsid w:val="008411EE"/>
    <w:rsid w:val="00841B6F"/>
    <w:rsid w:val="00841BB9"/>
    <w:rsid w:val="00841E16"/>
    <w:rsid w:val="008424B1"/>
    <w:rsid w:val="0084286E"/>
    <w:rsid w:val="00842AA4"/>
    <w:rsid w:val="00842C4B"/>
    <w:rsid w:val="008435C9"/>
    <w:rsid w:val="00843BF8"/>
    <w:rsid w:val="0084422A"/>
    <w:rsid w:val="008445D0"/>
    <w:rsid w:val="00844824"/>
    <w:rsid w:val="00844FB4"/>
    <w:rsid w:val="008452FA"/>
    <w:rsid w:val="00845C3D"/>
    <w:rsid w:val="00845E16"/>
    <w:rsid w:val="00846107"/>
    <w:rsid w:val="00846124"/>
    <w:rsid w:val="00846323"/>
    <w:rsid w:val="0084638C"/>
    <w:rsid w:val="008478FF"/>
    <w:rsid w:val="008500DB"/>
    <w:rsid w:val="008500EF"/>
    <w:rsid w:val="00850296"/>
    <w:rsid w:val="00850809"/>
    <w:rsid w:val="00850EB6"/>
    <w:rsid w:val="00850EE7"/>
    <w:rsid w:val="0085106C"/>
    <w:rsid w:val="0085146D"/>
    <w:rsid w:val="00852C47"/>
    <w:rsid w:val="00852E1A"/>
    <w:rsid w:val="008531CF"/>
    <w:rsid w:val="008534BA"/>
    <w:rsid w:val="008537B1"/>
    <w:rsid w:val="00853950"/>
    <w:rsid w:val="008541A6"/>
    <w:rsid w:val="008549EA"/>
    <w:rsid w:val="00854CDD"/>
    <w:rsid w:val="008561D6"/>
    <w:rsid w:val="0085621D"/>
    <w:rsid w:val="008569D0"/>
    <w:rsid w:val="008577B0"/>
    <w:rsid w:val="008605D1"/>
    <w:rsid w:val="00861952"/>
    <w:rsid w:val="00861D98"/>
    <w:rsid w:val="00862339"/>
    <w:rsid w:val="008627B7"/>
    <w:rsid w:val="008634EE"/>
    <w:rsid w:val="00864141"/>
    <w:rsid w:val="0086500A"/>
    <w:rsid w:val="008653DE"/>
    <w:rsid w:val="00865AEE"/>
    <w:rsid w:val="008663C0"/>
    <w:rsid w:val="008666A6"/>
    <w:rsid w:val="00866974"/>
    <w:rsid w:val="00866B0F"/>
    <w:rsid w:val="00867697"/>
    <w:rsid w:val="0086783F"/>
    <w:rsid w:val="00867B01"/>
    <w:rsid w:val="00867C0A"/>
    <w:rsid w:val="00870660"/>
    <w:rsid w:val="008706C3"/>
    <w:rsid w:val="008708A3"/>
    <w:rsid w:val="00870DDC"/>
    <w:rsid w:val="00870DFD"/>
    <w:rsid w:val="00871379"/>
    <w:rsid w:val="008713CA"/>
    <w:rsid w:val="00872A33"/>
    <w:rsid w:val="00872C45"/>
    <w:rsid w:val="00872F47"/>
    <w:rsid w:val="008734B8"/>
    <w:rsid w:val="00873514"/>
    <w:rsid w:val="00874593"/>
    <w:rsid w:val="00874AD2"/>
    <w:rsid w:val="00874B2A"/>
    <w:rsid w:val="00874CE7"/>
    <w:rsid w:val="008750D3"/>
    <w:rsid w:val="00875139"/>
    <w:rsid w:val="00875332"/>
    <w:rsid w:val="0087550D"/>
    <w:rsid w:val="008767B1"/>
    <w:rsid w:val="00876BA3"/>
    <w:rsid w:val="00876DC0"/>
    <w:rsid w:val="00876DD3"/>
    <w:rsid w:val="008778EF"/>
    <w:rsid w:val="0087795C"/>
    <w:rsid w:val="008800DB"/>
    <w:rsid w:val="008802DB"/>
    <w:rsid w:val="00880466"/>
    <w:rsid w:val="008807F8"/>
    <w:rsid w:val="0088129E"/>
    <w:rsid w:val="00881349"/>
    <w:rsid w:val="008826D2"/>
    <w:rsid w:val="00882857"/>
    <w:rsid w:val="00882C34"/>
    <w:rsid w:val="00882D38"/>
    <w:rsid w:val="00883D63"/>
    <w:rsid w:val="00883F45"/>
    <w:rsid w:val="008844C1"/>
    <w:rsid w:val="0088486E"/>
    <w:rsid w:val="00884B0B"/>
    <w:rsid w:val="00884B49"/>
    <w:rsid w:val="00884B6D"/>
    <w:rsid w:val="0088568C"/>
    <w:rsid w:val="00885C27"/>
    <w:rsid w:val="00885C75"/>
    <w:rsid w:val="00885CCA"/>
    <w:rsid w:val="00885D49"/>
    <w:rsid w:val="00886646"/>
    <w:rsid w:val="00886A8C"/>
    <w:rsid w:val="00886ABE"/>
    <w:rsid w:val="00887B30"/>
    <w:rsid w:val="00887CAC"/>
    <w:rsid w:val="00887F5F"/>
    <w:rsid w:val="00890132"/>
    <w:rsid w:val="008906E4"/>
    <w:rsid w:val="00890F14"/>
    <w:rsid w:val="008912EF"/>
    <w:rsid w:val="00891E49"/>
    <w:rsid w:val="0089274D"/>
    <w:rsid w:val="00892DE9"/>
    <w:rsid w:val="0089355C"/>
    <w:rsid w:val="00893A38"/>
    <w:rsid w:val="00893A72"/>
    <w:rsid w:val="008944F3"/>
    <w:rsid w:val="00894EA8"/>
    <w:rsid w:val="00895021"/>
    <w:rsid w:val="008950D7"/>
    <w:rsid w:val="00895A52"/>
    <w:rsid w:val="00895ABA"/>
    <w:rsid w:val="00895E6F"/>
    <w:rsid w:val="00896BBB"/>
    <w:rsid w:val="00896C11"/>
    <w:rsid w:val="00897B24"/>
    <w:rsid w:val="008A0969"/>
    <w:rsid w:val="008A0EA6"/>
    <w:rsid w:val="008A177E"/>
    <w:rsid w:val="008A18BF"/>
    <w:rsid w:val="008A1AA1"/>
    <w:rsid w:val="008A1B4C"/>
    <w:rsid w:val="008A1B8E"/>
    <w:rsid w:val="008A20A2"/>
    <w:rsid w:val="008A285A"/>
    <w:rsid w:val="008A28FE"/>
    <w:rsid w:val="008A29FD"/>
    <w:rsid w:val="008A2AB7"/>
    <w:rsid w:val="008A2B52"/>
    <w:rsid w:val="008A3260"/>
    <w:rsid w:val="008A3337"/>
    <w:rsid w:val="008A37A8"/>
    <w:rsid w:val="008A395C"/>
    <w:rsid w:val="008A3DCD"/>
    <w:rsid w:val="008A4147"/>
    <w:rsid w:val="008A434B"/>
    <w:rsid w:val="008A5C98"/>
    <w:rsid w:val="008A66E5"/>
    <w:rsid w:val="008A6B97"/>
    <w:rsid w:val="008A6F1C"/>
    <w:rsid w:val="008A74E0"/>
    <w:rsid w:val="008A776B"/>
    <w:rsid w:val="008A7FCB"/>
    <w:rsid w:val="008B0022"/>
    <w:rsid w:val="008B02D9"/>
    <w:rsid w:val="008B02DA"/>
    <w:rsid w:val="008B03D2"/>
    <w:rsid w:val="008B0468"/>
    <w:rsid w:val="008B05A9"/>
    <w:rsid w:val="008B1BA4"/>
    <w:rsid w:val="008B2736"/>
    <w:rsid w:val="008B2784"/>
    <w:rsid w:val="008B27A4"/>
    <w:rsid w:val="008B2EFA"/>
    <w:rsid w:val="008B2F45"/>
    <w:rsid w:val="008B33D1"/>
    <w:rsid w:val="008B3B56"/>
    <w:rsid w:val="008B4769"/>
    <w:rsid w:val="008B513C"/>
    <w:rsid w:val="008B52A5"/>
    <w:rsid w:val="008B5380"/>
    <w:rsid w:val="008B5381"/>
    <w:rsid w:val="008B58A9"/>
    <w:rsid w:val="008B5949"/>
    <w:rsid w:val="008B5977"/>
    <w:rsid w:val="008B60FB"/>
    <w:rsid w:val="008B7301"/>
    <w:rsid w:val="008B76F5"/>
    <w:rsid w:val="008C0231"/>
    <w:rsid w:val="008C0283"/>
    <w:rsid w:val="008C02D2"/>
    <w:rsid w:val="008C1595"/>
    <w:rsid w:val="008C1B18"/>
    <w:rsid w:val="008C2B60"/>
    <w:rsid w:val="008C332C"/>
    <w:rsid w:val="008C334E"/>
    <w:rsid w:val="008C34A4"/>
    <w:rsid w:val="008C389E"/>
    <w:rsid w:val="008C3B41"/>
    <w:rsid w:val="008C3C83"/>
    <w:rsid w:val="008C4322"/>
    <w:rsid w:val="008C470E"/>
    <w:rsid w:val="008C4986"/>
    <w:rsid w:val="008C4BF0"/>
    <w:rsid w:val="008C4D3D"/>
    <w:rsid w:val="008C51F3"/>
    <w:rsid w:val="008C5859"/>
    <w:rsid w:val="008C67A4"/>
    <w:rsid w:val="008C7A9F"/>
    <w:rsid w:val="008D00D6"/>
    <w:rsid w:val="008D02BB"/>
    <w:rsid w:val="008D08AE"/>
    <w:rsid w:val="008D0DA3"/>
    <w:rsid w:val="008D14CE"/>
    <w:rsid w:val="008D163A"/>
    <w:rsid w:val="008D1C89"/>
    <w:rsid w:val="008D20C3"/>
    <w:rsid w:val="008D23FA"/>
    <w:rsid w:val="008D26EA"/>
    <w:rsid w:val="008D3085"/>
    <w:rsid w:val="008D408F"/>
    <w:rsid w:val="008D4418"/>
    <w:rsid w:val="008D480F"/>
    <w:rsid w:val="008D49BC"/>
    <w:rsid w:val="008D4F73"/>
    <w:rsid w:val="008D4FE1"/>
    <w:rsid w:val="008D5BDE"/>
    <w:rsid w:val="008D5C04"/>
    <w:rsid w:val="008D5D9D"/>
    <w:rsid w:val="008D5E57"/>
    <w:rsid w:val="008D5FF2"/>
    <w:rsid w:val="008D6D95"/>
    <w:rsid w:val="008D6FD8"/>
    <w:rsid w:val="008D702A"/>
    <w:rsid w:val="008D7087"/>
    <w:rsid w:val="008D7878"/>
    <w:rsid w:val="008D7E39"/>
    <w:rsid w:val="008D7E83"/>
    <w:rsid w:val="008E0B01"/>
    <w:rsid w:val="008E1A69"/>
    <w:rsid w:val="008E223D"/>
    <w:rsid w:val="008E262E"/>
    <w:rsid w:val="008E2685"/>
    <w:rsid w:val="008E2B42"/>
    <w:rsid w:val="008E2BC5"/>
    <w:rsid w:val="008E2BF4"/>
    <w:rsid w:val="008E31B1"/>
    <w:rsid w:val="008E3873"/>
    <w:rsid w:val="008E3A88"/>
    <w:rsid w:val="008E48CD"/>
    <w:rsid w:val="008E4A78"/>
    <w:rsid w:val="008E4EAF"/>
    <w:rsid w:val="008E5254"/>
    <w:rsid w:val="008E54D7"/>
    <w:rsid w:val="008E591B"/>
    <w:rsid w:val="008E627E"/>
    <w:rsid w:val="008E6357"/>
    <w:rsid w:val="008E65DE"/>
    <w:rsid w:val="008E6AA7"/>
    <w:rsid w:val="008E7034"/>
    <w:rsid w:val="008E711F"/>
    <w:rsid w:val="008E76EA"/>
    <w:rsid w:val="008E7AC7"/>
    <w:rsid w:val="008E7BC2"/>
    <w:rsid w:val="008F051A"/>
    <w:rsid w:val="008F05B7"/>
    <w:rsid w:val="008F0914"/>
    <w:rsid w:val="008F0CB5"/>
    <w:rsid w:val="008F1212"/>
    <w:rsid w:val="008F21F7"/>
    <w:rsid w:val="008F24C8"/>
    <w:rsid w:val="008F2FBF"/>
    <w:rsid w:val="008F3089"/>
    <w:rsid w:val="008F344E"/>
    <w:rsid w:val="008F38CF"/>
    <w:rsid w:val="008F3ED8"/>
    <w:rsid w:val="008F4523"/>
    <w:rsid w:val="008F45AF"/>
    <w:rsid w:val="008F4AB8"/>
    <w:rsid w:val="008F4D4D"/>
    <w:rsid w:val="008F6318"/>
    <w:rsid w:val="008F6556"/>
    <w:rsid w:val="008F6700"/>
    <w:rsid w:val="008F6BB2"/>
    <w:rsid w:val="008F6FE8"/>
    <w:rsid w:val="009007D3"/>
    <w:rsid w:val="009010EA"/>
    <w:rsid w:val="009016EC"/>
    <w:rsid w:val="00902688"/>
    <w:rsid w:val="00903124"/>
    <w:rsid w:val="00903962"/>
    <w:rsid w:val="00903FE7"/>
    <w:rsid w:val="0090472E"/>
    <w:rsid w:val="00904AED"/>
    <w:rsid w:val="009054AA"/>
    <w:rsid w:val="00905925"/>
    <w:rsid w:val="00905D25"/>
    <w:rsid w:val="0090727F"/>
    <w:rsid w:val="00907F57"/>
    <w:rsid w:val="00910A86"/>
    <w:rsid w:val="00910E91"/>
    <w:rsid w:val="00911461"/>
    <w:rsid w:val="00911765"/>
    <w:rsid w:val="00911C9D"/>
    <w:rsid w:val="0091269F"/>
    <w:rsid w:val="00912B53"/>
    <w:rsid w:val="009130E6"/>
    <w:rsid w:val="00913F35"/>
    <w:rsid w:val="009141CC"/>
    <w:rsid w:val="00914500"/>
    <w:rsid w:val="00914F28"/>
    <w:rsid w:val="0091501A"/>
    <w:rsid w:val="009154D0"/>
    <w:rsid w:val="0091565F"/>
    <w:rsid w:val="0091573A"/>
    <w:rsid w:val="0091616A"/>
    <w:rsid w:val="009170E5"/>
    <w:rsid w:val="009172B9"/>
    <w:rsid w:val="00917552"/>
    <w:rsid w:val="00917B26"/>
    <w:rsid w:val="00917C62"/>
    <w:rsid w:val="00920CD7"/>
    <w:rsid w:val="009217FD"/>
    <w:rsid w:val="0092181C"/>
    <w:rsid w:val="00921872"/>
    <w:rsid w:val="00921948"/>
    <w:rsid w:val="00921D74"/>
    <w:rsid w:val="00922240"/>
    <w:rsid w:val="009224BD"/>
    <w:rsid w:val="00922FEC"/>
    <w:rsid w:val="009231E7"/>
    <w:rsid w:val="00923279"/>
    <w:rsid w:val="009232CB"/>
    <w:rsid w:val="0092365B"/>
    <w:rsid w:val="00923874"/>
    <w:rsid w:val="0092389E"/>
    <w:rsid w:val="00923B1E"/>
    <w:rsid w:val="00923CD2"/>
    <w:rsid w:val="00923DE1"/>
    <w:rsid w:val="009243B2"/>
    <w:rsid w:val="009245E3"/>
    <w:rsid w:val="00924A82"/>
    <w:rsid w:val="00925C32"/>
    <w:rsid w:val="009268DD"/>
    <w:rsid w:val="00926A78"/>
    <w:rsid w:val="00927E8C"/>
    <w:rsid w:val="0093000B"/>
    <w:rsid w:val="00930044"/>
    <w:rsid w:val="00930324"/>
    <w:rsid w:val="009308F2"/>
    <w:rsid w:val="00930A67"/>
    <w:rsid w:val="00930AF2"/>
    <w:rsid w:val="00930D59"/>
    <w:rsid w:val="009314F1"/>
    <w:rsid w:val="00932096"/>
    <w:rsid w:val="00932BBF"/>
    <w:rsid w:val="00932D38"/>
    <w:rsid w:val="00933047"/>
    <w:rsid w:val="00933134"/>
    <w:rsid w:val="009335EE"/>
    <w:rsid w:val="0093484B"/>
    <w:rsid w:val="00934BDD"/>
    <w:rsid w:val="0093536D"/>
    <w:rsid w:val="009354C1"/>
    <w:rsid w:val="00935C2C"/>
    <w:rsid w:val="00936286"/>
    <w:rsid w:val="009366FB"/>
    <w:rsid w:val="0093696F"/>
    <w:rsid w:val="00936DD8"/>
    <w:rsid w:val="00937DAA"/>
    <w:rsid w:val="00940C0A"/>
    <w:rsid w:val="00941597"/>
    <w:rsid w:val="0094160C"/>
    <w:rsid w:val="00941F79"/>
    <w:rsid w:val="00942040"/>
    <w:rsid w:val="009420F7"/>
    <w:rsid w:val="00943206"/>
    <w:rsid w:val="00944BF5"/>
    <w:rsid w:val="00944EB3"/>
    <w:rsid w:val="00944F82"/>
    <w:rsid w:val="00944FE1"/>
    <w:rsid w:val="009455DC"/>
    <w:rsid w:val="00945B07"/>
    <w:rsid w:val="0094632C"/>
    <w:rsid w:val="00946E37"/>
    <w:rsid w:val="009475EE"/>
    <w:rsid w:val="00947881"/>
    <w:rsid w:val="00947A61"/>
    <w:rsid w:val="00950004"/>
    <w:rsid w:val="009502F7"/>
    <w:rsid w:val="00950BA1"/>
    <w:rsid w:val="00950C67"/>
    <w:rsid w:val="0095134C"/>
    <w:rsid w:val="00951490"/>
    <w:rsid w:val="0095163D"/>
    <w:rsid w:val="00951CA4"/>
    <w:rsid w:val="009528BD"/>
    <w:rsid w:val="0095292C"/>
    <w:rsid w:val="009529E3"/>
    <w:rsid w:val="00952A13"/>
    <w:rsid w:val="00952C9A"/>
    <w:rsid w:val="00952F90"/>
    <w:rsid w:val="00953C3F"/>
    <w:rsid w:val="00953E91"/>
    <w:rsid w:val="0095478B"/>
    <w:rsid w:val="00954882"/>
    <w:rsid w:val="00954C66"/>
    <w:rsid w:val="00954E8B"/>
    <w:rsid w:val="00954E93"/>
    <w:rsid w:val="00954FEB"/>
    <w:rsid w:val="0095536C"/>
    <w:rsid w:val="0095540B"/>
    <w:rsid w:val="0095597D"/>
    <w:rsid w:val="00955F85"/>
    <w:rsid w:val="00956309"/>
    <w:rsid w:val="009566D5"/>
    <w:rsid w:val="00956B15"/>
    <w:rsid w:val="00957634"/>
    <w:rsid w:val="00957984"/>
    <w:rsid w:val="00957A75"/>
    <w:rsid w:val="00960BB8"/>
    <w:rsid w:val="009612CE"/>
    <w:rsid w:val="009616BE"/>
    <w:rsid w:val="00961B8B"/>
    <w:rsid w:val="00961C30"/>
    <w:rsid w:val="00961D9A"/>
    <w:rsid w:val="009623ED"/>
    <w:rsid w:val="00964564"/>
    <w:rsid w:val="009646A6"/>
    <w:rsid w:val="00964B76"/>
    <w:rsid w:val="00965410"/>
    <w:rsid w:val="009655B5"/>
    <w:rsid w:val="00965851"/>
    <w:rsid w:val="009661C0"/>
    <w:rsid w:val="00966AB7"/>
    <w:rsid w:val="00967114"/>
    <w:rsid w:val="009677B2"/>
    <w:rsid w:val="0097005C"/>
    <w:rsid w:val="0097028B"/>
    <w:rsid w:val="0097091F"/>
    <w:rsid w:val="00970B49"/>
    <w:rsid w:val="00970F26"/>
    <w:rsid w:val="009716D0"/>
    <w:rsid w:val="00971711"/>
    <w:rsid w:val="00971951"/>
    <w:rsid w:val="00971C3F"/>
    <w:rsid w:val="009720E8"/>
    <w:rsid w:val="009721C1"/>
    <w:rsid w:val="00972BAE"/>
    <w:rsid w:val="00972D04"/>
    <w:rsid w:val="0097324D"/>
    <w:rsid w:val="009736A3"/>
    <w:rsid w:val="00973903"/>
    <w:rsid w:val="00974232"/>
    <w:rsid w:val="00974260"/>
    <w:rsid w:val="0097461C"/>
    <w:rsid w:val="00974A42"/>
    <w:rsid w:val="00974F53"/>
    <w:rsid w:val="00975B7C"/>
    <w:rsid w:val="00975C92"/>
    <w:rsid w:val="00975E80"/>
    <w:rsid w:val="00975F48"/>
    <w:rsid w:val="009764BC"/>
    <w:rsid w:val="009765D1"/>
    <w:rsid w:val="00977215"/>
    <w:rsid w:val="00977696"/>
    <w:rsid w:val="009801E8"/>
    <w:rsid w:val="00981091"/>
    <w:rsid w:val="00981669"/>
    <w:rsid w:val="00981B1E"/>
    <w:rsid w:val="009822CA"/>
    <w:rsid w:val="009829A0"/>
    <w:rsid w:val="009829F8"/>
    <w:rsid w:val="00982DC2"/>
    <w:rsid w:val="00983351"/>
    <w:rsid w:val="00983494"/>
    <w:rsid w:val="00983C78"/>
    <w:rsid w:val="00983CE2"/>
    <w:rsid w:val="00984282"/>
    <w:rsid w:val="00984388"/>
    <w:rsid w:val="0098476E"/>
    <w:rsid w:val="00984AF8"/>
    <w:rsid w:val="00985A0D"/>
    <w:rsid w:val="00985F73"/>
    <w:rsid w:val="00986B95"/>
    <w:rsid w:val="0098741E"/>
    <w:rsid w:val="00990599"/>
    <w:rsid w:val="00990670"/>
    <w:rsid w:val="00990B08"/>
    <w:rsid w:val="00990F6F"/>
    <w:rsid w:val="00991EB8"/>
    <w:rsid w:val="00991F46"/>
    <w:rsid w:val="009927CA"/>
    <w:rsid w:val="00992A9C"/>
    <w:rsid w:val="00993C6E"/>
    <w:rsid w:val="0099424E"/>
    <w:rsid w:val="00994E65"/>
    <w:rsid w:val="00996828"/>
    <w:rsid w:val="00996D62"/>
    <w:rsid w:val="00997649"/>
    <w:rsid w:val="009A02B5"/>
    <w:rsid w:val="009A095E"/>
    <w:rsid w:val="009A0992"/>
    <w:rsid w:val="009A0A62"/>
    <w:rsid w:val="009A0BB2"/>
    <w:rsid w:val="009A25C1"/>
    <w:rsid w:val="009A2657"/>
    <w:rsid w:val="009A29AE"/>
    <w:rsid w:val="009A2E44"/>
    <w:rsid w:val="009A3207"/>
    <w:rsid w:val="009A3341"/>
    <w:rsid w:val="009A35E3"/>
    <w:rsid w:val="009A3FEB"/>
    <w:rsid w:val="009A4053"/>
    <w:rsid w:val="009A45FF"/>
    <w:rsid w:val="009A4688"/>
    <w:rsid w:val="009A4B81"/>
    <w:rsid w:val="009A4F1E"/>
    <w:rsid w:val="009A53C8"/>
    <w:rsid w:val="009A53D8"/>
    <w:rsid w:val="009A572E"/>
    <w:rsid w:val="009A5906"/>
    <w:rsid w:val="009A5A8F"/>
    <w:rsid w:val="009A5CE7"/>
    <w:rsid w:val="009A690C"/>
    <w:rsid w:val="009A7C7C"/>
    <w:rsid w:val="009A7ECC"/>
    <w:rsid w:val="009A7F81"/>
    <w:rsid w:val="009B0224"/>
    <w:rsid w:val="009B06FB"/>
    <w:rsid w:val="009B0986"/>
    <w:rsid w:val="009B11AC"/>
    <w:rsid w:val="009B19BD"/>
    <w:rsid w:val="009B1F8D"/>
    <w:rsid w:val="009B2053"/>
    <w:rsid w:val="009B2447"/>
    <w:rsid w:val="009B263A"/>
    <w:rsid w:val="009B26D5"/>
    <w:rsid w:val="009B32F7"/>
    <w:rsid w:val="009B3694"/>
    <w:rsid w:val="009B3B81"/>
    <w:rsid w:val="009B4667"/>
    <w:rsid w:val="009B4682"/>
    <w:rsid w:val="009B4D36"/>
    <w:rsid w:val="009B4F85"/>
    <w:rsid w:val="009B52AD"/>
    <w:rsid w:val="009B583B"/>
    <w:rsid w:val="009B5ADA"/>
    <w:rsid w:val="009B5D2F"/>
    <w:rsid w:val="009B6A5A"/>
    <w:rsid w:val="009B6BC8"/>
    <w:rsid w:val="009B7482"/>
    <w:rsid w:val="009B770E"/>
    <w:rsid w:val="009B7914"/>
    <w:rsid w:val="009C1152"/>
    <w:rsid w:val="009C1632"/>
    <w:rsid w:val="009C1990"/>
    <w:rsid w:val="009C19E8"/>
    <w:rsid w:val="009C1F96"/>
    <w:rsid w:val="009C207D"/>
    <w:rsid w:val="009C305B"/>
    <w:rsid w:val="009C43DE"/>
    <w:rsid w:val="009C45C1"/>
    <w:rsid w:val="009C4B60"/>
    <w:rsid w:val="009C5DF5"/>
    <w:rsid w:val="009C5FCF"/>
    <w:rsid w:val="009C6257"/>
    <w:rsid w:val="009C6EB9"/>
    <w:rsid w:val="009C7025"/>
    <w:rsid w:val="009C7D64"/>
    <w:rsid w:val="009D081C"/>
    <w:rsid w:val="009D0F48"/>
    <w:rsid w:val="009D1008"/>
    <w:rsid w:val="009D12BE"/>
    <w:rsid w:val="009D14CB"/>
    <w:rsid w:val="009D14EB"/>
    <w:rsid w:val="009D1CB3"/>
    <w:rsid w:val="009D1F04"/>
    <w:rsid w:val="009D2022"/>
    <w:rsid w:val="009D20AE"/>
    <w:rsid w:val="009D216E"/>
    <w:rsid w:val="009D2800"/>
    <w:rsid w:val="009D2913"/>
    <w:rsid w:val="009D2A68"/>
    <w:rsid w:val="009D3053"/>
    <w:rsid w:val="009D3268"/>
    <w:rsid w:val="009D35C1"/>
    <w:rsid w:val="009D39B2"/>
    <w:rsid w:val="009D3C73"/>
    <w:rsid w:val="009D5460"/>
    <w:rsid w:val="009D5496"/>
    <w:rsid w:val="009D5753"/>
    <w:rsid w:val="009D5854"/>
    <w:rsid w:val="009D6524"/>
    <w:rsid w:val="009D69CE"/>
    <w:rsid w:val="009D6A99"/>
    <w:rsid w:val="009D72DE"/>
    <w:rsid w:val="009D733D"/>
    <w:rsid w:val="009D78AC"/>
    <w:rsid w:val="009D791E"/>
    <w:rsid w:val="009D7CAF"/>
    <w:rsid w:val="009E0989"/>
    <w:rsid w:val="009E1287"/>
    <w:rsid w:val="009E1845"/>
    <w:rsid w:val="009E1D6E"/>
    <w:rsid w:val="009E23C7"/>
    <w:rsid w:val="009E249E"/>
    <w:rsid w:val="009E254D"/>
    <w:rsid w:val="009E2A8C"/>
    <w:rsid w:val="009E2F86"/>
    <w:rsid w:val="009E3063"/>
    <w:rsid w:val="009E308B"/>
    <w:rsid w:val="009E32C8"/>
    <w:rsid w:val="009E36AA"/>
    <w:rsid w:val="009E38A8"/>
    <w:rsid w:val="009E429F"/>
    <w:rsid w:val="009E4549"/>
    <w:rsid w:val="009E588B"/>
    <w:rsid w:val="009E77A4"/>
    <w:rsid w:val="009E78AC"/>
    <w:rsid w:val="009E7AEA"/>
    <w:rsid w:val="009F00FF"/>
    <w:rsid w:val="009F0232"/>
    <w:rsid w:val="009F0338"/>
    <w:rsid w:val="009F0839"/>
    <w:rsid w:val="009F088F"/>
    <w:rsid w:val="009F0B70"/>
    <w:rsid w:val="009F0DFB"/>
    <w:rsid w:val="009F0EF7"/>
    <w:rsid w:val="009F1424"/>
    <w:rsid w:val="009F1537"/>
    <w:rsid w:val="009F18AA"/>
    <w:rsid w:val="009F1D5E"/>
    <w:rsid w:val="009F3360"/>
    <w:rsid w:val="009F3650"/>
    <w:rsid w:val="009F3AFA"/>
    <w:rsid w:val="009F48B3"/>
    <w:rsid w:val="009F4ACF"/>
    <w:rsid w:val="009F4EC8"/>
    <w:rsid w:val="009F4F82"/>
    <w:rsid w:val="009F6D1F"/>
    <w:rsid w:val="009F7145"/>
    <w:rsid w:val="009F726D"/>
    <w:rsid w:val="009F7C78"/>
    <w:rsid w:val="009F7F24"/>
    <w:rsid w:val="00A00140"/>
    <w:rsid w:val="00A01144"/>
    <w:rsid w:val="00A01177"/>
    <w:rsid w:val="00A013B3"/>
    <w:rsid w:val="00A01675"/>
    <w:rsid w:val="00A02056"/>
    <w:rsid w:val="00A027F2"/>
    <w:rsid w:val="00A0299E"/>
    <w:rsid w:val="00A03083"/>
    <w:rsid w:val="00A03B7F"/>
    <w:rsid w:val="00A03D23"/>
    <w:rsid w:val="00A04D1A"/>
    <w:rsid w:val="00A04FFC"/>
    <w:rsid w:val="00A0590E"/>
    <w:rsid w:val="00A05D3D"/>
    <w:rsid w:val="00A06656"/>
    <w:rsid w:val="00A06662"/>
    <w:rsid w:val="00A06A94"/>
    <w:rsid w:val="00A07163"/>
    <w:rsid w:val="00A0775D"/>
    <w:rsid w:val="00A07A55"/>
    <w:rsid w:val="00A11088"/>
    <w:rsid w:val="00A111C9"/>
    <w:rsid w:val="00A111F3"/>
    <w:rsid w:val="00A1196F"/>
    <w:rsid w:val="00A1198A"/>
    <w:rsid w:val="00A12118"/>
    <w:rsid w:val="00A124C7"/>
    <w:rsid w:val="00A12775"/>
    <w:rsid w:val="00A128F4"/>
    <w:rsid w:val="00A1309B"/>
    <w:rsid w:val="00A131E8"/>
    <w:rsid w:val="00A13688"/>
    <w:rsid w:val="00A136EF"/>
    <w:rsid w:val="00A14A7A"/>
    <w:rsid w:val="00A14D9B"/>
    <w:rsid w:val="00A14EA2"/>
    <w:rsid w:val="00A153A0"/>
    <w:rsid w:val="00A15402"/>
    <w:rsid w:val="00A1565E"/>
    <w:rsid w:val="00A15B61"/>
    <w:rsid w:val="00A15D19"/>
    <w:rsid w:val="00A16B82"/>
    <w:rsid w:val="00A17CD0"/>
    <w:rsid w:val="00A206CD"/>
    <w:rsid w:val="00A2144E"/>
    <w:rsid w:val="00A216BC"/>
    <w:rsid w:val="00A22509"/>
    <w:rsid w:val="00A2291C"/>
    <w:rsid w:val="00A22D13"/>
    <w:rsid w:val="00A232A2"/>
    <w:rsid w:val="00A235E9"/>
    <w:rsid w:val="00A235F4"/>
    <w:rsid w:val="00A23D39"/>
    <w:rsid w:val="00A23E2F"/>
    <w:rsid w:val="00A23F79"/>
    <w:rsid w:val="00A24378"/>
    <w:rsid w:val="00A246EB"/>
    <w:rsid w:val="00A24732"/>
    <w:rsid w:val="00A24938"/>
    <w:rsid w:val="00A24ABC"/>
    <w:rsid w:val="00A24BD0"/>
    <w:rsid w:val="00A24CD7"/>
    <w:rsid w:val="00A25867"/>
    <w:rsid w:val="00A25A64"/>
    <w:rsid w:val="00A25F64"/>
    <w:rsid w:val="00A261D7"/>
    <w:rsid w:val="00A2712C"/>
    <w:rsid w:val="00A30130"/>
    <w:rsid w:val="00A305DC"/>
    <w:rsid w:val="00A305F6"/>
    <w:rsid w:val="00A30D1E"/>
    <w:rsid w:val="00A31236"/>
    <w:rsid w:val="00A31554"/>
    <w:rsid w:val="00A31A90"/>
    <w:rsid w:val="00A31B96"/>
    <w:rsid w:val="00A31DD1"/>
    <w:rsid w:val="00A323F8"/>
    <w:rsid w:val="00A326CB"/>
    <w:rsid w:val="00A32708"/>
    <w:rsid w:val="00A32818"/>
    <w:rsid w:val="00A32C86"/>
    <w:rsid w:val="00A34241"/>
    <w:rsid w:val="00A355C1"/>
    <w:rsid w:val="00A35DE7"/>
    <w:rsid w:val="00A35E8A"/>
    <w:rsid w:val="00A35F29"/>
    <w:rsid w:val="00A361BD"/>
    <w:rsid w:val="00A36589"/>
    <w:rsid w:val="00A365D3"/>
    <w:rsid w:val="00A37298"/>
    <w:rsid w:val="00A373F6"/>
    <w:rsid w:val="00A376FD"/>
    <w:rsid w:val="00A37FB6"/>
    <w:rsid w:val="00A40302"/>
    <w:rsid w:val="00A40C8C"/>
    <w:rsid w:val="00A413FE"/>
    <w:rsid w:val="00A41AA1"/>
    <w:rsid w:val="00A420C7"/>
    <w:rsid w:val="00A42448"/>
    <w:rsid w:val="00A4246C"/>
    <w:rsid w:val="00A42A7F"/>
    <w:rsid w:val="00A43683"/>
    <w:rsid w:val="00A438C0"/>
    <w:rsid w:val="00A43B1F"/>
    <w:rsid w:val="00A43B73"/>
    <w:rsid w:val="00A44531"/>
    <w:rsid w:val="00A45563"/>
    <w:rsid w:val="00A46064"/>
    <w:rsid w:val="00A46169"/>
    <w:rsid w:val="00A466AB"/>
    <w:rsid w:val="00A47024"/>
    <w:rsid w:val="00A4783E"/>
    <w:rsid w:val="00A47F90"/>
    <w:rsid w:val="00A505C1"/>
    <w:rsid w:val="00A50730"/>
    <w:rsid w:val="00A50F7F"/>
    <w:rsid w:val="00A511FF"/>
    <w:rsid w:val="00A519B4"/>
    <w:rsid w:val="00A51EC5"/>
    <w:rsid w:val="00A522D2"/>
    <w:rsid w:val="00A52690"/>
    <w:rsid w:val="00A52D48"/>
    <w:rsid w:val="00A53877"/>
    <w:rsid w:val="00A53A14"/>
    <w:rsid w:val="00A54808"/>
    <w:rsid w:val="00A54A62"/>
    <w:rsid w:val="00A56011"/>
    <w:rsid w:val="00A56041"/>
    <w:rsid w:val="00A560DF"/>
    <w:rsid w:val="00A56143"/>
    <w:rsid w:val="00A5622E"/>
    <w:rsid w:val="00A57190"/>
    <w:rsid w:val="00A5748B"/>
    <w:rsid w:val="00A576CE"/>
    <w:rsid w:val="00A57A94"/>
    <w:rsid w:val="00A60014"/>
    <w:rsid w:val="00A608E4"/>
    <w:rsid w:val="00A618A0"/>
    <w:rsid w:val="00A62170"/>
    <w:rsid w:val="00A634B3"/>
    <w:rsid w:val="00A64D06"/>
    <w:rsid w:val="00A64F01"/>
    <w:rsid w:val="00A65354"/>
    <w:rsid w:val="00A657C2"/>
    <w:rsid w:val="00A65B39"/>
    <w:rsid w:val="00A65B45"/>
    <w:rsid w:val="00A65C06"/>
    <w:rsid w:val="00A66173"/>
    <w:rsid w:val="00A669FC"/>
    <w:rsid w:val="00A67363"/>
    <w:rsid w:val="00A67A33"/>
    <w:rsid w:val="00A67BEE"/>
    <w:rsid w:val="00A67E1A"/>
    <w:rsid w:val="00A709E8"/>
    <w:rsid w:val="00A710D2"/>
    <w:rsid w:val="00A7139C"/>
    <w:rsid w:val="00A71504"/>
    <w:rsid w:val="00A72A84"/>
    <w:rsid w:val="00A73099"/>
    <w:rsid w:val="00A73648"/>
    <w:rsid w:val="00A73C6D"/>
    <w:rsid w:val="00A74421"/>
    <w:rsid w:val="00A7451A"/>
    <w:rsid w:val="00A74C23"/>
    <w:rsid w:val="00A74D3B"/>
    <w:rsid w:val="00A75390"/>
    <w:rsid w:val="00A761CB"/>
    <w:rsid w:val="00A7664F"/>
    <w:rsid w:val="00A76887"/>
    <w:rsid w:val="00A76C37"/>
    <w:rsid w:val="00A770F8"/>
    <w:rsid w:val="00A777D4"/>
    <w:rsid w:val="00A77D74"/>
    <w:rsid w:val="00A77D94"/>
    <w:rsid w:val="00A800E1"/>
    <w:rsid w:val="00A80660"/>
    <w:rsid w:val="00A80F71"/>
    <w:rsid w:val="00A81096"/>
    <w:rsid w:val="00A817D3"/>
    <w:rsid w:val="00A8215D"/>
    <w:rsid w:val="00A8294F"/>
    <w:rsid w:val="00A83685"/>
    <w:rsid w:val="00A83B07"/>
    <w:rsid w:val="00A844DC"/>
    <w:rsid w:val="00A8467E"/>
    <w:rsid w:val="00A84808"/>
    <w:rsid w:val="00A84FB1"/>
    <w:rsid w:val="00A85D8F"/>
    <w:rsid w:val="00A868D7"/>
    <w:rsid w:val="00A8697D"/>
    <w:rsid w:val="00A86AA5"/>
    <w:rsid w:val="00A86DC7"/>
    <w:rsid w:val="00A87041"/>
    <w:rsid w:val="00A87172"/>
    <w:rsid w:val="00A901C3"/>
    <w:rsid w:val="00A90AB3"/>
    <w:rsid w:val="00A90B92"/>
    <w:rsid w:val="00A90B9C"/>
    <w:rsid w:val="00A90C0E"/>
    <w:rsid w:val="00A90E55"/>
    <w:rsid w:val="00A90EE9"/>
    <w:rsid w:val="00A90F89"/>
    <w:rsid w:val="00A91A7F"/>
    <w:rsid w:val="00A91C94"/>
    <w:rsid w:val="00A91FFD"/>
    <w:rsid w:val="00A9260D"/>
    <w:rsid w:val="00A92F43"/>
    <w:rsid w:val="00A93128"/>
    <w:rsid w:val="00A932B2"/>
    <w:rsid w:val="00A93504"/>
    <w:rsid w:val="00A935E1"/>
    <w:rsid w:val="00A9418A"/>
    <w:rsid w:val="00A941A9"/>
    <w:rsid w:val="00A94E27"/>
    <w:rsid w:val="00A9505D"/>
    <w:rsid w:val="00A950E0"/>
    <w:rsid w:val="00A95950"/>
    <w:rsid w:val="00A973AA"/>
    <w:rsid w:val="00A977B5"/>
    <w:rsid w:val="00A97848"/>
    <w:rsid w:val="00A97E26"/>
    <w:rsid w:val="00AA0138"/>
    <w:rsid w:val="00AA015B"/>
    <w:rsid w:val="00AA026C"/>
    <w:rsid w:val="00AA0350"/>
    <w:rsid w:val="00AA038E"/>
    <w:rsid w:val="00AA04BA"/>
    <w:rsid w:val="00AA061B"/>
    <w:rsid w:val="00AA22DD"/>
    <w:rsid w:val="00AA249F"/>
    <w:rsid w:val="00AA284A"/>
    <w:rsid w:val="00AA2B66"/>
    <w:rsid w:val="00AA33DF"/>
    <w:rsid w:val="00AA3425"/>
    <w:rsid w:val="00AA3A51"/>
    <w:rsid w:val="00AA3B82"/>
    <w:rsid w:val="00AA3CFD"/>
    <w:rsid w:val="00AA3E75"/>
    <w:rsid w:val="00AA4089"/>
    <w:rsid w:val="00AA4554"/>
    <w:rsid w:val="00AA4A45"/>
    <w:rsid w:val="00AA5684"/>
    <w:rsid w:val="00AA5773"/>
    <w:rsid w:val="00AA5C8D"/>
    <w:rsid w:val="00AA5FF2"/>
    <w:rsid w:val="00AA6BD5"/>
    <w:rsid w:val="00AA7B5A"/>
    <w:rsid w:val="00AA7C80"/>
    <w:rsid w:val="00AA7D62"/>
    <w:rsid w:val="00AA7EA9"/>
    <w:rsid w:val="00AB0739"/>
    <w:rsid w:val="00AB16CC"/>
    <w:rsid w:val="00AB1768"/>
    <w:rsid w:val="00AB17CE"/>
    <w:rsid w:val="00AB1E6D"/>
    <w:rsid w:val="00AB331B"/>
    <w:rsid w:val="00AB37A5"/>
    <w:rsid w:val="00AB4BC1"/>
    <w:rsid w:val="00AB5AD4"/>
    <w:rsid w:val="00AB5C32"/>
    <w:rsid w:val="00AB5F58"/>
    <w:rsid w:val="00AB6338"/>
    <w:rsid w:val="00AB7AB0"/>
    <w:rsid w:val="00AB7B25"/>
    <w:rsid w:val="00AC03C9"/>
    <w:rsid w:val="00AC0A69"/>
    <w:rsid w:val="00AC0CA9"/>
    <w:rsid w:val="00AC122C"/>
    <w:rsid w:val="00AC13A0"/>
    <w:rsid w:val="00AC1A01"/>
    <w:rsid w:val="00AC2A14"/>
    <w:rsid w:val="00AC2F5D"/>
    <w:rsid w:val="00AC32E5"/>
    <w:rsid w:val="00AC3785"/>
    <w:rsid w:val="00AC3A63"/>
    <w:rsid w:val="00AC3F82"/>
    <w:rsid w:val="00AC3FF9"/>
    <w:rsid w:val="00AC444B"/>
    <w:rsid w:val="00AC4714"/>
    <w:rsid w:val="00AC4762"/>
    <w:rsid w:val="00AC48BE"/>
    <w:rsid w:val="00AC4B84"/>
    <w:rsid w:val="00AC4C84"/>
    <w:rsid w:val="00AC4EBA"/>
    <w:rsid w:val="00AC5390"/>
    <w:rsid w:val="00AC57E5"/>
    <w:rsid w:val="00AC5C46"/>
    <w:rsid w:val="00AC5F8F"/>
    <w:rsid w:val="00AC6109"/>
    <w:rsid w:val="00AC6236"/>
    <w:rsid w:val="00AC62D3"/>
    <w:rsid w:val="00AC6890"/>
    <w:rsid w:val="00AC6A8F"/>
    <w:rsid w:val="00AC6DFE"/>
    <w:rsid w:val="00AD0875"/>
    <w:rsid w:val="00AD0AB4"/>
    <w:rsid w:val="00AD0B50"/>
    <w:rsid w:val="00AD1249"/>
    <w:rsid w:val="00AD1710"/>
    <w:rsid w:val="00AD28A3"/>
    <w:rsid w:val="00AD2E31"/>
    <w:rsid w:val="00AD2F17"/>
    <w:rsid w:val="00AD3454"/>
    <w:rsid w:val="00AD39A4"/>
    <w:rsid w:val="00AD41CA"/>
    <w:rsid w:val="00AD4225"/>
    <w:rsid w:val="00AD4476"/>
    <w:rsid w:val="00AD4612"/>
    <w:rsid w:val="00AD469C"/>
    <w:rsid w:val="00AD4B4B"/>
    <w:rsid w:val="00AD4BD5"/>
    <w:rsid w:val="00AD4BD6"/>
    <w:rsid w:val="00AD4D4C"/>
    <w:rsid w:val="00AD5DE8"/>
    <w:rsid w:val="00AD63FF"/>
    <w:rsid w:val="00AD64CF"/>
    <w:rsid w:val="00AD64D8"/>
    <w:rsid w:val="00AD66DA"/>
    <w:rsid w:val="00AD690F"/>
    <w:rsid w:val="00AD6C89"/>
    <w:rsid w:val="00AD6DC0"/>
    <w:rsid w:val="00AD6E9F"/>
    <w:rsid w:val="00AD7046"/>
    <w:rsid w:val="00AD7572"/>
    <w:rsid w:val="00AD7BCE"/>
    <w:rsid w:val="00AD7C04"/>
    <w:rsid w:val="00AD7ED5"/>
    <w:rsid w:val="00AD7F90"/>
    <w:rsid w:val="00AE019D"/>
    <w:rsid w:val="00AE0471"/>
    <w:rsid w:val="00AE05F2"/>
    <w:rsid w:val="00AE0F52"/>
    <w:rsid w:val="00AE14EF"/>
    <w:rsid w:val="00AE1A69"/>
    <w:rsid w:val="00AE1BBD"/>
    <w:rsid w:val="00AE2048"/>
    <w:rsid w:val="00AE2197"/>
    <w:rsid w:val="00AE25E5"/>
    <w:rsid w:val="00AE2CC3"/>
    <w:rsid w:val="00AE2E09"/>
    <w:rsid w:val="00AE2E29"/>
    <w:rsid w:val="00AE321A"/>
    <w:rsid w:val="00AE33C5"/>
    <w:rsid w:val="00AE3A61"/>
    <w:rsid w:val="00AE5138"/>
    <w:rsid w:val="00AE548E"/>
    <w:rsid w:val="00AE5E80"/>
    <w:rsid w:val="00AE6110"/>
    <w:rsid w:val="00AE7CB8"/>
    <w:rsid w:val="00AE7FA8"/>
    <w:rsid w:val="00AF005C"/>
    <w:rsid w:val="00AF0A9B"/>
    <w:rsid w:val="00AF1F87"/>
    <w:rsid w:val="00AF1FD2"/>
    <w:rsid w:val="00AF2258"/>
    <w:rsid w:val="00AF26A3"/>
    <w:rsid w:val="00AF277B"/>
    <w:rsid w:val="00AF3064"/>
    <w:rsid w:val="00AF3369"/>
    <w:rsid w:val="00AF35C6"/>
    <w:rsid w:val="00AF36E5"/>
    <w:rsid w:val="00AF3B05"/>
    <w:rsid w:val="00AF44E1"/>
    <w:rsid w:val="00AF45A1"/>
    <w:rsid w:val="00AF50AC"/>
    <w:rsid w:val="00AF578A"/>
    <w:rsid w:val="00AF5C12"/>
    <w:rsid w:val="00AF5CDD"/>
    <w:rsid w:val="00AF60A0"/>
    <w:rsid w:val="00AF60C6"/>
    <w:rsid w:val="00AF6C2E"/>
    <w:rsid w:val="00AF6DCE"/>
    <w:rsid w:val="00AF6E6E"/>
    <w:rsid w:val="00AF749F"/>
    <w:rsid w:val="00AF7579"/>
    <w:rsid w:val="00AF7639"/>
    <w:rsid w:val="00AF796C"/>
    <w:rsid w:val="00B0197F"/>
    <w:rsid w:val="00B01C24"/>
    <w:rsid w:val="00B025DE"/>
    <w:rsid w:val="00B03301"/>
    <w:rsid w:val="00B03449"/>
    <w:rsid w:val="00B036F1"/>
    <w:rsid w:val="00B03E04"/>
    <w:rsid w:val="00B04211"/>
    <w:rsid w:val="00B045B9"/>
    <w:rsid w:val="00B04A9D"/>
    <w:rsid w:val="00B04B05"/>
    <w:rsid w:val="00B04CFC"/>
    <w:rsid w:val="00B0522D"/>
    <w:rsid w:val="00B05E1D"/>
    <w:rsid w:val="00B05EC2"/>
    <w:rsid w:val="00B06C98"/>
    <w:rsid w:val="00B06F28"/>
    <w:rsid w:val="00B0741C"/>
    <w:rsid w:val="00B0776C"/>
    <w:rsid w:val="00B078ED"/>
    <w:rsid w:val="00B10FB1"/>
    <w:rsid w:val="00B11117"/>
    <w:rsid w:val="00B121BC"/>
    <w:rsid w:val="00B12AD2"/>
    <w:rsid w:val="00B12D86"/>
    <w:rsid w:val="00B13168"/>
    <w:rsid w:val="00B1401D"/>
    <w:rsid w:val="00B14946"/>
    <w:rsid w:val="00B14AA1"/>
    <w:rsid w:val="00B14AB7"/>
    <w:rsid w:val="00B14BC1"/>
    <w:rsid w:val="00B14DD3"/>
    <w:rsid w:val="00B15422"/>
    <w:rsid w:val="00B15D89"/>
    <w:rsid w:val="00B1639F"/>
    <w:rsid w:val="00B16695"/>
    <w:rsid w:val="00B16AB6"/>
    <w:rsid w:val="00B16AC2"/>
    <w:rsid w:val="00B17112"/>
    <w:rsid w:val="00B1765D"/>
    <w:rsid w:val="00B200E3"/>
    <w:rsid w:val="00B204E6"/>
    <w:rsid w:val="00B20BFE"/>
    <w:rsid w:val="00B20DC9"/>
    <w:rsid w:val="00B211BE"/>
    <w:rsid w:val="00B21326"/>
    <w:rsid w:val="00B2208C"/>
    <w:rsid w:val="00B224F6"/>
    <w:rsid w:val="00B22574"/>
    <w:rsid w:val="00B226B2"/>
    <w:rsid w:val="00B22BB2"/>
    <w:rsid w:val="00B2340E"/>
    <w:rsid w:val="00B23737"/>
    <w:rsid w:val="00B23D6A"/>
    <w:rsid w:val="00B240FC"/>
    <w:rsid w:val="00B24323"/>
    <w:rsid w:val="00B2459F"/>
    <w:rsid w:val="00B2464D"/>
    <w:rsid w:val="00B24920"/>
    <w:rsid w:val="00B24A2C"/>
    <w:rsid w:val="00B25A0A"/>
    <w:rsid w:val="00B25C33"/>
    <w:rsid w:val="00B261B3"/>
    <w:rsid w:val="00B26595"/>
    <w:rsid w:val="00B265CD"/>
    <w:rsid w:val="00B2718E"/>
    <w:rsid w:val="00B27DB6"/>
    <w:rsid w:val="00B27E23"/>
    <w:rsid w:val="00B27EE7"/>
    <w:rsid w:val="00B3076E"/>
    <w:rsid w:val="00B307A7"/>
    <w:rsid w:val="00B3194E"/>
    <w:rsid w:val="00B32968"/>
    <w:rsid w:val="00B32DF9"/>
    <w:rsid w:val="00B334FC"/>
    <w:rsid w:val="00B335AB"/>
    <w:rsid w:val="00B33623"/>
    <w:rsid w:val="00B3372D"/>
    <w:rsid w:val="00B33ACE"/>
    <w:rsid w:val="00B33D35"/>
    <w:rsid w:val="00B34452"/>
    <w:rsid w:val="00B3457A"/>
    <w:rsid w:val="00B345C1"/>
    <w:rsid w:val="00B34976"/>
    <w:rsid w:val="00B34A9E"/>
    <w:rsid w:val="00B34DD7"/>
    <w:rsid w:val="00B34FD1"/>
    <w:rsid w:val="00B35108"/>
    <w:rsid w:val="00B3541A"/>
    <w:rsid w:val="00B3612A"/>
    <w:rsid w:val="00B36B33"/>
    <w:rsid w:val="00B3706C"/>
    <w:rsid w:val="00B374DD"/>
    <w:rsid w:val="00B37DFA"/>
    <w:rsid w:val="00B40C2D"/>
    <w:rsid w:val="00B41565"/>
    <w:rsid w:val="00B41CB4"/>
    <w:rsid w:val="00B41F03"/>
    <w:rsid w:val="00B41FDA"/>
    <w:rsid w:val="00B43DE5"/>
    <w:rsid w:val="00B44492"/>
    <w:rsid w:val="00B44889"/>
    <w:rsid w:val="00B449B3"/>
    <w:rsid w:val="00B44DCF"/>
    <w:rsid w:val="00B45298"/>
    <w:rsid w:val="00B452E4"/>
    <w:rsid w:val="00B453CB"/>
    <w:rsid w:val="00B4599A"/>
    <w:rsid w:val="00B45AD7"/>
    <w:rsid w:val="00B462BC"/>
    <w:rsid w:val="00B462E4"/>
    <w:rsid w:val="00B47097"/>
    <w:rsid w:val="00B47242"/>
    <w:rsid w:val="00B50675"/>
    <w:rsid w:val="00B5091F"/>
    <w:rsid w:val="00B512C5"/>
    <w:rsid w:val="00B51795"/>
    <w:rsid w:val="00B51BEB"/>
    <w:rsid w:val="00B53122"/>
    <w:rsid w:val="00B532D9"/>
    <w:rsid w:val="00B5354F"/>
    <w:rsid w:val="00B5356B"/>
    <w:rsid w:val="00B53773"/>
    <w:rsid w:val="00B53AF8"/>
    <w:rsid w:val="00B53E1C"/>
    <w:rsid w:val="00B54183"/>
    <w:rsid w:val="00B54661"/>
    <w:rsid w:val="00B54772"/>
    <w:rsid w:val="00B56101"/>
    <w:rsid w:val="00B56A51"/>
    <w:rsid w:val="00B56C12"/>
    <w:rsid w:val="00B56E0A"/>
    <w:rsid w:val="00B572C1"/>
    <w:rsid w:val="00B57DA4"/>
    <w:rsid w:val="00B57EAD"/>
    <w:rsid w:val="00B603F1"/>
    <w:rsid w:val="00B6067A"/>
    <w:rsid w:val="00B608E3"/>
    <w:rsid w:val="00B61603"/>
    <w:rsid w:val="00B6280B"/>
    <w:rsid w:val="00B6301D"/>
    <w:rsid w:val="00B633ED"/>
    <w:rsid w:val="00B63EE6"/>
    <w:rsid w:val="00B640D1"/>
    <w:rsid w:val="00B6520A"/>
    <w:rsid w:val="00B659C3"/>
    <w:rsid w:val="00B659CF"/>
    <w:rsid w:val="00B66CD9"/>
    <w:rsid w:val="00B66CDD"/>
    <w:rsid w:val="00B66DFF"/>
    <w:rsid w:val="00B675BE"/>
    <w:rsid w:val="00B70080"/>
    <w:rsid w:val="00B70494"/>
    <w:rsid w:val="00B709EA"/>
    <w:rsid w:val="00B70A81"/>
    <w:rsid w:val="00B70B0E"/>
    <w:rsid w:val="00B71026"/>
    <w:rsid w:val="00B71614"/>
    <w:rsid w:val="00B71C0B"/>
    <w:rsid w:val="00B71E22"/>
    <w:rsid w:val="00B72457"/>
    <w:rsid w:val="00B726E3"/>
    <w:rsid w:val="00B73554"/>
    <w:rsid w:val="00B738AD"/>
    <w:rsid w:val="00B73B7E"/>
    <w:rsid w:val="00B7466C"/>
    <w:rsid w:val="00B74FBE"/>
    <w:rsid w:val="00B756FB"/>
    <w:rsid w:val="00B75C9E"/>
    <w:rsid w:val="00B76572"/>
    <w:rsid w:val="00B76CD0"/>
    <w:rsid w:val="00B76FF0"/>
    <w:rsid w:val="00B77697"/>
    <w:rsid w:val="00B77C8D"/>
    <w:rsid w:val="00B77E00"/>
    <w:rsid w:val="00B80C51"/>
    <w:rsid w:val="00B8129A"/>
    <w:rsid w:val="00B81C90"/>
    <w:rsid w:val="00B8239D"/>
    <w:rsid w:val="00B8246E"/>
    <w:rsid w:val="00B82736"/>
    <w:rsid w:val="00B82A21"/>
    <w:rsid w:val="00B82AD2"/>
    <w:rsid w:val="00B82C6F"/>
    <w:rsid w:val="00B82DF2"/>
    <w:rsid w:val="00B84792"/>
    <w:rsid w:val="00B84D2C"/>
    <w:rsid w:val="00B8554C"/>
    <w:rsid w:val="00B8666E"/>
    <w:rsid w:val="00B86B03"/>
    <w:rsid w:val="00B87396"/>
    <w:rsid w:val="00B874D0"/>
    <w:rsid w:val="00B87F5F"/>
    <w:rsid w:val="00B900B2"/>
    <w:rsid w:val="00B902EA"/>
    <w:rsid w:val="00B90884"/>
    <w:rsid w:val="00B90D95"/>
    <w:rsid w:val="00B90F5B"/>
    <w:rsid w:val="00B91432"/>
    <w:rsid w:val="00B91DB1"/>
    <w:rsid w:val="00B92432"/>
    <w:rsid w:val="00B92AE3"/>
    <w:rsid w:val="00B92C08"/>
    <w:rsid w:val="00B92E6F"/>
    <w:rsid w:val="00B93166"/>
    <w:rsid w:val="00B93187"/>
    <w:rsid w:val="00B9337F"/>
    <w:rsid w:val="00B93524"/>
    <w:rsid w:val="00B93602"/>
    <w:rsid w:val="00B93778"/>
    <w:rsid w:val="00B93C2E"/>
    <w:rsid w:val="00B943E1"/>
    <w:rsid w:val="00B94BBC"/>
    <w:rsid w:val="00B9530C"/>
    <w:rsid w:val="00B95F6F"/>
    <w:rsid w:val="00B9740D"/>
    <w:rsid w:val="00B97511"/>
    <w:rsid w:val="00B97713"/>
    <w:rsid w:val="00BA01B7"/>
    <w:rsid w:val="00BA0AB8"/>
    <w:rsid w:val="00BA0B42"/>
    <w:rsid w:val="00BA0F3B"/>
    <w:rsid w:val="00BA1B65"/>
    <w:rsid w:val="00BA20C8"/>
    <w:rsid w:val="00BA2732"/>
    <w:rsid w:val="00BA2E56"/>
    <w:rsid w:val="00BA32CA"/>
    <w:rsid w:val="00BA38AD"/>
    <w:rsid w:val="00BA38DF"/>
    <w:rsid w:val="00BA4B4F"/>
    <w:rsid w:val="00BA5065"/>
    <w:rsid w:val="00BA5A9F"/>
    <w:rsid w:val="00BA610A"/>
    <w:rsid w:val="00BA6EE2"/>
    <w:rsid w:val="00BA71FF"/>
    <w:rsid w:val="00BA7636"/>
    <w:rsid w:val="00BA7C68"/>
    <w:rsid w:val="00BB018A"/>
    <w:rsid w:val="00BB02DA"/>
    <w:rsid w:val="00BB0532"/>
    <w:rsid w:val="00BB098E"/>
    <w:rsid w:val="00BB0C54"/>
    <w:rsid w:val="00BB0E83"/>
    <w:rsid w:val="00BB0EE3"/>
    <w:rsid w:val="00BB12F8"/>
    <w:rsid w:val="00BB1844"/>
    <w:rsid w:val="00BB2082"/>
    <w:rsid w:val="00BB3298"/>
    <w:rsid w:val="00BB3914"/>
    <w:rsid w:val="00BB3C7B"/>
    <w:rsid w:val="00BB3D7B"/>
    <w:rsid w:val="00BB3FB0"/>
    <w:rsid w:val="00BB4681"/>
    <w:rsid w:val="00BB5C82"/>
    <w:rsid w:val="00BB5F22"/>
    <w:rsid w:val="00BB66F4"/>
    <w:rsid w:val="00BB6CD5"/>
    <w:rsid w:val="00BB6E3A"/>
    <w:rsid w:val="00BB70B9"/>
    <w:rsid w:val="00BB7127"/>
    <w:rsid w:val="00BB7150"/>
    <w:rsid w:val="00BB715D"/>
    <w:rsid w:val="00BB7415"/>
    <w:rsid w:val="00BB748F"/>
    <w:rsid w:val="00BB7799"/>
    <w:rsid w:val="00BB7C7C"/>
    <w:rsid w:val="00BC0ADE"/>
    <w:rsid w:val="00BC1221"/>
    <w:rsid w:val="00BC17BC"/>
    <w:rsid w:val="00BC1BE4"/>
    <w:rsid w:val="00BC28D8"/>
    <w:rsid w:val="00BC2C93"/>
    <w:rsid w:val="00BC3076"/>
    <w:rsid w:val="00BC3A57"/>
    <w:rsid w:val="00BC3FFA"/>
    <w:rsid w:val="00BC49F6"/>
    <w:rsid w:val="00BC5131"/>
    <w:rsid w:val="00BC5A94"/>
    <w:rsid w:val="00BC6311"/>
    <w:rsid w:val="00BC66AC"/>
    <w:rsid w:val="00BC6A5D"/>
    <w:rsid w:val="00BC6FB7"/>
    <w:rsid w:val="00BC7198"/>
    <w:rsid w:val="00BC73D1"/>
    <w:rsid w:val="00BC74B5"/>
    <w:rsid w:val="00BC7DD9"/>
    <w:rsid w:val="00BD0257"/>
    <w:rsid w:val="00BD0691"/>
    <w:rsid w:val="00BD1B4A"/>
    <w:rsid w:val="00BD1CAE"/>
    <w:rsid w:val="00BD1FE4"/>
    <w:rsid w:val="00BD212E"/>
    <w:rsid w:val="00BD25C0"/>
    <w:rsid w:val="00BD2991"/>
    <w:rsid w:val="00BD33E3"/>
    <w:rsid w:val="00BD37C5"/>
    <w:rsid w:val="00BD4BBD"/>
    <w:rsid w:val="00BD594E"/>
    <w:rsid w:val="00BD5CB7"/>
    <w:rsid w:val="00BD63CC"/>
    <w:rsid w:val="00BD7134"/>
    <w:rsid w:val="00BD7190"/>
    <w:rsid w:val="00BD71A3"/>
    <w:rsid w:val="00BD74DF"/>
    <w:rsid w:val="00BE0BB2"/>
    <w:rsid w:val="00BE125C"/>
    <w:rsid w:val="00BE149D"/>
    <w:rsid w:val="00BE2E0D"/>
    <w:rsid w:val="00BE34AF"/>
    <w:rsid w:val="00BE34CD"/>
    <w:rsid w:val="00BE3557"/>
    <w:rsid w:val="00BE36C6"/>
    <w:rsid w:val="00BE37FB"/>
    <w:rsid w:val="00BE4440"/>
    <w:rsid w:val="00BE4986"/>
    <w:rsid w:val="00BE5476"/>
    <w:rsid w:val="00BE6041"/>
    <w:rsid w:val="00BE611F"/>
    <w:rsid w:val="00BE6AFA"/>
    <w:rsid w:val="00BE6FFA"/>
    <w:rsid w:val="00BE7C87"/>
    <w:rsid w:val="00BE7F4E"/>
    <w:rsid w:val="00BF032B"/>
    <w:rsid w:val="00BF04E9"/>
    <w:rsid w:val="00BF089B"/>
    <w:rsid w:val="00BF0D26"/>
    <w:rsid w:val="00BF2D82"/>
    <w:rsid w:val="00BF2E48"/>
    <w:rsid w:val="00BF3B32"/>
    <w:rsid w:val="00BF3F80"/>
    <w:rsid w:val="00BF40BD"/>
    <w:rsid w:val="00BF40D4"/>
    <w:rsid w:val="00BF4E2A"/>
    <w:rsid w:val="00BF5027"/>
    <w:rsid w:val="00BF5795"/>
    <w:rsid w:val="00BF58EE"/>
    <w:rsid w:val="00BF596A"/>
    <w:rsid w:val="00BF5AA3"/>
    <w:rsid w:val="00BF5AD7"/>
    <w:rsid w:val="00BF5D3F"/>
    <w:rsid w:val="00BF625C"/>
    <w:rsid w:val="00BF65A2"/>
    <w:rsid w:val="00BF6CF9"/>
    <w:rsid w:val="00BF7720"/>
    <w:rsid w:val="00BF7E6E"/>
    <w:rsid w:val="00C00017"/>
    <w:rsid w:val="00C0026E"/>
    <w:rsid w:val="00C004FD"/>
    <w:rsid w:val="00C0066B"/>
    <w:rsid w:val="00C0086C"/>
    <w:rsid w:val="00C01B97"/>
    <w:rsid w:val="00C01D95"/>
    <w:rsid w:val="00C031B5"/>
    <w:rsid w:val="00C03889"/>
    <w:rsid w:val="00C03C82"/>
    <w:rsid w:val="00C04493"/>
    <w:rsid w:val="00C04724"/>
    <w:rsid w:val="00C048B8"/>
    <w:rsid w:val="00C048C8"/>
    <w:rsid w:val="00C04B84"/>
    <w:rsid w:val="00C04DFA"/>
    <w:rsid w:val="00C0528F"/>
    <w:rsid w:val="00C05A05"/>
    <w:rsid w:val="00C05A12"/>
    <w:rsid w:val="00C05A92"/>
    <w:rsid w:val="00C05C9D"/>
    <w:rsid w:val="00C068A9"/>
    <w:rsid w:val="00C07B6D"/>
    <w:rsid w:val="00C07F9C"/>
    <w:rsid w:val="00C11C9E"/>
    <w:rsid w:val="00C11E8C"/>
    <w:rsid w:val="00C127C2"/>
    <w:rsid w:val="00C129B2"/>
    <w:rsid w:val="00C12A39"/>
    <w:rsid w:val="00C12B4C"/>
    <w:rsid w:val="00C12E19"/>
    <w:rsid w:val="00C13823"/>
    <w:rsid w:val="00C13E57"/>
    <w:rsid w:val="00C147E8"/>
    <w:rsid w:val="00C14C0A"/>
    <w:rsid w:val="00C160CF"/>
    <w:rsid w:val="00C17068"/>
    <w:rsid w:val="00C1782B"/>
    <w:rsid w:val="00C178C9"/>
    <w:rsid w:val="00C17FD9"/>
    <w:rsid w:val="00C20799"/>
    <w:rsid w:val="00C20E78"/>
    <w:rsid w:val="00C21CDC"/>
    <w:rsid w:val="00C21DCC"/>
    <w:rsid w:val="00C224B9"/>
    <w:rsid w:val="00C22A1B"/>
    <w:rsid w:val="00C22C0B"/>
    <w:rsid w:val="00C232B6"/>
    <w:rsid w:val="00C233CB"/>
    <w:rsid w:val="00C234A6"/>
    <w:rsid w:val="00C2388E"/>
    <w:rsid w:val="00C238A3"/>
    <w:rsid w:val="00C248AD"/>
    <w:rsid w:val="00C24EFF"/>
    <w:rsid w:val="00C25A4D"/>
    <w:rsid w:val="00C26007"/>
    <w:rsid w:val="00C26647"/>
    <w:rsid w:val="00C26B1B"/>
    <w:rsid w:val="00C26B25"/>
    <w:rsid w:val="00C275D9"/>
    <w:rsid w:val="00C27603"/>
    <w:rsid w:val="00C27B36"/>
    <w:rsid w:val="00C27B8D"/>
    <w:rsid w:val="00C3012D"/>
    <w:rsid w:val="00C302DD"/>
    <w:rsid w:val="00C312A3"/>
    <w:rsid w:val="00C315AF"/>
    <w:rsid w:val="00C32580"/>
    <w:rsid w:val="00C3259D"/>
    <w:rsid w:val="00C3337D"/>
    <w:rsid w:val="00C33497"/>
    <w:rsid w:val="00C33507"/>
    <w:rsid w:val="00C3372A"/>
    <w:rsid w:val="00C33F4A"/>
    <w:rsid w:val="00C3451C"/>
    <w:rsid w:val="00C3461F"/>
    <w:rsid w:val="00C34746"/>
    <w:rsid w:val="00C35566"/>
    <w:rsid w:val="00C35592"/>
    <w:rsid w:val="00C35983"/>
    <w:rsid w:val="00C36943"/>
    <w:rsid w:val="00C373B0"/>
    <w:rsid w:val="00C37EA2"/>
    <w:rsid w:val="00C40A68"/>
    <w:rsid w:val="00C4176C"/>
    <w:rsid w:val="00C41964"/>
    <w:rsid w:val="00C41F42"/>
    <w:rsid w:val="00C421DB"/>
    <w:rsid w:val="00C42E3F"/>
    <w:rsid w:val="00C434C9"/>
    <w:rsid w:val="00C436F0"/>
    <w:rsid w:val="00C437DA"/>
    <w:rsid w:val="00C443CF"/>
    <w:rsid w:val="00C44487"/>
    <w:rsid w:val="00C44505"/>
    <w:rsid w:val="00C446CA"/>
    <w:rsid w:val="00C44911"/>
    <w:rsid w:val="00C4498F"/>
    <w:rsid w:val="00C44BA1"/>
    <w:rsid w:val="00C44D90"/>
    <w:rsid w:val="00C44F1A"/>
    <w:rsid w:val="00C45195"/>
    <w:rsid w:val="00C452B8"/>
    <w:rsid w:val="00C45399"/>
    <w:rsid w:val="00C45A2A"/>
    <w:rsid w:val="00C45D9F"/>
    <w:rsid w:val="00C465FA"/>
    <w:rsid w:val="00C47427"/>
    <w:rsid w:val="00C474EF"/>
    <w:rsid w:val="00C503CD"/>
    <w:rsid w:val="00C50AE9"/>
    <w:rsid w:val="00C50FB2"/>
    <w:rsid w:val="00C5136B"/>
    <w:rsid w:val="00C513C0"/>
    <w:rsid w:val="00C52BB3"/>
    <w:rsid w:val="00C52D6B"/>
    <w:rsid w:val="00C52DA3"/>
    <w:rsid w:val="00C535FC"/>
    <w:rsid w:val="00C5439E"/>
    <w:rsid w:val="00C54864"/>
    <w:rsid w:val="00C54988"/>
    <w:rsid w:val="00C54D80"/>
    <w:rsid w:val="00C54FDD"/>
    <w:rsid w:val="00C55063"/>
    <w:rsid w:val="00C550B2"/>
    <w:rsid w:val="00C55E26"/>
    <w:rsid w:val="00C56533"/>
    <w:rsid w:val="00C56BDB"/>
    <w:rsid w:val="00C5728F"/>
    <w:rsid w:val="00C57671"/>
    <w:rsid w:val="00C578F9"/>
    <w:rsid w:val="00C57DBF"/>
    <w:rsid w:val="00C600C7"/>
    <w:rsid w:val="00C604D2"/>
    <w:rsid w:val="00C60FC8"/>
    <w:rsid w:val="00C6145B"/>
    <w:rsid w:val="00C6195F"/>
    <w:rsid w:val="00C61A80"/>
    <w:rsid w:val="00C61F85"/>
    <w:rsid w:val="00C6257B"/>
    <w:rsid w:val="00C62657"/>
    <w:rsid w:val="00C6269B"/>
    <w:rsid w:val="00C6281F"/>
    <w:rsid w:val="00C62844"/>
    <w:rsid w:val="00C628F6"/>
    <w:rsid w:val="00C63280"/>
    <w:rsid w:val="00C63A54"/>
    <w:rsid w:val="00C63AD7"/>
    <w:rsid w:val="00C63BBF"/>
    <w:rsid w:val="00C64146"/>
    <w:rsid w:val="00C6463D"/>
    <w:rsid w:val="00C6478A"/>
    <w:rsid w:val="00C647FA"/>
    <w:rsid w:val="00C656CF"/>
    <w:rsid w:val="00C65B52"/>
    <w:rsid w:val="00C65C23"/>
    <w:rsid w:val="00C66382"/>
    <w:rsid w:val="00C664B9"/>
    <w:rsid w:val="00C66895"/>
    <w:rsid w:val="00C668E3"/>
    <w:rsid w:val="00C6702C"/>
    <w:rsid w:val="00C67061"/>
    <w:rsid w:val="00C674C3"/>
    <w:rsid w:val="00C678B4"/>
    <w:rsid w:val="00C67D4F"/>
    <w:rsid w:val="00C67DF8"/>
    <w:rsid w:val="00C67F76"/>
    <w:rsid w:val="00C7022B"/>
    <w:rsid w:val="00C709EE"/>
    <w:rsid w:val="00C72194"/>
    <w:rsid w:val="00C725A0"/>
    <w:rsid w:val="00C728CE"/>
    <w:rsid w:val="00C736ED"/>
    <w:rsid w:val="00C73A3B"/>
    <w:rsid w:val="00C73D5D"/>
    <w:rsid w:val="00C73EC3"/>
    <w:rsid w:val="00C7420E"/>
    <w:rsid w:val="00C74615"/>
    <w:rsid w:val="00C747C2"/>
    <w:rsid w:val="00C747E1"/>
    <w:rsid w:val="00C7480C"/>
    <w:rsid w:val="00C74EB8"/>
    <w:rsid w:val="00C75031"/>
    <w:rsid w:val="00C75182"/>
    <w:rsid w:val="00C75C88"/>
    <w:rsid w:val="00C76498"/>
    <w:rsid w:val="00C76786"/>
    <w:rsid w:val="00C7758F"/>
    <w:rsid w:val="00C77620"/>
    <w:rsid w:val="00C80148"/>
    <w:rsid w:val="00C80482"/>
    <w:rsid w:val="00C80FB3"/>
    <w:rsid w:val="00C8151D"/>
    <w:rsid w:val="00C8172B"/>
    <w:rsid w:val="00C8191A"/>
    <w:rsid w:val="00C81CDA"/>
    <w:rsid w:val="00C828AE"/>
    <w:rsid w:val="00C82AEC"/>
    <w:rsid w:val="00C83239"/>
    <w:rsid w:val="00C834EE"/>
    <w:rsid w:val="00C83904"/>
    <w:rsid w:val="00C83996"/>
    <w:rsid w:val="00C83FA4"/>
    <w:rsid w:val="00C841D1"/>
    <w:rsid w:val="00C8446F"/>
    <w:rsid w:val="00C846E3"/>
    <w:rsid w:val="00C849CE"/>
    <w:rsid w:val="00C852ED"/>
    <w:rsid w:val="00C853AA"/>
    <w:rsid w:val="00C8662D"/>
    <w:rsid w:val="00C86BE9"/>
    <w:rsid w:val="00C86DB0"/>
    <w:rsid w:val="00C86E09"/>
    <w:rsid w:val="00C87462"/>
    <w:rsid w:val="00C87827"/>
    <w:rsid w:val="00C87C82"/>
    <w:rsid w:val="00C90160"/>
    <w:rsid w:val="00C903CC"/>
    <w:rsid w:val="00C90837"/>
    <w:rsid w:val="00C90C63"/>
    <w:rsid w:val="00C914D7"/>
    <w:rsid w:val="00C916ED"/>
    <w:rsid w:val="00C92F9C"/>
    <w:rsid w:val="00C932F8"/>
    <w:rsid w:val="00C93337"/>
    <w:rsid w:val="00C93498"/>
    <w:rsid w:val="00C93CE8"/>
    <w:rsid w:val="00C93D35"/>
    <w:rsid w:val="00C944BF"/>
    <w:rsid w:val="00C94FDB"/>
    <w:rsid w:val="00C959D4"/>
    <w:rsid w:val="00C96391"/>
    <w:rsid w:val="00C965C6"/>
    <w:rsid w:val="00C96A52"/>
    <w:rsid w:val="00C96BD9"/>
    <w:rsid w:val="00C97F1F"/>
    <w:rsid w:val="00CA0427"/>
    <w:rsid w:val="00CA0622"/>
    <w:rsid w:val="00CA0968"/>
    <w:rsid w:val="00CA09D9"/>
    <w:rsid w:val="00CA0EDD"/>
    <w:rsid w:val="00CA2496"/>
    <w:rsid w:val="00CA253C"/>
    <w:rsid w:val="00CA28E9"/>
    <w:rsid w:val="00CA3550"/>
    <w:rsid w:val="00CA39A4"/>
    <w:rsid w:val="00CA3CBF"/>
    <w:rsid w:val="00CA3D0A"/>
    <w:rsid w:val="00CA3E25"/>
    <w:rsid w:val="00CA40D2"/>
    <w:rsid w:val="00CA4100"/>
    <w:rsid w:val="00CA4CC7"/>
    <w:rsid w:val="00CA5349"/>
    <w:rsid w:val="00CA5594"/>
    <w:rsid w:val="00CA5CA4"/>
    <w:rsid w:val="00CA5FFD"/>
    <w:rsid w:val="00CA63FD"/>
    <w:rsid w:val="00CA65FC"/>
    <w:rsid w:val="00CA71B1"/>
    <w:rsid w:val="00CA76B1"/>
    <w:rsid w:val="00CB08E7"/>
    <w:rsid w:val="00CB1482"/>
    <w:rsid w:val="00CB16F9"/>
    <w:rsid w:val="00CB17FF"/>
    <w:rsid w:val="00CB18DF"/>
    <w:rsid w:val="00CB1C0A"/>
    <w:rsid w:val="00CB279D"/>
    <w:rsid w:val="00CB2D83"/>
    <w:rsid w:val="00CB2D90"/>
    <w:rsid w:val="00CB35A1"/>
    <w:rsid w:val="00CB3A1D"/>
    <w:rsid w:val="00CB3BCF"/>
    <w:rsid w:val="00CB3F93"/>
    <w:rsid w:val="00CB46D8"/>
    <w:rsid w:val="00CB4730"/>
    <w:rsid w:val="00CB4BC8"/>
    <w:rsid w:val="00CB4DA7"/>
    <w:rsid w:val="00CB5999"/>
    <w:rsid w:val="00CB5C5F"/>
    <w:rsid w:val="00CB5DCC"/>
    <w:rsid w:val="00CB6172"/>
    <w:rsid w:val="00CB64C4"/>
    <w:rsid w:val="00CB6A69"/>
    <w:rsid w:val="00CB6DFA"/>
    <w:rsid w:val="00CB75F0"/>
    <w:rsid w:val="00CB7A1F"/>
    <w:rsid w:val="00CB7F59"/>
    <w:rsid w:val="00CC012C"/>
    <w:rsid w:val="00CC136E"/>
    <w:rsid w:val="00CC1902"/>
    <w:rsid w:val="00CC229F"/>
    <w:rsid w:val="00CC24A1"/>
    <w:rsid w:val="00CC2778"/>
    <w:rsid w:val="00CC3693"/>
    <w:rsid w:val="00CC416F"/>
    <w:rsid w:val="00CC4182"/>
    <w:rsid w:val="00CC48FC"/>
    <w:rsid w:val="00CC5977"/>
    <w:rsid w:val="00CC5B52"/>
    <w:rsid w:val="00CC5E1D"/>
    <w:rsid w:val="00CC6887"/>
    <w:rsid w:val="00CC6E22"/>
    <w:rsid w:val="00CC781E"/>
    <w:rsid w:val="00CC7A45"/>
    <w:rsid w:val="00CC7B0F"/>
    <w:rsid w:val="00CC7E17"/>
    <w:rsid w:val="00CD016A"/>
    <w:rsid w:val="00CD0921"/>
    <w:rsid w:val="00CD18F0"/>
    <w:rsid w:val="00CD2EA4"/>
    <w:rsid w:val="00CD30A5"/>
    <w:rsid w:val="00CD325B"/>
    <w:rsid w:val="00CD333B"/>
    <w:rsid w:val="00CD355A"/>
    <w:rsid w:val="00CD3B35"/>
    <w:rsid w:val="00CD3D82"/>
    <w:rsid w:val="00CD3ED8"/>
    <w:rsid w:val="00CD4066"/>
    <w:rsid w:val="00CD4958"/>
    <w:rsid w:val="00CD4AB0"/>
    <w:rsid w:val="00CD4EAF"/>
    <w:rsid w:val="00CD5328"/>
    <w:rsid w:val="00CD5340"/>
    <w:rsid w:val="00CD595A"/>
    <w:rsid w:val="00CD5A84"/>
    <w:rsid w:val="00CD5BEC"/>
    <w:rsid w:val="00CD6102"/>
    <w:rsid w:val="00CD6759"/>
    <w:rsid w:val="00CD6C01"/>
    <w:rsid w:val="00CD6F22"/>
    <w:rsid w:val="00CD75AD"/>
    <w:rsid w:val="00CE01CB"/>
    <w:rsid w:val="00CE0778"/>
    <w:rsid w:val="00CE1174"/>
    <w:rsid w:val="00CE11AE"/>
    <w:rsid w:val="00CE17AB"/>
    <w:rsid w:val="00CE2462"/>
    <w:rsid w:val="00CE2844"/>
    <w:rsid w:val="00CE2CB4"/>
    <w:rsid w:val="00CE34DF"/>
    <w:rsid w:val="00CE3C22"/>
    <w:rsid w:val="00CE3DCD"/>
    <w:rsid w:val="00CE3E2A"/>
    <w:rsid w:val="00CE4223"/>
    <w:rsid w:val="00CE42F9"/>
    <w:rsid w:val="00CE4748"/>
    <w:rsid w:val="00CE4CDF"/>
    <w:rsid w:val="00CE551C"/>
    <w:rsid w:val="00CE6793"/>
    <w:rsid w:val="00CE6AC1"/>
    <w:rsid w:val="00CE7B2C"/>
    <w:rsid w:val="00CF05A0"/>
    <w:rsid w:val="00CF0654"/>
    <w:rsid w:val="00CF1297"/>
    <w:rsid w:val="00CF16AC"/>
    <w:rsid w:val="00CF1B03"/>
    <w:rsid w:val="00CF28EC"/>
    <w:rsid w:val="00CF2AEE"/>
    <w:rsid w:val="00CF34DD"/>
    <w:rsid w:val="00CF3732"/>
    <w:rsid w:val="00CF3DD6"/>
    <w:rsid w:val="00CF45AC"/>
    <w:rsid w:val="00CF4CC4"/>
    <w:rsid w:val="00CF50C4"/>
    <w:rsid w:val="00CF55F5"/>
    <w:rsid w:val="00CF5D59"/>
    <w:rsid w:val="00CF5DB4"/>
    <w:rsid w:val="00CF5DF2"/>
    <w:rsid w:val="00CF604D"/>
    <w:rsid w:val="00CF63C7"/>
    <w:rsid w:val="00CF680B"/>
    <w:rsid w:val="00CF6A6D"/>
    <w:rsid w:val="00CF77E9"/>
    <w:rsid w:val="00CF7816"/>
    <w:rsid w:val="00CF7DCA"/>
    <w:rsid w:val="00D00D36"/>
    <w:rsid w:val="00D00EBB"/>
    <w:rsid w:val="00D01622"/>
    <w:rsid w:val="00D01986"/>
    <w:rsid w:val="00D01B4D"/>
    <w:rsid w:val="00D01C39"/>
    <w:rsid w:val="00D0234E"/>
    <w:rsid w:val="00D0265B"/>
    <w:rsid w:val="00D02A52"/>
    <w:rsid w:val="00D032FE"/>
    <w:rsid w:val="00D03836"/>
    <w:rsid w:val="00D039F2"/>
    <w:rsid w:val="00D03C3D"/>
    <w:rsid w:val="00D03D4D"/>
    <w:rsid w:val="00D040F8"/>
    <w:rsid w:val="00D047F2"/>
    <w:rsid w:val="00D049CA"/>
    <w:rsid w:val="00D04B8F"/>
    <w:rsid w:val="00D05CBE"/>
    <w:rsid w:val="00D05F03"/>
    <w:rsid w:val="00D05F0F"/>
    <w:rsid w:val="00D060AD"/>
    <w:rsid w:val="00D0617A"/>
    <w:rsid w:val="00D06612"/>
    <w:rsid w:val="00D06635"/>
    <w:rsid w:val="00D06760"/>
    <w:rsid w:val="00D076CA"/>
    <w:rsid w:val="00D10153"/>
    <w:rsid w:val="00D10385"/>
    <w:rsid w:val="00D1079B"/>
    <w:rsid w:val="00D10E2C"/>
    <w:rsid w:val="00D110CB"/>
    <w:rsid w:val="00D11187"/>
    <w:rsid w:val="00D11EE6"/>
    <w:rsid w:val="00D120B9"/>
    <w:rsid w:val="00D120E2"/>
    <w:rsid w:val="00D129C2"/>
    <w:rsid w:val="00D12E27"/>
    <w:rsid w:val="00D12E40"/>
    <w:rsid w:val="00D12F8E"/>
    <w:rsid w:val="00D13516"/>
    <w:rsid w:val="00D13B0C"/>
    <w:rsid w:val="00D14179"/>
    <w:rsid w:val="00D148ED"/>
    <w:rsid w:val="00D149CB"/>
    <w:rsid w:val="00D14D29"/>
    <w:rsid w:val="00D15236"/>
    <w:rsid w:val="00D15393"/>
    <w:rsid w:val="00D15D59"/>
    <w:rsid w:val="00D15ED8"/>
    <w:rsid w:val="00D16053"/>
    <w:rsid w:val="00D16463"/>
    <w:rsid w:val="00D16CF8"/>
    <w:rsid w:val="00D16DB2"/>
    <w:rsid w:val="00D1765F"/>
    <w:rsid w:val="00D2003B"/>
    <w:rsid w:val="00D20A1E"/>
    <w:rsid w:val="00D20FD6"/>
    <w:rsid w:val="00D21852"/>
    <w:rsid w:val="00D223B5"/>
    <w:rsid w:val="00D22AEF"/>
    <w:rsid w:val="00D22C0E"/>
    <w:rsid w:val="00D22D00"/>
    <w:rsid w:val="00D235F8"/>
    <w:rsid w:val="00D239B6"/>
    <w:rsid w:val="00D24BA2"/>
    <w:rsid w:val="00D25620"/>
    <w:rsid w:val="00D256FE"/>
    <w:rsid w:val="00D25D8A"/>
    <w:rsid w:val="00D25E36"/>
    <w:rsid w:val="00D265F3"/>
    <w:rsid w:val="00D26992"/>
    <w:rsid w:val="00D26A4C"/>
    <w:rsid w:val="00D26EDB"/>
    <w:rsid w:val="00D26FF6"/>
    <w:rsid w:val="00D304FC"/>
    <w:rsid w:val="00D30BF3"/>
    <w:rsid w:val="00D30F90"/>
    <w:rsid w:val="00D317C5"/>
    <w:rsid w:val="00D317EB"/>
    <w:rsid w:val="00D31842"/>
    <w:rsid w:val="00D31C1B"/>
    <w:rsid w:val="00D31C86"/>
    <w:rsid w:val="00D31E29"/>
    <w:rsid w:val="00D31E8F"/>
    <w:rsid w:val="00D320F2"/>
    <w:rsid w:val="00D3245E"/>
    <w:rsid w:val="00D3296F"/>
    <w:rsid w:val="00D32AE6"/>
    <w:rsid w:val="00D3359E"/>
    <w:rsid w:val="00D3370C"/>
    <w:rsid w:val="00D339D5"/>
    <w:rsid w:val="00D33ABE"/>
    <w:rsid w:val="00D33AF7"/>
    <w:rsid w:val="00D33E09"/>
    <w:rsid w:val="00D33F1C"/>
    <w:rsid w:val="00D34446"/>
    <w:rsid w:val="00D34745"/>
    <w:rsid w:val="00D34AF0"/>
    <w:rsid w:val="00D34DEC"/>
    <w:rsid w:val="00D3565A"/>
    <w:rsid w:val="00D3658C"/>
    <w:rsid w:val="00D366A9"/>
    <w:rsid w:val="00D37216"/>
    <w:rsid w:val="00D37480"/>
    <w:rsid w:val="00D375E0"/>
    <w:rsid w:val="00D3782D"/>
    <w:rsid w:val="00D3793F"/>
    <w:rsid w:val="00D41DFC"/>
    <w:rsid w:val="00D41E74"/>
    <w:rsid w:val="00D41E99"/>
    <w:rsid w:val="00D4225A"/>
    <w:rsid w:val="00D423A2"/>
    <w:rsid w:val="00D424D2"/>
    <w:rsid w:val="00D42547"/>
    <w:rsid w:val="00D425CE"/>
    <w:rsid w:val="00D429A0"/>
    <w:rsid w:val="00D42BC4"/>
    <w:rsid w:val="00D42BCD"/>
    <w:rsid w:val="00D42D43"/>
    <w:rsid w:val="00D43843"/>
    <w:rsid w:val="00D44002"/>
    <w:rsid w:val="00D4403D"/>
    <w:rsid w:val="00D44070"/>
    <w:rsid w:val="00D44439"/>
    <w:rsid w:val="00D4499A"/>
    <w:rsid w:val="00D44E0A"/>
    <w:rsid w:val="00D4557C"/>
    <w:rsid w:val="00D45A30"/>
    <w:rsid w:val="00D45CB5"/>
    <w:rsid w:val="00D476AB"/>
    <w:rsid w:val="00D47A12"/>
    <w:rsid w:val="00D47BE2"/>
    <w:rsid w:val="00D50378"/>
    <w:rsid w:val="00D510C1"/>
    <w:rsid w:val="00D5158E"/>
    <w:rsid w:val="00D517A5"/>
    <w:rsid w:val="00D51DDC"/>
    <w:rsid w:val="00D523EF"/>
    <w:rsid w:val="00D52745"/>
    <w:rsid w:val="00D537F5"/>
    <w:rsid w:val="00D53B02"/>
    <w:rsid w:val="00D53EC8"/>
    <w:rsid w:val="00D53F1E"/>
    <w:rsid w:val="00D54425"/>
    <w:rsid w:val="00D54A03"/>
    <w:rsid w:val="00D54DC3"/>
    <w:rsid w:val="00D54EB1"/>
    <w:rsid w:val="00D55190"/>
    <w:rsid w:val="00D5597F"/>
    <w:rsid w:val="00D55A5A"/>
    <w:rsid w:val="00D563E1"/>
    <w:rsid w:val="00D568F2"/>
    <w:rsid w:val="00D569FA"/>
    <w:rsid w:val="00D56B51"/>
    <w:rsid w:val="00D577F1"/>
    <w:rsid w:val="00D57A82"/>
    <w:rsid w:val="00D604A9"/>
    <w:rsid w:val="00D60556"/>
    <w:rsid w:val="00D6077B"/>
    <w:rsid w:val="00D6077C"/>
    <w:rsid w:val="00D60B13"/>
    <w:rsid w:val="00D60C85"/>
    <w:rsid w:val="00D61055"/>
    <w:rsid w:val="00D61ADC"/>
    <w:rsid w:val="00D61BC3"/>
    <w:rsid w:val="00D61BDE"/>
    <w:rsid w:val="00D62DC8"/>
    <w:rsid w:val="00D63056"/>
    <w:rsid w:val="00D63138"/>
    <w:rsid w:val="00D63201"/>
    <w:rsid w:val="00D632AD"/>
    <w:rsid w:val="00D6343A"/>
    <w:rsid w:val="00D635ED"/>
    <w:rsid w:val="00D63AE4"/>
    <w:rsid w:val="00D63F81"/>
    <w:rsid w:val="00D648B8"/>
    <w:rsid w:val="00D64BD9"/>
    <w:rsid w:val="00D64EF9"/>
    <w:rsid w:val="00D66388"/>
    <w:rsid w:val="00D66839"/>
    <w:rsid w:val="00D66C14"/>
    <w:rsid w:val="00D66E02"/>
    <w:rsid w:val="00D67723"/>
    <w:rsid w:val="00D67C19"/>
    <w:rsid w:val="00D70B04"/>
    <w:rsid w:val="00D71062"/>
    <w:rsid w:val="00D71416"/>
    <w:rsid w:val="00D71AB3"/>
    <w:rsid w:val="00D71C2E"/>
    <w:rsid w:val="00D72109"/>
    <w:rsid w:val="00D7256C"/>
    <w:rsid w:val="00D73329"/>
    <w:rsid w:val="00D7435D"/>
    <w:rsid w:val="00D7459D"/>
    <w:rsid w:val="00D74FE6"/>
    <w:rsid w:val="00D7518B"/>
    <w:rsid w:val="00D75B9C"/>
    <w:rsid w:val="00D75E8C"/>
    <w:rsid w:val="00D75F6C"/>
    <w:rsid w:val="00D760EB"/>
    <w:rsid w:val="00D76E85"/>
    <w:rsid w:val="00D77FFE"/>
    <w:rsid w:val="00D809EF"/>
    <w:rsid w:val="00D80A2A"/>
    <w:rsid w:val="00D80C2B"/>
    <w:rsid w:val="00D80E6A"/>
    <w:rsid w:val="00D80F93"/>
    <w:rsid w:val="00D8153C"/>
    <w:rsid w:val="00D81ADC"/>
    <w:rsid w:val="00D820A4"/>
    <w:rsid w:val="00D82245"/>
    <w:rsid w:val="00D823A9"/>
    <w:rsid w:val="00D82404"/>
    <w:rsid w:val="00D82439"/>
    <w:rsid w:val="00D8287F"/>
    <w:rsid w:val="00D82A6B"/>
    <w:rsid w:val="00D82DFB"/>
    <w:rsid w:val="00D83543"/>
    <w:rsid w:val="00D836DE"/>
    <w:rsid w:val="00D83A44"/>
    <w:rsid w:val="00D83C19"/>
    <w:rsid w:val="00D83C99"/>
    <w:rsid w:val="00D84F48"/>
    <w:rsid w:val="00D85108"/>
    <w:rsid w:val="00D8556E"/>
    <w:rsid w:val="00D85576"/>
    <w:rsid w:val="00D85D69"/>
    <w:rsid w:val="00D860DD"/>
    <w:rsid w:val="00D8619D"/>
    <w:rsid w:val="00D86313"/>
    <w:rsid w:val="00D86920"/>
    <w:rsid w:val="00D86D22"/>
    <w:rsid w:val="00D86FBB"/>
    <w:rsid w:val="00D875AD"/>
    <w:rsid w:val="00D87B2E"/>
    <w:rsid w:val="00D87D4C"/>
    <w:rsid w:val="00D905C0"/>
    <w:rsid w:val="00D907BE"/>
    <w:rsid w:val="00D90B08"/>
    <w:rsid w:val="00D90FB0"/>
    <w:rsid w:val="00D91326"/>
    <w:rsid w:val="00D91967"/>
    <w:rsid w:val="00D91ADD"/>
    <w:rsid w:val="00D91C4C"/>
    <w:rsid w:val="00D91C7F"/>
    <w:rsid w:val="00D91F0E"/>
    <w:rsid w:val="00D92067"/>
    <w:rsid w:val="00D923A6"/>
    <w:rsid w:val="00D92AF2"/>
    <w:rsid w:val="00D9366E"/>
    <w:rsid w:val="00D9372F"/>
    <w:rsid w:val="00D93871"/>
    <w:rsid w:val="00D93B1E"/>
    <w:rsid w:val="00D94171"/>
    <w:rsid w:val="00D94226"/>
    <w:rsid w:val="00D94614"/>
    <w:rsid w:val="00D94690"/>
    <w:rsid w:val="00D9505E"/>
    <w:rsid w:val="00D9552F"/>
    <w:rsid w:val="00D95810"/>
    <w:rsid w:val="00D95F7B"/>
    <w:rsid w:val="00D962D6"/>
    <w:rsid w:val="00D96B63"/>
    <w:rsid w:val="00D96F02"/>
    <w:rsid w:val="00D97207"/>
    <w:rsid w:val="00D977C8"/>
    <w:rsid w:val="00DA017A"/>
    <w:rsid w:val="00DA0371"/>
    <w:rsid w:val="00DA08A5"/>
    <w:rsid w:val="00DA11E5"/>
    <w:rsid w:val="00DA1DA6"/>
    <w:rsid w:val="00DA212A"/>
    <w:rsid w:val="00DA2390"/>
    <w:rsid w:val="00DA2533"/>
    <w:rsid w:val="00DA2727"/>
    <w:rsid w:val="00DA3403"/>
    <w:rsid w:val="00DA3B9D"/>
    <w:rsid w:val="00DA408A"/>
    <w:rsid w:val="00DA4229"/>
    <w:rsid w:val="00DA4281"/>
    <w:rsid w:val="00DA47CC"/>
    <w:rsid w:val="00DA5441"/>
    <w:rsid w:val="00DA56D4"/>
    <w:rsid w:val="00DA5A61"/>
    <w:rsid w:val="00DA5BEA"/>
    <w:rsid w:val="00DA672E"/>
    <w:rsid w:val="00DA6E2D"/>
    <w:rsid w:val="00DA6FBC"/>
    <w:rsid w:val="00DA74A2"/>
    <w:rsid w:val="00DA7B8F"/>
    <w:rsid w:val="00DA7CF7"/>
    <w:rsid w:val="00DB004B"/>
    <w:rsid w:val="00DB04F1"/>
    <w:rsid w:val="00DB0F23"/>
    <w:rsid w:val="00DB2300"/>
    <w:rsid w:val="00DB3055"/>
    <w:rsid w:val="00DB335E"/>
    <w:rsid w:val="00DB370F"/>
    <w:rsid w:val="00DB40C1"/>
    <w:rsid w:val="00DB4561"/>
    <w:rsid w:val="00DB498F"/>
    <w:rsid w:val="00DB5A9B"/>
    <w:rsid w:val="00DB5EEA"/>
    <w:rsid w:val="00DB6002"/>
    <w:rsid w:val="00DB6071"/>
    <w:rsid w:val="00DB6B42"/>
    <w:rsid w:val="00DB7807"/>
    <w:rsid w:val="00DB7CE9"/>
    <w:rsid w:val="00DC0300"/>
    <w:rsid w:val="00DC0B53"/>
    <w:rsid w:val="00DC0E67"/>
    <w:rsid w:val="00DC0ECD"/>
    <w:rsid w:val="00DC10E1"/>
    <w:rsid w:val="00DC15E1"/>
    <w:rsid w:val="00DC1EEC"/>
    <w:rsid w:val="00DC2979"/>
    <w:rsid w:val="00DC2C74"/>
    <w:rsid w:val="00DC2D4E"/>
    <w:rsid w:val="00DC328E"/>
    <w:rsid w:val="00DC3B74"/>
    <w:rsid w:val="00DC3CFF"/>
    <w:rsid w:val="00DC45D3"/>
    <w:rsid w:val="00DC57D7"/>
    <w:rsid w:val="00DC5E50"/>
    <w:rsid w:val="00DC6291"/>
    <w:rsid w:val="00DC6483"/>
    <w:rsid w:val="00DC712C"/>
    <w:rsid w:val="00DC79FD"/>
    <w:rsid w:val="00DC7E85"/>
    <w:rsid w:val="00DD0670"/>
    <w:rsid w:val="00DD096B"/>
    <w:rsid w:val="00DD0E8E"/>
    <w:rsid w:val="00DD1E86"/>
    <w:rsid w:val="00DD2357"/>
    <w:rsid w:val="00DD2581"/>
    <w:rsid w:val="00DD263F"/>
    <w:rsid w:val="00DD2764"/>
    <w:rsid w:val="00DD28F8"/>
    <w:rsid w:val="00DD29A9"/>
    <w:rsid w:val="00DD2D82"/>
    <w:rsid w:val="00DD2D93"/>
    <w:rsid w:val="00DD3475"/>
    <w:rsid w:val="00DD3CC9"/>
    <w:rsid w:val="00DD4364"/>
    <w:rsid w:val="00DD4977"/>
    <w:rsid w:val="00DD4B59"/>
    <w:rsid w:val="00DD4E8A"/>
    <w:rsid w:val="00DD5415"/>
    <w:rsid w:val="00DD5743"/>
    <w:rsid w:val="00DD5D10"/>
    <w:rsid w:val="00DD6DB2"/>
    <w:rsid w:val="00DD6E47"/>
    <w:rsid w:val="00DD7982"/>
    <w:rsid w:val="00DD7B67"/>
    <w:rsid w:val="00DD7DD7"/>
    <w:rsid w:val="00DE0B5E"/>
    <w:rsid w:val="00DE0D0C"/>
    <w:rsid w:val="00DE0F6C"/>
    <w:rsid w:val="00DE1283"/>
    <w:rsid w:val="00DE1BA0"/>
    <w:rsid w:val="00DE1BE4"/>
    <w:rsid w:val="00DE326E"/>
    <w:rsid w:val="00DE3497"/>
    <w:rsid w:val="00DE35D8"/>
    <w:rsid w:val="00DE3775"/>
    <w:rsid w:val="00DE425E"/>
    <w:rsid w:val="00DE57F1"/>
    <w:rsid w:val="00DE5FC8"/>
    <w:rsid w:val="00DE62A5"/>
    <w:rsid w:val="00DE66BC"/>
    <w:rsid w:val="00DE699F"/>
    <w:rsid w:val="00DE6E09"/>
    <w:rsid w:val="00DF0961"/>
    <w:rsid w:val="00DF1047"/>
    <w:rsid w:val="00DF11B4"/>
    <w:rsid w:val="00DF1579"/>
    <w:rsid w:val="00DF17C1"/>
    <w:rsid w:val="00DF220C"/>
    <w:rsid w:val="00DF22DC"/>
    <w:rsid w:val="00DF2779"/>
    <w:rsid w:val="00DF3034"/>
    <w:rsid w:val="00DF3DFF"/>
    <w:rsid w:val="00DF4CAF"/>
    <w:rsid w:val="00DF4FF2"/>
    <w:rsid w:val="00DF52FC"/>
    <w:rsid w:val="00DF54EA"/>
    <w:rsid w:val="00DF5E85"/>
    <w:rsid w:val="00DF60E3"/>
    <w:rsid w:val="00DF616B"/>
    <w:rsid w:val="00DF6B94"/>
    <w:rsid w:val="00DF7B51"/>
    <w:rsid w:val="00DF7C3D"/>
    <w:rsid w:val="00DF7EE5"/>
    <w:rsid w:val="00E00515"/>
    <w:rsid w:val="00E00AF7"/>
    <w:rsid w:val="00E00B09"/>
    <w:rsid w:val="00E01B81"/>
    <w:rsid w:val="00E0203C"/>
    <w:rsid w:val="00E0231F"/>
    <w:rsid w:val="00E03125"/>
    <w:rsid w:val="00E032AB"/>
    <w:rsid w:val="00E0360C"/>
    <w:rsid w:val="00E03703"/>
    <w:rsid w:val="00E0479D"/>
    <w:rsid w:val="00E04EDC"/>
    <w:rsid w:val="00E04EE2"/>
    <w:rsid w:val="00E052EA"/>
    <w:rsid w:val="00E059B2"/>
    <w:rsid w:val="00E06C8C"/>
    <w:rsid w:val="00E0749E"/>
    <w:rsid w:val="00E079D0"/>
    <w:rsid w:val="00E10331"/>
    <w:rsid w:val="00E10B18"/>
    <w:rsid w:val="00E10CBD"/>
    <w:rsid w:val="00E11512"/>
    <w:rsid w:val="00E1172B"/>
    <w:rsid w:val="00E11730"/>
    <w:rsid w:val="00E119EB"/>
    <w:rsid w:val="00E11BF0"/>
    <w:rsid w:val="00E11E74"/>
    <w:rsid w:val="00E12A24"/>
    <w:rsid w:val="00E13ACD"/>
    <w:rsid w:val="00E13B19"/>
    <w:rsid w:val="00E13F7A"/>
    <w:rsid w:val="00E1502C"/>
    <w:rsid w:val="00E152C5"/>
    <w:rsid w:val="00E15663"/>
    <w:rsid w:val="00E160A1"/>
    <w:rsid w:val="00E164F2"/>
    <w:rsid w:val="00E16645"/>
    <w:rsid w:val="00E16FEA"/>
    <w:rsid w:val="00E17034"/>
    <w:rsid w:val="00E17536"/>
    <w:rsid w:val="00E179F7"/>
    <w:rsid w:val="00E17EB6"/>
    <w:rsid w:val="00E17EFF"/>
    <w:rsid w:val="00E2024A"/>
    <w:rsid w:val="00E20B5C"/>
    <w:rsid w:val="00E20C0B"/>
    <w:rsid w:val="00E21435"/>
    <w:rsid w:val="00E21DDB"/>
    <w:rsid w:val="00E2293A"/>
    <w:rsid w:val="00E23306"/>
    <w:rsid w:val="00E234E9"/>
    <w:rsid w:val="00E24724"/>
    <w:rsid w:val="00E24A9F"/>
    <w:rsid w:val="00E2509E"/>
    <w:rsid w:val="00E25928"/>
    <w:rsid w:val="00E25A18"/>
    <w:rsid w:val="00E260BD"/>
    <w:rsid w:val="00E26632"/>
    <w:rsid w:val="00E26BAB"/>
    <w:rsid w:val="00E27004"/>
    <w:rsid w:val="00E2753F"/>
    <w:rsid w:val="00E316C2"/>
    <w:rsid w:val="00E31E3D"/>
    <w:rsid w:val="00E32B0F"/>
    <w:rsid w:val="00E33445"/>
    <w:rsid w:val="00E336A5"/>
    <w:rsid w:val="00E33F78"/>
    <w:rsid w:val="00E342F2"/>
    <w:rsid w:val="00E34AB8"/>
    <w:rsid w:val="00E34D53"/>
    <w:rsid w:val="00E35F6D"/>
    <w:rsid w:val="00E361EA"/>
    <w:rsid w:val="00E375DC"/>
    <w:rsid w:val="00E37AD3"/>
    <w:rsid w:val="00E37C3E"/>
    <w:rsid w:val="00E37D9A"/>
    <w:rsid w:val="00E37E35"/>
    <w:rsid w:val="00E401CC"/>
    <w:rsid w:val="00E402CF"/>
    <w:rsid w:val="00E402DC"/>
    <w:rsid w:val="00E4031F"/>
    <w:rsid w:val="00E403EB"/>
    <w:rsid w:val="00E40F7B"/>
    <w:rsid w:val="00E4171D"/>
    <w:rsid w:val="00E41D82"/>
    <w:rsid w:val="00E4328F"/>
    <w:rsid w:val="00E43524"/>
    <w:rsid w:val="00E43A42"/>
    <w:rsid w:val="00E43B1B"/>
    <w:rsid w:val="00E45394"/>
    <w:rsid w:val="00E46200"/>
    <w:rsid w:val="00E46559"/>
    <w:rsid w:val="00E468A0"/>
    <w:rsid w:val="00E468AC"/>
    <w:rsid w:val="00E46AD4"/>
    <w:rsid w:val="00E46CBD"/>
    <w:rsid w:val="00E4718E"/>
    <w:rsid w:val="00E47239"/>
    <w:rsid w:val="00E4752E"/>
    <w:rsid w:val="00E47904"/>
    <w:rsid w:val="00E47A29"/>
    <w:rsid w:val="00E47B41"/>
    <w:rsid w:val="00E505A9"/>
    <w:rsid w:val="00E516E4"/>
    <w:rsid w:val="00E525F6"/>
    <w:rsid w:val="00E52675"/>
    <w:rsid w:val="00E52F12"/>
    <w:rsid w:val="00E52FE9"/>
    <w:rsid w:val="00E533E2"/>
    <w:rsid w:val="00E53608"/>
    <w:rsid w:val="00E53A89"/>
    <w:rsid w:val="00E53F0D"/>
    <w:rsid w:val="00E5433F"/>
    <w:rsid w:val="00E54424"/>
    <w:rsid w:val="00E54C80"/>
    <w:rsid w:val="00E55055"/>
    <w:rsid w:val="00E550DE"/>
    <w:rsid w:val="00E552A1"/>
    <w:rsid w:val="00E5535D"/>
    <w:rsid w:val="00E55808"/>
    <w:rsid w:val="00E55A6C"/>
    <w:rsid w:val="00E56B88"/>
    <w:rsid w:val="00E56EB2"/>
    <w:rsid w:val="00E5737F"/>
    <w:rsid w:val="00E57417"/>
    <w:rsid w:val="00E57F89"/>
    <w:rsid w:val="00E603F6"/>
    <w:rsid w:val="00E60A3A"/>
    <w:rsid w:val="00E61190"/>
    <w:rsid w:val="00E615A7"/>
    <w:rsid w:val="00E61636"/>
    <w:rsid w:val="00E61A7E"/>
    <w:rsid w:val="00E61BD2"/>
    <w:rsid w:val="00E6333E"/>
    <w:rsid w:val="00E6398E"/>
    <w:rsid w:val="00E63D7F"/>
    <w:rsid w:val="00E645C7"/>
    <w:rsid w:val="00E64D98"/>
    <w:rsid w:val="00E65FFC"/>
    <w:rsid w:val="00E666AF"/>
    <w:rsid w:val="00E6671F"/>
    <w:rsid w:val="00E704B3"/>
    <w:rsid w:val="00E7082F"/>
    <w:rsid w:val="00E71226"/>
    <w:rsid w:val="00E713C2"/>
    <w:rsid w:val="00E7163B"/>
    <w:rsid w:val="00E71AB5"/>
    <w:rsid w:val="00E71AF1"/>
    <w:rsid w:val="00E71C7F"/>
    <w:rsid w:val="00E72171"/>
    <w:rsid w:val="00E7223C"/>
    <w:rsid w:val="00E728D9"/>
    <w:rsid w:val="00E72B40"/>
    <w:rsid w:val="00E72DB0"/>
    <w:rsid w:val="00E732FC"/>
    <w:rsid w:val="00E735D3"/>
    <w:rsid w:val="00E73B95"/>
    <w:rsid w:val="00E744E2"/>
    <w:rsid w:val="00E748D8"/>
    <w:rsid w:val="00E75090"/>
    <w:rsid w:val="00E7554F"/>
    <w:rsid w:val="00E75ADC"/>
    <w:rsid w:val="00E76469"/>
    <w:rsid w:val="00E76857"/>
    <w:rsid w:val="00E76B92"/>
    <w:rsid w:val="00E817F5"/>
    <w:rsid w:val="00E81F7E"/>
    <w:rsid w:val="00E83165"/>
    <w:rsid w:val="00E83854"/>
    <w:rsid w:val="00E83B7D"/>
    <w:rsid w:val="00E83D83"/>
    <w:rsid w:val="00E84287"/>
    <w:rsid w:val="00E8441D"/>
    <w:rsid w:val="00E84754"/>
    <w:rsid w:val="00E85141"/>
    <w:rsid w:val="00E856CA"/>
    <w:rsid w:val="00E86A50"/>
    <w:rsid w:val="00E86EEE"/>
    <w:rsid w:val="00E870A9"/>
    <w:rsid w:val="00E87B55"/>
    <w:rsid w:val="00E9023F"/>
    <w:rsid w:val="00E903DD"/>
    <w:rsid w:val="00E907D1"/>
    <w:rsid w:val="00E90921"/>
    <w:rsid w:val="00E920E0"/>
    <w:rsid w:val="00E927E5"/>
    <w:rsid w:val="00E92F3F"/>
    <w:rsid w:val="00E9324F"/>
    <w:rsid w:val="00E93DF3"/>
    <w:rsid w:val="00E93FD6"/>
    <w:rsid w:val="00E94723"/>
    <w:rsid w:val="00E94742"/>
    <w:rsid w:val="00E94F12"/>
    <w:rsid w:val="00E95063"/>
    <w:rsid w:val="00E95E10"/>
    <w:rsid w:val="00E95EAC"/>
    <w:rsid w:val="00E9717A"/>
    <w:rsid w:val="00E9762F"/>
    <w:rsid w:val="00E97698"/>
    <w:rsid w:val="00EA053D"/>
    <w:rsid w:val="00EA061A"/>
    <w:rsid w:val="00EA1165"/>
    <w:rsid w:val="00EA1322"/>
    <w:rsid w:val="00EA186B"/>
    <w:rsid w:val="00EA22A5"/>
    <w:rsid w:val="00EA2359"/>
    <w:rsid w:val="00EA26D3"/>
    <w:rsid w:val="00EA2CA4"/>
    <w:rsid w:val="00EA3012"/>
    <w:rsid w:val="00EA3D3E"/>
    <w:rsid w:val="00EA4BD4"/>
    <w:rsid w:val="00EA4E2C"/>
    <w:rsid w:val="00EA546F"/>
    <w:rsid w:val="00EA551C"/>
    <w:rsid w:val="00EA55B5"/>
    <w:rsid w:val="00EA5A54"/>
    <w:rsid w:val="00EA6635"/>
    <w:rsid w:val="00EA73E2"/>
    <w:rsid w:val="00EA771A"/>
    <w:rsid w:val="00EA79E1"/>
    <w:rsid w:val="00EA7B7C"/>
    <w:rsid w:val="00EB030C"/>
    <w:rsid w:val="00EB0CFC"/>
    <w:rsid w:val="00EB113C"/>
    <w:rsid w:val="00EB14EC"/>
    <w:rsid w:val="00EB1640"/>
    <w:rsid w:val="00EB215D"/>
    <w:rsid w:val="00EB29D9"/>
    <w:rsid w:val="00EB2AAD"/>
    <w:rsid w:val="00EB3570"/>
    <w:rsid w:val="00EB3F56"/>
    <w:rsid w:val="00EB5036"/>
    <w:rsid w:val="00EB527B"/>
    <w:rsid w:val="00EB5344"/>
    <w:rsid w:val="00EB564A"/>
    <w:rsid w:val="00EB57AC"/>
    <w:rsid w:val="00EB5DC6"/>
    <w:rsid w:val="00EB6129"/>
    <w:rsid w:val="00EB6744"/>
    <w:rsid w:val="00EB7C82"/>
    <w:rsid w:val="00EC0514"/>
    <w:rsid w:val="00EC0C27"/>
    <w:rsid w:val="00EC1897"/>
    <w:rsid w:val="00EC1DAF"/>
    <w:rsid w:val="00EC1E30"/>
    <w:rsid w:val="00EC228F"/>
    <w:rsid w:val="00EC355E"/>
    <w:rsid w:val="00EC3B5E"/>
    <w:rsid w:val="00EC3F25"/>
    <w:rsid w:val="00EC4964"/>
    <w:rsid w:val="00EC4A23"/>
    <w:rsid w:val="00EC57CE"/>
    <w:rsid w:val="00EC5876"/>
    <w:rsid w:val="00EC5C38"/>
    <w:rsid w:val="00EC64A5"/>
    <w:rsid w:val="00EC698E"/>
    <w:rsid w:val="00EC6E93"/>
    <w:rsid w:val="00ED009A"/>
    <w:rsid w:val="00ED0387"/>
    <w:rsid w:val="00ED0A2F"/>
    <w:rsid w:val="00ED0BD1"/>
    <w:rsid w:val="00ED0FF7"/>
    <w:rsid w:val="00ED11FA"/>
    <w:rsid w:val="00ED12C8"/>
    <w:rsid w:val="00ED1345"/>
    <w:rsid w:val="00ED1799"/>
    <w:rsid w:val="00ED1CD8"/>
    <w:rsid w:val="00ED1DFF"/>
    <w:rsid w:val="00ED1E5F"/>
    <w:rsid w:val="00ED1F49"/>
    <w:rsid w:val="00ED2C6B"/>
    <w:rsid w:val="00ED2EDC"/>
    <w:rsid w:val="00ED3941"/>
    <w:rsid w:val="00ED3AF5"/>
    <w:rsid w:val="00ED3CC3"/>
    <w:rsid w:val="00ED3E38"/>
    <w:rsid w:val="00ED3FC3"/>
    <w:rsid w:val="00ED4559"/>
    <w:rsid w:val="00ED583F"/>
    <w:rsid w:val="00ED5995"/>
    <w:rsid w:val="00ED63BB"/>
    <w:rsid w:val="00ED653E"/>
    <w:rsid w:val="00ED65C1"/>
    <w:rsid w:val="00ED67A3"/>
    <w:rsid w:val="00ED69EE"/>
    <w:rsid w:val="00ED6C98"/>
    <w:rsid w:val="00ED6CCB"/>
    <w:rsid w:val="00ED7056"/>
    <w:rsid w:val="00ED751D"/>
    <w:rsid w:val="00ED7628"/>
    <w:rsid w:val="00ED7A3E"/>
    <w:rsid w:val="00ED7AC9"/>
    <w:rsid w:val="00ED7E34"/>
    <w:rsid w:val="00EE0351"/>
    <w:rsid w:val="00EE04DF"/>
    <w:rsid w:val="00EE0CF4"/>
    <w:rsid w:val="00EE1320"/>
    <w:rsid w:val="00EE1B56"/>
    <w:rsid w:val="00EE1BB1"/>
    <w:rsid w:val="00EE2818"/>
    <w:rsid w:val="00EE2AA1"/>
    <w:rsid w:val="00EE2DE2"/>
    <w:rsid w:val="00EE2E60"/>
    <w:rsid w:val="00EE3401"/>
    <w:rsid w:val="00EE350A"/>
    <w:rsid w:val="00EE3DE3"/>
    <w:rsid w:val="00EE435D"/>
    <w:rsid w:val="00EE4561"/>
    <w:rsid w:val="00EE465D"/>
    <w:rsid w:val="00EE482A"/>
    <w:rsid w:val="00EE5652"/>
    <w:rsid w:val="00EE59AC"/>
    <w:rsid w:val="00EE5AED"/>
    <w:rsid w:val="00EE5DA8"/>
    <w:rsid w:val="00EE5DFB"/>
    <w:rsid w:val="00EE5E14"/>
    <w:rsid w:val="00EE5FEA"/>
    <w:rsid w:val="00EE6223"/>
    <w:rsid w:val="00EE6930"/>
    <w:rsid w:val="00EE6DD0"/>
    <w:rsid w:val="00EE7067"/>
    <w:rsid w:val="00EE756F"/>
    <w:rsid w:val="00EE758F"/>
    <w:rsid w:val="00EE77CA"/>
    <w:rsid w:val="00EE79F9"/>
    <w:rsid w:val="00EE7B5F"/>
    <w:rsid w:val="00EE7C6C"/>
    <w:rsid w:val="00EE7CEC"/>
    <w:rsid w:val="00EE7D0A"/>
    <w:rsid w:val="00EF0EAD"/>
    <w:rsid w:val="00EF13DB"/>
    <w:rsid w:val="00EF1E39"/>
    <w:rsid w:val="00EF29A8"/>
    <w:rsid w:val="00EF2AA0"/>
    <w:rsid w:val="00EF3055"/>
    <w:rsid w:val="00EF3A23"/>
    <w:rsid w:val="00EF4AF0"/>
    <w:rsid w:val="00EF5747"/>
    <w:rsid w:val="00EF58A9"/>
    <w:rsid w:val="00EF5CE7"/>
    <w:rsid w:val="00EF5D40"/>
    <w:rsid w:val="00EF6639"/>
    <w:rsid w:val="00EF6C16"/>
    <w:rsid w:val="00EF7883"/>
    <w:rsid w:val="00EF7F8D"/>
    <w:rsid w:val="00F000A6"/>
    <w:rsid w:val="00F00835"/>
    <w:rsid w:val="00F02A48"/>
    <w:rsid w:val="00F02F69"/>
    <w:rsid w:val="00F037F4"/>
    <w:rsid w:val="00F03827"/>
    <w:rsid w:val="00F03BE2"/>
    <w:rsid w:val="00F040B0"/>
    <w:rsid w:val="00F040E2"/>
    <w:rsid w:val="00F04238"/>
    <w:rsid w:val="00F042EA"/>
    <w:rsid w:val="00F044C8"/>
    <w:rsid w:val="00F05765"/>
    <w:rsid w:val="00F05FEF"/>
    <w:rsid w:val="00F062D3"/>
    <w:rsid w:val="00F1018F"/>
    <w:rsid w:val="00F115F7"/>
    <w:rsid w:val="00F11A52"/>
    <w:rsid w:val="00F11A9C"/>
    <w:rsid w:val="00F11E31"/>
    <w:rsid w:val="00F11FC2"/>
    <w:rsid w:val="00F1236A"/>
    <w:rsid w:val="00F126F3"/>
    <w:rsid w:val="00F129C1"/>
    <w:rsid w:val="00F1316E"/>
    <w:rsid w:val="00F13354"/>
    <w:rsid w:val="00F13743"/>
    <w:rsid w:val="00F13763"/>
    <w:rsid w:val="00F15A58"/>
    <w:rsid w:val="00F15BB6"/>
    <w:rsid w:val="00F17111"/>
    <w:rsid w:val="00F171C0"/>
    <w:rsid w:val="00F174FF"/>
    <w:rsid w:val="00F17D49"/>
    <w:rsid w:val="00F20085"/>
    <w:rsid w:val="00F21114"/>
    <w:rsid w:val="00F214FA"/>
    <w:rsid w:val="00F219E6"/>
    <w:rsid w:val="00F219F7"/>
    <w:rsid w:val="00F221BB"/>
    <w:rsid w:val="00F2248D"/>
    <w:rsid w:val="00F22537"/>
    <w:rsid w:val="00F23204"/>
    <w:rsid w:val="00F23E07"/>
    <w:rsid w:val="00F2450E"/>
    <w:rsid w:val="00F2453C"/>
    <w:rsid w:val="00F24579"/>
    <w:rsid w:val="00F24BED"/>
    <w:rsid w:val="00F24F4C"/>
    <w:rsid w:val="00F2525F"/>
    <w:rsid w:val="00F25274"/>
    <w:rsid w:val="00F25409"/>
    <w:rsid w:val="00F25519"/>
    <w:rsid w:val="00F256F6"/>
    <w:rsid w:val="00F257FA"/>
    <w:rsid w:val="00F25B22"/>
    <w:rsid w:val="00F2610B"/>
    <w:rsid w:val="00F2629B"/>
    <w:rsid w:val="00F26945"/>
    <w:rsid w:val="00F279B8"/>
    <w:rsid w:val="00F27A23"/>
    <w:rsid w:val="00F27E8F"/>
    <w:rsid w:val="00F3000B"/>
    <w:rsid w:val="00F30773"/>
    <w:rsid w:val="00F3091A"/>
    <w:rsid w:val="00F3096E"/>
    <w:rsid w:val="00F312DA"/>
    <w:rsid w:val="00F315E8"/>
    <w:rsid w:val="00F31CC3"/>
    <w:rsid w:val="00F31FDF"/>
    <w:rsid w:val="00F32058"/>
    <w:rsid w:val="00F3251D"/>
    <w:rsid w:val="00F32643"/>
    <w:rsid w:val="00F3291F"/>
    <w:rsid w:val="00F334F5"/>
    <w:rsid w:val="00F34136"/>
    <w:rsid w:val="00F341C6"/>
    <w:rsid w:val="00F35029"/>
    <w:rsid w:val="00F358F6"/>
    <w:rsid w:val="00F35A2E"/>
    <w:rsid w:val="00F36622"/>
    <w:rsid w:val="00F36AED"/>
    <w:rsid w:val="00F37337"/>
    <w:rsid w:val="00F37974"/>
    <w:rsid w:val="00F40365"/>
    <w:rsid w:val="00F4059F"/>
    <w:rsid w:val="00F4067A"/>
    <w:rsid w:val="00F40A3A"/>
    <w:rsid w:val="00F41467"/>
    <w:rsid w:val="00F41606"/>
    <w:rsid w:val="00F42869"/>
    <w:rsid w:val="00F42917"/>
    <w:rsid w:val="00F42D09"/>
    <w:rsid w:val="00F42F83"/>
    <w:rsid w:val="00F42FF9"/>
    <w:rsid w:val="00F434FE"/>
    <w:rsid w:val="00F4386B"/>
    <w:rsid w:val="00F43F10"/>
    <w:rsid w:val="00F445E1"/>
    <w:rsid w:val="00F44891"/>
    <w:rsid w:val="00F450E3"/>
    <w:rsid w:val="00F45503"/>
    <w:rsid w:val="00F46672"/>
    <w:rsid w:val="00F46D4D"/>
    <w:rsid w:val="00F4708E"/>
    <w:rsid w:val="00F4762E"/>
    <w:rsid w:val="00F501B4"/>
    <w:rsid w:val="00F50255"/>
    <w:rsid w:val="00F503A7"/>
    <w:rsid w:val="00F504F7"/>
    <w:rsid w:val="00F50C1B"/>
    <w:rsid w:val="00F510B7"/>
    <w:rsid w:val="00F52540"/>
    <w:rsid w:val="00F525DD"/>
    <w:rsid w:val="00F5266B"/>
    <w:rsid w:val="00F53257"/>
    <w:rsid w:val="00F53699"/>
    <w:rsid w:val="00F53B3E"/>
    <w:rsid w:val="00F53F1D"/>
    <w:rsid w:val="00F54776"/>
    <w:rsid w:val="00F54DDC"/>
    <w:rsid w:val="00F55128"/>
    <w:rsid w:val="00F552FC"/>
    <w:rsid w:val="00F55811"/>
    <w:rsid w:val="00F55CD0"/>
    <w:rsid w:val="00F56026"/>
    <w:rsid w:val="00F56200"/>
    <w:rsid w:val="00F563A8"/>
    <w:rsid w:val="00F56A4C"/>
    <w:rsid w:val="00F57C29"/>
    <w:rsid w:val="00F609A2"/>
    <w:rsid w:val="00F61291"/>
    <w:rsid w:val="00F61BFA"/>
    <w:rsid w:val="00F62983"/>
    <w:rsid w:val="00F62AAD"/>
    <w:rsid w:val="00F62AB2"/>
    <w:rsid w:val="00F63A3D"/>
    <w:rsid w:val="00F63C92"/>
    <w:rsid w:val="00F63FAA"/>
    <w:rsid w:val="00F64110"/>
    <w:rsid w:val="00F64468"/>
    <w:rsid w:val="00F646DB"/>
    <w:rsid w:val="00F64835"/>
    <w:rsid w:val="00F64ACF"/>
    <w:rsid w:val="00F654A7"/>
    <w:rsid w:val="00F65ACC"/>
    <w:rsid w:val="00F65F7C"/>
    <w:rsid w:val="00F66411"/>
    <w:rsid w:val="00F664AB"/>
    <w:rsid w:val="00F665B6"/>
    <w:rsid w:val="00F66810"/>
    <w:rsid w:val="00F66A55"/>
    <w:rsid w:val="00F670A7"/>
    <w:rsid w:val="00F700D1"/>
    <w:rsid w:val="00F700EF"/>
    <w:rsid w:val="00F70654"/>
    <w:rsid w:val="00F70D17"/>
    <w:rsid w:val="00F7108B"/>
    <w:rsid w:val="00F71E31"/>
    <w:rsid w:val="00F72274"/>
    <w:rsid w:val="00F72F48"/>
    <w:rsid w:val="00F734D2"/>
    <w:rsid w:val="00F737FE"/>
    <w:rsid w:val="00F74747"/>
    <w:rsid w:val="00F74F0C"/>
    <w:rsid w:val="00F75175"/>
    <w:rsid w:val="00F752AB"/>
    <w:rsid w:val="00F75BAA"/>
    <w:rsid w:val="00F75CCA"/>
    <w:rsid w:val="00F75F38"/>
    <w:rsid w:val="00F768E4"/>
    <w:rsid w:val="00F76D8E"/>
    <w:rsid w:val="00F77546"/>
    <w:rsid w:val="00F775E7"/>
    <w:rsid w:val="00F77733"/>
    <w:rsid w:val="00F77D87"/>
    <w:rsid w:val="00F77D95"/>
    <w:rsid w:val="00F804CF"/>
    <w:rsid w:val="00F80AD7"/>
    <w:rsid w:val="00F80CBB"/>
    <w:rsid w:val="00F81C80"/>
    <w:rsid w:val="00F82124"/>
    <w:rsid w:val="00F8268B"/>
    <w:rsid w:val="00F827CF"/>
    <w:rsid w:val="00F83A47"/>
    <w:rsid w:val="00F84486"/>
    <w:rsid w:val="00F844AA"/>
    <w:rsid w:val="00F85801"/>
    <w:rsid w:val="00F85918"/>
    <w:rsid w:val="00F85961"/>
    <w:rsid w:val="00F8654D"/>
    <w:rsid w:val="00F867B2"/>
    <w:rsid w:val="00F867E6"/>
    <w:rsid w:val="00F86B4D"/>
    <w:rsid w:val="00F86D45"/>
    <w:rsid w:val="00F8721D"/>
    <w:rsid w:val="00F87258"/>
    <w:rsid w:val="00F87BAF"/>
    <w:rsid w:val="00F87EF6"/>
    <w:rsid w:val="00F904A9"/>
    <w:rsid w:val="00F908F1"/>
    <w:rsid w:val="00F909F6"/>
    <w:rsid w:val="00F909F7"/>
    <w:rsid w:val="00F917E9"/>
    <w:rsid w:val="00F91A71"/>
    <w:rsid w:val="00F91E5D"/>
    <w:rsid w:val="00F9202B"/>
    <w:rsid w:val="00F92196"/>
    <w:rsid w:val="00F92376"/>
    <w:rsid w:val="00F92EE0"/>
    <w:rsid w:val="00F938CC"/>
    <w:rsid w:val="00F93945"/>
    <w:rsid w:val="00F93B43"/>
    <w:rsid w:val="00F93DF1"/>
    <w:rsid w:val="00F940D9"/>
    <w:rsid w:val="00F943B5"/>
    <w:rsid w:val="00F94516"/>
    <w:rsid w:val="00F947C8"/>
    <w:rsid w:val="00F94A5D"/>
    <w:rsid w:val="00F94C1D"/>
    <w:rsid w:val="00F95689"/>
    <w:rsid w:val="00F9587E"/>
    <w:rsid w:val="00F9595F"/>
    <w:rsid w:val="00F95F50"/>
    <w:rsid w:val="00F96E82"/>
    <w:rsid w:val="00F97490"/>
    <w:rsid w:val="00F97985"/>
    <w:rsid w:val="00FA0BB2"/>
    <w:rsid w:val="00FA1200"/>
    <w:rsid w:val="00FA12A8"/>
    <w:rsid w:val="00FA15E8"/>
    <w:rsid w:val="00FA1930"/>
    <w:rsid w:val="00FA1EEA"/>
    <w:rsid w:val="00FA2597"/>
    <w:rsid w:val="00FA25A1"/>
    <w:rsid w:val="00FA2B61"/>
    <w:rsid w:val="00FA2C25"/>
    <w:rsid w:val="00FA3356"/>
    <w:rsid w:val="00FA3F2E"/>
    <w:rsid w:val="00FA4904"/>
    <w:rsid w:val="00FA4A0E"/>
    <w:rsid w:val="00FA4E81"/>
    <w:rsid w:val="00FA55FA"/>
    <w:rsid w:val="00FA5835"/>
    <w:rsid w:val="00FA602C"/>
    <w:rsid w:val="00FA6A0C"/>
    <w:rsid w:val="00FA71B2"/>
    <w:rsid w:val="00FB0B83"/>
    <w:rsid w:val="00FB0BA1"/>
    <w:rsid w:val="00FB0D28"/>
    <w:rsid w:val="00FB0F52"/>
    <w:rsid w:val="00FB16C8"/>
    <w:rsid w:val="00FB19BE"/>
    <w:rsid w:val="00FB19E8"/>
    <w:rsid w:val="00FB1BD4"/>
    <w:rsid w:val="00FB239D"/>
    <w:rsid w:val="00FB283E"/>
    <w:rsid w:val="00FB321E"/>
    <w:rsid w:val="00FB33F7"/>
    <w:rsid w:val="00FB426B"/>
    <w:rsid w:val="00FB42CA"/>
    <w:rsid w:val="00FB43AE"/>
    <w:rsid w:val="00FB443C"/>
    <w:rsid w:val="00FB4AD8"/>
    <w:rsid w:val="00FB4D93"/>
    <w:rsid w:val="00FB4EB1"/>
    <w:rsid w:val="00FB4ECA"/>
    <w:rsid w:val="00FB5114"/>
    <w:rsid w:val="00FB51D9"/>
    <w:rsid w:val="00FB5891"/>
    <w:rsid w:val="00FB58E4"/>
    <w:rsid w:val="00FB59A5"/>
    <w:rsid w:val="00FB5CD3"/>
    <w:rsid w:val="00FB5DAA"/>
    <w:rsid w:val="00FB6865"/>
    <w:rsid w:val="00FB6C02"/>
    <w:rsid w:val="00FB7BE8"/>
    <w:rsid w:val="00FC0AA0"/>
    <w:rsid w:val="00FC0F5A"/>
    <w:rsid w:val="00FC26C5"/>
    <w:rsid w:val="00FC3428"/>
    <w:rsid w:val="00FC36F6"/>
    <w:rsid w:val="00FC3C5E"/>
    <w:rsid w:val="00FC3F9F"/>
    <w:rsid w:val="00FC4F6F"/>
    <w:rsid w:val="00FC5A9B"/>
    <w:rsid w:val="00FC5CA5"/>
    <w:rsid w:val="00FC5FB3"/>
    <w:rsid w:val="00FC67BB"/>
    <w:rsid w:val="00FC6949"/>
    <w:rsid w:val="00FC6A9B"/>
    <w:rsid w:val="00FC6AF6"/>
    <w:rsid w:val="00FC6F64"/>
    <w:rsid w:val="00FC7463"/>
    <w:rsid w:val="00FC7700"/>
    <w:rsid w:val="00FC7AB8"/>
    <w:rsid w:val="00FD08F7"/>
    <w:rsid w:val="00FD15A7"/>
    <w:rsid w:val="00FD1953"/>
    <w:rsid w:val="00FD23BE"/>
    <w:rsid w:val="00FD25E4"/>
    <w:rsid w:val="00FD341B"/>
    <w:rsid w:val="00FD3679"/>
    <w:rsid w:val="00FD39B5"/>
    <w:rsid w:val="00FD3AD6"/>
    <w:rsid w:val="00FD3B93"/>
    <w:rsid w:val="00FD3D70"/>
    <w:rsid w:val="00FD42FB"/>
    <w:rsid w:val="00FD4436"/>
    <w:rsid w:val="00FD4523"/>
    <w:rsid w:val="00FD60D1"/>
    <w:rsid w:val="00FD626E"/>
    <w:rsid w:val="00FD6916"/>
    <w:rsid w:val="00FD6A0E"/>
    <w:rsid w:val="00FD6B8F"/>
    <w:rsid w:val="00FD6F3D"/>
    <w:rsid w:val="00FD7094"/>
    <w:rsid w:val="00FD70C7"/>
    <w:rsid w:val="00FD75D7"/>
    <w:rsid w:val="00FD7A2D"/>
    <w:rsid w:val="00FD7B02"/>
    <w:rsid w:val="00FD7DE8"/>
    <w:rsid w:val="00FE0EE8"/>
    <w:rsid w:val="00FE14FF"/>
    <w:rsid w:val="00FE222F"/>
    <w:rsid w:val="00FE22B0"/>
    <w:rsid w:val="00FE2501"/>
    <w:rsid w:val="00FE272E"/>
    <w:rsid w:val="00FE27D5"/>
    <w:rsid w:val="00FE2F97"/>
    <w:rsid w:val="00FE34DD"/>
    <w:rsid w:val="00FE3F2B"/>
    <w:rsid w:val="00FE404D"/>
    <w:rsid w:val="00FE464C"/>
    <w:rsid w:val="00FE539E"/>
    <w:rsid w:val="00FE5B47"/>
    <w:rsid w:val="00FE632B"/>
    <w:rsid w:val="00FE6437"/>
    <w:rsid w:val="00FE64AC"/>
    <w:rsid w:val="00FE6D7F"/>
    <w:rsid w:val="00FE7228"/>
    <w:rsid w:val="00FE727F"/>
    <w:rsid w:val="00FE7419"/>
    <w:rsid w:val="00FE77B8"/>
    <w:rsid w:val="00FE77CF"/>
    <w:rsid w:val="00FE78C3"/>
    <w:rsid w:val="00FE7925"/>
    <w:rsid w:val="00FE7C68"/>
    <w:rsid w:val="00FF07BC"/>
    <w:rsid w:val="00FF0BAA"/>
    <w:rsid w:val="00FF0F88"/>
    <w:rsid w:val="00FF104D"/>
    <w:rsid w:val="00FF122A"/>
    <w:rsid w:val="00FF14CB"/>
    <w:rsid w:val="00FF1A09"/>
    <w:rsid w:val="00FF1EFC"/>
    <w:rsid w:val="00FF2570"/>
    <w:rsid w:val="00FF26C5"/>
    <w:rsid w:val="00FF2A52"/>
    <w:rsid w:val="00FF355D"/>
    <w:rsid w:val="00FF3B48"/>
    <w:rsid w:val="00FF3BB8"/>
    <w:rsid w:val="00FF3EC1"/>
    <w:rsid w:val="00FF4340"/>
    <w:rsid w:val="00FF47FF"/>
    <w:rsid w:val="00FF4B2F"/>
    <w:rsid w:val="00FF501C"/>
    <w:rsid w:val="00FF5147"/>
    <w:rsid w:val="00FF52A6"/>
    <w:rsid w:val="00FF5D5D"/>
    <w:rsid w:val="00FF6179"/>
    <w:rsid w:val="00FF6D88"/>
    <w:rsid w:val="00FF6F78"/>
    <w:rsid w:val="00FF71C6"/>
    <w:rsid w:val="00FF77B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E8F9"/>
  <w15:docId w15:val="{2C4089DC-44ED-44B0-837B-8CCB38D4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erpetua" w:eastAsia="Batang" w:hAnsi="Perpetua"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4F"/>
    <w:rPr>
      <w:color w:val="000000"/>
      <w:sz w:val="22"/>
    </w:rPr>
  </w:style>
  <w:style w:type="paragraph" w:styleId="Ttulo1">
    <w:name w:val="heading 1"/>
    <w:aliases w:val="Rubro (A Car,B Car,C) Car,Rubro (A Car1,Rubro (A Car Car, Rubro (A,B,C),Rubro (A,Titulo 1,H1-Heading 1,h1,Header 1,l1,Legal Line 1,head 1,título 1,título 11,título 12,título 13,título 111,título 14,título 112,título 15,Head 1,Head 11,H1,level 1"/>
    <w:basedOn w:val="Normal"/>
    <w:next w:val="Normal"/>
    <w:link w:val="Ttulo1Car"/>
    <w:qFormat/>
    <w:rsid w:val="001B1B4F"/>
    <w:pPr>
      <w:spacing w:before="300" w:after="40"/>
      <w:outlineLvl w:val="0"/>
    </w:pPr>
    <w:rPr>
      <w:rFonts w:ascii="Franklin Gothic Book" w:hAnsi="Franklin Gothic Book"/>
      <w:b/>
      <w:color w:val="9D3511"/>
      <w:spacing w:val="20"/>
      <w:sz w:val="28"/>
      <w:szCs w:val="28"/>
    </w:rPr>
  </w:style>
  <w:style w:type="paragraph" w:styleId="Ttulo2">
    <w:name w:val="heading 2"/>
    <w:aliases w:val="heading 2,Heading 2 Hidden,H2,h2,Level 2 Head,A,A.B.C.,frame"/>
    <w:basedOn w:val="Normal"/>
    <w:next w:val="Normal"/>
    <w:link w:val="Ttulo2Car"/>
    <w:uiPriority w:val="9"/>
    <w:qFormat/>
    <w:rsid w:val="001B1B4F"/>
    <w:pPr>
      <w:spacing w:before="240" w:after="40"/>
      <w:outlineLvl w:val="1"/>
    </w:pPr>
    <w:rPr>
      <w:rFonts w:ascii="Franklin Gothic Book" w:hAnsi="Franklin Gothic Book"/>
      <w:b/>
      <w:color w:val="9D3511"/>
      <w:spacing w:val="20"/>
      <w:sz w:val="24"/>
      <w:szCs w:val="24"/>
    </w:rPr>
  </w:style>
  <w:style w:type="paragraph" w:styleId="Ttulo3">
    <w:name w:val="heading 3"/>
    <w:aliases w:val="Cláusula, Cláusula"/>
    <w:basedOn w:val="Normal"/>
    <w:next w:val="Normal"/>
    <w:link w:val="Ttulo3Car"/>
    <w:qFormat/>
    <w:rsid w:val="001B1B4F"/>
    <w:pPr>
      <w:spacing w:before="200" w:after="40"/>
      <w:outlineLvl w:val="2"/>
    </w:pPr>
    <w:rPr>
      <w:rFonts w:ascii="Franklin Gothic Book" w:hAnsi="Franklin Gothic Book"/>
      <w:b/>
      <w:color w:val="D34817"/>
      <w:spacing w:val="20"/>
      <w:sz w:val="24"/>
      <w:szCs w:val="24"/>
    </w:rPr>
  </w:style>
  <w:style w:type="paragraph" w:styleId="Ttulo4">
    <w:name w:val="heading 4"/>
    <w:aliases w:val="bl,bb,bullet,Título INDICE,h4,4,First Subheading,Ref Heading 1,rh1,Heading sql,H4,Contrat 4,I4,l4,list 4,mh1l,Module heading 1 large (18 points),Head 4,a) b) c),Heading 14,Heading 141,Heading 142"/>
    <w:basedOn w:val="Normal"/>
    <w:next w:val="Normal"/>
    <w:link w:val="Ttulo4Car"/>
    <w:unhideWhenUsed/>
    <w:qFormat/>
    <w:rsid w:val="001B1B4F"/>
    <w:pPr>
      <w:spacing w:before="240"/>
      <w:outlineLvl w:val="3"/>
    </w:pPr>
    <w:rPr>
      <w:rFonts w:ascii="Franklin Gothic Book" w:hAnsi="Franklin Gothic Book"/>
      <w:b/>
      <w:color w:val="7B6A4D"/>
      <w:spacing w:val="20"/>
      <w:sz w:val="24"/>
      <w:szCs w:val="24"/>
    </w:rPr>
  </w:style>
  <w:style w:type="paragraph" w:styleId="Ttulo5">
    <w:name w:val="heading 5"/>
    <w:basedOn w:val="Normal"/>
    <w:next w:val="Normal"/>
    <w:link w:val="Ttulo5Car"/>
    <w:unhideWhenUsed/>
    <w:qFormat/>
    <w:rsid w:val="001B1B4F"/>
    <w:pPr>
      <w:spacing w:before="200"/>
      <w:outlineLvl w:val="4"/>
    </w:pPr>
    <w:rPr>
      <w:rFonts w:ascii="Franklin Gothic Book" w:hAnsi="Franklin Gothic Book"/>
      <w:b/>
      <w:i/>
      <w:color w:val="7B6A4D"/>
      <w:spacing w:val="20"/>
      <w:szCs w:val="26"/>
    </w:rPr>
  </w:style>
  <w:style w:type="paragraph" w:styleId="Ttulo6">
    <w:name w:val="heading 6"/>
    <w:basedOn w:val="Normal"/>
    <w:next w:val="Normal"/>
    <w:link w:val="Ttulo6Car"/>
    <w:unhideWhenUsed/>
    <w:qFormat/>
    <w:rsid w:val="001B1B4F"/>
    <w:pPr>
      <w:spacing w:before="200"/>
      <w:outlineLvl w:val="5"/>
    </w:pPr>
    <w:rPr>
      <w:rFonts w:ascii="Franklin Gothic Book" w:hAnsi="Franklin Gothic Book"/>
      <w:color w:val="524733"/>
      <w:spacing w:val="10"/>
      <w:sz w:val="24"/>
    </w:rPr>
  </w:style>
  <w:style w:type="paragraph" w:styleId="Ttulo7">
    <w:name w:val="heading 7"/>
    <w:basedOn w:val="Normal"/>
    <w:next w:val="Normal"/>
    <w:link w:val="Ttulo7Car"/>
    <w:unhideWhenUsed/>
    <w:qFormat/>
    <w:rsid w:val="001B1B4F"/>
    <w:pPr>
      <w:spacing w:before="200"/>
      <w:outlineLvl w:val="6"/>
    </w:pPr>
    <w:rPr>
      <w:rFonts w:ascii="Franklin Gothic Book" w:hAnsi="Franklin Gothic Book"/>
      <w:i/>
      <w:color w:val="524733"/>
      <w:spacing w:val="10"/>
      <w:sz w:val="24"/>
    </w:rPr>
  </w:style>
  <w:style w:type="paragraph" w:styleId="Ttulo8">
    <w:name w:val="heading 8"/>
    <w:basedOn w:val="Normal"/>
    <w:next w:val="Normal"/>
    <w:link w:val="Ttulo8Car"/>
    <w:unhideWhenUsed/>
    <w:qFormat/>
    <w:rsid w:val="001B1B4F"/>
    <w:pPr>
      <w:spacing w:before="200"/>
      <w:outlineLvl w:val="7"/>
    </w:pPr>
    <w:rPr>
      <w:rFonts w:ascii="Franklin Gothic Book" w:hAnsi="Franklin Gothic Book"/>
      <w:color w:val="D34817"/>
      <w:spacing w:val="10"/>
    </w:rPr>
  </w:style>
  <w:style w:type="paragraph" w:styleId="Ttulo9">
    <w:name w:val="heading 9"/>
    <w:basedOn w:val="Normal"/>
    <w:next w:val="Normal"/>
    <w:link w:val="Ttulo9Car"/>
    <w:unhideWhenUsed/>
    <w:qFormat/>
    <w:rsid w:val="001B1B4F"/>
    <w:pPr>
      <w:spacing w:before="200"/>
      <w:outlineLvl w:val="8"/>
    </w:pPr>
    <w:rPr>
      <w:rFonts w:ascii="Franklin Gothic Book" w:hAnsi="Franklin Gothic Book"/>
      <w:i/>
      <w:color w:val="D34817"/>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Rubro (A Car Car2,B Car Car1,C) Car Car1,Rubro (A Car1 Car1,Rubro (A Car Car Car1, Rubro (A Car,B Car1,C) Car1,Rubro (A Car2,Titulo 1 Car,H1-Heading 1 Car,h1 Car,Header 1 Car,l1 Car,Legal Line 1 Car,head 1 Car,título 1 Car,título 11 Car"/>
    <w:link w:val="Ttulo1"/>
    <w:rsid w:val="001B1B4F"/>
    <w:rPr>
      <w:rFonts w:ascii="Franklin Gothic Book" w:hAnsi="Franklin Gothic Book" w:cs="Times New Roman"/>
      <w:b/>
      <w:color w:val="9D3511"/>
      <w:spacing w:val="20"/>
      <w:sz w:val="28"/>
      <w:szCs w:val="28"/>
    </w:rPr>
  </w:style>
  <w:style w:type="character" w:customStyle="1" w:styleId="Ttulo2Car">
    <w:name w:val="Título 2 Car"/>
    <w:aliases w:val="heading 2 Car,Heading 2 Hidden Car,H2 Car,h2 Car,Level 2 Head Car,A Car,A.B.C. Car,frame Car"/>
    <w:link w:val="Ttulo2"/>
    <w:uiPriority w:val="9"/>
    <w:rsid w:val="001B1B4F"/>
    <w:rPr>
      <w:rFonts w:ascii="Franklin Gothic Book" w:hAnsi="Franklin Gothic Book" w:cs="Times New Roman"/>
      <w:b/>
      <w:color w:val="9D3511"/>
      <w:spacing w:val="20"/>
      <w:sz w:val="24"/>
      <w:szCs w:val="24"/>
    </w:rPr>
  </w:style>
  <w:style w:type="character" w:customStyle="1" w:styleId="Ttulo3Car">
    <w:name w:val="Título 3 Car"/>
    <w:aliases w:val="Cláusula Car, Cláusula Car"/>
    <w:link w:val="Ttulo3"/>
    <w:rsid w:val="001B1B4F"/>
    <w:rPr>
      <w:rFonts w:ascii="Franklin Gothic Book" w:hAnsi="Franklin Gothic Book" w:cs="Times New Roman"/>
      <w:b/>
      <w:color w:val="D34817"/>
      <w:spacing w:val="20"/>
      <w:sz w:val="24"/>
      <w:szCs w:val="24"/>
    </w:rPr>
  </w:style>
  <w:style w:type="character" w:customStyle="1" w:styleId="Ttulo4Car">
    <w:name w:val="Título 4 Car"/>
    <w:aliases w:val="bl Car,bb Car,bullet Car,Título INDICE Car,h4 Car,4 Car,First Subheading Car,Ref Heading 1 Car,rh1 Car,Heading sql Car,H4 Car,Contrat 4 Car,I4 Car,l4 Car,list 4 Car,mh1l Car,Module heading 1 large (18 points) Car,Head 4 Car,a) b) c) Car"/>
    <w:link w:val="Ttulo4"/>
    <w:rsid w:val="001B1B4F"/>
    <w:rPr>
      <w:rFonts w:ascii="Franklin Gothic Book" w:hAnsi="Franklin Gothic Book" w:cs="Times New Roman"/>
      <w:b/>
      <w:color w:val="7B6A4D"/>
      <w:spacing w:val="20"/>
      <w:sz w:val="24"/>
    </w:rPr>
  </w:style>
  <w:style w:type="character" w:customStyle="1" w:styleId="Ttulo5Car">
    <w:name w:val="Título 5 Car"/>
    <w:link w:val="Ttulo5"/>
    <w:rsid w:val="001B1B4F"/>
    <w:rPr>
      <w:rFonts w:ascii="Franklin Gothic Book" w:hAnsi="Franklin Gothic Book" w:cs="Times New Roman"/>
      <w:b/>
      <w:i/>
      <w:color w:val="7B6A4D"/>
      <w:spacing w:val="20"/>
      <w:szCs w:val="26"/>
    </w:rPr>
  </w:style>
  <w:style w:type="character" w:customStyle="1" w:styleId="Ttulo6Car">
    <w:name w:val="Título 6 Car"/>
    <w:link w:val="Ttulo6"/>
    <w:rsid w:val="001B1B4F"/>
    <w:rPr>
      <w:rFonts w:ascii="Franklin Gothic Book" w:hAnsi="Franklin Gothic Book" w:cs="Times New Roman"/>
      <w:color w:val="524733"/>
      <w:spacing w:val="10"/>
      <w:sz w:val="24"/>
      <w:szCs w:val="24"/>
    </w:rPr>
  </w:style>
  <w:style w:type="character" w:customStyle="1" w:styleId="Ttulo7Car">
    <w:name w:val="Título 7 Car"/>
    <w:link w:val="Ttulo7"/>
    <w:rsid w:val="001B1B4F"/>
    <w:rPr>
      <w:rFonts w:ascii="Franklin Gothic Book" w:hAnsi="Franklin Gothic Book" w:cs="Times New Roman"/>
      <w:i/>
      <w:color w:val="524733"/>
      <w:spacing w:val="10"/>
      <w:sz w:val="24"/>
      <w:szCs w:val="24"/>
    </w:rPr>
  </w:style>
  <w:style w:type="character" w:customStyle="1" w:styleId="Ttulo8Car">
    <w:name w:val="Título 8 Car"/>
    <w:link w:val="Ttulo8"/>
    <w:rsid w:val="001B1B4F"/>
    <w:rPr>
      <w:rFonts w:ascii="Franklin Gothic Book" w:hAnsi="Franklin Gothic Book" w:cs="Times New Roman"/>
      <w:color w:val="D34817"/>
      <w:spacing w:val="10"/>
      <w:szCs w:val="20"/>
    </w:rPr>
  </w:style>
  <w:style w:type="character" w:customStyle="1" w:styleId="Ttulo9Car">
    <w:name w:val="Título 9 Car"/>
    <w:link w:val="Ttulo9"/>
    <w:rsid w:val="001B1B4F"/>
    <w:rPr>
      <w:rFonts w:ascii="Franklin Gothic Book" w:hAnsi="Franklin Gothic Book" w:cs="Times New Roman"/>
      <w:i/>
      <w:color w:val="D34817"/>
      <w:spacing w:val="10"/>
      <w:szCs w:val="20"/>
    </w:rPr>
  </w:style>
  <w:style w:type="paragraph" w:customStyle="1" w:styleId="Ttulo10">
    <w:name w:val="Título1"/>
    <w:basedOn w:val="Normal"/>
    <w:link w:val="TtuloCar"/>
    <w:uiPriority w:val="10"/>
    <w:qFormat/>
    <w:rsid w:val="001B1B4F"/>
    <w:pPr>
      <w:pBdr>
        <w:bottom w:val="single" w:sz="8" w:space="4" w:color="D34817"/>
      </w:pBdr>
      <w:contextualSpacing/>
      <w:jc w:val="center"/>
    </w:pPr>
    <w:rPr>
      <w:rFonts w:ascii="Franklin Gothic Book" w:hAnsi="Franklin Gothic Book"/>
      <w:b/>
      <w:smallCaps/>
      <w:color w:val="D34817"/>
      <w:sz w:val="48"/>
      <w:szCs w:val="48"/>
    </w:rPr>
  </w:style>
  <w:style w:type="character" w:customStyle="1" w:styleId="TtuloCar">
    <w:name w:val="Título Car"/>
    <w:link w:val="Ttulo10"/>
    <w:uiPriority w:val="10"/>
    <w:rsid w:val="001B1B4F"/>
    <w:rPr>
      <w:rFonts w:ascii="Franklin Gothic Book" w:hAnsi="Franklin Gothic Book" w:cs="Times New Roman"/>
      <w:b/>
      <w:smallCaps/>
      <w:color w:val="D34817"/>
      <w:sz w:val="48"/>
      <w:szCs w:val="48"/>
    </w:rPr>
  </w:style>
  <w:style w:type="paragraph" w:styleId="Subttulo">
    <w:name w:val="Subtitle"/>
    <w:basedOn w:val="Normal"/>
    <w:link w:val="SubttuloCar"/>
    <w:qFormat/>
    <w:rsid w:val="001B1B4F"/>
    <w:pPr>
      <w:spacing w:after="480"/>
      <w:jc w:val="center"/>
    </w:pPr>
    <w:rPr>
      <w:rFonts w:ascii="Franklin Gothic Book" w:hAnsi="Franklin Gothic Book"/>
      <w:sz w:val="28"/>
      <w:szCs w:val="28"/>
    </w:rPr>
  </w:style>
  <w:style w:type="character" w:customStyle="1" w:styleId="SubttuloCar">
    <w:name w:val="Subtítulo Car"/>
    <w:link w:val="Subttulo"/>
    <w:rsid w:val="001B1B4F"/>
    <w:rPr>
      <w:rFonts w:ascii="Franklin Gothic Book" w:hAnsi="Franklin Gothic Book" w:cs="Times New Roman"/>
      <w:sz w:val="28"/>
      <w:szCs w:val="28"/>
    </w:rPr>
  </w:style>
  <w:style w:type="paragraph" w:styleId="Piedepgina">
    <w:name w:val="footer"/>
    <w:aliases w:val="Footer-Even"/>
    <w:basedOn w:val="Normal"/>
    <w:link w:val="PiedepginaCar"/>
    <w:uiPriority w:val="99"/>
    <w:unhideWhenUsed/>
    <w:rsid w:val="001B1B4F"/>
    <w:pPr>
      <w:tabs>
        <w:tab w:val="center" w:pos="4320"/>
        <w:tab w:val="right" w:pos="8640"/>
      </w:tabs>
    </w:pPr>
  </w:style>
  <w:style w:type="character" w:customStyle="1" w:styleId="PiedepginaCar">
    <w:name w:val="Pie de página Car"/>
    <w:aliases w:val="Footer-Even Car"/>
    <w:link w:val="Piedepgina"/>
    <w:uiPriority w:val="99"/>
    <w:rsid w:val="001B1B4F"/>
    <w:rPr>
      <w:rFonts w:cs="Times New Roman"/>
      <w:color w:val="000000"/>
      <w:szCs w:val="20"/>
    </w:rPr>
  </w:style>
  <w:style w:type="paragraph" w:customStyle="1" w:styleId="Epgrafe1">
    <w:name w:val="Epígrafe1"/>
    <w:basedOn w:val="Normal"/>
    <w:next w:val="Normal"/>
    <w:uiPriority w:val="35"/>
    <w:unhideWhenUsed/>
    <w:qFormat/>
    <w:rsid w:val="001B1B4F"/>
    <w:rPr>
      <w:bCs/>
      <w:smallCaps/>
      <w:color w:val="732117"/>
      <w:spacing w:val="10"/>
      <w:sz w:val="18"/>
      <w:szCs w:val="18"/>
    </w:rPr>
  </w:style>
  <w:style w:type="paragraph" w:styleId="Textodeglobo">
    <w:name w:val="Balloon Text"/>
    <w:basedOn w:val="Normal"/>
    <w:link w:val="TextodegloboCar"/>
    <w:uiPriority w:val="99"/>
    <w:semiHidden/>
    <w:unhideWhenUsed/>
    <w:rsid w:val="001B1B4F"/>
    <w:rPr>
      <w:rFonts w:ascii="Tahoma" w:hAnsi="Tahoma" w:cs="Tahoma"/>
      <w:sz w:val="16"/>
      <w:szCs w:val="16"/>
    </w:rPr>
  </w:style>
  <w:style w:type="character" w:customStyle="1" w:styleId="TextodegloboCar">
    <w:name w:val="Texto de globo Car"/>
    <w:link w:val="Textodeglobo"/>
    <w:uiPriority w:val="99"/>
    <w:semiHidden/>
    <w:rsid w:val="001B1B4F"/>
    <w:rPr>
      <w:rFonts w:ascii="Tahoma" w:hAnsi="Tahoma" w:cs="Tahoma"/>
      <w:color w:val="000000"/>
      <w:sz w:val="16"/>
      <w:szCs w:val="16"/>
    </w:rPr>
  </w:style>
  <w:style w:type="paragraph" w:styleId="Textodebloque">
    <w:name w:val="Block Text"/>
    <w:aliases w:val="Bloquear cita"/>
    <w:rsid w:val="001B1B4F"/>
    <w:pPr>
      <w:pBdr>
        <w:top w:val="single" w:sz="2" w:space="10" w:color="EE8C69"/>
        <w:bottom w:val="single" w:sz="24" w:space="10" w:color="EE8C69"/>
      </w:pBdr>
      <w:spacing w:after="280"/>
      <w:ind w:left="1440" w:right="1440"/>
      <w:jc w:val="both"/>
    </w:pPr>
    <w:rPr>
      <w:rFonts w:eastAsia="Times New Roman"/>
      <w:color w:val="808080"/>
      <w:sz w:val="28"/>
      <w:szCs w:val="28"/>
    </w:rPr>
  </w:style>
  <w:style w:type="character" w:styleId="Ttulodellibro">
    <w:name w:val="Book Title"/>
    <w:uiPriority w:val="33"/>
    <w:qFormat/>
    <w:rsid w:val="001B1B4F"/>
    <w:rPr>
      <w:rFonts w:ascii="Franklin Gothic Book" w:hAnsi="Franklin Gothic Book" w:cs="Times New Roman"/>
      <w:i/>
      <w:color w:val="855D5D"/>
      <w:sz w:val="20"/>
      <w:szCs w:val="20"/>
    </w:rPr>
  </w:style>
  <w:style w:type="character" w:styleId="nfasis">
    <w:name w:val="Emphasis"/>
    <w:uiPriority w:val="20"/>
    <w:qFormat/>
    <w:rsid w:val="001B1B4F"/>
    <w:rPr>
      <w:b/>
      <w:i/>
      <w:color w:val="404040"/>
      <w:spacing w:val="2"/>
      <w:w w:val="100"/>
    </w:rPr>
  </w:style>
  <w:style w:type="paragraph" w:styleId="Encabezado">
    <w:name w:val="header"/>
    <w:aliases w:val="h,Chapter Name,page-header,ph,body,*Header,MCraftDes Doc Header,Section Header,Header Char,h Char,maria,titulo,Encabezado1"/>
    <w:basedOn w:val="Normal"/>
    <w:link w:val="EncabezadoCar"/>
    <w:uiPriority w:val="99"/>
    <w:unhideWhenUsed/>
    <w:rsid w:val="001B1B4F"/>
    <w:pPr>
      <w:tabs>
        <w:tab w:val="center" w:pos="4320"/>
        <w:tab w:val="right" w:pos="8640"/>
      </w:tabs>
    </w:pPr>
  </w:style>
  <w:style w:type="character" w:customStyle="1" w:styleId="EncabezadoCar">
    <w:name w:val="Encabezado Car"/>
    <w:aliases w:val="h Car,Chapter Name Car,page-header Car,ph Car,body Car,*Header Car,MCraftDes Doc Header Car,Section Header Car,Header Char Car,h Char Car,maria Car,titulo Car,Encabezado1 Car"/>
    <w:link w:val="Encabezado"/>
    <w:uiPriority w:val="99"/>
    <w:rsid w:val="001B1B4F"/>
    <w:rPr>
      <w:rFonts w:cs="Times New Roman"/>
      <w:color w:val="000000"/>
      <w:szCs w:val="20"/>
    </w:rPr>
  </w:style>
  <w:style w:type="character" w:styleId="nfasisintenso">
    <w:name w:val="Intense Emphasis"/>
    <w:uiPriority w:val="21"/>
    <w:qFormat/>
    <w:rsid w:val="001B1B4F"/>
    <w:rPr>
      <w:rFonts w:ascii="Perpetua" w:hAnsi="Perpetua" w:cs="Times New Roman"/>
      <w:b/>
      <w:i/>
      <w:smallCaps/>
      <w:color w:val="9B2D1F"/>
      <w:spacing w:val="2"/>
      <w:w w:val="100"/>
      <w:sz w:val="20"/>
      <w:szCs w:val="20"/>
    </w:rPr>
  </w:style>
  <w:style w:type="paragraph" w:styleId="Citadestacada">
    <w:name w:val="Intense Quote"/>
    <w:basedOn w:val="Normal"/>
    <w:link w:val="CitadestacadaCar"/>
    <w:qFormat/>
    <w:rsid w:val="001B1B4F"/>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color w:val="FFFFFF"/>
      <w:sz w:val="32"/>
    </w:rPr>
  </w:style>
  <w:style w:type="character" w:styleId="Referenciaintensa">
    <w:name w:val="Intense Reference"/>
    <w:uiPriority w:val="32"/>
    <w:qFormat/>
    <w:rsid w:val="001B1B4F"/>
    <w:rPr>
      <w:rFonts w:cs="Times New Roman"/>
      <w:b/>
      <w:color w:val="D34817"/>
      <w:sz w:val="22"/>
      <w:szCs w:val="22"/>
      <w:u w:val="single"/>
    </w:rPr>
  </w:style>
  <w:style w:type="paragraph" w:styleId="Listaconvietas">
    <w:name w:val="List Bullet"/>
    <w:basedOn w:val="Normal"/>
    <w:unhideWhenUsed/>
    <w:qFormat/>
    <w:rsid w:val="001B1B4F"/>
    <w:pPr>
      <w:numPr>
        <w:numId w:val="1"/>
      </w:numPr>
      <w:contextualSpacing/>
    </w:pPr>
  </w:style>
  <w:style w:type="paragraph" w:styleId="Listaconvietas2">
    <w:name w:val="List Bullet 2"/>
    <w:basedOn w:val="Normal"/>
    <w:unhideWhenUsed/>
    <w:qFormat/>
    <w:rsid w:val="001B1B4F"/>
    <w:pPr>
      <w:numPr>
        <w:numId w:val="2"/>
      </w:numPr>
    </w:pPr>
  </w:style>
  <w:style w:type="paragraph" w:styleId="Listaconvietas3">
    <w:name w:val="List Bullet 3"/>
    <w:basedOn w:val="Normal"/>
    <w:uiPriority w:val="36"/>
    <w:unhideWhenUsed/>
    <w:qFormat/>
    <w:rsid w:val="001B1B4F"/>
    <w:pPr>
      <w:numPr>
        <w:numId w:val="3"/>
      </w:numPr>
    </w:pPr>
  </w:style>
  <w:style w:type="paragraph" w:styleId="Listaconvietas4">
    <w:name w:val="List Bullet 4"/>
    <w:basedOn w:val="Normal"/>
    <w:uiPriority w:val="36"/>
    <w:unhideWhenUsed/>
    <w:qFormat/>
    <w:rsid w:val="001B1B4F"/>
    <w:pPr>
      <w:numPr>
        <w:numId w:val="4"/>
      </w:numPr>
    </w:pPr>
  </w:style>
  <w:style w:type="paragraph" w:styleId="Listaconvietas5">
    <w:name w:val="List Bullet 5"/>
    <w:basedOn w:val="Normal"/>
    <w:uiPriority w:val="36"/>
    <w:unhideWhenUsed/>
    <w:qFormat/>
    <w:rsid w:val="001B1B4F"/>
    <w:pPr>
      <w:numPr>
        <w:numId w:val="5"/>
      </w:numPr>
    </w:pPr>
  </w:style>
  <w:style w:type="paragraph" w:styleId="Sinespaciado">
    <w:name w:val="No Spacing"/>
    <w:basedOn w:val="Normal"/>
    <w:link w:val="SinespaciadoCar"/>
    <w:uiPriority w:val="1"/>
    <w:qFormat/>
    <w:rsid w:val="001B1B4F"/>
  </w:style>
  <w:style w:type="character" w:styleId="Textodelmarcadordeposicin">
    <w:name w:val="Placeholder Text"/>
    <w:uiPriority w:val="99"/>
    <w:semiHidden/>
    <w:rsid w:val="001B1B4F"/>
    <w:rPr>
      <w:color w:val="808080"/>
    </w:rPr>
  </w:style>
  <w:style w:type="paragraph" w:styleId="Cita">
    <w:name w:val="Quote"/>
    <w:basedOn w:val="Normal"/>
    <w:link w:val="CitaCar"/>
    <w:uiPriority w:val="29"/>
    <w:qFormat/>
    <w:rsid w:val="001B1B4F"/>
    <w:rPr>
      <w:i/>
      <w:color w:val="808080"/>
      <w:sz w:val="24"/>
    </w:rPr>
  </w:style>
  <w:style w:type="character" w:customStyle="1" w:styleId="CitaCar">
    <w:name w:val="Cita Car"/>
    <w:link w:val="Cita"/>
    <w:uiPriority w:val="29"/>
    <w:rsid w:val="001B1B4F"/>
    <w:rPr>
      <w:rFonts w:cs="Times New Roman"/>
      <w:i/>
      <w:color w:val="808080"/>
      <w:sz w:val="24"/>
      <w:szCs w:val="24"/>
    </w:rPr>
  </w:style>
  <w:style w:type="character" w:styleId="Textoennegrita">
    <w:name w:val="Strong"/>
    <w:uiPriority w:val="22"/>
    <w:qFormat/>
    <w:rsid w:val="001B1B4F"/>
    <w:rPr>
      <w:rFonts w:ascii="Perpetua" w:hAnsi="Perpetua"/>
      <w:b/>
      <w:color w:val="9B2D1F"/>
    </w:rPr>
  </w:style>
  <w:style w:type="character" w:styleId="nfasissutil">
    <w:name w:val="Subtle Emphasis"/>
    <w:uiPriority w:val="19"/>
    <w:qFormat/>
    <w:rsid w:val="001B1B4F"/>
    <w:rPr>
      <w:rFonts w:ascii="Perpetua" w:hAnsi="Perpetua" w:cs="Times New Roman"/>
      <w:i/>
      <w:color w:val="737373"/>
      <w:spacing w:val="2"/>
      <w:w w:val="100"/>
      <w:kern w:val="0"/>
      <w:sz w:val="22"/>
      <w:szCs w:val="22"/>
    </w:rPr>
  </w:style>
  <w:style w:type="character" w:styleId="Referenciasutil">
    <w:name w:val="Subtle Reference"/>
    <w:uiPriority w:val="31"/>
    <w:qFormat/>
    <w:rsid w:val="001B1B4F"/>
    <w:rPr>
      <w:rFonts w:cs="Times New Roman"/>
      <w:color w:val="737373"/>
      <w:sz w:val="22"/>
      <w:szCs w:val="22"/>
      <w:u w:val="single"/>
    </w:rPr>
  </w:style>
  <w:style w:type="table" w:styleId="Tablaconcuadrcula">
    <w:name w:val="Table Grid"/>
    <w:aliases w:val="Tabla Microsoft Servicios"/>
    <w:basedOn w:val="Tablanormal"/>
    <w:rsid w:val="001B1B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1">
    <w:name w:val="toc 1"/>
    <w:basedOn w:val="Normal"/>
    <w:next w:val="Normal"/>
    <w:autoRedefine/>
    <w:uiPriority w:val="99"/>
    <w:semiHidden/>
    <w:unhideWhenUsed/>
    <w:qFormat/>
    <w:rsid w:val="001B1B4F"/>
    <w:pPr>
      <w:tabs>
        <w:tab w:val="right" w:leader="dot" w:pos="8630"/>
      </w:tabs>
      <w:spacing w:after="40"/>
    </w:pPr>
    <w:rPr>
      <w:smallCaps/>
      <w:color w:val="9B2D1F"/>
    </w:rPr>
  </w:style>
  <w:style w:type="paragraph" w:styleId="TDC2">
    <w:name w:val="toc 2"/>
    <w:basedOn w:val="Normal"/>
    <w:next w:val="Normal"/>
    <w:autoRedefine/>
    <w:uiPriority w:val="99"/>
    <w:semiHidden/>
    <w:unhideWhenUsed/>
    <w:qFormat/>
    <w:rsid w:val="001B1B4F"/>
    <w:pPr>
      <w:tabs>
        <w:tab w:val="right" w:leader="dot" w:pos="8630"/>
      </w:tabs>
      <w:spacing w:after="40"/>
      <w:ind w:left="216"/>
    </w:pPr>
    <w:rPr>
      <w:smallCaps/>
    </w:rPr>
  </w:style>
  <w:style w:type="paragraph" w:styleId="TDC3">
    <w:name w:val="toc 3"/>
    <w:basedOn w:val="Normal"/>
    <w:next w:val="Normal"/>
    <w:autoRedefine/>
    <w:uiPriority w:val="99"/>
    <w:semiHidden/>
    <w:unhideWhenUsed/>
    <w:qFormat/>
    <w:rsid w:val="001B1B4F"/>
    <w:pPr>
      <w:tabs>
        <w:tab w:val="right" w:leader="dot" w:pos="8630"/>
      </w:tabs>
      <w:spacing w:after="40"/>
      <w:ind w:left="446"/>
    </w:pPr>
    <w:rPr>
      <w:smallCaps/>
    </w:rPr>
  </w:style>
  <w:style w:type="paragraph" w:styleId="TDC4">
    <w:name w:val="toc 4"/>
    <w:basedOn w:val="Normal"/>
    <w:next w:val="Normal"/>
    <w:autoRedefine/>
    <w:uiPriority w:val="99"/>
    <w:semiHidden/>
    <w:unhideWhenUsed/>
    <w:qFormat/>
    <w:rsid w:val="001B1B4F"/>
    <w:pPr>
      <w:tabs>
        <w:tab w:val="right" w:leader="dot" w:pos="8630"/>
      </w:tabs>
      <w:spacing w:after="40"/>
      <w:ind w:left="662"/>
    </w:pPr>
    <w:rPr>
      <w:smallCaps/>
    </w:rPr>
  </w:style>
  <w:style w:type="paragraph" w:styleId="TDC5">
    <w:name w:val="toc 5"/>
    <w:basedOn w:val="Normal"/>
    <w:next w:val="Normal"/>
    <w:autoRedefine/>
    <w:uiPriority w:val="99"/>
    <w:semiHidden/>
    <w:unhideWhenUsed/>
    <w:qFormat/>
    <w:rsid w:val="001B1B4F"/>
    <w:pPr>
      <w:tabs>
        <w:tab w:val="right" w:leader="dot" w:pos="8630"/>
      </w:tabs>
      <w:spacing w:after="40"/>
      <w:ind w:left="878"/>
    </w:pPr>
    <w:rPr>
      <w:smallCaps/>
    </w:rPr>
  </w:style>
  <w:style w:type="paragraph" w:styleId="TDC6">
    <w:name w:val="toc 6"/>
    <w:basedOn w:val="Normal"/>
    <w:next w:val="Normal"/>
    <w:autoRedefine/>
    <w:uiPriority w:val="99"/>
    <w:semiHidden/>
    <w:unhideWhenUsed/>
    <w:qFormat/>
    <w:rsid w:val="001B1B4F"/>
    <w:pPr>
      <w:tabs>
        <w:tab w:val="right" w:leader="dot" w:pos="8630"/>
      </w:tabs>
      <w:spacing w:after="40"/>
      <w:ind w:left="1094"/>
    </w:pPr>
    <w:rPr>
      <w:smallCaps/>
    </w:rPr>
  </w:style>
  <w:style w:type="paragraph" w:styleId="TDC7">
    <w:name w:val="toc 7"/>
    <w:basedOn w:val="Normal"/>
    <w:next w:val="Normal"/>
    <w:autoRedefine/>
    <w:uiPriority w:val="99"/>
    <w:semiHidden/>
    <w:unhideWhenUsed/>
    <w:qFormat/>
    <w:rsid w:val="001B1B4F"/>
    <w:pPr>
      <w:tabs>
        <w:tab w:val="right" w:leader="dot" w:pos="8630"/>
      </w:tabs>
      <w:spacing w:after="40"/>
      <w:ind w:left="1325"/>
    </w:pPr>
    <w:rPr>
      <w:smallCaps/>
    </w:rPr>
  </w:style>
  <w:style w:type="paragraph" w:styleId="TDC8">
    <w:name w:val="toc 8"/>
    <w:basedOn w:val="Normal"/>
    <w:next w:val="Normal"/>
    <w:autoRedefine/>
    <w:uiPriority w:val="99"/>
    <w:semiHidden/>
    <w:unhideWhenUsed/>
    <w:qFormat/>
    <w:rsid w:val="001B1B4F"/>
    <w:pPr>
      <w:tabs>
        <w:tab w:val="right" w:leader="dot" w:pos="8630"/>
      </w:tabs>
      <w:spacing w:after="40"/>
      <w:ind w:left="1540"/>
    </w:pPr>
    <w:rPr>
      <w:smallCaps/>
    </w:rPr>
  </w:style>
  <w:style w:type="paragraph" w:styleId="TDC9">
    <w:name w:val="toc 9"/>
    <w:basedOn w:val="Normal"/>
    <w:next w:val="Normal"/>
    <w:autoRedefine/>
    <w:uiPriority w:val="99"/>
    <w:semiHidden/>
    <w:unhideWhenUsed/>
    <w:qFormat/>
    <w:rsid w:val="001B1B4F"/>
    <w:pPr>
      <w:tabs>
        <w:tab w:val="right" w:leader="dot" w:pos="8630"/>
      </w:tabs>
      <w:spacing w:after="40"/>
      <w:ind w:left="1760"/>
    </w:pPr>
    <w:rPr>
      <w:smallCaps/>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lp1"/>
    <w:basedOn w:val="Normal"/>
    <w:link w:val="PrrafodelistaCar"/>
    <w:uiPriority w:val="34"/>
    <w:qFormat/>
    <w:rsid w:val="000050B7"/>
    <w:pPr>
      <w:ind w:left="720"/>
      <w:contextualSpacing/>
    </w:p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C"/>
    <w:basedOn w:val="Normal"/>
    <w:link w:val="TextonotapieCar"/>
    <w:unhideWhenUsed/>
    <w:qFormat/>
    <w:rsid w:val="00D45CB5"/>
    <w:rPr>
      <w:sz w:val="20"/>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link w:val="Textonotapie"/>
    <w:qFormat/>
    <w:rsid w:val="00D45CB5"/>
    <w:rPr>
      <w:rFonts w:cs="Times New Roman"/>
      <w:color w:val="000000"/>
      <w:sz w:val="20"/>
      <w:szCs w:val="20"/>
    </w:rPr>
  </w:style>
  <w:style w:type="character" w:styleId="Refdenotaalpie">
    <w:name w:val="footnote reference"/>
    <w:aliases w:val="FC,16 Point,Superscript 6 Point,BVI fnr,BVI fnr Car Car,BVI fnr Car,BVI fnr Car Car Car Car,BVI fnr Car Car Car Car Char Char,BVI fnr Car Car Car Car Char Char Char Char Char,BVI fnr Car Car Car Car Char, BVI fnr, BVI fnr Car Car,Ref"/>
    <w:unhideWhenUsed/>
    <w:qFormat/>
    <w:rsid w:val="00D45CB5"/>
    <w:rPr>
      <w:vertAlign w:val="superscript"/>
    </w:rPr>
  </w:style>
  <w:style w:type="character" w:styleId="Hipervnculo">
    <w:name w:val="Hyperlink"/>
    <w:uiPriority w:val="99"/>
    <w:unhideWhenUsed/>
    <w:rsid w:val="009A2E44"/>
    <w:rPr>
      <w:color w:val="CC9900"/>
      <w:u w:val="single"/>
    </w:rPr>
  </w:style>
  <w:style w:type="character" w:styleId="Refdecomentario">
    <w:name w:val="annotation reference"/>
    <w:uiPriority w:val="99"/>
    <w:unhideWhenUsed/>
    <w:rsid w:val="00BF5AD7"/>
    <w:rPr>
      <w:sz w:val="16"/>
      <w:szCs w:val="16"/>
    </w:rPr>
  </w:style>
  <w:style w:type="paragraph" w:styleId="Textocomentario">
    <w:name w:val="annotation text"/>
    <w:aliases w:val="Car1"/>
    <w:basedOn w:val="Normal"/>
    <w:link w:val="TextocomentarioCar"/>
    <w:uiPriority w:val="99"/>
    <w:unhideWhenUsed/>
    <w:qFormat/>
    <w:rsid w:val="00BF5AD7"/>
    <w:rPr>
      <w:sz w:val="20"/>
    </w:rPr>
  </w:style>
  <w:style w:type="character" w:customStyle="1" w:styleId="TextocomentarioCar">
    <w:name w:val="Texto comentario Car"/>
    <w:aliases w:val="Car1 Car"/>
    <w:link w:val="Textocomentario"/>
    <w:uiPriority w:val="99"/>
    <w:qFormat/>
    <w:rsid w:val="00BF5AD7"/>
    <w:rPr>
      <w:rFonts w:cs="Times New Roman"/>
      <w:color w:val="000000"/>
      <w:sz w:val="20"/>
      <w:szCs w:val="20"/>
    </w:rPr>
  </w:style>
  <w:style w:type="paragraph" w:styleId="Asuntodelcomentario">
    <w:name w:val="annotation subject"/>
    <w:basedOn w:val="Textocomentario"/>
    <w:next w:val="Textocomentario"/>
    <w:link w:val="AsuntodelcomentarioCar"/>
    <w:uiPriority w:val="99"/>
    <w:unhideWhenUsed/>
    <w:rsid w:val="00BF5AD7"/>
    <w:rPr>
      <w:b/>
      <w:bCs/>
    </w:rPr>
  </w:style>
  <w:style w:type="character" w:customStyle="1" w:styleId="AsuntodelcomentarioCar">
    <w:name w:val="Asunto del comentario Car"/>
    <w:link w:val="Asuntodelcomentario"/>
    <w:uiPriority w:val="99"/>
    <w:rsid w:val="00BF5AD7"/>
    <w:rPr>
      <w:rFonts w:cs="Times New Roman"/>
      <w:b/>
      <w:bCs/>
      <w:color w:val="000000"/>
      <w:sz w:val="20"/>
      <w:szCs w:val="20"/>
    </w:rPr>
  </w:style>
  <w:style w:type="paragraph" w:customStyle="1" w:styleId="Default">
    <w:name w:val="Default"/>
    <w:link w:val="DefaultCar"/>
    <w:rsid w:val="001B7EF6"/>
    <w:pPr>
      <w:autoSpaceDE w:val="0"/>
      <w:autoSpaceDN w:val="0"/>
      <w:adjustRightInd w:val="0"/>
    </w:pPr>
    <w:rPr>
      <w:rFonts w:ascii="Arial" w:eastAsia="Calibri" w:hAnsi="Arial" w:cs="Arial"/>
      <w:color w:val="000000"/>
      <w:sz w:val="24"/>
      <w:szCs w:val="24"/>
      <w:lang w:eastAsia="en-US"/>
    </w:rPr>
  </w:style>
  <w:style w:type="paragraph" w:styleId="Sangra3detindependiente">
    <w:name w:val="Body Text Indent 3"/>
    <w:basedOn w:val="Normal"/>
    <w:link w:val="Sangra3detindependienteCar"/>
    <w:rsid w:val="001C65EC"/>
    <w:pPr>
      <w:ind w:left="1773" w:hanging="922"/>
    </w:pPr>
    <w:rPr>
      <w:rFonts w:ascii="Arial" w:eastAsia="Times New Roman" w:hAnsi="Arial"/>
      <w:i/>
      <w:color w:val="auto"/>
      <w:sz w:val="20"/>
      <w:lang w:val="es-ES" w:eastAsia="es-ES"/>
    </w:rPr>
  </w:style>
  <w:style w:type="character" w:customStyle="1" w:styleId="Sangra3detindependienteCar">
    <w:name w:val="Sangría 3 de t. independiente Car"/>
    <w:link w:val="Sangra3detindependiente"/>
    <w:rsid w:val="001C65EC"/>
    <w:rPr>
      <w:rFonts w:ascii="Arial" w:eastAsia="Times New Roman" w:hAnsi="Arial" w:cs="Times New Roman"/>
      <w:i/>
      <w:sz w:val="20"/>
      <w:szCs w:val="20"/>
      <w:lang w:val="es-ES" w:eastAsia="es-ES"/>
    </w:rPr>
  </w:style>
  <w:style w:type="paragraph" w:customStyle="1" w:styleId="WW-Textosinformato">
    <w:name w:val="WW-Texto sin formato"/>
    <w:basedOn w:val="Normal"/>
    <w:rsid w:val="001C65EC"/>
    <w:pPr>
      <w:suppressAutoHyphens/>
    </w:pPr>
    <w:rPr>
      <w:rFonts w:ascii="Courier New" w:eastAsia="MS Mincho" w:hAnsi="Courier New"/>
      <w:color w:val="auto"/>
      <w:sz w:val="20"/>
      <w:lang w:eastAsia="es-ES"/>
    </w:rPr>
  </w:style>
  <w:style w:type="paragraph" w:styleId="Textoindependiente2">
    <w:name w:val="Body Text 2"/>
    <w:basedOn w:val="Normal"/>
    <w:link w:val="Textoindependiente2Car"/>
    <w:uiPriority w:val="99"/>
    <w:rsid w:val="001C65EC"/>
    <w:pPr>
      <w:spacing w:after="120" w:line="480" w:lineRule="auto"/>
    </w:pPr>
    <w:rPr>
      <w:rFonts w:ascii="Times New Roman" w:eastAsia="Times New Roman" w:hAnsi="Times New Roman"/>
      <w:color w:val="auto"/>
      <w:sz w:val="20"/>
      <w:lang w:val="es-ES" w:eastAsia="es-ES"/>
    </w:rPr>
  </w:style>
  <w:style w:type="character" w:customStyle="1" w:styleId="Textoindependiente2Car">
    <w:name w:val="Texto independiente 2 Car"/>
    <w:link w:val="Textoindependiente2"/>
    <w:uiPriority w:val="99"/>
    <w:rsid w:val="001C65EC"/>
    <w:rPr>
      <w:rFonts w:ascii="Times New Roman" w:eastAsia="Times New Roman" w:hAnsi="Times New Roman" w:cs="Times New Roman"/>
      <w:sz w:val="20"/>
      <w:szCs w:val="20"/>
      <w:lang w:val="es-ES" w:eastAsia="es-ES"/>
    </w:rPr>
  </w:style>
  <w:style w:type="paragraph" w:customStyle="1" w:styleId="WW-Sangra2detindependiente">
    <w:name w:val="WW-Sangría 2 de t. independiente"/>
    <w:basedOn w:val="Normal"/>
    <w:rsid w:val="001C65EC"/>
    <w:pPr>
      <w:suppressAutoHyphens/>
      <w:ind w:left="2127" w:hanging="2127"/>
      <w:jc w:val="both"/>
    </w:pPr>
    <w:rPr>
      <w:rFonts w:ascii="Arial" w:eastAsia="MS Mincho" w:hAnsi="Arial"/>
      <w:color w:val="auto"/>
      <w:sz w:val="24"/>
      <w:lang w:eastAsia="es-ES"/>
    </w:rPr>
  </w:style>
  <w:style w:type="character" w:customStyle="1" w:styleId="Ttulo1Car1">
    <w:name w:val="Título 1 Car1"/>
    <w:aliases w:val="Título 1 Car Car,Rubro (A Car Car1,B Car Car,C) Car Car,Rubro (A Car1 Car,Rubro (A Car Car Car"/>
    <w:locked/>
    <w:rsid w:val="001C65EC"/>
    <w:rPr>
      <w:rFonts w:ascii="Arial" w:eastAsia="Times New Roman" w:hAnsi="Arial" w:cs="Times New Roman"/>
      <w:i/>
      <w:sz w:val="20"/>
      <w:szCs w:val="20"/>
    </w:rPr>
  </w:style>
  <w:style w:type="paragraph" w:styleId="Textoindependiente">
    <w:name w:val="Body Text"/>
    <w:aliases w:val="bt,body text,body tesx,contents,bt1,body text1,body tesx1,bt2,body text2,body tesx2,bt3,body text3,body tesx3,bt4,body text4,body tesx4,contents1,Texto independiente1,bt5,body text5,body tesx5,bt6,body text6,body tesx6,bt11,Car5"/>
    <w:basedOn w:val="Normal"/>
    <w:link w:val="TextoindependienteCar"/>
    <w:uiPriority w:val="99"/>
    <w:unhideWhenUsed/>
    <w:rsid w:val="001C65EC"/>
    <w:pPr>
      <w:spacing w:after="120"/>
    </w:pPr>
    <w:rPr>
      <w:rFonts w:ascii="Calibri" w:eastAsia="Times New Roman" w:hAnsi="Calibri"/>
      <w:color w:val="auto"/>
      <w:szCs w:val="22"/>
      <w:lang w:val="es-ES" w:eastAsia="en-US"/>
    </w:rPr>
  </w:style>
  <w:style w:type="character" w:customStyle="1" w:styleId="TextoindependienteCar">
    <w:name w:val="Texto independiente Car"/>
    <w:aliases w:val="bt Car,body text Car,body tesx Car,contents Car,bt1 Car,body text1 Car,body tesx1 Car,bt2 Car,body text2 Car,body tesx2 Car,bt3 Car,body text3 Car,body tesx3 Car,bt4 Car,body text4 Car,body tesx4 Car,contents1 Car,bt5 Car,bt6 Car"/>
    <w:link w:val="Textoindependiente"/>
    <w:uiPriority w:val="99"/>
    <w:rsid w:val="001C65EC"/>
    <w:rPr>
      <w:rFonts w:ascii="Calibri" w:eastAsia="Times New Roman" w:hAnsi="Calibri" w:cs="Times New Roman"/>
      <w:lang w:val="es-ES" w:eastAsia="en-US"/>
    </w:rPr>
  </w:style>
  <w:style w:type="paragraph" w:customStyle="1" w:styleId="xl23">
    <w:name w:val="xl23"/>
    <w:basedOn w:val="Normal"/>
    <w:rsid w:val="001C65EC"/>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color w:val="auto"/>
      <w:sz w:val="18"/>
      <w:szCs w:val="18"/>
      <w:lang w:val="es-ES" w:eastAsia="es-ES"/>
    </w:rPr>
  </w:style>
  <w:style w:type="paragraph" w:customStyle="1" w:styleId="Sangradetindependiente">
    <w:name w:val="Sangra de t. independiente"/>
    <w:basedOn w:val="Normal"/>
    <w:next w:val="Normal"/>
    <w:rsid w:val="001C65EC"/>
    <w:pPr>
      <w:autoSpaceDE w:val="0"/>
      <w:autoSpaceDN w:val="0"/>
      <w:adjustRightInd w:val="0"/>
    </w:pPr>
    <w:rPr>
      <w:rFonts w:ascii="Arial" w:eastAsia="Times New Roman" w:hAnsi="Arial"/>
      <w:i/>
      <w:color w:val="auto"/>
      <w:sz w:val="20"/>
      <w:lang w:val="es-ES" w:eastAsia="es-ES"/>
    </w:rPr>
  </w:style>
  <w:style w:type="paragraph" w:customStyle="1" w:styleId="Subttulo0">
    <w:name w:val="Subttulo"/>
    <w:basedOn w:val="Normal"/>
    <w:next w:val="Normal"/>
    <w:rsid w:val="001C65EC"/>
    <w:pPr>
      <w:autoSpaceDE w:val="0"/>
      <w:autoSpaceDN w:val="0"/>
      <w:adjustRightInd w:val="0"/>
      <w:jc w:val="center"/>
    </w:pPr>
    <w:rPr>
      <w:rFonts w:ascii="Arial" w:eastAsia="Times New Roman" w:hAnsi="Arial"/>
      <w:b/>
      <w:bCs/>
      <w:color w:val="auto"/>
      <w:sz w:val="20"/>
      <w:szCs w:val="24"/>
      <w:lang w:val="es-ES" w:eastAsia="es-ES"/>
    </w:rPr>
  </w:style>
  <w:style w:type="paragraph" w:styleId="Textosinformato">
    <w:name w:val="Plain Text"/>
    <w:basedOn w:val="Normal"/>
    <w:link w:val="TextosinformatoCar"/>
    <w:rsid w:val="00542246"/>
    <w:rPr>
      <w:rFonts w:ascii="Courier New" w:eastAsia="Times New Roman" w:hAnsi="Courier New"/>
      <w:color w:val="auto"/>
      <w:sz w:val="20"/>
      <w:lang w:val="es-ES" w:eastAsia="es-ES"/>
    </w:rPr>
  </w:style>
  <w:style w:type="character" w:customStyle="1" w:styleId="TextosinformatoCar">
    <w:name w:val="Texto sin formato Car"/>
    <w:link w:val="Textosinformato"/>
    <w:rsid w:val="00542246"/>
    <w:rPr>
      <w:rFonts w:ascii="Courier New" w:eastAsia="Times New Roman" w:hAnsi="Courier New" w:cs="Times New Roman"/>
      <w:sz w:val="20"/>
      <w:szCs w:val="20"/>
      <w:lang w:val="es-ES" w:eastAsia="es-ES"/>
    </w:rPr>
  </w:style>
  <w:style w:type="paragraph" w:customStyle="1" w:styleId="WW-Sangra2detindependiente1">
    <w:name w:val="WW-Sangría 2 de t. independiente1"/>
    <w:basedOn w:val="Normal"/>
    <w:rsid w:val="00E84287"/>
    <w:pPr>
      <w:suppressAutoHyphens/>
      <w:ind w:left="1418" w:hanging="710"/>
      <w:jc w:val="both"/>
    </w:pPr>
    <w:rPr>
      <w:rFonts w:ascii="Times New Roman" w:hAnsi="Times New Roman"/>
      <w:color w:val="auto"/>
      <w:lang w:val="es-ES_tradnl" w:eastAsia="es-ES"/>
    </w:rPr>
  </w:style>
  <w:style w:type="paragraph" w:customStyle="1" w:styleId="Textnotaalpie">
    <w:name w:val="Text nota al pie"/>
    <w:basedOn w:val="Normal"/>
    <w:rsid w:val="00F97985"/>
    <w:pPr>
      <w:ind w:left="284" w:hanging="284"/>
      <w:jc w:val="both"/>
    </w:pPr>
    <w:rPr>
      <w:rFonts w:ascii="Tahoma" w:eastAsia="Times New Roman" w:hAnsi="Tahoma" w:cs="Tahoma"/>
      <w:color w:val="auto"/>
      <w:sz w:val="16"/>
      <w:szCs w:val="16"/>
      <w:lang w:val="es-ES" w:eastAsia="es-ES"/>
    </w:rPr>
  </w:style>
  <w:style w:type="paragraph" w:customStyle="1" w:styleId="Textoindependiente21">
    <w:name w:val="Texto independiente 21"/>
    <w:basedOn w:val="Normal"/>
    <w:rsid w:val="00D5597F"/>
    <w:pPr>
      <w:suppressAutoHyphens/>
      <w:ind w:left="708"/>
      <w:jc w:val="both"/>
    </w:pPr>
    <w:rPr>
      <w:rFonts w:ascii="Times New Roman" w:hAnsi="Times New Roman"/>
      <w:color w:val="auto"/>
      <w:sz w:val="20"/>
      <w:lang w:val="es-MX" w:eastAsia="es-ES"/>
    </w:rPr>
  </w:style>
  <w:style w:type="paragraph" w:customStyle="1" w:styleId="Sangra2detindependiente1">
    <w:name w:val="Sangría 2 de t. independiente1"/>
    <w:basedOn w:val="Normal"/>
    <w:rsid w:val="00D5597F"/>
    <w:pPr>
      <w:suppressAutoHyphens/>
      <w:ind w:left="1418" w:hanging="710"/>
      <w:jc w:val="both"/>
    </w:pPr>
    <w:rPr>
      <w:rFonts w:ascii="Times New Roman" w:eastAsia="MS Mincho" w:hAnsi="Times New Roman"/>
      <w:color w:val="auto"/>
      <w:lang w:val="es-ES_tradnl" w:eastAsia="es-ES"/>
    </w:rPr>
  </w:style>
  <w:style w:type="paragraph" w:customStyle="1" w:styleId="Style1">
    <w:name w:val="Style1"/>
    <w:rsid w:val="008E7034"/>
    <w:rPr>
      <w:rFonts w:ascii="Arial" w:eastAsia="Times New Roman" w:hAnsi="Arial"/>
      <w:snapToGrid w:val="0"/>
      <w:sz w:val="24"/>
      <w:lang w:val="es-ES" w:eastAsia="es-ES"/>
    </w:rPr>
  </w:style>
  <w:style w:type="paragraph" w:customStyle="1" w:styleId="Estilonum">
    <w:name w:val="Estilo num"/>
    <w:basedOn w:val="Prrafodelista"/>
    <w:link w:val="EstilonumCar"/>
    <w:qFormat/>
    <w:rsid w:val="00587C94"/>
    <w:pPr>
      <w:widowControl w:val="0"/>
      <w:numPr>
        <w:ilvl w:val="1"/>
        <w:numId w:val="8"/>
      </w:numPr>
      <w:jc w:val="both"/>
    </w:pPr>
    <w:rPr>
      <w:rFonts w:ascii="Arial" w:hAnsi="Arial" w:cs="Arial"/>
      <w:b/>
      <w:caps/>
      <w:sz w:val="20"/>
    </w:rPr>
  </w:style>
  <w:style w:type="paragraph" w:customStyle="1" w:styleId="Estiloparra">
    <w:name w:val="Estilo parra"/>
    <w:basedOn w:val="Prrafodelista"/>
    <w:link w:val="EstiloparraCar"/>
    <w:rsid w:val="00587C94"/>
    <w:pPr>
      <w:widowControl w:val="0"/>
      <w:jc w:val="both"/>
    </w:pPr>
    <w:rPr>
      <w:rFonts w:ascii="Arial" w:hAnsi="Arial" w:cs="Arial"/>
      <w:sz w:val="20"/>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587C94"/>
    <w:rPr>
      <w:color w:val="000000"/>
      <w:sz w:val="22"/>
      <w:lang w:val="es-PE" w:eastAsia="es-PE"/>
    </w:rPr>
  </w:style>
  <w:style w:type="character" w:customStyle="1" w:styleId="EstilonumCar">
    <w:name w:val="Estilo num Car"/>
    <w:link w:val="Estilonum"/>
    <w:rsid w:val="00587C94"/>
    <w:rPr>
      <w:rFonts w:ascii="Arial" w:hAnsi="Arial" w:cs="Arial"/>
      <w:b/>
      <w:caps/>
      <w:color w:val="000000"/>
    </w:rPr>
  </w:style>
  <w:style w:type="paragraph" w:customStyle="1" w:styleId="Estiloparrafo2">
    <w:name w:val="Estilo parrafo2"/>
    <w:basedOn w:val="Estiloparra"/>
    <w:link w:val="Estiloparrafo2Car"/>
    <w:qFormat/>
    <w:rsid w:val="00587C94"/>
    <w:pPr>
      <w:ind w:left="426"/>
    </w:pPr>
  </w:style>
  <w:style w:type="character" w:customStyle="1" w:styleId="EstiloparraCar">
    <w:name w:val="Estilo parra Car"/>
    <w:link w:val="Estiloparra"/>
    <w:rsid w:val="00587C94"/>
    <w:rPr>
      <w:rFonts w:ascii="Arial" w:hAnsi="Arial" w:cs="Arial"/>
      <w:color w:val="000000"/>
      <w:sz w:val="22"/>
      <w:lang w:val="es-PE" w:eastAsia="es-PE"/>
    </w:rPr>
  </w:style>
  <w:style w:type="character" w:customStyle="1" w:styleId="Estiloparrafo2Car">
    <w:name w:val="Estilo parrafo2 Car"/>
    <w:basedOn w:val="EstiloparraCar"/>
    <w:link w:val="Estiloparrafo2"/>
    <w:rsid w:val="00587C94"/>
    <w:rPr>
      <w:rFonts w:ascii="Arial" w:hAnsi="Arial" w:cs="Arial"/>
      <w:color w:val="000000"/>
      <w:sz w:val="22"/>
      <w:lang w:val="es-PE" w:eastAsia="es-PE"/>
    </w:rPr>
  </w:style>
  <w:style w:type="paragraph" w:styleId="Lista2">
    <w:name w:val="List 2"/>
    <w:basedOn w:val="Normal"/>
    <w:unhideWhenUsed/>
    <w:rsid w:val="00C232B6"/>
    <w:pPr>
      <w:ind w:left="566" w:hanging="283"/>
      <w:contextualSpacing/>
    </w:pPr>
  </w:style>
  <w:style w:type="paragraph" w:styleId="Lista3">
    <w:name w:val="List 3"/>
    <w:basedOn w:val="Normal"/>
    <w:unhideWhenUsed/>
    <w:rsid w:val="00C232B6"/>
    <w:pPr>
      <w:ind w:left="849" w:hanging="283"/>
      <w:contextualSpacing/>
    </w:pPr>
  </w:style>
  <w:style w:type="paragraph" w:styleId="Lista4">
    <w:name w:val="List 4"/>
    <w:basedOn w:val="Normal"/>
    <w:uiPriority w:val="99"/>
    <w:unhideWhenUsed/>
    <w:rsid w:val="00C232B6"/>
    <w:pPr>
      <w:ind w:left="1132" w:hanging="283"/>
      <w:contextualSpacing/>
    </w:pPr>
  </w:style>
  <w:style w:type="paragraph" w:styleId="Saludo">
    <w:name w:val="Salutation"/>
    <w:basedOn w:val="Normal"/>
    <w:next w:val="Normal"/>
    <w:link w:val="SaludoCar"/>
    <w:unhideWhenUsed/>
    <w:rsid w:val="00C232B6"/>
  </w:style>
  <w:style w:type="character" w:customStyle="1" w:styleId="SaludoCar">
    <w:name w:val="Saludo Car"/>
    <w:link w:val="Saludo"/>
    <w:rsid w:val="00C232B6"/>
    <w:rPr>
      <w:color w:val="000000"/>
      <w:sz w:val="22"/>
      <w:lang w:val="es-PE" w:eastAsia="es-PE"/>
    </w:rPr>
  </w:style>
  <w:style w:type="paragraph" w:styleId="Cierre">
    <w:name w:val="Closing"/>
    <w:basedOn w:val="Normal"/>
    <w:link w:val="CierreCar"/>
    <w:unhideWhenUsed/>
    <w:rsid w:val="00C232B6"/>
    <w:pPr>
      <w:ind w:left="4252"/>
    </w:pPr>
  </w:style>
  <w:style w:type="character" w:customStyle="1" w:styleId="CierreCar">
    <w:name w:val="Cierre Car"/>
    <w:link w:val="Cierre"/>
    <w:rsid w:val="00C232B6"/>
    <w:rPr>
      <w:color w:val="000000"/>
      <w:sz w:val="22"/>
      <w:lang w:val="es-PE" w:eastAsia="es-PE"/>
    </w:rPr>
  </w:style>
  <w:style w:type="paragraph" w:styleId="Continuarlista3">
    <w:name w:val="List Continue 3"/>
    <w:basedOn w:val="Normal"/>
    <w:unhideWhenUsed/>
    <w:rsid w:val="00C232B6"/>
    <w:pPr>
      <w:spacing w:after="120"/>
      <w:ind w:left="849"/>
      <w:contextualSpacing/>
    </w:pPr>
  </w:style>
  <w:style w:type="paragraph" w:styleId="Sangradetextonormal">
    <w:name w:val="Body Text Indent"/>
    <w:aliases w:val="Sangría de t. independiente"/>
    <w:basedOn w:val="Normal"/>
    <w:link w:val="SangradetextonormalCar"/>
    <w:uiPriority w:val="99"/>
    <w:unhideWhenUsed/>
    <w:rsid w:val="00C232B6"/>
    <w:pPr>
      <w:spacing w:after="120"/>
      <w:ind w:left="283"/>
    </w:pPr>
  </w:style>
  <w:style w:type="character" w:customStyle="1" w:styleId="SangradetextonormalCar">
    <w:name w:val="Sangría de texto normal Car"/>
    <w:aliases w:val="Sangría de t. independiente Car"/>
    <w:link w:val="Sangradetextonormal"/>
    <w:uiPriority w:val="99"/>
    <w:rsid w:val="00C232B6"/>
    <w:rPr>
      <w:color w:val="000000"/>
      <w:sz w:val="22"/>
      <w:lang w:val="es-PE" w:eastAsia="es-PE"/>
    </w:rPr>
  </w:style>
  <w:style w:type="paragraph" w:customStyle="1" w:styleId="Infodocumentosadjuntos">
    <w:name w:val="Info documentos adjuntos"/>
    <w:basedOn w:val="Normal"/>
    <w:rsid w:val="00C232B6"/>
  </w:style>
  <w:style w:type="paragraph" w:styleId="Textoindependienteprimerasangra2">
    <w:name w:val="Body Text First Indent 2"/>
    <w:basedOn w:val="Sangradetextonormal"/>
    <w:link w:val="Textoindependienteprimerasangra2Car"/>
    <w:uiPriority w:val="99"/>
    <w:unhideWhenUsed/>
    <w:rsid w:val="00C232B6"/>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C232B6"/>
    <w:rPr>
      <w:color w:val="000000"/>
      <w:sz w:val="22"/>
      <w:lang w:val="es-PE" w:eastAsia="es-PE"/>
    </w:rPr>
  </w:style>
  <w:style w:type="paragraph" w:styleId="Encabezadodenota">
    <w:name w:val="Note Heading"/>
    <w:basedOn w:val="Normal"/>
    <w:next w:val="Normal"/>
    <w:link w:val="EncabezadodenotaCar"/>
    <w:uiPriority w:val="99"/>
    <w:unhideWhenUsed/>
    <w:rsid w:val="00C232B6"/>
  </w:style>
  <w:style w:type="character" w:customStyle="1" w:styleId="EncabezadodenotaCar">
    <w:name w:val="Encabezado de nota Car"/>
    <w:link w:val="Encabezadodenota"/>
    <w:uiPriority w:val="99"/>
    <w:rsid w:val="00C232B6"/>
    <w:rPr>
      <w:color w:val="000000"/>
      <w:sz w:val="22"/>
      <w:lang w:val="es-PE" w:eastAsia="es-PE"/>
    </w:rPr>
  </w:style>
  <w:style w:type="paragraph" w:styleId="NormalWeb">
    <w:name w:val="Normal (Web)"/>
    <w:basedOn w:val="Normal"/>
    <w:uiPriority w:val="99"/>
    <w:unhideWhenUsed/>
    <w:rsid w:val="001D1DDD"/>
    <w:pPr>
      <w:spacing w:before="100" w:beforeAutospacing="1" w:after="100" w:afterAutospacing="1"/>
    </w:pPr>
    <w:rPr>
      <w:rFonts w:ascii="Times New Roman" w:eastAsia="Times New Roman" w:hAnsi="Times New Roman"/>
      <w:color w:val="auto"/>
      <w:sz w:val="24"/>
      <w:szCs w:val="24"/>
    </w:rPr>
  </w:style>
  <w:style w:type="character" w:customStyle="1" w:styleId="threadtitle">
    <w:name w:val="threadtitle"/>
    <w:basedOn w:val="Fuentedeprrafopredeter"/>
    <w:rsid w:val="0021016F"/>
  </w:style>
  <w:style w:type="paragraph" w:customStyle="1" w:styleId="textoindependiente20">
    <w:name w:val="textoindependiente2"/>
    <w:basedOn w:val="Normal"/>
    <w:rsid w:val="005954C8"/>
    <w:pPr>
      <w:spacing w:before="100" w:beforeAutospacing="1" w:after="100" w:afterAutospacing="1"/>
      <w:jc w:val="both"/>
    </w:pPr>
    <w:rPr>
      <w:rFonts w:ascii="Arial" w:eastAsia="Times New Roman" w:hAnsi="Arial" w:cs="Arial"/>
      <w:sz w:val="32"/>
      <w:szCs w:val="32"/>
    </w:rPr>
  </w:style>
  <w:style w:type="paragraph" w:customStyle="1" w:styleId="Normal1">
    <w:name w:val="Normal1"/>
    <w:basedOn w:val="Normal"/>
    <w:rsid w:val="00FB239D"/>
    <w:pPr>
      <w:spacing w:before="100" w:beforeAutospacing="1" w:after="100" w:afterAutospacing="1"/>
      <w:jc w:val="both"/>
    </w:pPr>
    <w:rPr>
      <w:rFonts w:ascii="Times New Roman" w:eastAsia="Times New Roman" w:hAnsi="Times New Roman"/>
      <w:sz w:val="24"/>
      <w:szCs w:val="24"/>
    </w:rPr>
  </w:style>
  <w:style w:type="character" w:customStyle="1" w:styleId="nmerodepgina">
    <w:name w:val="nmerodepgina"/>
    <w:rsid w:val="008E591B"/>
    <w:rPr>
      <w:rFonts w:ascii="Times New Roman" w:hAnsi="Times New Roman" w:cs="Times New Roman" w:hint="default"/>
      <w:sz w:val="20"/>
      <w:szCs w:val="20"/>
    </w:rPr>
  </w:style>
  <w:style w:type="paragraph" w:styleId="HTMLconformatoprevio">
    <w:name w:val="HTML Preformatted"/>
    <w:basedOn w:val="Normal"/>
    <w:link w:val="HTMLconformatoprevioCar"/>
    <w:uiPriority w:val="99"/>
    <w:semiHidden/>
    <w:unhideWhenUsed/>
    <w:rsid w:val="006A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rPr>
  </w:style>
  <w:style w:type="character" w:customStyle="1" w:styleId="HTMLconformatoprevioCar">
    <w:name w:val="HTML con formato previo Car"/>
    <w:link w:val="HTMLconformatoprevio"/>
    <w:uiPriority w:val="99"/>
    <w:semiHidden/>
    <w:rsid w:val="006A27A0"/>
    <w:rPr>
      <w:rFonts w:ascii="Courier New" w:eastAsia="Times New Roman" w:hAnsi="Courier New" w:cs="Courier New"/>
    </w:rPr>
  </w:style>
  <w:style w:type="paragraph" w:styleId="Revisin">
    <w:name w:val="Revision"/>
    <w:hidden/>
    <w:uiPriority w:val="99"/>
    <w:semiHidden/>
    <w:rsid w:val="00F664AB"/>
    <w:rPr>
      <w:color w:val="000000"/>
      <w:sz w:val="22"/>
    </w:rPr>
  </w:style>
  <w:style w:type="character" w:customStyle="1" w:styleId="hps">
    <w:name w:val="hps"/>
    <w:rsid w:val="00A361BD"/>
  </w:style>
  <w:style w:type="character" w:customStyle="1" w:styleId="titulos1">
    <w:name w:val="titulos1"/>
    <w:basedOn w:val="Fuentedeprrafopredeter"/>
    <w:rsid w:val="001D48BB"/>
    <w:rPr>
      <w:b/>
      <w:bCs/>
      <w:color w:val="58595B"/>
      <w:sz w:val="21"/>
      <w:szCs w:val="21"/>
    </w:rPr>
  </w:style>
  <w:style w:type="character" w:customStyle="1" w:styleId="apple-converted-space">
    <w:name w:val="apple-converted-space"/>
    <w:basedOn w:val="Fuentedeprrafopredeter"/>
    <w:rsid w:val="00F219E6"/>
  </w:style>
  <w:style w:type="table" w:customStyle="1" w:styleId="Tablaconcuadrcula1clara-nfasis51">
    <w:name w:val="Tabla con cuadrícula 1 clara - Énfasis 51"/>
    <w:basedOn w:val="Tablanormal"/>
    <w:uiPriority w:val="46"/>
    <w:rsid w:val="004E603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concuadrcula1clara-nfasis31">
    <w:name w:val="Tabla con cuadrícula 1 clara - Énfasis 31"/>
    <w:basedOn w:val="Tablanormal"/>
    <w:uiPriority w:val="46"/>
    <w:rsid w:val="007760C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concuadrcula1clara1">
    <w:name w:val="Tabla con cuadrícula 1 clara1"/>
    <w:basedOn w:val="Tablanormal"/>
    <w:uiPriority w:val="46"/>
    <w:rsid w:val="00AA03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E0360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1">
    <w:name w:val="Tabla de cuadrícula 1 clara1"/>
    <w:basedOn w:val="Tablanormal"/>
    <w:uiPriority w:val="46"/>
    <w:rsid w:val="00524E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524E8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concuadrcula1clara-nfasis510">
    <w:name w:val="Tabla con cuadrícula 1 clara - Énfasis 51"/>
    <w:basedOn w:val="Tablanormal"/>
    <w:uiPriority w:val="46"/>
    <w:rsid w:val="00866B0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2">
    <w:name w:val="Tabla de cuadrícula 1 clara - Énfasis 32"/>
    <w:basedOn w:val="Tablanormal"/>
    <w:uiPriority w:val="46"/>
    <w:rsid w:val="00144BD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F87EF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11">
    <w:name w:val="Tabla de cuadrícula 1 clara11"/>
    <w:basedOn w:val="Tablanormal"/>
    <w:uiPriority w:val="46"/>
    <w:rsid w:val="008424B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DefaultCar">
    <w:name w:val="Default Car"/>
    <w:basedOn w:val="Fuentedeprrafopredeter"/>
    <w:link w:val="Default"/>
    <w:rsid w:val="00D54425"/>
    <w:rPr>
      <w:rFonts w:ascii="Arial" w:eastAsia="Calibri" w:hAnsi="Arial" w:cs="Arial"/>
      <w:color w:val="000000"/>
      <w:sz w:val="24"/>
      <w:szCs w:val="24"/>
      <w:lang w:eastAsia="en-US"/>
    </w:rPr>
  </w:style>
  <w:style w:type="character" w:customStyle="1" w:styleId="CitadestacadaCar">
    <w:name w:val="Cita destacada Car"/>
    <w:basedOn w:val="Fuentedeprrafopredeter"/>
    <w:link w:val="Citadestacada"/>
    <w:rsid w:val="004B707A"/>
    <w:rPr>
      <w:rFonts w:ascii="Franklin Gothic Book" w:hAnsi="Franklin Gothic Book"/>
      <w:i/>
      <w:color w:val="FFFFFF"/>
      <w:sz w:val="32"/>
      <w:shd w:val="clear" w:color="auto" w:fill="D34817"/>
    </w:rPr>
  </w:style>
  <w:style w:type="paragraph" w:customStyle="1" w:styleId="PrrafoDent1">
    <w:name w:val="PárrafoDent1"/>
    <w:basedOn w:val="Normal"/>
    <w:uiPriority w:val="99"/>
    <w:rsid w:val="004B707A"/>
    <w:pPr>
      <w:tabs>
        <w:tab w:val="left" w:pos="567"/>
      </w:tabs>
      <w:autoSpaceDE w:val="0"/>
      <w:autoSpaceDN w:val="0"/>
      <w:ind w:left="964" w:hanging="397"/>
      <w:jc w:val="both"/>
    </w:pPr>
    <w:rPr>
      <w:rFonts w:ascii="Arial" w:eastAsia="Times New Roman" w:hAnsi="Arial" w:cs="Arial"/>
      <w:color w:val="auto"/>
      <w:szCs w:val="22"/>
      <w:lang w:val="es-ES_tradnl" w:eastAsia="es-ES"/>
    </w:rPr>
  </w:style>
  <w:style w:type="paragraph" w:styleId="Sangra2detindependiente">
    <w:name w:val="Body Text Indent 2"/>
    <w:basedOn w:val="Normal"/>
    <w:link w:val="Sangra2detindependienteCar"/>
    <w:unhideWhenUsed/>
    <w:rsid w:val="004B707A"/>
    <w:pPr>
      <w:spacing w:after="120" w:line="480" w:lineRule="auto"/>
      <w:ind w:left="283"/>
    </w:pPr>
    <w:rPr>
      <w:rFonts w:ascii="Times New Roman" w:eastAsia="Times New Roman" w:hAnsi="Times New Roman"/>
      <w:color w:val="auto"/>
      <w:sz w:val="24"/>
      <w:szCs w:val="24"/>
      <w:lang w:val="es-ES" w:eastAsia="es-ES"/>
    </w:rPr>
  </w:style>
  <w:style w:type="character" w:customStyle="1" w:styleId="Sangra2detindependienteCar">
    <w:name w:val="Sangría 2 de t. independiente Car"/>
    <w:basedOn w:val="Fuentedeprrafopredeter"/>
    <w:link w:val="Sangra2detindependiente"/>
    <w:rsid w:val="004B707A"/>
    <w:rPr>
      <w:rFonts w:ascii="Times New Roman" w:eastAsia="Times New Roman" w:hAnsi="Times New Roman"/>
      <w:sz w:val="24"/>
      <w:szCs w:val="24"/>
      <w:lang w:val="es-ES" w:eastAsia="es-ES"/>
    </w:rPr>
  </w:style>
  <w:style w:type="numbering" w:customStyle="1" w:styleId="Sinlista1">
    <w:name w:val="Sin lista1"/>
    <w:next w:val="Sinlista"/>
    <w:uiPriority w:val="99"/>
    <w:semiHidden/>
    <w:unhideWhenUsed/>
    <w:rsid w:val="004B707A"/>
  </w:style>
  <w:style w:type="paragraph" w:styleId="Ttulo">
    <w:name w:val="Title"/>
    <w:basedOn w:val="Normal"/>
    <w:link w:val="TtuloCar1"/>
    <w:qFormat/>
    <w:rsid w:val="004B707A"/>
    <w:pPr>
      <w:pBdr>
        <w:bottom w:val="single" w:sz="8" w:space="4" w:color="D34817"/>
      </w:pBdr>
      <w:spacing w:after="160"/>
      <w:contextualSpacing/>
      <w:jc w:val="center"/>
    </w:pPr>
    <w:rPr>
      <w:rFonts w:ascii="Franklin Gothic Book" w:hAnsi="Franklin Gothic Book"/>
      <w:b/>
      <w:smallCaps/>
      <w:color w:val="D34817"/>
      <w:sz w:val="48"/>
      <w:szCs w:val="48"/>
    </w:rPr>
  </w:style>
  <w:style w:type="character" w:customStyle="1" w:styleId="TtuloCar1">
    <w:name w:val="Título Car1"/>
    <w:basedOn w:val="Fuentedeprrafopredeter"/>
    <w:link w:val="Ttulo"/>
    <w:rsid w:val="004B707A"/>
    <w:rPr>
      <w:rFonts w:ascii="Franklin Gothic Book" w:hAnsi="Franklin Gothic Book"/>
      <w:b/>
      <w:smallCaps/>
      <w:color w:val="D34817"/>
      <w:sz w:val="48"/>
      <w:szCs w:val="48"/>
    </w:rPr>
  </w:style>
  <w:style w:type="paragraph" w:styleId="Mapadeldocumento">
    <w:name w:val="Document Map"/>
    <w:basedOn w:val="Normal"/>
    <w:link w:val="MapadeldocumentoCar"/>
    <w:semiHidden/>
    <w:rsid w:val="004B707A"/>
    <w:pPr>
      <w:shd w:val="clear" w:color="auto" w:fill="000080"/>
    </w:pPr>
    <w:rPr>
      <w:rFonts w:ascii="Tahoma" w:eastAsia="Times New Roman" w:hAnsi="Tahoma"/>
      <w:color w:val="auto"/>
      <w:sz w:val="20"/>
      <w:lang w:eastAsia="es-ES"/>
    </w:rPr>
  </w:style>
  <w:style w:type="character" w:customStyle="1" w:styleId="MapadeldocumentoCar">
    <w:name w:val="Mapa del documento Car"/>
    <w:basedOn w:val="Fuentedeprrafopredeter"/>
    <w:link w:val="Mapadeldocumento"/>
    <w:semiHidden/>
    <w:rsid w:val="004B707A"/>
    <w:rPr>
      <w:rFonts w:ascii="Tahoma" w:eastAsia="Times New Roman" w:hAnsi="Tahoma"/>
      <w:shd w:val="clear" w:color="auto" w:fill="000080"/>
      <w:lang w:eastAsia="es-ES"/>
    </w:rPr>
  </w:style>
  <w:style w:type="character" w:styleId="Nmerodepgina0">
    <w:name w:val="page number"/>
    <w:basedOn w:val="Fuentedeprrafopredeter"/>
    <w:rsid w:val="004B707A"/>
  </w:style>
  <w:style w:type="paragraph" w:customStyle="1" w:styleId="Textoindependiente31">
    <w:name w:val="Texto independiente 31"/>
    <w:basedOn w:val="Normal"/>
    <w:rsid w:val="004B707A"/>
    <w:rPr>
      <w:rFonts w:ascii="Arial" w:eastAsia="Times New Roman" w:hAnsi="Arial"/>
      <w:color w:val="auto"/>
      <w:sz w:val="24"/>
      <w:lang w:val="es-ES" w:eastAsia="es-ES"/>
    </w:rPr>
  </w:style>
  <w:style w:type="paragraph" w:customStyle="1" w:styleId="xl22">
    <w:name w:val="xl22"/>
    <w:basedOn w:val="Normal"/>
    <w:rsid w:val="004B707A"/>
    <w:pPr>
      <w:pBdr>
        <w:top w:val="single" w:sz="4" w:space="0" w:color="auto"/>
        <w:left w:val="single" w:sz="4" w:space="0" w:color="auto"/>
        <w:right w:val="single" w:sz="4" w:space="0" w:color="auto"/>
      </w:pBdr>
      <w:spacing w:before="100" w:beforeAutospacing="1" w:after="100" w:afterAutospacing="1"/>
      <w:jc w:val="center"/>
    </w:pPr>
    <w:rPr>
      <w:rFonts w:ascii="Arial Narrow" w:eastAsia="Arial Unicode MS" w:hAnsi="Arial Narrow" w:cs="Arial Unicode MS"/>
      <w:b/>
      <w:bCs/>
      <w:color w:val="auto"/>
      <w:sz w:val="18"/>
      <w:szCs w:val="18"/>
      <w:lang w:val="es-ES" w:eastAsia="es-ES"/>
    </w:rPr>
  </w:style>
  <w:style w:type="paragraph" w:customStyle="1" w:styleId="xl24">
    <w:name w:val="xl24"/>
    <w:basedOn w:val="Normal"/>
    <w:rsid w:val="004B707A"/>
    <w:pPr>
      <w:pBdr>
        <w:left w:val="single" w:sz="4" w:space="0" w:color="auto"/>
        <w:bottom w:val="single" w:sz="4" w:space="0" w:color="auto"/>
        <w:right w:val="single" w:sz="4" w:space="0" w:color="auto"/>
      </w:pBdr>
      <w:spacing w:before="100" w:beforeAutospacing="1" w:after="100" w:afterAutospacing="1"/>
    </w:pPr>
    <w:rPr>
      <w:rFonts w:ascii="Arial Narrow" w:eastAsia="Arial Unicode MS" w:hAnsi="Arial Narrow" w:cs="Arial Unicode MS"/>
      <w:color w:val="auto"/>
      <w:sz w:val="18"/>
      <w:szCs w:val="18"/>
      <w:lang w:val="es-ES" w:eastAsia="es-ES"/>
    </w:rPr>
  </w:style>
  <w:style w:type="paragraph" w:customStyle="1" w:styleId="xl25">
    <w:name w:val="xl25"/>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color w:val="auto"/>
      <w:sz w:val="18"/>
      <w:szCs w:val="18"/>
      <w:lang w:val="es-ES" w:eastAsia="es-ES"/>
    </w:rPr>
  </w:style>
  <w:style w:type="paragraph" w:customStyle="1" w:styleId="xl26">
    <w:name w:val="xl26"/>
    <w:basedOn w:val="Normal"/>
    <w:rsid w:val="004B707A"/>
    <w:pPr>
      <w:pBdr>
        <w:top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color w:val="auto"/>
      <w:sz w:val="18"/>
      <w:szCs w:val="18"/>
      <w:lang w:val="es-ES" w:eastAsia="es-ES"/>
    </w:rPr>
  </w:style>
  <w:style w:type="paragraph" w:customStyle="1" w:styleId="xl27">
    <w:name w:val="xl27"/>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Narrow" w:eastAsia="Arial Unicode MS" w:hAnsi="Arial Narrow" w:cs="Arial Unicode MS"/>
      <w:color w:val="auto"/>
      <w:sz w:val="18"/>
      <w:szCs w:val="18"/>
      <w:lang w:val="es-ES" w:eastAsia="es-ES"/>
    </w:rPr>
  </w:style>
  <w:style w:type="paragraph" w:customStyle="1" w:styleId="xl28">
    <w:name w:val="xl28"/>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Narrow" w:eastAsia="Arial Unicode MS" w:hAnsi="Arial Narrow" w:cs="Arial Unicode MS"/>
      <w:color w:val="auto"/>
      <w:sz w:val="18"/>
      <w:szCs w:val="18"/>
      <w:lang w:val="es-ES" w:eastAsia="es-ES"/>
    </w:rPr>
  </w:style>
  <w:style w:type="paragraph" w:customStyle="1" w:styleId="xl29">
    <w:name w:val="xl29"/>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Narrow" w:eastAsia="Arial Unicode MS" w:hAnsi="Arial Narrow" w:cs="Arial Unicode MS"/>
      <w:color w:val="auto"/>
      <w:sz w:val="18"/>
      <w:szCs w:val="18"/>
      <w:lang w:val="es-ES" w:eastAsia="es-ES"/>
    </w:rPr>
  </w:style>
  <w:style w:type="paragraph" w:customStyle="1" w:styleId="xl30">
    <w:name w:val="xl30"/>
    <w:basedOn w:val="Normal"/>
    <w:rsid w:val="004B707A"/>
    <w:pPr>
      <w:pBdr>
        <w:top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color w:val="auto"/>
      <w:sz w:val="18"/>
      <w:szCs w:val="18"/>
      <w:lang w:val="es-ES" w:eastAsia="es-ES"/>
    </w:rPr>
  </w:style>
  <w:style w:type="paragraph" w:customStyle="1" w:styleId="xl31">
    <w:name w:val="xl31"/>
    <w:basedOn w:val="Normal"/>
    <w:rsid w:val="004B707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Narrow" w:eastAsia="Arial Unicode MS" w:hAnsi="Arial Narrow" w:cs="Arial Unicode MS"/>
      <w:color w:val="auto"/>
      <w:sz w:val="18"/>
      <w:szCs w:val="18"/>
      <w:lang w:val="es-ES" w:eastAsia="es-ES"/>
    </w:rPr>
  </w:style>
  <w:style w:type="paragraph" w:customStyle="1" w:styleId="xl32">
    <w:name w:val="xl32"/>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color w:val="auto"/>
      <w:sz w:val="24"/>
      <w:szCs w:val="24"/>
      <w:lang w:val="es-ES" w:eastAsia="es-ES"/>
    </w:rPr>
  </w:style>
  <w:style w:type="paragraph" w:customStyle="1" w:styleId="xl33">
    <w:name w:val="xl33"/>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Narrow" w:eastAsia="Arial Unicode MS" w:hAnsi="Arial Narrow" w:cs="Arial Unicode MS"/>
      <w:color w:val="auto"/>
      <w:sz w:val="24"/>
      <w:szCs w:val="24"/>
      <w:lang w:val="es-ES" w:eastAsia="es-ES"/>
    </w:rPr>
  </w:style>
  <w:style w:type="paragraph" w:customStyle="1" w:styleId="xl34">
    <w:name w:val="xl34"/>
    <w:basedOn w:val="Normal"/>
    <w:rsid w:val="004B707A"/>
    <w:pPr>
      <w:pBdr>
        <w:top w:val="single" w:sz="4" w:space="0" w:color="auto"/>
        <w:left w:val="single" w:sz="4" w:space="0" w:color="auto"/>
      </w:pBdr>
      <w:spacing w:before="100" w:beforeAutospacing="1" w:after="100" w:afterAutospacing="1"/>
      <w:jc w:val="center"/>
    </w:pPr>
    <w:rPr>
      <w:rFonts w:ascii="Arial Narrow" w:eastAsia="Arial Unicode MS" w:hAnsi="Arial Narrow" w:cs="Arial Unicode MS"/>
      <w:b/>
      <w:bCs/>
      <w:color w:val="auto"/>
      <w:sz w:val="24"/>
      <w:szCs w:val="24"/>
      <w:lang w:val="es-ES" w:eastAsia="es-ES"/>
    </w:rPr>
  </w:style>
  <w:style w:type="paragraph" w:customStyle="1" w:styleId="xl35">
    <w:name w:val="xl35"/>
    <w:basedOn w:val="Normal"/>
    <w:rsid w:val="004B707A"/>
    <w:pPr>
      <w:pBdr>
        <w:left w:val="single" w:sz="4" w:space="0" w:color="auto"/>
        <w:bottom w:val="single" w:sz="4" w:space="0" w:color="auto"/>
      </w:pBdr>
      <w:spacing w:before="100" w:beforeAutospacing="1" w:after="100" w:afterAutospacing="1"/>
      <w:jc w:val="center"/>
    </w:pPr>
    <w:rPr>
      <w:rFonts w:ascii="Arial Narrow" w:eastAsia="Arial Unicode MS" w:hAnsi="Arial Narrow" w:cs="Arial Unicode MS"/>
      <w:b/>
      <w:bCs/>
      <w:color w:val="auto"/>
      <w:sz w:val="24"/>
      <w:szCs w:val="24"/>
      <w:lang w:val="es-ES" w:eastAsia="es-ES"/>
    </w:rPr>
  </w:style>
  <w:style w:type="paragraph" w:styleId="Textoindependiente3">
    <w:name w:val="Body Text 3"/>
    <w:basedOn w:val="Normal"/>
    <w:link w:val="Textoindependiente3Car"/>
    <w:rsid w:val="004B707A"/>
    <w:pPr>
      <w:spacing w:after="120"/>
    </w:pPr>
    <w:rPr>
      <w:rFonts w:ascii="Times New Roman" w:eastAsia="Times New Roman" w:hAnsi="Times New Roman"/>
      <w:color w:val="auto"/>
      <w:sz w:val="16"/>
      <w:szCs w:val="16"/>
      <w:lang w:eastAsia="es-ES"/>
    </w:rPr>
  </w:style>
  <w:style w:type="character" w:customStyle="1" w:styleId="Textoindependiente3Car">
    <w:name w:val="Texto independiente 3 Car"/>
    <w:basedOn w:val="Fuentedeprrafopredeter"/>
    <w:link w:val="Textoindependiente3"/>
    <w:rsid w:val="004B707A"/>
    <w:rPr>
      <w:rFonts w:ascii="Times New Roman" w:eastAsia="Times New Roman" w:hAnsi="Times New Roman"/>
      <w:sz w:val="16"/>
      <w:szCs w:val="16"/>
      <w:lang w:eastAsia="es-ES"/>
    </w:rPr>
  </w:style>
  <w:style w:type="paragraph" w:customStyle="1" w:styleId="1">
    <w:name w:val="1"/>
    <w:rsid w:val="004B707A"/>
    <w:pPr>
      <w:tabs>
        <w:tab w:val="left" w:pos="340"/>
      </w:tabs>
      <w:spacing w:after="57"/>
      <w:ind w:left="340" w:hanging="340"/>
      <w:jc w:val="both"/>
    </w:pPr>
    <w:rPr>
      <w:rFonts w:ascii="Arial" w:eastAsia="Times New Roman" w:hAnsi="Arial"/>
      <w:color w:val="000000"/>
      <w:sz w:val="21"/>
      <w:lang w:val="es-ES" w:eastAsia="es-ES"/>
    </w:rPr>
  </w:style>
  <w:style w:type="paragraph" w:styleId="Continuarlista2">
    <w:name w:val="List Continue 2"/>
    <w:basedOn w:val="Normal"/>
    <w:rsid w:val="004B707A"/>
    <w:pPr>
      <w:spacing w:after="120"/>
      <w:ind w:left="566"/>
    </w:pPr>
    <w:rPr>
      <w:rFonts w:ascii="Times New Roman" w:eastAsia="Times New Roman" w:hAnsi="Times New Roman"/>
      <w:color w:val="auto"/>
      <w:sz w:val="20"/>
      <w:lang w:val="es-ES" w:eastAsia="es-ES"/>
    </w:rPr>
  </w:style>
  <w:style w:type="paragraph" w:styleId="Firma">
    <w:name w:val="Signature"/>
    <w:basedOn w:val="Normal"/>
    <w:link w:val="FirmaCar"/>
    <w:rsid w:val="004B707A"/>
    <w:rPr>
      <w:rFonts w:ascii="Times New Roman" w:eastAsia="Times New Roman" w:hAnsi="Times New Roman"/>
      <w:color w:val="auto"/>
      <w:sz w:val="20"/>
      <w:lang w:eastAsia="es-ES"/>
    </w:rPr>
  </w:style>
  <w:style w:type="character" w:customStyle="1" w:styleId="FirmaCar">
    <w:name w:val="Firma Car"/>
    <w:basedOn w:val="Fuentedeprrafopredeter"/>
    <w:link w:val="Firma"/>
    <w:rsid w:val="004B707A"/>
    <w:rPr>
      <w:rFonts w:ascii="Times New Roman" w:eastAsia="Times New Roman" w:hAnsi="Times New Roman"/>
      <w:lang w:eastAsia="es-ES"/>
    </w:rPr>
  </w:style>
  <w:style w:type="paragraph" w:customStyle="1" w:styleId="Firmapuesto">
    <w:name w:val="Firma puesto"/>
    <w:basedOn w:val="Firma"/>
    <w:rsid w:val="004B707A"/>
  </w:style>
  <w:style w:type="paragraph" w:styleId="Fecha">
    <w:name w:val="Date"/>
    <w:basedOn w:val="Normal"/>
    <w:next w:val="Normal"/>
    <w:link w:val="FechaCar"/>
    <w:rsid w:val="004B707A"/>
    <w:rPr>
      <w:rFonts w:ascii="Times New Roman" w:eastAsia="Times New Roman" w:hAnsi="Times New Roman"/>
      <w:color w:val="auto"/>
      <w:sz w:val="20"/>
      <w:lang w:eastAsia="es-ES"/>
    </w:rPr>
  </w:style>
  <w:style w:type="character" w:customStyle="1" w:styleId="FechaCar">
    <w:name w:val="Fecha Car"/>
    <w:basedOn w:val="Fuentedeprrafopredeter"/>
    <w:link w:val="Fecha"/>
    <w:rsid w:val="004B707A"/>
    <w:rPr>
      <w:rFonts w:ascii="Times New Roman" w:eastAsia="Times New Roman" w:hAnsi="Times New Roman"/>
      <w:lang w:eastAsia="es-ES"/>
    </w:rPr>
  </w:style>
  <w:style w:type="paragraph" w:customStyle="1" w:styleId="Normalw">
    <w:name w:val="Normal w"/>
    <w:basedOn w:val="Normal"/>
    <w:rsid w:val="004B707A"/>
    <w:pPr>
      <w:jc w:val="both"/>
    </w:pPr>
    <w:rPr>
      <w:rFonts w:ascii="Arial" w:eastAsia="Times New Roman" w:hAnsi="Arial"/>
      <w:color w:val="auto"/>
      <w:spacing w:val="20"/>
      <w:position w:val="6"/>
      <w:lang w:val="es-ES_tradnl" w:eastAsia="es-ES"/>
    </w:rPr>
  </w:style>
  <w:style w:type="paragraph" w:customStyle="1" w:styleId="p6">
    <w:name w:val="p6"/>
    <w:basedOn w:val="Normal"/>
    <w:rsid w:val="004B707A"/>
    <w:pPr>
      <w:widowControl w:val="0"/>
      <w:tabs>
        <w:tab w:val="left" w:pos="3160"/>
      </w:tabs>
      <w:spacing w:line="280" w:lineRule="atLeast"/>
      <w:ind w:left="1728" w:hanging="3168"/>
      <w:jc w:val="both"/>
    </w:pPr>
    <w:rPr>
      <w:rFonts w:ascii="Times" w:eastAsia="Times New Roman" w:hAnsi="Times"/>
      <w:color w:val="auto"/>
      <w:sz w:val="24"/>
      <w:lang w:val="es-ES" w:eastAsia="es-ES"/>
    </w:rPr>
  </w:style>
  <w:style w:type="paragraph" w:customStyle="1" w:styleId="p1">
    <w:name w:val="p1"/>
    <w:basedOn w:val="Normal"/>
    <w:rsid w:val="004B707A"/>
    <w:pPr>
      <w:widowControl w:val="0"/>
      <w:tabs>
        <w:tab w:val="left" w:pos="9040"/>
      </w:tabs>
      <w:spacing w:line="240" w:lineRule="atLeast"/>
      <w:ind w:left="7600"/>
      <w:jc w:val="both"/>
    </w:pPr>
    <w:rPr>
      <w:rFonts w:ascii="Times" w:eastAsia="Times New Roman" w:hAnsi="Times"/>
      <w:color w:val="auto"/>
      <w:sz w:val="24"/>
      <w:lang w:val="es-ES" w:eastAsia="es-ES"/>
    </w:rPr>
  </w:style>
  <w:style w:type="paragraph" w:styleId="Lista">
    <w:name w:val="List"/>
    <w:basedOn w:val="Normal"/>
    <w:rsid w:val="004B707A"/>
    <w:pPr>
      <w:ind w:left="283" w:hanging="283"/>
    </w:pPr>
    <w:rPr>
      <w:rFonts w:ascii="Times New Roman" w:eastAsia="Times New Roman" w:hAnsi="Times New Roman"/>
      <w:color w:val="auto"/>
      <w:sz w:val="20"/>
      <w:lang w:val="es-ES" w:eastAsia="es-ES"/>
    </w:rPr>
  </w:style>
  <w:style w:type="character" w:styleId="Hipervnculovisitado">
    <w:name w:val="FollowedHyperlink"/>
    <w:uiPriority w:val="99"/>
    <w:rsid w:val="004B707A"/>
    <w:rPr>
      <w:color w:val="800080"/>
      <w:u w:val="single"/>
    </w:rPr>
  </w:style>
  <w:style w:type="paragraph" w:customStyle="1" w:styleId="PALATINO">
    <w:name w:val="PALATINO"/>
    <w:basedOn w:val="Ttulo7"/>
    <w:rsid w:val="004B707A"/>
    <w:pPr>
      <w:keepNext/>
      <w:spacing w:before="0"/>
    </w:pPr>
    <w:rPr>
      <w:rFonts w:ascii="Bookman Old Style" w:eastAsia="Times New Roman" w:hAnsi="Bookman Old Style"/>
      <w:i w:val="0"/>
      <w:color w:val="auto"/>
      <w:spacing w:val="0"/>
      <w:sz w:val="22"/>
      <w:lang w:val="es-ES" w:eastAsia="es-ES"/>
    </w:rPr>
  </w:style>
  <w:style w:type="paragraph" w:customStyle="1" w:styleId="Style36">
    <w:name w:val="Style36"/>
    <w:rsid w:val="004B707A"/>
    <w:rPr>
      <w:rFonts w:ascii="Arial" w:eastAsia="MS Mincho" w:hAnsi="Arial"/>
      <w:snapToGrid w:val="0"/>
      <w:sz w:val="24"/>
      <w:lang w:val="es-ES" w:eastAsia="es-ES"/>
    </w:rPr>
  </w:style>
  <w:style w:type="paragraph" w:customStyle="1" w:styleId="Style87">
    <w:name w:val="Style87"/>
    <w:rsid w:val="004B707A"/>
    <w:rPr>
      <w:rFonts w:ascii="Arial" w:eastAsia="Times New Roman" w:hAnsi="Arial"/>
      <w:snapToGrid w:val="0"/>
      <w:sz w:val="24"/>
      <w:lang w:val="es-ES" w:eastAsia="es-ES"/>
    </w:rPr>
  </w:style>
  <w:style w:type="paragraph" w:customStyle="1" w:styleId="BodyText21">
    <w:name w:val="Body Text 21"/>
    <w:basedOn w:val="Normal"/>
    <w:rsid w:val="004B707A"/>
    <w:pPr>
      <w:tabs>
        <w:tab w:val="left" w:pos="-720"/>
      </w:tabs>
      <w:suppressAutoHyphens/>
      <w:jc w:val="both"/>
    </w:pPr>
    <w:rPr>
      <w:rFonts w:ascii="Times New Roman" w:eastAsia="Times New Roman" w:hAnsi="Times New Roman"/>
      <w:color w:val="auto"/>
      <w:spacing w:val="-2"/>
      <w:sz w:val="20"/>
      <w:lang w:val="es-ES_tradnl" w:eastAsia="es-ES"/>
    </w:rPr>
  </w:style>
  <w:style w:type="paragraph" w:customStyle="1" w:styleId="WW-Textoindependiente2">
    <w:name w:val="WW-Texto independiente 2"/>
    <w:basedOn w:val="Normal"/>
    <w:rsid w:val="004B707A"/>
    <w:pPr>
      <w:suppressAutoHyphens/>
      <w:jc w:val="both"/>
    </w:pPr>
    <w:rPr>
      <w:rFonts w:ascii="Times New Roman" w:hAnsi="Times New Roman"/>
      <w:b/>
      <w:color w:val="auto"/>
      <w:lang w:val="es-ES_tradnl" w:eastAsia="es-ES"/>
    </w:rPr>
  </w:style>
  <w:style w:type="paragraph" w:customStyle="1" w:styleId="Lneadereferencia">
    <w:name w:val="Línea de referencia"/>
    <w:basedOn w:val="Textoindependiente"/>
    <w:rsid w:val="004B707A"/>
    <w:pPr>
      <w:suppressAutoHyphens/>
      <w:spacing w:after="0"/>
      <w:jc w:val="both"/>
    </w:pPr>
    <w:rPr>
      <w:rFonts w:ascii="Arial" w:eastAsia="Batang" w:hAnsi="Arial"/>
      <w:sz w:val="20"/>
      <w:szCs w:val="20"/>
      <w:lang w:val="es-ES_tradnl" w:eastAsia="es-ES"/>
    </w:rPr>
  </w:style>
  <w:style w:type="paragraph" w:customStyle="1" w:styleId="xl36">
    <w:name w:val="xl36"/>
    <w:basedOn w:val="Normal"/>
    <w:rsid w:val="004B707A"/>
    <w:pPr>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37">
    <w:name w:val="xl37"/>
    <w:basedOn w:val="Normal"/>
    <w:rsid w:val="004B707A"/>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38">
    <w:name w:val="xl38"/>
    <w:basedOn w:val="Normal"/>
    <w:rsid w:val="004B707A"/>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39">
    <w:name w:val="xl39"/>
    <w:basedOn w:val="Normal"/>
    <w:rsid w:val="004B707A"/>
    <w:pPr>
      <w:pBdr>
        <w:top w:val="single" w:sz="4"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40">
    <w:name w:val="xl40"/>
    <w:basedOn w:val="Normal"/>
    <w:rsid w:val="004B707A"/>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41">
    <w:name w:val="xl41"/>
    <w:basedOn w:val="Normal"/>
    <w:rsid w:val="004B707A"/>
    <w:pPr>
      <w:pBdr>
        <w:top w:val="single" w:sz="4"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42">
    <w:name w:val="xl42"/>
    <w:basedOn w:val="Normal"/>
    <w:rsid w:val="004B707A"/>
    <w:pPr>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43">
    <w:name w:val="xl43"/>
    <w:basedOn w:val="Normal"/>
    <w:rsid w:val="004B707A"/>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ahoma" w:eastAsia="Arial Unicode MS" w:hAnsi="Tahoma" w:cs="Tahoma"/>
      <w:color w:val="auto"/>
      <w:sz w:val="24"/>
      <w:szCs w:val="24"/>
      <w:lang w:val="es-ES" w:eastAsia="es-ES"/>
    </w:rPr>
  </w:style>
  <w:style w:type="paragraph" w:customStyle="1" w:styleId="xl44">
    <w:name w:val="xl44"/>
    <w:basedOn w:val="Normal"/>
    <w:rsid w:val="004B707A"/>
    <w:pPr>
      <w:pBdr>
        <w:top w:val="single" w:sz="4"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45">
    <w:name w:val="xl45"/>
    <w:basedOn w:val="Normal"/>
    <w:rsid w:val="004B707A"/>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textAlignment w:val="center"/>
    </w:pPr>
    <w:rPr>
      <w:rFonts w:ascii="Tahoma" w:eastAsia="Arial Unicode MS" w:hAnsi="Tahoma" w:cs="Tahoma"/>
      <w:b/>
      <w:bCs/>
      <w:color w:val="auto"/>
      <w:sz w:val="24"/>
      <w:szCs w:val="24"/>
      <w:lang w:val="es-ES" w:eastAsia="es-ES"/>
    </w:rPr>
  </w:style>
  <w:style w:type="paragraph" w:customStyle="1" w:styleId="xl46">
    <w:name w:val="xl46"/>
    <w:basedOn w:val="Normal"/>
    <w:rsid w:val="004B707A"/>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47">
    <w:name w:val="xl47"/>
    <w:basedOn w:val="Normal"/>
    <w:rsid w:val="004B707A"/>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48">
    <w:name w:val="xl48"/>
    <w:basedOn w:val="Normal"/>
    <w:rsid w:val="004B707A"/>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49">
    <w:name w:val="xl49"/>
    <w:basedOn w:val="Normal"/>
    <w:rsid w:val="004B707A"/>
    <w:pPr>
      <w:pBdr>
        <w:top w:val="single" w:sz="8" w:space="0" w:color="auto"/>
        <w:left w:val="single" w:sz="4"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0">
    <w:name w:val="xl50"/>
    <w:basedOn w:val="Normal"/>
    <w:rsid w:val="004B707A"/>
    <w:pPr>
      <w:pBdr>
        <w:top w:val="single" w:sz="8" w:space="0" w:color="auto"/>
        <w:left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1">
    <w:name w:val="xl51"/>
    <w:basedOn w:val="Normal"/>
    <w:rsid w:val="004B707A"/>
    <w:pPr>
      <w:pBdr>
        <w:top w:val="single" w:sz="4" w:space="0" w:color="auto"/>
        <w:left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2">
    <w:name w:val="xl52"/>
    <w:basedOn w:val="Normal"/>
    <w:rsid w:val="004B707A"/>
    <w:pPr>
      <w:pBdr>
        <w:top w:val="single" w:sz="4" w:space="0" w:color="auto"/>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3">
    <w:name w:val="xl53"/>
    <w:basedOn w:val="Normal"/>
    <w:rsid w:val="004B707A"/>
    <w:pPr>
      <w:pBdr>
        <w:top w:val="single" w:sz="8" w:space="0" w:color="auto"/>
        <w:left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4">
    <w:name w:val="xl54"/>
    <w:basedOn w:val="Normal"/>
    <w:rsid w:val="004B707A"/>
    <w:pPr>
      <w:pBdr>
        <w:top w:val="single" w:sz="8"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5">
    <w:name w:val="xl55"/>
    <w:basedOn w:val="Normal"/>
    <w:rsid w:val="004B707A"/>
    <w:pPr>
      <w:pBdr>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6">
    <w:name w:val="xl56"/>
    <w:basedOn w:val="Normal"/>
    <w:rsid w:val="004B707A"/>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7">
    <w:name w:val="xl57"/>
    <w:basedOn w:val="Normal"/>
    <w:rsid w:val="004B707A"/>
    <w:pPr>
      <w:pBdr>
        <w:top w:val="single" w:sz="4" w:space="0" w:color="auto"/>
        <w:left w:val="single" w:sz="4" w:space="0" w:color="auto"/>
        <w:right w:val="single" w:sz="8" w:space="0" w:color="auto"/>
      </w:pBdr>
      <w:shd w:val="clear" w:color="auto" w:fill="FFFFFF"/>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8">
    <w:name w:val="xl58"/>
    <w:basedOn w:val="Normal"/>
    <w:rsid w:val="004B707A"/>
    <w:pPr>
      <w:pBdr>
        <w:left w:val="single" w:sz="8" w:space="0" w:color="auto"/>
        <w:bottom w:val="single" w:sz="4" w:space="0" w:color="auto"/>
        <w:right w:val="single" w:sz="8"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24"/>
      <w:szCs w:val="24"/>
      <w:lang w:val="es-ES" w:eastAsia="es-ES"/>
    </w:rPr>
  </w:style>
  <w:style w:type="paragraph" w:customStyle="1" w:styleId="xl59">
    <w:name w:val="xl59"/>
    <w:basedOn w:val="Normal"/>
    <w:rsid w:val="004B707A"/>
    <w:pPr>
      <w:pBdr>
        <w:top w:val="single" w:sz="4"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16"/>
      <w:szCs w:val="16"/>
      <w:lang w:val="es-ES" w:eastAsia="es-ES"/>
    </w:rPr>
  </w:style>
  <w:style w:type="paragraph" w:customStyle="1" w:styleId="xl60">
    <w:name w:val="xl60"/>
    <w:basedOn w:val="Normal"/>
    <w:rsid w:val="004B707A"/>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16"/>
      <w:szCs w:val="16"/>
      <w:lang w:val="es-ES" w:eastAsia="es-ES"/>
    </w:rPr>
  </w:style>
  <w:style w:type="paragraph" w:customStyle="1" w:styleId="xl61">
    <w:name w:val="xl61"/>
    <w:basedOn w:val="Normal"/>
    <w:rsid w:val="004B707A"/>
    <w:pPr>
      <w:pBdr>
        <w:top w:val="single" w:sz="4"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16"/>
      <w:szCs w:val="16"/>
      <w:lang w:val="es-ES" w:eastAsia="es-ES"/>
    </w:rPr>
  </w:style>
  <w:style w:type="paragraph" w:customStyle="1" w:styleId="xl62">
    <w:name w:val="xl62"/>
    <w:basedOn w:val="Normal"/>
    <w:rsid w:val="004B707A"/>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Tahoma" w:eastAsia="Arial Unicode MS" w:hAnsi="Tahoma" w:cs="Tahoma"/>
      <w:b/>
      <w:bCs/>
      <w:color w:val="auto"/>
      <w:sz w:val="16"/>
      <w:szCs w:val="16"/>
      <w:lang w:val="es-ES" w:eastAsia="es-ES"/>
    </w:rPr>
  </w:style>
  <w:style w:type="paragraph" w:customStyle="1" w:styleId="CarCar1">
    <w:name w:val="Car Car1"/>
    <w:basedOn w:val="Normal"/>
    <w:rsid w:val="004B707A"/>
    <w:pPr>
      <w:spacing w:after="160" w:line="240" w:lineRule="exact"/>
    </w:pPr>
    <w:rPr>
      <w:rFonts w:ascii="Tahoma" w:eastAsia="Times New Roman" w:hAnsi="Tahoma"/>
      <w:color w:val="auto"/>
      <w:sz w:val="20"/>
      <w:lang w:val="en-US" w:eastAsia="en-US"/>
    </w:rPr>
  </w:style>
  <w:style w:type="paragraph" w:customStyle="1" w:styleId="CarCar12">
    <w:name w:val="Car Car12"/>
    <w:basedOn w:val="Normal"/>
    <w:rsid w:val="004B707A"/>
    <w:pPr>
      <w:spacing w:after="160" w:line="240" w:lineRule="exact"/>
    </w:pPr>
    <w:rPr>
      <w:rFonts w:ascii="Tahoma" w:eastAsia="Times New Roman" w:hAnsi="Tahoma"/>
      <w:color w:val="auto"/>
      <w:sz w:val="20"/>
      <w:lang w:val="en-US" w:eastAsia="en-US"/>
    </w:rPr>
  </w:style>
  <w:style w:type="character" w:customStyle="1" w:styleId="WW8Num22z0">
    <w:name w:val="WW8Num22z0"/>
    <w:rsid w:val="004B707A"/>
    <w:rPr>
      <w:b w:val="0"/>
    </w:rPr>
  </w:style>
  <w:style w:type="paragraph" w:customStyle="1" w:styleId="WW-Textodebloque">
    <w:name w:val="WW-Texto de bloque"/>
    <w:basedOn w:val="Normal"/>
    <w:rsid w:val="004B707A"/>
    <w:pPr>
      <w:suppressAutoHyphens/>
      <w:ind w:left="720" w:firstLine="1"/>
      <w:jc w:val="both"/>
    </w:pPr>
    <w:rPr>
      <w:rFonts w:ascii="Arial" w:eastAsia="Times New Roman" w:hAnsi="Arial"/>
      <w:color w:val="auto"/>
      <w:sz w:val="24"/>
      <w:lang w:val="es-ES_tradnl"/>
    </w:rPr>
  </w:style>
  <w:style w:type="paragraph" w:customStyle="1" w:styleId="CharCar">
    <w:name w:val="Char Car"/>
    <w:basedOn w:val="Normal"/>
    <w:rsid w:val="004B707A"/>
    <w:pPr>
      <w:spacing w:after="160" w:line="240" w:lineRule="exact"/>
    </w:pPr>
    <w:rPr>
      <w:rFonts w:ascii="Tahoma" w:eastAsia="Times New Roman" w:hAnsi="Tahoma"/>
      <w:color w:val="auto"/>
      <w:sz w:val="20"/>
      <w:lang w:val="en-US" w:eastAsia="en-US"/>
    </w:rPr>
  </w:style>
  <w:style w:type="paragraph" w:customStyle="1" w:styleId="toa">
    <w:name w:val="toa"/>
    <w:basedOn w:val="Normal"/>
    <w:rsid w:val="004B707A"/>
    <w:pPr>
      <w:widowControl w:val="0"/>
      <w:tabs>
        <w:tab w:val="left" w:pos="9000"/>
        <w:tab w:val="right" w:pos="9360"/>
      </w:tabs>
      <w:suppressAutoHyphens/>
    </w:pPr>
    <w:rPr>
      <w:rFonts w:ascii="Courier New" w:hAnsi="Courier New" w:cs="Courier New"/>
      <w:color w:val="auto"/>
      <w:sz w:val="20"/>
      <w:lang w:val="en-US"/>
    </w:rPr>
  </w:style>
  <w:style w:type="paragraph" w:customStyle="1" w:styleId="Normaltimes">
    <w:name w:val="Normal+times"/>
    <w:basedOn w:val="Normal"/>
    <w:link w:val="NormaltimesCar"/>
    <w:rsid w:val="004B707A"/>
    <w:rPr>
      <w:rFonts w:ascii="Times New Roman" w:eastAsia="Times New Roman" w:hAnsi="Times New Roman"/>
      <w:color w:val="auto"/>
      <w:sz w:val="24"/>
      <w:lang w:val="es-MX" w:eastAsia="es-MX"/>
    </w:rPr>
  </w:style>
  <w:style w:type="character" w:customStyle="1" w:styleId="NormaltimesCar">
    <w:name w:val="Normal+times Car"/>
    <w:link w:val="Normaltimes"/>
    <w:rsid w:val="004B707A"/>
    <w:rPr>
      <w:rFonts w:ascii="Times New Roman" w:eastAsia="Times New Roman" w:hAnsi="Times New Roman"/>
      <w:sz w:val="24"/>
      <w:lang w:val="es-MX" w:eastAsia="es-MX"/>
    </w:rPr>
  </w:style>
  <w:style w:type="paragraph" w:customStyle="1" w:styleId="t4">
    <w:name w:val="t4"/>
    <w:basedOn w:val="Normal"/>
    <w:rsid w:val="004B707A"/>
    <w:pPr>
      <w:widowControl w:val="0"/>
      <w:spacing w:line="260" w:lineRule="atLeast"/>
    </w:pPr>
    <w:rPr>
      <w:rFonts w:ascii="Times New Roman" w:eastAsia="Times New Roman" w:hAnsi="Times New Roman"/>
      <w:snapToGrid w:val="0"/>
      <w:color w:val="auto"/>
      <w:sz w:val="24"/>
      <w:lang w:eastAsia="en-US"/>
    </w:rPr>
  </w:style>
  <w:style w:type="paragraph" w:customStyle="1" w:styleId="CarCar11">
    <w:name w:val="Car Car11"/>
    <w:basedOn w:val="Normal"/>
    <w:rsid w:val="004B707A"/>
    <w:pPr>
      <w:spacing w:after="160" w:line="240" w:lineRule="exact"/>
    </w:pPr>
    <w:rPr>
      <w:rFonts w:ascii="Verdana" w:eastAsia="Times New Roman" w:hAnsi="Verdana"/>
      <w:color w:val="auto"/>
      <w:sz w:val="20"/>
      <w:lang w:val="en-US" w:eastAsia="en-US"/>
    </w:rPr>
  </w:style>
  <w:style w:type="character" w:customStyle="1" w:styleId="SinespaciadoCar">
    <w:name w:val="Sin espaciado Car"/>
    <w:link w:val="Sinespaciado"/>
    <w:uiPriority w:val="1"/>
    <w:rsid w:val="004B707A"/>
    <w:rPr>
      <w:color w:val="000000"/>
      <w:sz w:val="22"/>
    </w:rPr>
  </w:style>
  <w:style w:type="paragraph" w:customStyle="1" w:styleId="Style10">
    <w:name w:val="Style 1"/>
    <w:uiPriority w:val="99"/>
    <w:rsid w:val="004B707A"/>
    <w:pPr>
      <w:widowControl w:val="0"/>
      <w:autoSpaceDE w:val="0"/>
      <w:autoSpaceDN w:val="0"/>
      <w:adjustRightInd w:val="0"/>
    </w:pPr>
    <w:rPr>
      <w:rFonts w:ascii="Times New Roman" w:eastAsia="Times New Roman" w:hAnsi="Times New Roman"/>
      <w:lang w:val="en-US"/>
    </w:rPr>
  </w:style>
  <w:style w:type="paragraph" w:customStyle="1" w:styleId="Textoindependiente32">
    <w:name w:val="Texto independiente 32"/>
    <w:basedOn w:val="Normal"/>
    <w:rsid w:val="004B707A"/>
    <w:pPr>
      <w:widowControl w:val="0"/>
      <w:jc w:val="both"/>
    </w:pPr>
    <w:rPr>
      <w:rFonts w:ascii="Arial" w:eastAsia="Times New Roman" w:hAnsi="Arial"/>
      <w:color w:val="auto"/>
      <w:sz w:val="20"/>
      <w:lang w:val="es-ES_tradnl" w:eastAsia="es-ES"/>
    </w:rPr>
  </w:style>
  <w:style w:type="numbering" w:customStyle="1" w:styleId="Estilo3">
    <w:name w:val="Estilo3"/>
    <w:uiPriority w:val="99"/>
    <w:rsid w:val="004B707A"/>
    <w:pPr>
      <w:numPr>
        <w:numId w:val="30"/>
      </w:numPr>
    </w:pPr>
  </w:style>
  <w:style w:type="paragraph" w:customStyle="1" w:styleId="Style100">
    <w:name w:val="Style 10"/>
    <w:uiPriority w:val="99"/>
    <w:rsid w:val="004B707A"/>
    <w:pPr>
      <w:widowControl w:val="0"/>
      <w:autoSpaceDE w:val="0"/>
      <w:autoSpaceDN w:val="0"/>
      <w:adjustRightInd w:val="0"/>
    </w:pPr>
    <w:rPr>
      <w:rFonts w:ascii="Times New Roman" w:eastAsia="Times New Roman" w:hAnsi="Times New Roman"/>
      <w:lang w:val="en-US"/>
    </w:rPr>
  </w:style>
  <w:style w:type="paragraph" w:customStyle="1" w:styleId="Style14">
    <w:name w:val="Style 14"/>
    <w:uiPriority w:val="99"/>
    <w:rsid w:val="004B707A"/>
    <w:pPr>
      <w:widowControl w:val="0"/>
      <w:autoSpaceDE w:val="0"/>
      <w:autoSpaceDN w:val="0"/>
      <w:spacing w:before="180"/>
      <w:ind w:left="1656"/>
    </w:pPr>
    <w:rPr>
      <w:rFonts w:ascii="Arial Narrow" w:eastAsia="Times New Roman" w:hAnsi="Arial Narrow" w:cs="Arial Narrow"/>
      <w:i/>
      <w:iCs/>
      <w:lang w:val="en-US"/>
    </w:rPr>
  </w:style>
  <w:style w:type="character" w:customStyle="1" w:styleId="CharacterStyle3">
    <w:name w:val="Character Style 3"/>
    <w:uiPriority w:val="99"/>
    <w:rsid w:val="004B707A"/>
    <w:rPr>
      <w:rFonts w:ascii="Arial Narrow" w:hAnsi="Arial Narrow" w:cs="Arial Narrow"/>
      <w:i/>
      <w:iCs/>
      <w:sz w:val="20"/>
      <w:szCs w:val="20"/>
    </w:rPr>
  </w:style>
  <w:style w:type="paragraph" w:customStyle="1" w:styleId="Style11">
    <w:name w:val="Style 11"/>
    <w:uiPriority w:val="99"/>
    <w:rsid w:val="004B707A"/>
    <w:pPr>
      <w:widowControl w:val="0"/>
      <w:autoSpaceDE w:val="0"/>
      <w:autoSpaceDN w:val="0"/>
      <w:adjustRightInd w:val="0"/>
    </w:pPr>
    <w:rPr>
      <w:rFonts w:ascii="Arial Narrow" w:eastAsia="Times New Roman" w:hAnsi="Arial Narrow" w:cs="Arial Narrow"/>
      <w:i/>
      <w:iCs/>
      <w:lang w:val="en-US"/>
    </w:rPr>
  </w:style>
  <w:style w:type="paragraph" w:customStyle="1" w:styleId="Style111">
    <w:name w:val="Style 111"/>
    <w:uiPriority w:val="99"/>
    <w:rsid w:val="004B707A"/>
    <w:pPr>
      <w:widowControl w:val="0"/>
      <w:autoSpaceDE w:val="0"/>
      <w:autoSpaceDN w:val="0"/>
      <w:spacing w:before="180"/>
      <w:ind w:left="792"/>
      <w:jc w:val="both"/>
    </w:pPr>
    <w:rPr>
      <w:rFonts w:ascii="Arial Narrow" w:eastAsia="Times New Roman" w:hAnsi="Arial Narrow" w:cs="Arial Narrow"/>
      <w:i/>
      <w:iCs/>
      <w:lang w:val="en-US"/>
    </w:rPr>
  </w:style>
  <w:style w:type="paragraph" w:customStyle="1" w:styleId="Style6">
    <w:name w:val="Style 6"/>
    <w:uiPriority w:val="99"/>
    <w:rsid w:val="004B707A"/>
    <w:pPr>
      <w:widowControl w:val="0"/>
      <w:autoSpaceDE w:val="0"/>
      <w:autoSpaceDN w:val="0"/>
      <w:spacing w:before="180"/>
      <w:ind w:left="1080" w:right="72"/>
    </w:pPr>
    <w:rPr>
      <w:rFonts w:ascii="Arial Narrow" w:eastAsia="Times New Roman" w:hAnsi="Arial Narrow" w:cs="Arial Narrow"/>
      <w:i/>
      <w:iCs/>
      <w:lang w:val="en-US"/>
    </w:rPr>
  </w:style>
  <w:style w:type="paragraph" w:customStyle="1" w:styleId="Style2">
    <w:name w:val="Style 2"/>
    <w:uiPriority w:val="99"/>
    <w:rsid w:val="004B707A"/>
    <w:pPr>
      <w:widowControl w:val="0"/>
      <w:autoSpaceDE w:val="0"/>
      <w:autoSpaceDN w:val="0"/>
      <w:ind w:left="1008" w:hanging="360"/>
    </w:pPr>
    <w:rPr>
      <w:rFonts w:ascii="Arial Narrow" w:eastAsia="Times New Roman" w:hAnsi="Arial Narrow" w:cs="Arial Narrow"/>
      <w:i/>
      <w:iCs/>
      <w:lang w:val="en-US"/>
    </w:rPr>
  </w:style>
  <w:style w:type="paragraph" w:customStyle="1" w:styleId="Style12">
    <w:name w:val="Style 12"/>
    <w:uiPriority w:val="99"/>
    <w:rsid w:val="004B707A"/>
    <w:pPr>
      <w:widowControl w:val="0"/>
      <w:autoSpaceDE w:val="0"/>
      <w:autoSpaceDN w:val="0"/>
      <w:spacing w:line="232" w:lineRule="auto"/>
    </w:pPr>
    <w:rPr>
      <w:rFonts w:ascii="Arial Narrow" w:eastAsia="Times New Roman" w:hAnsi="Arial Narrow" w:cs="Arial Narrow"/>
      <w:i/>
      <w:iCs/>
      <w:color w:val="000000"/>
      <w:lang w:val="en-US"/>
    </w:rPr>
  </w:style>
  <w:style w:type="character" w:customStyle="1" w:styleId="CharacterStyle5">
    <w:name w:val="Character Style 5"/>
    <w:uiPriority w:val="99"/>
    <w:rsid w:val="004B707A"/>
    <w:rPr>
      <w:rFonts w:ascii="Arial Narrow" w:hAnsi="Arial Narrow" w:cs="Arial Narrow"/>
      <w:i/>
      <w:iCs/>
      <w:color w:val="000000"/>
      <w:sz w:val="20"/>
      <w:szCs w:val="20"/>
    </w:rPr>
  </w:style>
  <w:style w:type="paragraph" w:customStyle="1" w:styleId="Style13">
    <w:name w:val="Style 13"/>
    <w:uiPriority w:val="99"/>
    <w:rsid w:val="004B707A"/>
    <w:pPr>
      <w:widowControl w:val="0"/>
      <w:autoSpaceDE w:val="0"/>
      <w:autoSpaceDN w:val="0"/>
      <w:ind w:left="504"/>
      <w:jc w:val="both"/>
    </w:pPr>
    <w:rPr>
      <w:rFonts w:ascii="Arial Narrow" w:eastAsia="Times New Roman" w:hAnsi="Arial Narrow" w:cs="Arial Narrow"/>
      <w:i/>
      <w:iCs/>
      <w:color w:val="000000"/>
      <w:lang w:val="en-US"/>
    </w:rPr>
  </w:style>
  <w:style w:type="paragraph" w:customStyle="1" w:styleId="Prrafo1">
    <w:name w:val="Párrafo1"/>
    <w:basedOn w:val="Normal"/>
    <w:rsid w:val="004B707A"/>
    <w:pPr>
      <w:ind w:left="737"/>
      <w:jc w:val="both"/>
    </w:pPr>
    <w:rPr>
      <w:rFonts w:ascii="Arial" w:eastAsia="Times New Roman" w:hAnsi="Arial"/>
      <w:color w:val="auto"/>
      <w:sz w:val="24"/>
      <w:lang w:val="es-ES_tradnl" w:eastAsia="es-ES"/>
    </w:rPr>
  </w:style>
  <w:style w:type="paragraph" w:customStyle="1" w:styleId="Ttulos">
    <w:name w:val="Títulos"/>
    <w:basedOn w:val="Normal"/>
    <w:rsid w:val="004B707A"/>
    <w:pPr>
      <w:ind w:left="737" w:hanging="737"/>
      <w:jc w:val="both"/>
    </w:pPr>
    <w:rPr>
      <w:rFonts w:ascii="Arial" w:eastAsia="Times New Roman" w:hAnsi="Arial"/>
      <w:b/>
      <w:caps/>
      <w:color w:val="auto"/>
      <w:sz w:val="24"/>
      <w:lang w:val="es-ES_tradnl" w:eastAsia="es-ES"/>
    </w:rPr>
  </w:style>
  <w:style w:type="paragraph" w:customStyle="1" w:styleId="Parrafo1">
    <w:name w:val="Parrafo1"/>
    <w:basedOn w:val="Normal"/>
    <w:rsid w:val="004B707A"/>
    <w:pPr>
      <w:tabs>
        <w:tab w:val="left" w:pos="737"/>
      </w:tabs>
      <w:ind w:left="737"/>
      <w:jc w:val="both"/>
    </w:pPr>
    <w:rPr>
      <w:rFonts w:ascii="Arial" w:eastAsia="Times New Roman" w:hAnsi="Arial"/>
      <w:color w:val="auto"/>
      <w:sz w:val="24"/>
      <w:lang w:val="es-ES_tradnl" w:eastAsia="es-ES"/>
    </w:rPr>
  </w:style>
  <w:style w:type="paragraph" w:customStyle="1" w:styleId="Prrafo2">
    <w:name w:val="Párrafo2"/>
    <w:basedOn w:val="Normal"/>
    <w:rsid w:val="004B707A"/>
    <w:pPr>
      <w:ind w:left="1474"/>
      <w:jc w:val="both"/>
    </w:pPr>
    <w:rPr>
      <w:rFonts w:ascii="Arial" w:eastAsia="Times New Roman" w:hAnsi="Arial"/>
      <w:color w:val="auto"/>
      <w:lang w:val="es-ES_tradnl" w:eastAsia="es-ES"/>
    </w:rPr>
  </w:style>
  <w:style w:type="paragraph" w:customStyle="1" w:styleId="xl63">
    <w:name w:val="xl63"/>
    <w:basedOn w:val="Normal"/>
    <w:rsid w:val="004B707A"/>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64">
    <w:name w:val="xl64"/>
    <w:basedOn w:val="Normal"/>
    <w:rsid w:val="004B707A"/>
    <w:pPr>
      <w:pBdr>
        <w:top w:val="single" w:sz="4" w:space="0" w:color="auto"/>
        <w:left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65">
    <w:name w:val="xl65"/>
    <w:basedOn w:val="Normal"/>
    <w:rsid w:val="004B707A"/>
    <w:pPr>
      <w:pBdr>
        <w:top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66">
    <w:name w:val="xl66"/>
    <w:basedOn w:val="Normal"/>
    <w:rsid w:val="004B707A"/>
    <w:pPr>
      <w:pBdr>
        <w:top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67">
    <w:name w:val="xl67"/>
    <w:basedOn w:val="Normal"/>
    <w:rsid w:val="004B707A"/>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68">
    <w:name w:val="xl68"/>
    <w:basedOn w:val="Normal"/>
    <w:rsid w:val="004B707A"/>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69">
    <w:name w:val="xl69"/>
    <w:basedOn w:val="Normal"/>
    <w:rsid w:val="004B707A"/>
    <w:pPr>
      <w:pBdr>
        <w:top w:val="single" w:sz="4" w:space="0" w:color="auto"/>
        <w:bottom w:val="single" w:sz="4" w:space="0" w:color="auto"/>
      </w:pBdr>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70">
    <w:name w:val="xl70"/>
    <w:basedOn w:val="Normal"/>
    <w:rsid w:val="004B707A"/>
    <w:pPr>
      <w:pBdr>
        <w:bottom w:val="single" w:sz="4" w:space="0" w:color="auto"/>
      </w:pBdr>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71">
    <w:name w:val="xl71"/>
    <w:basedOn w:val="Normal"/>
    <w:rsid w:val="004B707A"/>
    <w:pPr>
      <w:spacing w:before="100" w:beforeAutospacing="1" w:after="100" w:afterAutospacing="1"/>
      <w:jc w:val="center"/>
    </w:pPr>
    <w:rPr>
      <w:rFonts w:ascii="Albertus Extra Bold" w:eastAsia="Arial Unicode MS" w:hAnsi="Albertus Extra Bold" w:cs="Arial Unicode MS"/>
      <w:b/>
      <w:bCs/>
      <w:color w:val="auto"/>
      <w:sz w:val="24"/>
      <w:szCs w:val="24"/>
      <w:lang w:val="es-ES" w:eastAsia="es-ES"/>
    </w:rPr>
  </w:style>
  <w:style w:type="paragraph" w:customStyle="1" w:styleId="xl72">
    <w:name w:val="xl72"/>
    <w:basedOn w:val="Normal"/>
    <w:rsid w:val="004B707A"/>
    <w:pPr>
      <w:pBdr>
        <w:top w:val="single" w:sz="4" w:space="0" w:color="auto"/>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73">
    <w:name w:val="xl73"/>
    <w:basedOn w:val="Normal"/>
    <w:rsid w:val="004B707A"/>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74">
    <w:name w:val="xl74"/>
    <w:basedOn w:val="Normal"/>
    <w:rsid w:val="004B707A"/>
    <w:pPr>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75">
    <w:name w:val="xl75"/>
    <w:basedOn w:val="Normal"/>
    <w:rsid w:val="004B707A"/>
    <w:pPr>
      <w:pBdr>
        <w:top w:val="single" w:sz="4" w:space="0" w:color="auto"/>
        <w:left w:val="single" w:sz="4" w:space="0" w:color="auto"/>
      </w:pBdr>
      <w:spacing w:before="100" w:beforeAutospacing="1" w:after="100" w:afterAutospacing="1"/>
      <w:jc w:val="center"/>
    </w:pPr>
    <w:rPr>
      <w:rFonts w:ascii="Arial" w:eastAsia="Arial Unicode MS" w:hAnsi="Arial" w:cs="Arial"/>
      <w:color w:val="auto"/>
      <w:sz w:val="16"/>
      <w:szCs w:val="16"/>
      <w:lang w:val="es-ES" w:eastAsia="es-ES"/>
    </w:rPr>
  </w:style>
  <w:style w:type="paragraph" w:customStyle="1" w:styleId="xl76">
    <w:name w:val="xl76"/>
    <w:basedOn w:val="Normal"/>
    <w:rsid w:val="004B707A"/>
    <w:pPr>
      <w:pBdr>
        <w:top w:val="single" w:sz="4" w:space="0" w:color="auto"/>
        <w:right w:val="single" w:sz="4" w:space="0" w:color="auto"/>
      </w:pBdr>
      <w:spacing w:before="100" w:beforeAutospacing="1" w:after="100" w:afterAutospacing="1"/>
      <w:jc w:val="center"/>
    </w:pPr>
    <w:rPr>
      <w:rFonts w:ascii="Arial" w:eastAsia="Arial Unicode MS" w:hAnsi="Arial" w:cs="Arial"/>
      <w:color w:val="auto"/>
      <w:sz w:val="16"/>
      <w:szCs w:val="16"/>
      <w:lang w:val="es-ES" w:eastAsia="es-ES"/>
    </w:rPr>
  </w:style>
  <w:style w:type="paragraph" w:customStyle="1" w:styleId="xl77">
    <w:name w:val="xl77"/>
    <w:basedOn w:val="Normal"/>
    <w:rsid w:val="004B707A"/>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color w:val="auto"/>
      <w:sz w:val="16"/>
      <w:szCs w:val="16"/>
      <w:lang w:val="es-ES" w:eastAsia="es-ES"/>
    </w:rPr>
  </w:style>
  <w:style w:type="paragraph" w:customStyle="1" w:styleId="xl78">
    <w:name w:val="xl78"/>
    <w:basedOn w:val="Normal"/>
    <w:rsid w:val="004B707A"/>
    <w:pPr>
      <w:pBdr>
        <w:top w:val="single" w:sz="4" w:space="0" w:color="auto"/>
        <w:left w:val="single" w:sz="4" w:space="0" w:color="auto"/>
      </w:pBdr>
      <w:spacing w:before="100" w:beforeAutospacing="1" w:after="100" w:afterAutospacing="1"/>
      <w:jc w:val="center"/>
    </w:pPr>
    <w:rPr>
      <w:rFonts w:ascii="Arial" w:eastAsia="Arial Unicode MS" w:hAnsi="Arial" w:cs="Arial"/>
      <w:color w:val="auto"/>
      <w:sz w:val="18"/>
      <w:szCs w:val="18"/>
      <w:lang w:val="es-ES" w:eastAsia="es-ES"/>
    </w:rPr>
  </w:style>
  <w:style w:type="paragraph" w:customStyle="1" w:styleId="xl79">
    <w:name w:val="xl79"/>
    <w:basedOn w:val="Normal"/>
    <w:rsid w:val="004B707A"/>
    <w:pPr>
      <w:pBdr>
        <w:top w:val="single" w:sz="4" w:space="0" w:color="auto"/>
        <w:right w:val="single" w:sz="4" w:space="0" w:color="auto"/>
      </w:pBdr>
      <w:spacing w:before="100" w:beforeAutospacing="1" w:after="100" w:afterAutospacing="1"/>
      <w:jc w:val="center"/>
    </w:pPr>
    <w:rPr>
      <w:rFonts w:ascii="Arial" w:eastAsia="Arial Unicode MS" w:hAnsi="Arial" w:cs="Arial"/>
      <w:color w:val="auto"/>
      <w:sz w:val="18"/>
      <w:szCs w:val="18"/>
      <w:lang w:val="es-ES" w:eastAsia="es-ES"/>
    </w:rPr>
  </w:style>
  <w:style w:type="character" w:customStyle="1" w:styleId="MapadeldocumentoCar1">
    <w:name w:val="Mapa del documento Car1"/>
    <w:uiPriority w:val="99"/>
    <w:semiHidden/>
    <w:rsid w:val="004B707A"/>
    <w:rPr>
      <w:rFonts w:ascii="Tahoma" w:hAnsi="Tahoma" w:cs="Tahoma"/>
      <w:color w:val="000000"/>
      <w:sz w:val="16"/>
      <w:szCs w:val="16"/>
    </w:rPr>
  </w:style>
  <w:style w:type="character" w:customStyle="1" w:styleId="SaludoCar1">
    <w:name w:val="Saludo Car1"/>
    <w:uiPriority w:val="99"/>
    <w:semiHidden/>
    <w:rsid w:val="004B707A"/>
    <w:rPr>
      <w:color w:val="000000"/>
      <w:sz w:val="22"/>
    </w:rPr>
  </w:style>
  <w:style w:type="character" w:customStyle="1" w:styleId="CierreCar1">
    <w:name w:val="Cierre Car1"/>
    <w:uiPriority w:val="99"/>
    <w:semiHidden/>
    <w:rsid w:val="004B707A"/>
    <w:rPr>
      <w:color w:val="000000"/>
      <w:sz w:val="22"/>
    </w:rPr>
  </w:style>
  <w:style w:type="character" w:customStyle="1" w:styleId="FechaCar1">
    <w:name w:val="Fecha Car1"/>
    <w:uiPriority w:val="99"/>
    <w:semiHidden/>
    <w:rsid w:val="004B707A"/>
    <w:rPr>
      <w:color w:val="000000"/>
      <w:sz w:val="22"/>
    </w:rPr>
  </w:style>
  <w:style w:type="paragraph" w:customStyle="1" w:styleId="CarCar1CarCarCar">
    <w:name w:val="Car Car1 Car Car Car"/>
    <w:basedOn w:val="Normal"/>
    <w:rsid w:val="004B707A"/>
    <w:pPr>
      <w:spacing w:after="160" w:line="240" w:lineRule="exact"/>
    </w:pPr>
    <w:rPr>
      <w:rFonts w:ascii="Tahoma" w:eastAsia="Times New Roman" w:hAnsi="Tahoma"/>
      <w:color w:val="auto"/>
      <w:sz w:val="20"/>
      <w:lang w:val="en-US" w:eastAsia="en-US"/>
    </w:rPr>
  </w:style>
  <w:style w:type="paragraph" w:customStyle="1" w:styleId="CharCharCharCarCarCar">
    <w:name w:val="Char Char Char Car Car Car"/>
    <w:basedOn w:val="Normal"/>
    <w:rsid w:val="004B707A"/>
    <w:pPr>
      <w:spacing w:after="160" w:line="240" w:lineRule="exact"/>
    </w:pPr>
    <w:rPr>
      <w:rFonts w:ascii="Tahoma" w:eastAsia="Times New Roman" w:hAnsi="Tahoma"/>
      <w:color w:val="auto"/>
      <w:sz w:val="20"/>
      <w:lang w:val="en-US" w:eastAsia="en-US"/>
    </w:rPr>
  </w:style>
  <w:style w:type="paragraph" w:customStyle="1" w:styleId="CarCar1CarCarCarCarCarCarCarCarCarCarCarCar">
    <w:name w:val="Car Car1 Car Car Car Car Car Car Car Car Car Car Car Car"/>
    <w:basedOn w:val="Normal"/>
    <w:rsid w:val="004B707A"/>
    <w:pPr>
      <w:spacing w:after="160" w:line="240" w:lineRule="exact"/>
    </w:pPr>
    <w:rPr>
      <w:rFonts w:ascii="Verdana" w:eastAsia="Times New Roman" w:hAnsi="Verdana"/>
      <w:color w:val="auto"/>
      <w:sz w:val="20"/>
      <w:lang w:val="en-US" w:eastAsia="en-US"/>
    </w:rPr>
  </w:style>
  <w:style w:type="paragraph" w:customStyle="1" w:styleId="Car2CarCarCarCarCarCarCarCarCarCarCarCar">
    <w:name w:val="Car2 Car Car Car Car Car Car Car Car Car Car Car Car"/>
    <w:basedOn w:val="Normal"/>
    <w:rsid w:val="004B707A"/>
    <w:pPr>
      <w:spacing w:after="160" w:line="240" w:lineRule="exact"/>
    </w:pPr>
    <w:rPr>
      <w:rFonts w:ascii="Tahoma" w:eastAsia="Times New Roman" w:hAnsi="Tahoma"/>
      <w:color w:val="auto"/>
      <w:sz w:val="20"/>
      <w:lang w:val="en-US" w:eastAsia="en-US"/>
    </w:rPr>
  </w:style>
  <w:style w:type="paragraph" w:customStyle="1" w:styleId="nivel2">
    <w:name w:val="nivel2"/>
    <w:basedOn w:val="Normal"/>
    <w:rsid w:val="004B707A"/>
    <w:pPr>
      <w:numPr>
        <w:ilvl w:val="1"/>
        <w:numId w:val="32"/>
      </w:numPr>
    </w:pPr>
    <w:rPr>
      <w:rFonts w:ascii="Arial" w:eastAsia="Times New Roman" w:hAnsi="Arial" w:cs="Arial"/>
      <w:b/>
      <w:bCs/>
      <w:color w:val="auto"/>
      <w:sz w:val="20"/>
      <w:szCs w:val="24"/>
      <w:lang w:eastAsia="es-ES"/>
    </w:rPr>
  </w:style>
  <w:style w:type="paragraph" w:customStyle="1" w:styleId="font7">
    <w:name w:val="font7"/>
    <w:basedOn w:val="Normal"/>
    <w:rsid w:val="004B707A"/>
    <w:pPr>
      <w:spacing w:before="100" w:beforeAutospacing="1" w:after="100" w:afterAutospacing="1"/>
    </w:pPr>
    <w:rPr>
      <w:rFonts w:ascii="Arial Narrow" w:eastAsia="Arial Unicode MS" w:hAnsi="Arial Narrow" w:cs="Arial Unicode MS"/>
      <w:b/>
      <w:bCs/>
      <w:color w:val="auto"/>
      <w:szCs w:val="22"/>
      <w:lang w:val="es-ES" w:eastAsia="es-ES"/>
    </w:rPr>
  </w:style>
  <w:style w:type="paragraph" w:customStyle="1" w:styleId="nivel1">
    <w:name w:val="nivel1"/>
    <w:basedOn w:val="Normal"/>
    <w:rsid w:val="004B707A"/>
    <w:pPr>
      <w:numPr>
        <w:numId w:val="31"/>
      </w:numPr>
      <w:tabs>
        <w:tab w:val="clear" w:pos="927"/>
        <w:tab w:val="num" w:pos="360"/>
      </w:tabs>
      <w:ind w:left="360"/>
    </w:pPr>
    <w:rPr>
      <w:rFonts w:ascii="Arial" w:eastAsia="Times New Roman" w:hAnsi="Arial" w:cs="Arial"/>
      <w:b/>
      <w:bCs/>
      <w:color w:val="auto"/>
      <w:sz w:val="20"/>
      <w:szCs w:val="24"/>
      <w:lang w:eastAsia="es-ES"/>
    </w:rPr>
  </w:style>
  <w:style w:type="paragraph" w:customStyle="1" w:styleId="Sangra3detindependiente1">
    <w:name w:val="Sangría 3 de t. independiente1"/>
    <w:basedOn w:val="Normal"/>
    <w:rsid w:val="004B707A"/>
    <w:pPr>
      <w:widowControl w:val="0"/>
      <w:ind w:left="709"/>
      <w:jc w:val="both"/>
    </w:pPr>
    <w:rPr>
      <w:rFonts w:ascii="Arial" w:eastAsia="Times New Roman" w:hAnsi="Arial"/>
      <w:color w:val="auto"/>
      <w:sz w:val="20"/>
      <w:lang w:val="es-ES_tradnl" w:eastAsia="es-ES"/>
    </w:rPr>
  </w:style>
  <w:style w:type="paragraph" w:customStyle="1" w:styleId="voorafopgemaakt">
    <w:name w:val="vooraf opgemaakt"/>
    <w:basedOn w:val="Normal"/>
    <w:next w:val="HTMLconformatoprevio"/>
    <w:rsid w:val="004B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sz w:val="20"/>
      <w:lang w:val="es-ES" w:eastAsia="es-ES"/>
    </w:rPr>
  </w:style>
  <w:style w:type="character" w:customStyle="1" w:styleId="Hipervnculo1">
    <w:name w:val="Hipervínculo1"/>
    <w:rsid w:val="004B707A"/>
    <w:rPr>
      <w:color w:val="0000FF"/>
      <w:u w:val="single"/>
    </w:rPr>
  </w:style>
  <w:style w:type="character" w:customStyle="1" w:styleId="Footer-EvenCarCar">
    <w:name w:val="Footer-Even Car Car"/>
    <w:rsid w:val="004B707A"/>
    <w:rPr>
      <w:lang w:val="es-ES_tradnl" w:eastAsia="es-ES"/>
    </w:rPr>
  </w:style>
  <w:style w:type="character" w:customStyle="1" w:styleId="CarCar4">
    <w:name w:val="Car Car4"/>
    <w:rsid w:val="004B707A"/>
    <w:rPr>
      <w:lang w:val="es-ES_tradnl" w:eastAsia="es-ES"/>
    </w:rPr>
  </w:style>
  <w:style w:type="paragraph" w:customStyle="1" w:styleId="BodyTextIndent32">
    <w:name w:val="Body Text Indent 32"/>
    <w:basedOn w:val="Normal"/>
    <w:rsid w:val="004B707A"/>
    <w:pPr>
      <w:widowControl w:val="0"/>
      <w:ind w:left="426"/>
      <w:jc w:val="both"/>
    </w:pPr>
    <w:rPr>
      <w:rFonts w:ascii="Times New Roman" w:eastAsia="Times New Roman" w:hAnsi="Times New Roman"/>
      <w:color w:val="auto"/>
      <w:sz w:val="20"/>
      <w:lang w:val="es-ES"/>
    </w:rPr>
  </w:style>
  <w:style w:type="paragraph" w:customStyle="1" w:styleId="xl80">
    <w:name w:val="xl80"/>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lang w:val="es-ES" w:eastAsia="es-ES"/>
    </w:rPr>
  </w:style>
  <w:style w:type="paragraph" w:customStyle="1" w:styleId="xl81">
    <w:name w:val="xl81"/>
    <w:basedOn w:val="Normal"/>
    <w:rsid w:val="004B707A"/>
    <w:pPr>
      <w:pBdr>
        <w:top w:val="single" w:sz="4" w:space="0" w:color="auto"/>
        <w:left w:val="single" w:sz="4" w:space="0" w:color="auto"/>
      </w:pBdr>
      <w:shd w:val="clear" w:color="auto" w:fill="FFFFFF"/>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82">
    <w:name w:val="xl82"/>
    <w:basedOn w:val="Normal"/>
    <w:rsid w:val="004B707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83">
    <w:name w:val="xl83"/>
    <w:basedOn w:val="Normal"/>
    <w:rsid w:val="004B707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84">
    <w:name w:val="xl84"/>
    <w:basedOn w:val="Normal"/>
    <w:rsid w:val="004B707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Arial Unicode MS" w:hAnsi="Arial" w:cs="Arial"/>
      <w:color w:val="auto"/>
      <w:sz w:val="24"/>
      <w:szCs w:val="24"/>
      <w:lang w:val="es-ES" w:eastAsia="es-ES"/>
    </w:rPr>
  </w:style>
  <w:style w:type="paragraph" w:customStyle="1" w:styleId="xl85">
    <w:name w:val="xl85"/>
    <w:basedOn w:val="Normal"/>
    <w:rsid w:val="004B707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86">
    <w:name w:val="xl86"/>
    <w:basedOn w:val="Normal"/>
    <w:rsid w:val="004B707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87">
    <w:name w:val="xl87"/>
    <w:basedOn w:val="Normal"/>
    <w:rsid w:val="004B707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88">
    <w:name w:val="xl88"/>
    <w:basedOn w:val="Normal"/>
    <w:rsid w:val="004B707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89">
    <w:name w:val="xl89"/>
    <w:basedOn w:val="Normal"/>
    <w:rsid w:val="004B707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Arial Unicode MS" w:hAnsi="Arial" w:cs="Arial"/>
      <w:color w:val="auto"/>
      <w:sz w:val="24"/>
      <w:szCs w:val="24"/>
      <w:lang w:val="es-ES" w:eastAsia="es-ES"/>
    </w:rPr>
  </w:style>
  <w:style w:type="paragraph" w:customStyle="1" w:styleId="xl90">
    <w:name w:val="xl90"/>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color w:val="auto"/>
      <w:sz w:val="24"/>
      <w:szCs w:val="24"/>
      <w:lang w:val="es-ES" w:eastAsia="es-ES"/>
    </w:rPr>
  </w:style>
  <w:style w:type="paragraph" w:customStyle="1" w:styleId="xl91">
    <w:name w:val="xl91"/>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92">
    <w:name w:val="xl92"/>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Cs w:val="22"/>
      <w:lang w:val="es-ES" w:eastAsia="es-ES"/>
    </w:rPr>
  </w:style>
  <w:style w:type="paragraph" w:customStyle="1" w:styleId="xl93">
    <w:name w:val="xl93"/>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color w:val="auto"/>
      <w:szCs w:val="22"/>
      <w:lang w:val="es-ES" w:eastAsia="es-ES"/>
    </w:rPr>
  </w:style>
  <w:style w:type="paragraph" w:customStyle="1" w:styleId="xl94">
    <w:name w:val="xl94"/>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color w:val="auto"/>
      <w:szCs w:val="22"/>
      <w:lang w:val="es-ES" w:eastAsia="es-ES"/>
    </w:rPr>
  </w:style>
  <w:style w:type="paragraph" w:customStyle="1" w:styleId="xl95">
    <w:name w:val="xl95"/>
    <w:basedOn w:val="Normal"/>
    <w:rsid w:val="004B707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96">
    <w:name w:val="xl96"/>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auto"/>
      <w:sz w:val="24"/>
      <w:szCs w:val="24"/>
      <w:lang w:val="es-ES" w:eastAsia="es-ES"/>
    </w:rPr>
  </w:style>
  <w:style w:type="paragraph" w:customStyle="1" w:styleId="xl97">
    <w:name w:val="xl97"/>
    <w:basedOn w:val="Normal"/>
    <w:rsid w:val="004B707A"/>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98">
    <w:name w:val="xl98"/>
    <w:basedOn w:val="Normal"/>
    <w:rsid w:val="004B707A"/>
    <w:pPr>
      <w:pBdr>
        <w:top w:val="single" w:sz="4" w:space="0" w:color="auto"/>
        <w:left w:val="single" w:sz="4" w:space="0" w:color="auto"/>
        <w:right w:val="single" w:sz="4" w:space="0" w:color="auto"/>
      </w:pBdr>
      <w:shd w:val="clear" w:color="auto" w:fill="FFFFFF"/>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99">
    <w:name w:val="xl99"/>
    <w:basedOn w:val="Normal"/>
    <w:rsid w:val="004B707A"/>
    <w:pPr>
      <w:pBdr>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100">
    <w:name w:val="xl100"/>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color w:val="auto"/>
      <w:szCs w:val="22"/>
      <w:lang w:val="es-ES" w:eastAsia="es-ES"/>
    </w:rPr>
  </w:style>
  <w:style w:type="paragraph" w:customStyle="1" w:styleId="xl101">
    <w:name w:val="xl101"/>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color w:val="auto"/>
      <w:szCs w:val="22"/>
      <w:lang w:val="es-ES" w:eastAsia="es-ES"/>
    </w:rPr>
  </w:style>
  <w:style w:type="paragraph" w:customStyle="1" w:styleId="xl102">
    <w:name w:val="xl102"/>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color w:val="auto"/>
      <w:szCs w:val="22"/>
      <w:lang w:val="es-ES" w:eastAsia="es-ES"/>
    </w:rPr>
  </w:style>
  <w:style w:type="paragraph" w:customStyle="1" w:styleId="xl103">
    <w:name w:val="xl103"/>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color w:val="auto"/>
      <w:szCs w:val="22"/>
      <w:lang w:val="es-ES" w:eastAsia="es-ES"/>
    </w:rPr>
  </w:style>
  <w:style w:type="paragraph" w:customStyle="1" w:styleId="xl104">
    <w:name w:val="xl104"/>
    <w:basedOn w:val="Normal"/>
    <w:rsid w:val="004B707A"/>
    <w:pPr>
      <w:pBdr>
        <w:top w:val="single" w:sz="4" w:space="0" w:color="auto"/>
        <w:left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05">
    <w:name w:val="xl105"/>
    <w:basedOn w:val="Normal"/>
    <w:rsid w:val="004B707A"/>
    <w:pPr>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06">
    <w:name w:val="xl106"/>
    <w:basedOn w:val="Normal"/>
    <w:rsid w:val="004B707A"/>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07">
    <w:name w:val="xl107"/>
    <w:basedOn w:val="Normal"/>
    <w:rsid w:val="004B707A"/>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color w:val="auto"/>
      <w:szCs w:val="22"/>
      <w:lang w:val="es-ES" w:eastAsia="es-ES"/>
    </w:rPr>
  </w:style>
  <w:style w:type="paragraph" w:customStyle="1" w:styleId="xl108">
    <w:name w:val="xl108"/>
    <w:basedOn w:val="Normal"/>
    <w:rsid w:val="004B707A"/>
    <w:pPr>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auto"/>
      <w:szCs w:val="22"/>
      <w:lang w:val="es-ES" w:eastAsia="es-ES"/>
    </w:rPr>
  </w:style>
  <w:style w:type="paragraph" w:customStyle="1" w:styleId="xl109">
    <w:name w:val="xl109"/>
    <w:basedOn w:val="Normal"/>
    <w:rsid w:val="004B707A"/>
    <w:pPr>
      <w:pBdr>
        <w:top w:val="single" w:sz="4" w:space="0" w:color="auto"/>
        <w:left w:val="single" w:sz="4" w:space="0" w:color="auto"/>
      </w:pBdr>
      <w:shd w:val="clear" w:color="auto" w:fill="C0C0C0"/>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10">
    <w:name w:val="xl110"/>
    <w:basedOn w:val="Normal"/>
    <w:rsid w:val="004B707A"/>
    <w:pPr>
      <w:pBdr>
        <w:left w:val="single" w:sz="4" w:space="0" w:color="auto"/>
        <w:bottom w:val="single" w:sz="4" w:space="0" w:color="auto"/>
      </w:pBdr>
      <w:shd w:val="clear" w:color="auto" w:fill="C0C0C0"/>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11">
    <w:name w:val="xl111"/>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color w:val="auto"/>
      <w:szCs w:val="22"/>
      <w:lang w:val="es-ES" w:eastAsia="es-ES"/>
    </w:rPr>
  </w:style>
  <w:style w:type="paragraph" w:customStyle="1" w:styleId="xl112">
    <w:name w:val="xl112"/>
    <w:basedOn w:val="Normal"/>
    <w:rsid w:val="004B707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Arial Unicode MS" w:hAnsi="Arial" w:cs="Arial"/>
      <w:color w:val="auto"/>
      <w:sz w:val="24"/>
      <w:szCs w:val="24"/>
      <w:lang w:val="es-ES" w:eastAsia="es-ES"/>
    </w:rPr>
  </w:style>
  <w:style w:type="paragraph" w:customStyle="1" w:styleId="xl113">
    <w:name w:val="xl113"/>
    <w:basedOn w:val="Normal"/>
    <w:rsid w:val="004B707A"/>
    <w:pPr>
      <w:pBdr>
        <w:top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14">
    <w:name w:val="xl114"/>
    <w:basedOn w:val="Normal"/>
    <w:rsid w:val="004B707A"/>
    <w:pPr>
      <w:pBdr>
        <w:bottom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15">
    <w:name w:val="xl115"/>
    <w:basedOn w:val="Normal"/>
    <w:rsid w:val="004B707A"/>
    <w:pPr>
      <w:pBdr>
        <w:top w:val="single" w:sz="4" w:space="0" w:color="auto"/>
        <w:left w:val="single" w:sz="4" w:space="0" w:color="auto"/>
      </w:pBdr>
      <w:shd w:val="clear" w:color="auto" w:fill="C0C0C0"/>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16">
    <w:name w:val="xl116"/>
    <w:basedOn w:val="Normal"/>
    <w:rsid w:val="004B707A"/>
    <w:pPr>
      <w:pBdr>
        <w:top w:val="single" w:sz="4" w:space="0" w:color="auto"/>
      </w:pBdr>
      <w:shd w:val="clear" w:color="auto" w:fill="C0C0C0"/>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17">
    <w:name w:val="xl117"/>
    <w:basedOn w:val="Normal"/>
    <w:rsid w:val="004B707A"/>
    <w:pPr>
      <w:pBdr>
        <w:top w:val="single" w:sz="4" w:space="0" w:color="auto"/>
        <w:left w:val="single" w:sz="4" w:space="0" w:color="auto"/>
      </w:pBdr>
      <w:spacing w:before="100" w:beforeAutospacing="1" w:after="100" w:afterAutospacing="1"/>
      <w:jc w:val="center"/>
      <w:textAlignment w:val="center"/>
    </w:pPr>
    <w:rPr>
      <w:rFonts w:ascii="Arial" w:eastAsia="Arial Unicode MS" w:hAnsi="Arial" w:cs="Arial"/>
      <w:b/>
      <w:bCs/>
      <w:color w:val="auto"/>
      <w:szCs w:val="22"/>
      <w:lang w:val="es-ES" w:eastAsia="es-ES"/>
    </w:rPr>
  </w:style>
  <w:style w:type="paragraph" w:customStyle="1" w:styleId="xl118">
    <w:name w:val="xl118"/>
    <w:basedOn w:val="Normal"/>
    <w:rsid w:val="004B707A"/>
    <w:pPr>
      <w:pBdr>
        <w:left w:val="single" w:sz="4" w:space="0" w:color="auto"/>
      </w:pBdr>
      <w:spacing w:before="100" w:beforeAutospacing="1" w:after="100" w:afterAutospacing="1"/>
      <w:jc w:val="center"/>
      <w:textAlignment w:val="center"/>
    </w:pPr>
    <w:rPr>
      <w:rFonts w:ascii="Arial" w:eastAsia="Arial Unicode MS" w:hAnsi="Arial" w:cs="Arial"/>
      <w:b/>
      <w:bCs/>
      <w:color w:val="auto"/>
      <w:szCs w:val="22"/>
      <w:lang w:val="es-ES" w:eastAsia="es-ES"/>
    </w:rPr>
  </w:style>
  <w:style w:type="paragraph" w:customStyle="1" w:styleId="xl119">
    <w:name w:val="xl119"/>
    <w:basedOn w:val="Normal"/>
    <w:rsid w:val="004B707A"/>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color w:val="auto"/>
      <w:szCs w:val="22"/>
      <w:lang w:val="es-ES" w:eastAsia="es-ES"/>
    </w:rPr>
  </w:style>
  <w:style w:type="paragraph" w:customStyle="1" w:styleId="xl120">
    <w:name w:val="xl120"/>
    <w:basedOn w:val="Normal"/>
    <w:rsid w:val="004B707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auto"/>
      <w:szCs w:val="22"/>
      <w:lang w:val="es-ES" w:eastAsia="es-ES"/>
    </w:rPr>
  </w:style>
  <w:style w:type="paragraph" w:customStyle="1" w:styleId="xl121">
    <w:name w:val="xl121"/>
    <w:basedOn w:val="Normal"/>
    <w:rsid w:val="004B707A"/>
    <w:pPr>
      <w:pBdr>
        <w:top w:val="single" w:sz="4" w:space="0" w:color="auto"/>
        <w:left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auto"/>
      <w:sz w:val="24"/>
      <w:szCs w:val="24"/>
      <w:lang w:val="es-ES" w:eastAsia="es-ES"/>
    </w:rPr>
  </w:style>
  <w:style w:type="paragraph" w:customStyle="1" w:styleId="xl122">
    <w:name w:val="xl122"/>
    <w:basedOn w:val="Normal"/>
    <w:rsid w:val="004B707A"/>
    <w:pPr>
      <w:pBdr>
        <w:top w:val="single" w:sz="4" w:space="0" w:color="auto"/>
        <w:bottom w:val="single" w:sz="4" w:space="0" w:color="auto"/>
      </w:pBdr>
      <w:shd w:val="clear" w:color="auto" w:fill="FFFFFF"/>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123">
    <w:name w:val="xl123"/>
    <w:basedOn w:val="Normal"/>
    <w:rsid w:val="004B707A"/>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Arial Unicode MS" w:hAnsi="Arial" w:cs="Arial"/>
      <w:b/>
      <w:bCs/>
      <w:color w:val="auto"/>
      <w:sz w:val="24"/>
      <w:szCs w:val="24"/>
      <w:lang w:val="es-ES" w:eastAsia="es-ES"/>
    </w:rPr>
  </w:style>
  <w:style w:type="paragraph" w:customStyle="1" w:styleId="xl124">
    <w:name w:val="xl124"/>
    <w:basedOn w:val="Normal"/>
    <w:rsid w:val="004B707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auto"/>
      <w:szCs w:val="22"/>
      <w:lang w:val="es-ES" w:eastAsia="es-ES"/>
    </w:rPr>
  </w:style>
  <w:style w:type="paragraph" w:customStyle="1" w:styleId="xl125">
    <w:name w:val="xl125"/>
    <w:basedOn w:val="Normal"/>
    <w:rsid w:val="004B707A"/>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26">
    <w:name w:val="xl126"/>
    <w:basedOn w:val="Normal"/>
    <w:rsid w:val="004B707A"/>
    <w:pPr>
      <w:pBdr>
        <w:left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27">
    <w:name w:val="xl127"/>
    <w:basedOn w:val="Normal"/>
    <w:rsid w:val="004B707A"/>
    <w:pPr>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28">
    <w:name w:val="xl128"/>
    <w:basedOn w:val="Normal"/>
    <w:rsid w:val="004B707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color w:val="auto"/>
      <w:szCs w:val="22"/>
      <w:lang w:val="es-ES" w:eastAsia="es-ES"/>
    </w:rPr>
  </w:style>
  <w:style w:type="paragraph" w:customStyle="1" w:styleId="xl129">
    <w:name w:val="xl129"/>
    <w:basedOn w:val="Normal"/>
    <w:rsid w:val="004B707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color w:val="auto"/>
      <w:szCs w:val="22"/>
      <w:lang w:val="es-ES" w:eastAsia="es-ES"/>
    </w:rPr>
  </w:style>
  <w:style w:type="paragraph" w:customStyle="1" w:styleId="xl130">
    <w:name w:val="xl130"/>
    <w:basedOn w:val="Normal"/>
    <w:rsid w:val="004B707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color w:val="auto"/>
      <w:szCs w:val="22"/>
      <w:lang w:val="es-ES" w:eastAsia="es-ES"/>
    </w:rPr>
  </w:style>
  <w:style w:type="paragraph" w:customStyle="1" w:styleId="xl131">
    <w:name w:val="xl131"/>
    <w:basedOn w:val="Normal"/>
    <w:rsid w:val="004B707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color w:val="auto"/>
      <w:szCs w:val="22"/>
      <w:lang w:val="es-ES" w:eastAsia="es-ES"/>
    </w:rPr>
  </w:style>
  <w:style w:type="paragraph" w:customStyle="1" w:styleId="xl132">
    <w:name w:val="xl132"/>
    <w:basedOn w:val="Normal"/>
    <w:rsid w:val="004B707A"/>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33">
    <w:name w:val="xl133"/>
    <w:basedOn w:val="Normal"/>
    <w:rsid w:val="004B707A"/>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34">
    <w:name w:val="xl134"/>
    <w:basedOn w:val="Normal"/>
    <w:rsid w:val="004B707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35">
    <w:name w:val="xl135"/>
    <w:basedOn w:val="Normal"/>
    <w:rsid w:val="004B707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36">
    <w:name w:val="xl136"/>
    <w:basedOn w:val="Normal"/>
    <w:rsid w:val="004B707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37">
    <w:name w:val="xl137"/>
    <w:basedOn w:val="Normal"/>
    <w:rsid w:val="004B707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38">
    <w:name w:val="xl138"/>
    <w:basedOn w:val="Normal"/>
    <w:rsid w:val="004B707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39">
    <w:name w:val="xl139"/>
    <w:basedOn w:val="Normal"/>
    <w:rsid w:val="004B707A"/>
    <w:pPr>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40">
    <w:name w:val="xl140"/>
    <w:basedOn w:val="Normal"/>
    <w:rsid w:val="004B707A"/>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41">
    <w:name w:val="xl141"/>
    <w:basedOn w:val="Normal"/>
    <w:rsid w:val="004B707A"/>
    <w:pPr>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42">
    <w:name w:val="xl142"/>
    <w:basedOn w:val="Normal"/>
    <w:rsid w:val="004B707A"/>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43">
    <w:name w:val="xl143"/>
    <w:basedOn w:val="Normal"/>
    <w:rsid w:val="004B707A"/>
    <w:pPr>
      <w:pBdr>
        <w:top w:val="single" w:sz="8" w:space="0" w:color="auto"/>
        <w:left w:val="single" w:sz="8" w:space="0" w:color="auto"/>
        <w:bottom w:val="single" w:sz="8" w:space="0" w:color="auto"/>
      </w:pBdr>
      <w:spacing w:before="100" w:beforeAutospacing="1" w:after="100" w:afterAutospacing="1"/>
    </w:pPr>
    <w:rPr>
      <w:rFonts w:ascii="Arial" w:eastAsia="Arial Unicode MS" w:hAnsi="Arial" w:cs="Arial"/>
      <w:b/>
      <w:bCs/>
      <w:color w:val="auto"/>
      <w:sz w:val="24"/>
      <w:szCs w:val="24"/>
      <w:lang w:val="es-ES" w:eastAsia="es-ES"/>
    </w:rPr>
  </w:style>
  <w:style w:type="paragraph" w:customStyle="1" w:styleId="xl144">
    <w:name w:val="xl144"/>
    <w:basedOn w:val="Normal"/>
    <w:rsid w:val="004B707A"/>
    <w:pPr>
      <w:pBdr>
        <w:top w:val="single" w:sz="8" w:space="0" w:color="auto"/>
        <w:bottom w:val="single" w:sz="8" w:space="0" w:color="auto"/>
        <w:right w:val="single" w:sz="8" w:space="0" w:color="auto"/>
      </w:pBdr>
      <w:spacing w:before="100" w:beforeAutospacing="1" w:after="100" w:afterAutospacing="1"/>
    </w:pPr>
    <w:rPr>
      <w:rFonts w:ascii="Arial" w:eastAsia="Arial Unicode MS" w:hAnsi="Arial" w:cs="Arial"/>
      <w:color w:val="auto"/>
      <w:sz w:val="24"/>
      <w:szCs w:val="24"/>
      <w:lang w:val="es-ES" w:eastAsia="es-ES"/>
    </w:rPr>
  </w:style>
  <w:style w:type="paragraph" w:customStyle="1" w:styleId="xl145">
    <w:name w:val="xl145"/>
    <w:basedOn w:val="Normal"/>
    <w:rsid w:val="004B707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xl146">
    <w:name w:val="xl146"/>
    <w:basedOn w:val="Normal"/>
    <w:rsid w:val="004B707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lang w:val="es-ES" w:eastAsia="es-ES"/>
    </w:rPr>
  </w:style>
  <w:style w:type="paragraph" w:customStyle="1" w:styleId="BodyText22">
    <w:name w:val="Body Text 22"/>
    <w:basedOn w:val="Normal"/>
    <w:rsid w:val="004B707A"/>
    <w:pPr>
      <w:widowControl w:val="0"/>
      <w:suppressAutoHyphens/>
      <w:jc w:val="both"/>
    </w:pPr>
    <w:rPr>
      <w:rFonts w:ascii="Times New Roman" w:eastAsia="Times New Roman" w:hAnsi="Times New Roman"/>
      <w:color w:val="auto"/>
      <w:spacing w:val="-3"/>
      <w:sz w:val="20"/>
      <w:lang w:val="es-ES" w:eastAsia="es-ES"/>
    </w:rPr>
  </w:style>
  <w:style w:type="paragraph" w:customStyle="1" w:styleId="xl147">
    <w:name w:val="xl147"/>
    <w:basedOn w:val="Normal"/>
    <w:rsid w:val="004B707A"/>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Times New Roman" w:hAnsi="Arial" w:cs="Arial"/>
      <w:b/>
      <w:bCs/>
      <w:sz w:val="16"/>
      <w:szCs w:val="16"/>
    </w:rPr>
  </w:style>
  <w:style w:type="paragraph" w:customStyle="1" w:styleId="xl148">
    <w:name w:val="xl148"/>
    <w:basedOn w:val="Normal"/>
    <w:rsid w:val="004B707A"/>
    <w:pPr>
      <w:pBdr>
        <w:top w:val="single" w:sz="8" w:space="0" w:color="auto"/>
        <w:left w:val="single" w:sz="4" w:space="0" w:color="auto"/>
        <w:bottom w:val="single" w:sz="8" w:space="0" w:color="auto"/>
      </w:pBdr>
      <w:spacing w:before="100" w:beforeAutospacing="1" w:after="100" w:afterAutospacing="1"/>
      <w:jc w:val="center"/>
    </w:pPr>
    <w:rPr>
      <w:rFonts w:ascii="Arial" w:eastAsia="Times New Roman" w:hAnsi="Arial" w:cs="Arial"/>
      <w:b/>
      <w:bCs/>
      <w:sz w:val="16"/>
      <w:szCs w:val="16"/>
    </w:rPr>
  </w:style>
  <w:style w:type="paragraph" w:customStyle="1" w:styleId="xl149">
    <w:name w:val="xl149"/>
    <w:basedOn w:val="Normal"/>
    <w:rsid w:val="004B707A"/>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Times New Roman" w:hAnsi="Arial" w:cs="Arial"/>
      <w:b/>
      <w:bCs/>
      <w:sz w:val="16"/>
      <w:szCs w:val="16"/>
    </w:rPr>
  </w:style>
  <w:style w:type="paragraph" w:customStyle="1" w:styleId="xl150">
    <w:name w:val="xl150"/>
    <w:basedOn w:val="Normal"/>
    <w:rsid w:val="004B707A"/>
    <w:pPr>
      <w:pBdr>
        <w:top w:val="single" w:sz="8" w:space="0" w:color="auto"/>
        <w:bottom w:val="single" w:sz="8" w:space="0" w:color="auto"/>
        <w:right w:val="single" w:sz="4" w:space="0" w:color="auto"/>
      </w:pBdr>
      <w:spacing w:before="100" w:beforeAutospacing="1" w:after="100" w:afterAutospacing="1"/>
      <w:jc w:val="center"/>
    </w:pPr>
    <w:rPr>
      <w:rFonts w:ascii="Arial" w:eastAsia="Times New Roman" w:hAnsi="Arial" w:cs="Arial"/>
      <w:b/>
      <w:bCs/>
      <w:sz w:val="16"/>
      <w:szCs w:val="16"/>
    </w:rPr>
  </w:style>
  <w:style w:type="paragraph" w:customStyle="1" w:styleId="xl151">
    <w:name w:val="xl151"/>
    <w:basedOn w:val="Normal"/>
    <w:rsid w:val="004B707A"/>
    <w:pPr>
      <w:pBdr>
        <w:top w:val="single" w:sz="8" w:space="0" w:color="auto"/>
        <w:left w:val="single" w:sz="4" w:space="0" w:color="auto"/>
        <w:bottom w:val="single" w:sz="8" w:space="0" w:color="auto"/>
        <w:right w:val="single" w:sz="8" w:space="0" w:color="auto"/>
      </w:pBdr>
      <w:spacing w:before="100" w:beforeAutospacing="1" w:after="100" w:afterAutospacing="1"/>
      <w:jc w:val="center"/>
    </w:pPr>
    <w:rPr>
      <w:rFonts w:ascii="Arial" w:eastAsia="Times New Roman" w:hAnsi="Arial" w:cs="Arial"/>
      <w:b/>
      <w:bCs/>
      <w:sz w:val="16"/>
      <w:szCs w:val="16"/>
    </w:rPr>
  </w:style>
  <w:style w:type="paragraph" w:customStyle="1" w:styleId="xl152">
    <w:name w:val="xl152"/>
    <w:basedOn w:val="Normal"/>
    <w:rsid w:val="004B707A"/>
    <w:pPr>
      <w:pBdr>
        <w:top w:val="single" w:sz="8" w:space="0" w:color="666699"/>
        <w:left w:val="single" w:sz="8" w:space="0" w:color="666699"/>
        <w:right w:val="single" w:sz="8"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153">
    <w:name w:val="xl153"/>
    <w:basedOn w:val="Normal"/>
    <w:rsid w:val="004B707A"/>
    <w:pPr>
      <w:pBdr>
        <w:left w:val="single" w:sz="8" w:space="0" w:color="666699"/>
        <w:right w:val="single" w:sz="8"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154">
    <w:name w:val="xl154"/>
    <w:basedOn w:val="Normal"/>
    <w:rsid w:val="004B707A"/>
    <w:pPr>
      <w:pBdr>
        <w:left w:val="single" w:sz="8" w:space="0" w:color="666699"/>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155">
    <w:name w:val="xl155"/>
    <w:basedOn w:val="Normal"/>
    <w:rsid w:val="004B707A"/>
    <w:pPr>
      <w:pBdr>
        <w:top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auto"/>
      <w:sz w:val="16"/>
      <w:szCs w:val="16"/>
    </w:rPr>
  </w:style>
  <w:style w:type="paragraph" w:customStyle="1" w:styleId="xl156">
    <w:name w:val="xl156"/>
    <w:basedOn w:val="Normal"/>
    <w:rsid w:val="004B707A"/>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w:eastAsia="Times New Roman" w:hAnsi="Arial" w:cs="Arial"/>
      <w:color w:val="auto"/>
      <w:sz w:val="16"/>
      <w:szCs w:val="16"/>
    </w:rPr>
  </w:style>
  <w:style w:type="paragraph" w:customStyle="1" w:styleId="xl157">
    <w:name w:val="xl157"/>
    <w:basedOn w:val="Normal"/>
    <w:rsid w:val="004B707A"/>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w:eastAsia="Times New Roman" w:hAnsi="Arial" w:cs="Arial"/>
      <w:color w:val="auto"/>
      <w:sz w:val="16"/>
      <w:szCs w:val="16"/>
    </w:rPr>
  </w:style>
  <w:style w:type="paragraph" w:customStyle="1" w:styleId="xl158">
    <w:name w:val="xl158"/>
    <w:basedOn w:val="Normal"/>
    <w:rsid w:val="004B707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auto"/>
      <w:sz w:val="16"/>
      <w:szCs w:val="16"/>
    </w:rPr>
  </w:style>
  <w:style w:type="paragraph" w:customStyle="1" w:styleId="xl159">
    <w:name w:val="xl159"/>
    <w:basedOn w:val="Normal"/>
    <w:rsid w:val="004B707A"/>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w:eastAsia="Times New Roman" w:hAnsi="Arial" w:cs="Arial"/>
      <w:color w:val="auto"/>
      <w:sz w:val="16"/>
      <w:szCs w:val="16"/>
    </w:rPr>
  </w:style>
  <w:style w:type="paragraph" w:customStyle="1" w:styleId="xl160">
    <w:name w:val="xl160"/>
    <w:basedOn w:val="Normal"/>
    <w:rsid w:val="004B707A"/>
    <w:pPr>
      <w:pBdr>
        <w:top w:val="single" w:sz="4" w:space="0" w:color="auto"/>
        <w:right w:val="single" w:sz="4" w:space="0" w:color="auto"/>
      </w:pBdr>
      <w:spacing w:before="100" w:beforeAutospacing="1" w:after="100" w:afterAutospacing="1"/>
    </w:pPr>
    <w:rPr>
      <w:rFonts w:ascii="Arial" w:eastAsia="Times New Roman" w:hAnsi="Arial" w:cs="Arial"/>
      <w:color w:val="auto"/>
      <w:sz w:val="16"/>
      <w:szCs w:val="16"/>
    </w:rPr>
  </w:style>
  <w:style w:type="paragraph" w:customStyle="1" w:styleId="xl161">
    <w:name w:val="xl161"/>
    <w:basedOn w:val="Normal"/>
    <w:rsid w:val="004B707A"/>
    <w:pPr>
      <w:pBdr>
        <w:top w:val="single" w:sz="4" w:space="0" w:color="auto"/>
        <w:left w:val="single" w:sz="4" w:space="0" w:color="auto"/>
        <w:right w:val="single" w:sz="4" w:space="0" w:color="auto"/>
      </w:pBdr>
      <w:spacing w:before="100" w:beforeAutospacing="1" w:after="100" w:afterAutospacing="1"/>
    </w:pPr>
    <w:rPr>
      <w:rFonts w:ascii="Arial" w:eastAsia="Times New Roman" w:hAnsi="Arial" w:cs="Arial"/>
      <w:color w:val="auto"/>
      <w:sz w:val="16"/>
      <w:szCs w:val="16"/>
    </w:rPr>
  </w:style>
  <w:style w:type="paragraph" w:customStyle="1" w:styleId="xl162">
    <w:name w:val="xl162"/>
    <w:basedOn w:val="Normal"/>
    <w:rsid w:val="004B707A"/>
    <w:pPr>
      <w:pBdr>
        <w:top w:val="single" w:sz="4" w:space="0" w:color="auto"/>
        <w:left w:val="single" w:sz="4" w:space="0" w:color="auto"/>
        <w:right w:val="single" w:sz="4" w:space="0" w:color="auto"/>
      </w:pBdr>
      <w:spacing w:before="100" w:beforeAutospacing="1" w:after="100" w:afterAutospacing="1"/>
    </w:pPr>
    <w:rPr>
      <w:rFonts w:ascii="Arial" w:eastAsia="Times New Roman" w:hAnsi="Arial" w:cs="Arial"/>
      <w:color w:val="auto"/>
      <w:sz w:val="16"/>
      <w:szCs w:val="16"/>
    </w:rPr>
  </w:style>
  <w:style w:type="paragraph" w:customStyle="1" w:styleId="xl163">
    <w:name w:val="xl163"/>
    <w:basedOn w:val="Normal"/>
    <w:rsid w:val="004B707A"/>
    <w:pPr>
      <w:pBdr>
        <w:top w:val="single" w:sz="4" w:space="0" w:color="auto"/>
        <w:left w:val="single" w:sz="8" w:space="0" w:color="auto"/>
        <w:right w:val="single" w:sz="4" w:space="0" w:color="auto"/>
      </w:pBdr>
      <w:spacing w:before="100" w:beforeAutospacing="1" w:after="100" w:afterAutospacing="1"/>
    </w:pPr>
    <w:rPr>
      <w:rFonts w:ascii="Arial" w:eastAsia="Times New Roman" w:hAnsi="Arial" w:cs="Arial"/>
      <w:color w:val="auto"/>
      <w:sz w:val="16"/>
      <w:szCs w:val="16"/>
    </w:rPr>
  </w:style>
  <w:style w:type="paragraph" w:customStyle="1" w:styleId="xl164">
    <w:name w:val="xl164"/>
    <w:basedOn w:val="Normal"/>
    <w:rsid w:val="004B707A"/>
    <w:pPr>
      <w:pBdr>
        <w:top w:val="single" w:sz="4" w:space="0" w:color="auto"/>
        <w:left w:val="single" w:sz="4" w:space="0" w:color="auto"/>
        <w:right w:val="single" w:sz="8" w:space="0" w:color="auto"/>
      </w:pBdr>
      <w:spacing w:before="100" w:beforeAutospacing="1" w:after="100" w:afterAutospacing="1"/>
    </w:pPr>
    <w:rPr>
      <w:rFonts w:ascii="Arial" w:eastAsia="Times New Roman" w:hAnsi="Arial" w:cs="Arial"/>
      <w:color w:val="auto"/>
      <w:sz w:val="16"/>
      <w:szCs w:val="16"/>
    </w:rPr>
  </w:style>
  <w:style w:type="paragraph" w:customStyle="1" w:styleId="Style3">
    <w:name w:val="Style 3"/>
    <w:uiPriority w:val="99"/>
    <w:rsid w:val="004B707A"/>
    <w:pPr>
      <w:widowControl w:val="0"/>
      <w:autoSpaceDE w:val="0"/>
      <w:autoSpaceDN w:val="0"/>
      <w:ind w:left="648"/>
    </w:pPr>
    <w:rPr>
      <w:rFonts w:ascii="Arial" w:eastAsia="Times New Roman" w:hAnsi="Arial" w:cs="Arial"/>
      <w:i/>
      <w:iCs/>
      <w:sz w:val="22"/>
      <w:szCs w:val="22"/>
      <w:lang w:val="en-US"/>
    </w:rPr>
  </w:style>
  <w:style w:type="character" w:customStyle="1" w:styleId="CharacterStyle6">
    <w:name w:val="Character Style 6"/>
    <w:uiPriority w:val="99"/>
    <w:rsid w:val="004B707A"/>
    <w:rPr>
      <w:rFonts w:ascii="Arial" w:hAnsi="Arial" w:cs="Arial"/>
      <w:i/>
      <w:iCs/>
      <w:sz w:val="22"/>
      <w:szCs w:val="22"/>
    </w:rPr>
  </w:style>
  <w:style w:type="numbering" w:customStyle="1" w:styleId="Estilo1">
    <w:name w:val="Estilo1"/>
    <w:uiPriority w:val="99"/>
    <w:rsid w:val="004B707A"/>
    <w:pPr>
      <w:numPr>
        <w:numId w:val="33"/>
      </w:numPr>
    </w:pPr>
  </w:style>
  <w:style w:type="numbering" w:customStyle="1" w:styleId="Estilo2">
    <w:name w:val="Estilo2"/>
    <w:uiPriority w:val="99"/>
    <w:rsid w:val="004B707A"/>
    <w:pPr>
      <w:numPr>
        <w:numId w:val="34"/>
      </w:numPr>
    </w:pPr>
  </w:style>
  <w:style w:type="paragraph" w:customStyle="1" w:styleId="font5">
    <w:name w:val="font5"/>
    <w:basedOn w:val="Normal"/>
    <w:rsid w:val="004B707A"/>
    <w:pPr>
      <w:spacing w:before="100" w:beforeAutospacing="1" w:after="100" w:afterAutospacing="1"/>
    </w:pPr>
    <w:rPr>
      <w:rFonts w:ascii="Tahoma" w:eastAsia="Times New Roman" w:hAnsi="Tahoma" w:cs="Tahoma"/>
      <w:sz w:val="18"/>
      <w:szCs w:val="18"/>
    </w:rPr>
  </w:style>
  <w:style w:type="paragraph" w:customStyle="1" w:styleId="font6">
    <w:name w:val="font6"/>
    <w:basedOn w:val="Normal"/>
    <w:rsid w:val="004B707A"/>
    <w:pPr>
      <w:spacing w:before="100" w:beforeAutospacing="1" w:after="100" w:afterAutospacing="1"/>
    </w:pPr>
    <w:rPr>
      <w:rFonts w:ascii="Tahoma" w:eastAsia="Times New Roman" w:hAnsi="Tahoma" w:cs="Tahoma"/>
      <w:b/>
      <w:bCs/>
      <w:sz w:val="18"/>
      <w:szCs w:val="18"/>
    </w:rPr>
  </w:style>
  <w:style w:type="paragraph" w:customStyle="1" w:styleId="font8">
    <w:name w:val="font8"/>
    <w:basedOn w:val="Normal"/>
    <w:rsid w:val="004B707A"/>
    <w:pPr>
      <w:spacing w:before="100" w:beforeAutospacing="1" w:after="100" w:afterAutospacing="1"/>
    </w:pPr>
    <w:rPr>
      <w:rFonts w:ascii="Tahoma" w:eastAsia="Times New Roman" w:hAnsi="Tahoma" w:cs="Tahoma"/>
      <w:b/>
      <w:bCs/>
      <w:sz w:val="18"/>
      <w:szCs w:val="18"/>
    </w:rPr>
  </w:style>
  <w:style w:type="paragraph" w:customStyle="1" w:styleId="font9">
    <w:name w:val="font9"/>
    <w:basedOn w:val="Normal"/>
    <w:rsid w:val="004B707A"/>
    <w:pPr>
      <w:spacing w:before="100" w:beforeAutospacing="1" w:after="100" w:afterAutospacing="1"/>
    </w:pPr>
    <w:rPr>
      <w:rFonts w:ascii="Times New Roman" w:eastAsia="Times New Roman" w:hAnsi="Times New Roman"/>
      <w:b/>
      <w:bCs/>
      <w:sz w:val="16"/>
      <w:szCs w:val="16"/>
    </w:rPr>
  </w:style>
  <w:style w:type="paragraph" w:customStyle="1" w:styleId="font10">
    <w:name w:val="font10"/>
    <w:basedOn w:val="Normal"/>
    <w:rsid w:val="004B707A"/>
    <w:pPr>
      <w:spacing w:before="100" w:beforeAutospacing="1" w:after="100" w:afterAutospacing="1"/>
    </w:pPr>
    <w:rPr>
      <w:rFonts w:ascii="Arial" w:eastAsia="Times New Roman" w:hAnsi="Arial" w:cs="Arial"/>
      <w:sz w:val="18"/>
      <w:szCs w:val="18"/>
    </w:rPr>
  </w:style>
  <w:style w:type="paragraph" w:customStyle="1" w:styleId="msonormal0">
    <w:name w:val="msonormal"/>
    <w:basedOn w:val="Normal"/>
    <w:rsid w:val="004B707A"/>
    <w:pPr>
      <w:spacing w:before="100" w:beforeAutospacing="1" w:after="100" w:afterAutospacing="1"/>
    </w:pPr>
    <w:rPr>
      <w:rFonts w:ascii="Times New Roman" w:eastAsia="Times New Roman" w:hAnsi="Times New Roman"/>
      <w:color w:val="auto"/>
      <w:sz w:val="24"/>
      <w:szCs w:val="24"/>
    </w:rPr>
  </w:style>
  <w:style w:type="table" w:customStyle="1" w:styleId="Tablaconcuadrcula1">
    <w:name w:val="Tabla con cuadrícula1"/>
    <w:basedOn w:val="Tablanormal"/>
    <w:next w:val="Tablaconcuadrcula"/>
    <w:uiPriority w:val="59"/>
    <w:rsid w:val="004B70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clara-nfasis511">
    <w:name w:val="Tabla con cuadrícula 1 clara - Énfasis 511"/>
    <w:basedOn w:val="Tablanormal"/>
    <w:uiPriority w:val="46"/>
    <w:rsid w:val="004B707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concuadrcula1clara-nfasis311">
    <w:name w:val="Tabla con cuadrícula 1 clara - Énfasis 311"/>
    <w:basedOn w:val="Tablanormal"/>
    <w:uiPriority w:val="46"/>
    <w:rsid w:val="004B707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Tabladecuadrcula1clara-nfasis511">
    <w:name w:val="Tabla de cuadrícula 1 clara - Énfasis 511"/>
    <w:basedOn w:val="Tablanormal"/>
    <w:uiPriority w:val="46"/>
    <w:rsid w:val="004B707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Mencinsinresolver1">
    <w:name w:val="Mención sin resolver1"/>
    <w:basedOn w:val="Fuentedeprrafopredeter"/>
    <w:uiPriority w:val="99"/>
    <w:semiHidden/>
    <w:unhideWhenUsed/>
    <w:rsid w:val="004B707A"/>
    <w:rPr>
      <w:color w:val="808080"/>
      <w:shd w:val="clear" w:color="auto" w:fill="E6E6E6"/>
    </w:rPr>
  </w:style>
  <w:style w:type="character" w:customStyle="1" w:styleId="Mencinsinresolver2">
    <w:name w:val="Mención sin resolver2"/>
    <w:basedOn w:val="Fuentedeprrafopredeter"/>
    <w:uiPriority w:val="99"/>
    <w:semiHidden/>
    <w:unhideWhenUsed/>
    <w:rsid w:val="004B707A"/>
    <w:rPr>
      <w:color w:val="808080"/>
      <w:shd w:val="clear" w:color="auto" w:fill="E6E6E6"/>
    </w:rPr>
  </w:style>
  <w:style w:type="paragraph" w:styleId="Descripcin">
    <w:name w:val="caption"/>
    <w:basedOn w:val="Normal"/>
    <w:next w:val="Normal"/>
    <w:unhideWhenUsed/>
    <w:qFormat/>
    <w:rsid w:val="004B707A"/>
    <w:rPr>
      <w:bCs/>
      <w:smallCaps/>
      <w:color w:val="732117"/>
      <w:spacing w:val="10"/>
      <w:sz w:val="18"/>
      <w:szCs w:val="18"/>
    </w:rPr>
  </w:style>
  <w:style w:type="paragraph" w:customStyle="1" w:styleId="titulo4">
    <w:name w:val="titulo 4"/>
    <w:basedOn w:val="Normal"/>
    <w:rsid w:val="004B707A"/>
    <w:pPr>
      <w:spacing w:line="360" w:lineRule="auto"/>
      <w:ind w:left="1260"/>
      <w:jc w:val="both"/>
    </w:pPr>
    <w:rPr>
      <w:rFonts w:ascii="Trebuchet MS" w:eastAsia="Times New Roman" w:hAnsi="Trebuchet MS"/>
      <w:b/>
      <w:i/>
      <w:color w:val="auto"/>
      <w:sz w:val="24"/>
      <w:szCs w:val="24"/>
      <w:lang w:val="es-ES" w:eastAsia="es-ES"/>
    </w:rPr>
  </w:style>
  <w:style w:type="paragraph" w:customStyle="1" w:styleId="Sinespaciado2">
    <w:name w:val="Sin espaciado2"/>
    <w:rsid w:val="004B707A"/>
    <w:rPr>
      <w:rFonts w:ascii="Calibri" w:eastAsia="Times New Roman" w:hAnsi="Calibri"/>
      <w:sz w:val="22"/>
      <w:szCs w:val="22"/>
      <w:lang w:eastAsia="en-US"/>
    </w:rPr>
  </w:style>
  <w:style w:type="paragraph" w:customStyle="1" w:styleId="Estilo">
    <w:name w:val="Estilo"/>
    <w:rsid w:val="004B707A"/>
    <w:pPr>
      <w:widowControl w:val="0"/>
      <w:autoSpaceDE w:val="0"/>
      <w:autoSpaceDN w:val="0"/>
      <w:adjustRightInd w:val="0"/>
    </w:pPr>
    <w:rPr>
      <w:rFonts w:ascii="Arial" w:eastAsia="Times New Roman" w:hAnsi="Arial" w:cs="Arial"/>
      <w:sz w:val="24"/>
      <w:szCs w:val="24"/>
      <w:lang w:val="es-ES" w:eastAsia="es-ES"/>
    </w:rPr>
  </w:style>
  <w:style w:type="character" w:customStyle="1" w:styleId="st1">
    <w:name w:val="st1"/>
    <w:basedOn w:val="Fuentedeprrafopredeter"/>
    <w:rsid w:val="004B707A"/>
  </w:style>
  <w:style w:type="numbering" w:customStyle="1" w:styleId="Sinlista11">
    <w:name w:val="Sin lista11"/>
    <w:next w:val="Sinlista"/>
    <w:uiPriority w:val="99"/>
    <w:semiHidden/>
    <w:unhideWhenUsed/>
    <w:rsid w:val="004B707A"/>
  </w:style>
  <w:style w:type="table" w:customStyle="1" w:styleId="GridTable1LightAccent51">
    <w:name w:val="Grid Table 1 Light Accent 51"/>
    <w:basedOn w:val="Tablanormal"/>
    <w:uiPriority w:val="46"/>
    <w:rsid w:val="004B707A"/>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31">
    <w:name w:val="Grid Table 1 Light Accent 31"/>
    <w:basedOn w:val="Tablanormal"/>
    <w:uiPriority w:val="46"/>
    <w:rsid w:val="004B707A"/>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paragraph" w:customStyle="1" w:styleId="CM96">
    <w:name w:val="CM96"/>
    <w:basedOn w:val="Normal"/>
    <w:next w:val="Normal"/>
    <w:rsid w:val="004B707A"/>
    <w:pPr>
      <w:widowControl w:val="0"/>
      <w:autoSpaceDE w:val="0"/>
      <w:autoSpaceDN w:val="0"/>
      <w:adjustRightInd w:val="0"/>
      <w:spacing w:after="340"/>
    </w:pPr>
    <w:rPr>
      <w:rFonts w:ascii="Arial" w:eastAsia="Times New Roman" w:hAnsi="Arial"/>
      <w:color w:val="auto"/>
      <w:sz w:val="20"/>
      <w:szCs w:val="24"/>
      <w:lang w:val="es-ES" w:eastAsia="es-ES"/>
    </w:rPr>
  </w:style>
  <w:style w:type="character" w:customStyle="1" w:styleId="Estilo1Car">
    <w:name w:val="Estilo1 Car"/>
    <w:rsid w:val="004B707A"/>
    <w:rPr>
      <w:rFonts w:ascii="Arial" w:eastAsia="Calibri" w:hAnsi="Arial" w:cs="Arial"/>
      <w:b/>
      <w:color w:val="000000"/>
      <w:sz w:val="24"/>
      <w:szCs w:val="24"/>
      <w:lang w:val="es-PE" w:eastAsia="es-PE"/>
    </w:rPr>
  </w:style>
  <w:style w:type="paragraph" w:customStyle="1" w:styleId="tabla">
    <w:name w:val="tabla"/>
    <w:link w:val="tablaCar"/>
    <w:qFormat/>
    <w:rsid w:val="004B707A"/>
    <w:pPr>
      <w:spacing w:after="200"/>
      <w:ind w:left="1080" w:hanging="360"/>
      <w:contextualSpacing/>
    </w:pPr>
    <w:rPr>
      <w:rFonts w:ascii="Arial" w:eastAsia="Calibri" w:hAnsi="Arial" w:cs="Arial"/>
      <w:b/>
      <w:color w:val="000000"/>
      <w:sz w:val="24"/>
      <w:szCs w:val="24"/>
    </w:rPr>
  </w:style>
  <w:style w:type="character" w:customStyle="1" w:styleId="tablaCar">
    <w:name w:val="tabla Car"/>
    <w:basedOn w:val="Estilo1Car"/>
    <w:link w:val="tabla"/>
    <w:rsid w:val="004B707A"/>
    <w:rPr>
      <w:rFonts w:ascii="Arial" w:eastAsia="Calibri" w:hAnsi="Arial" w:cs="Arial"/>
      <w:b/>
      <w:color w:val="000000"/>
      <w:sz w:val="24"/>
      <w:szCs w:val="24"/>
      <w:lang w:val="es-PE" w:eastAsia="es-PE"/>
    </w:rPr>
  </w:style>
  <w:style w:type="character" w:customStyle="1" w:styleId="TextodegloboCar1">
    <w:name w:val="Texto de globo Car1"/>
    <w:uiPriority w:val="99"/>
    <w:semiHidden/>
    <w:rsid w:val="004B707A"/>
    <w:rPr>
      <w:rFonts w:ascii="Tahoma" w:eastAsia="MS Mincho" w:hAnsi="Tahoma" w:cs="Tahoma"/>
      <w:sz w:val="16"/>
      <w:szCs w:val="16"/>
      <w:lang w:val="es-ES" w:eastAsia="es-ES"/>
    </w:rPr>
  </w:style>
  <w:style w:type="paragraph" w:customStyle="1" w:styleId="Pa55">
    <w:name w:val="Pa55"/>
    <w:basedOn w:val="Normal"/>
    <w:next w:val="Normal"/>
    <w:rsid w:val="004B707A"/>
    <w:pPr>
      <w:autoSpaceDE w:val="0"/>
      <w:autoSpaceDN w:val="0"/>
      <w:adjustRightInd w:val="0"/>
      <w:spacing w:line="181" w:lineRule="atLeast"/>
    </w:pPr>
    <w:rPr>
      <w:rFonts w:ascii="Symphony" w:eastAsia="MS Mincho" w:hAnsi="Symphony"/>
      <w:color w:val="auto"/>
      <w:sz w:val="24"/>
      <w:szCs w:val="24"/>
      <w:lang w:val="es-ES" w:eastAsia="es-ES"/>
    </w:rPr>
  </w:style>
  <w:style w:type="character" w:customStyle="1" w:styleId="Car4">
    <w:name w:val="Car4"/>
    <w:rsid w:val="004B707A"/>
    <w:rPr>
      <w:rFonts w:ascii="Arial" w:hAnsi="Arial"/>
      <w:i/>
      <w:lang w:val="es-ES" w:eastAsia="es-ES" w:bidi="ar-SA"/>
    </w:rPr>
  </w:style>
  <w:style w:type="character" w:customStyle="1" w:styleId="Car7">
    <w:name w:val="Car7"/>
    <w:rsid w:val="004B707A"/>
    <w:rPr>
      <w:rFonts w:ascii="Arial" w:hAnsi="Arial"/>
      <w:i/>
    </w:rPr>
  </w:style>
  <w:style w:type="character" w:customStyle="1" w:styleId="Car6">
    <w:name w:val="Car6"/>
    <w:rsid w:val="004B707A"/>
    <w:rPr>
      <w:rFonts w:ascii="Arial" w:hAnsi="Arial"/>
      <w:b/>
      <w:i/>
      <w:sz w:val="24"/>
      <w:u w:val="single"/>
    </w:rPr>
  </w:style>
  <w:style w:type="character" w:customStyle="1" w:styleId="TextocomentarioCar1">
    <w:name w:val="Texto comentario Car1"/>
    <w:uiPriority w:val="99"/>
    <w:semiHidden/>
    <w:rsid w:val="004B707A"/>
    <w:rPr>
      <w:rFonts w:ascii="Times New Roman" w:eastAsia="MS Mincho" w:hAnsi="Times New Roman" w:cs="Times New Roman"/>
      <w:sz w:val="20"/>
      <w:szCs w:val="20"/>
      <w:lang w:val="es-ES" w:eastAsia="es-ES"/>
    </w:rPr>
  </w:style>
  <w:style w:type="paragraph" w:customStyle="1" w:styleId="CarCar1CarCarCarCarCarCarCarCarCarCarCarCarCarCarCarCarCarCarCar">
    <w:name w:val="Car Car1 Car Car Car Car Car Car Car Car Car Car Car Car Car Car Car Car Car Car Car"/>
    <w:basedOn w:val="Normal"/>
    <w:rsid w:val="004B707A"/>
    <w:pPr>
      <w:spacing w:after="160" w:line="240" w:lineRule="exact"/>
    </w:pPr>
    <w:rPr>
      <w:rFonts w:ascii="Verdana" w:eastAsia="MS Mincho" w:hAnsi="Verdana"/>
      <w:color w:val="auto"/>
      <w:sz w:val="20"/>
      <w:lang w:val="en-US" w:eastAsia="en-US"/>
    </w:rPr>
  </w:style>
  <w:style w:type="character" w:customStyle="1" w:styleId="AsuntodelcomentarioCar1">
    <w:name w:val="Asunto del comentario Car1"/>
    <w:uiPriority w:val="99"/>
    <w:semiHidden/>
    <w:rsid w:val="004B707A"/>
    <w:rPr>
      <w:rFonts w:ascii="Times New Roman" w:eastAsia="MS Mincho" w:hAnsi="Times New Roman" w:cs="Times New Roman"/>
      <w:b/>
      <w:bCs/>
      <w:sz w:val="20"/>
      <w:szCs w:val="20"/>
      <w:lang w:val="es-ES" w:eastAsia="es-ES"/>
    </w:rPr>
  </w:style>
  <w:style w:type="character" w:customStyle="1" w:styleId="Car3">
    <w:name w:val="Car3"/>
    <w:basedOn w:val="Fuentedeprrafopredeter"/>
    <w:rsid w:val="004B707A"/>
  </w:style>
  <w:style w:type="paragraph" w:customStyle="1" w:styleId="Prrafodelista3">
    <w:name w:val="Párrafo de lista3"/>
    <w:basedOn w:val="Normal"/>
    <w:uiPriority w:val="99"/>
    <w:rsid w:val="004B707A"/>
    <w:pPr>
      <w:spacing w:after="200" w:line="276" w:lineRule="auto"/>
      <w:ind w:left="720"/>
      <w:contextualSpacing/>
    </w:pPr>
    <w:rPr>
      <w:rFonts w:ascii="Calibri" w:eastAsia="Times New Roman" w:hAnsi="Calibri"/>
      <w:color w:val="auto"/>
      <w:szCs w:val="22"/>
      <w:lang w:eastAsia="en-US"/>
    </w:rPr>
  </w:style>
  <w:style w:type="character" w:styleId="Mencinsinresolver">
    <w:name w:val="Unresolved Mention"/>
    <w:basedOn w:val="Fuentedeprrafopredeter"/>
    <w:uiPriority w:val="99"/>
    <w:semiHidden/>
    <w:unhideWhenUsed/>
    <w:rsid w:val="004B707A"/>
    <w:rPr>
      <w:color w:val="605E5C"/>
      <w:shd w:val="clear" w:color="auto" w:fill="E1DFDD"/>
    </w:rPr>
  </w:style>
  <w:style w:type="numbering" w:customStyle="1" w:styleId="Estilo4">
    <w:name w:val="Estilo4"/>
    <w:uiPriority w:val="99"/>
    <w:rsid w:val="004B707A"/>
    <w:pPr>
      <w:numPr>
        <w:numId w:val="36"/>
      </w:numPr>
    </w:pPr>
  </w:style>
  <w:style w:type="numbering" w:customStyle="1" w:styleId="Estilo5">
    <w:name w:val="Estilo5"/>
    <w:uiPriority w:val="99"/>
    <w:rsid w:val="004B707A"/>
    <w:pPr>
      <w:numPr>
        <w:numId w:val="37"/>
      </w:numPr>
    </w:pPr>
  </w:style>
  <w:style w:type="paragraph" w:customStyle="1" w:styleId="Prrafodelista1">
    <w:name w:val="Párrafo de lista1"/>
    <w:basedOn w:val="Normal"/>
    <w:qFormat/>
    <w:rsid w:val="001B608F"/>
    <w:pPr>
      <w:spacing w:after="200" w:line="276" w:lineRule="auto"/>
      <w:ind w:left="720"/>
      <w:contextualSpacing/>
    </w:pPr>
    <w:rPr>
      <w:rFonts w:ascii="Calibri" w:eastAsia="Calibri" w:hAnsi="Calibri"/>
      <w:color w:val="auto"/>
      <w:szCs w:val="22"/>
    </w:rPr>
  </w:style>
  <w:style w:type="paragraph" w:customStyle="1" w:styleId="wordsection1">
    <w:name w:val="wordsection1"/>
    <w:basedOn w:val="Normal"/>
    <w:uiPriority w:val="99"/>
    <w:rsid w:val="007A3814"/>
    <w:rPr>
      <w:rFonts w:ascii="Calibri" w:eastAsiaTheme="minorHAnsi" w:hAnsi="Calibri" w:cs="Calibr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033">
      <w:bodyDiv w:val="1"/>
      <w:marLeft w:val="0"/>
      <w:marRight w:val="0"/>
      <w:marTop w:val="0"/>
      <w:marBottom w:val="0"/>
      <w:divBdr>
        <w:top w:val="none" w:sz="0" w:space="0" w:color="auto"/>
        <w:left w:val="none" w:sz="0" w:space="0" w:color="auto"/>
        <w:bottom w:val="none" w:sz="0" w:space="0" w:color="auto"/>
        <w:right w:val="none" w:sz="0" w:space="0" w:color="auto"/>
      </w:divBdr>
    </w:div>
    <w:div w:id="47538749">
      <w:bodyDiv w:val="1"/>
      <w:marLeft w:val="0"/>
      <w:marRight w:val="0"/>
      <w:marTop w:val="0"/>
      <w:marBottom w:val="0"/>
      <w:divBdr>
        <w:top w:val="none" w:sz="0" w:space="0" w:color="auto"/>
        <w:left w:val="none" w:sz="0" w:space="0" w:color="auto"/>
        <w:bottom w:val="none" w:sz="0" w:space="0" w:color="auto"/>
        <w:right w:val="none" w:sz="0" w:space="0" w:color="auto"/>
      </w:divBdr>
    </w:div>
    <w:div w:id="120733729">
      <w:bodyDiv w:val="1"/>
      <w:marLeft w:val="0"/>
      <w:marRight w:val="0"/>
      <w:marTop w:val="0"/>
      <w:marBottom w:val="0"/>
      <w:divBdr>
        <w:top w:val="none" w:sz="0" w:space="0" w:color="auto"/>
        <w:left w:val="none" w:sz="0" w:space="0" w:color="auto"/>
        <w:bottom w:val="none" w:sz="0" w:space="0" w:color="auto"/>
        <w:right w:val="none" w:sz="0" w:space="0" w:color="auto"/>
      </w:divBdr>
      <w:divsChild>
        <w:div w:id="1458766294">
          <w:marLeft w:val="0"/>
          <w:marRight w:val="0"/>
          <w:marTop w:val="0"/>
          <w:marBottom w:val="0"/>
          <w:divBdr>
            <w:top w:val="none" w:sz="0" w:space="0" w:color="auto"/>
            <w:left w:val="none" w:sz="0" w:space="0" w:color="auto"/>
            <w:bottom w:val="none" w:sz="0" w:space="0" w:color="auto"/>
            <w:right w:val="none" w:sz="0" w:space="0" w:color="auto"/>
          </w:divBdr>
          <w:divsChild>
            <w:div w:id="1491291307">
              <w:marLeft w:val="0"/>
              <w:marRight w:val="0"/>
              <w:marTop w:val="0"/>
              <w:marBottom w:val="0"/>
              <w:divBdr>
                <w:top w:val="none" w:sz="0" w:space="0" w:color="auto"/>
                <w:left w:val="none" w:sz="0" w:space="0" w:color="auto"/>
                <w:bottom w:val="none" w:sz="0" w:space="0" w:color="auto"/>
                <w:right w:val="none" w:sz="0" w:space="0" w:color="auto"/>
              </w:divBdr>
              <w:divsChild>
                <w:div w:id="487213450">
                  <w:marLeft w:val="0"/>
                  <w:marRight w:val="0"/>
                  <w:marTop w:val="0"/>
                  <w:marBottom w:val="0"/>
                  <w:divBdr>
                    <w:top w:val="none" w:sz="0" w:space="0" w:color="auto"/>
                    <w:left w:val="none" w:sz="0" w:space="0" w:color="auto"/>
                    <w:bottom w:val="none" w:sz="0" w:space="0" w:color="auto"/>
                    <w:right w:val="none" w:sz="0" w:space="0" w:color="auto"/>
                  </w:divBdr>
                  <w:divsChild>
                    <w:div w:id="240916529">
                      <w:marLeft w:val="0"/>
                      <w:marRight w:val="0"/>
                      <w:marTop w:val="0"/>
                      <w:marBottom w:val="0"/>
                      <w:divBdr>
                        <w:top w:val="none" w:sz="0" w:space="0" w:color="auto"/>
                        <w:left w:val="none" w:sz="0" w:space="0" w:color="auto"/>
                        <w:bottom w:val="none" w:sz="0" w:space="0" w:color="auto"/>
                        <w:right w:val="none" w:sz="0" w:space="0" w:color="auto"/>
                      </w:divBdr>
                      <w:divsChild>
                        <w:div w:id="1937592726">
                          <w:marLeft w:val="0"/>
                          <w:marRight w:val="0"/>
                          <w:marTop w:val="0"/>
                          <w:marBottom w:val="0"/>
                          <w:divBdr>
                            <w:top w:val="none" w:sz="0" w:space="0" w:color="auto"/>
                            <w:left w:val="none" w:sz="0" w:space="0" w:color="auto"/>
                            <w:bottom w:val="none" w:sz="0" w:space="0" w:color="auto"/>
                            <w:right w:val="none" w:sz="0" w:space="0" w:color="auto"/>
                          </w:divBdr>
                          <w:divsChild>
                            <w:div w:id="1087115301">
                              <w:marLeft w:val="0"/>
                              <w:marRight w:val="0"/>
                              <w:marTop w:val="0"/>
                              <w:marBottom w:val="0"/>
                              <w:divBdr>
                                <w:top w:val="none" w:sz="0" w:space="0" w:color="auto"/>
                                <w:left w:val="none" w:sz="0" w:space="0" w:color="auto"/>
                                <w:bottom w:val="none" w:sz="0" w:space="0" w:color="auto"/>
                                <w:right w:val="none" w:sz="0" w:space="0" w:color="auto"/>
                              </w:divBdr>
                              <w:divsChild>
                                <w:div w:id="1026832439">
                                  <w:marLeft w:val="0"/>
                                  <w:marRight w:val="0"/>
                                  <w:marTop w:val="0"/>
                                  <w:marBottom w:val="0"/>
                                  <w:divBdr>
                                    <w:top w:val="none" w:sz="0" w:space="0" w:color="auto"/>
                                    <w:left w:val="none" w:sz="0" w:space="0" w:color="auto"/>
                                    <w:bottom w:val="none" w:sz="0" w:space="0" w:color="auto"/>
                                    <w:right w:val="none" w:sz="0" w:space="0" w:color="auto"/>
                                  </w:divBdr>
                                  <w:divsChild>
                                    <w:div w:id="670525936">
                                      <w:marLeft w:val="0"/>
                                      <w:marRight w:val="0"/>
                                      <w:marTop w:val="0"/>
                                      <w:marBottom w:val="0"/>
                                      <w:divBdr>
                                        <w:top w:val="none" w:sz="0" w:space="0" w:color="auto"/>
                                        <w:left w:val="none" w:sz="0" w:space="0" w:color="auto"/>
                                        <w:bottom w:val="none" w:sz="0" w:space="0" w:color="auto"/>
                                        <w:right w:val="none" w:sz="0" w:space="0" w:color="auto"/>
                                      </w:divBdr>
                                      <w:divsChild>
                                        <w:div w:id="1828662997">
                                          <w:marLeft w:val="0"/>
                                          <w:marRight w:val="0"/>
                                          <w:marTop w:val="0"/>
                                          <w:marBottom w:val="0"/>
                                          <w:divBdr>
                                            <w:top w:val="none" w:sz="0" w:space="0" w:color="auto"/>
                                            <w:left w:val="none" w:sz="0" w:space="0" w:color="auto"/>
                                            <w:bottom w:val="none" w:sz="0" w:space="0" w:color="auto"/>
                                            <w:right w:val="none" w:sz="0" w:space="0" w:color="auto"/>
                                          </w:divBdr>
                                          <w:divsChild>
                                            <w:div w:id="1004744890">
                                              <w:marLeft w:val="0"/>
                                              <w:marRight w:val="0"/>
                                              <w:marTop w:val="0"/>
                                              <w:marBottom w:val="0"/>
                                              <w:divBdr>
                                                <w:top w:val="none" w:sz="0" w:space="0" w:color="auto"/>
                                                <w:left w:val="none" w:sz="0" w:space="0" w:color="auto"/>
                                                <w:bottom w:val="none" w:sz="0" w:space="0" w:color="auto"/>
                                                <w:right w:val="none" w:sz="0" w:space="0" w:color="auto"/>
                                              </w:divBdr>
                                              <w:divsChild>
                                                <w:div w:id="2062174228">
                                                  <w:marLeft w:val="0"/>
                                                  <w:marRight w:val="0"/>
                                                  <w:marTop w:val="0"/>
                                                  <w:marBottom w:val="0"/>
                                                  <w:divBdr>
                                                    <w:top w:val="none" w:sz="0" w:space="0" w:color="auto"/>
                                                    <w:left w:val="none" w:sz="0" w:space="0" w:color="auto"/>
                                                    <w:bottom w:val="none" w:sz="0" w:space="0" w:color="auto"/>
                                                    <w:right w:val="none" w:sz="0" w:space="0" w:color="auto"/>
                                                  </w:divBdr>
                                                  <w:divsChild>
                                                    <w:div w:id="284049399">
                                                      <w:marLeft w:val="0"/>
                                                      <w:marRight w:val="0"/>
                                                      <w:marTop w:val="0"/>
                                                      <w:marBottom w:val="0"/>
                                                      <w:divBdr>
                                                        <w:top w:val="none" w:sz="0" w:space="0" w:color="auto"/>
                                                        <w:left w:val="none" w:sz="0" w:space="0" w:color="auto"/>
                                                        <w:bottom w:val="none" w:sz="0" w:space="0" w:color="auto"/>
                                                        <w:right w:val="none" w:sz="0" w:space="0" w:color="auto"/>
                                                      </w:divBdr>
                                                      <w:divsChild>
                                                        <w:div w:id="334453103">
                                                          <w:marLeft w:val="0"/>
                                                          <w:marRight w:val="0"/>
                                                          <w:marTop w:val="0"/>
                                                          <w:marBottom w:val="0"/>
                                                          <w:divBdr>
                                                            <w:top w:val="none" w:sz="0" w:space="0" w:color="auto"/>
                                                            <w:left w:val="none" w:sz="0" w:space="0" w:color="auto"/>
                                                            <w:bottom w:val="none" w:sz="0" w:space="0" w:color="auto"/>
                                                            <w:right w:val="none" w:sz="0" w:space="0" w:color="auto"/>
                                                          </w:divBdr>
                                                          <w:divsChild>
                                                            <w:div w:id="2060518357">
                                                              <w:marLeft w:val="0"/>
                                                              <w:marRight w:val="0"/>
                                                              <w:marTop w:val="0"/>
                                                              <w:marBottom w:val="0"/>
                                                              <w:divBdr>
                                                                <w:top w:val="none" w:sz="0" w:space="0" w:color="auto"/>
                                                                <w:left w:val="none" w:sz="0" w:space="0" w:color="auto"/>
                                                                <w:bottom w:val="none" w:sz="0" w:space="0" w:color="auto"/>
                                                                <w:right w:val="none" w:sz="0" w:space="0" w:color="auto"/>
                                                              </w:divBdr>
                                                              <w:divsChild>
                                                                <w:div w:id="1117944804">
                                                                  <w:marLeft w:val="0"/>
                                                                  <w:marRight w:val="0"/>
                                                                  <w:marTop w:val="0"/>
                                                                  <w:marBottom w:val="0"/>
                                                                  <w:divBdr>
                                                                    <w:top w:val="none" w:sz="0" w:space="0" w:color="auto"/>
                                                                    <w:left w:val="none" w:sz="0" w:space="0" w:color="auto"/>
                                                                    <w:bottom w:val="none" w:sz="0" w:space="0" w:color="auto"/>
                                                                    <w:right w:val="none" w:sz="0" w:space="0" w:color="auto"/>
                                                                  </w:divBdr>
                                                                  <w:divsChild>
                                                                    <w:div w:id="528884186">
                                                                      <w:marLeft w:val="0"/>
                                                                      <w:marRight w:val="0"/>
                                                                      <w:marTop w:val="0"/>
                                                                      <w:marBottom w:val="0"/>
                                                                      <w:divBdr>
                                                                        <w:top w:val="none" w:sz="0" w:space="0" w:color="auto"/>
                                                                        <w:left w:val="none" w:sz="0" w:space="0" w:color="auto"/>
                                                                        <w:bottom w:val="none" w:sz="0" w:space="0" w:color="auto"/>
                                                                        <w:right w:val="none" w:sz="0" w:space="0" w:color="auto"/>
                                                                      </w:divBdr>
                                                                      <w:divsChild>
                                                                        <w:div w:id="754208761">
                                                                          <w:marLeft w:val="0"/>
                                                                          <w:marRight w:val="0"/>
                                                                          <w:marTop w:val="0"/>
                                                                          <w:marBottom w:val="0"/>
                                                                          <w:divBdr>
                                                                            <w:top w:val="none" w:sz="0" w:space="0" w:color="auto"/>
                                                                            <w:left w:val="none" w:sz="0" w:space="0" w:color="auto"/>
                                                                            <w:bottom w:val="none" w:sz="0" w:space="0" w:color="auto"/>
                                                                            <w:right w:val="none" w:sz="0" w:space="0" w:color="auto"/>
                                                                          </w:divBdr>
                                                                          <w:divsChild>
                                                                            <w:div w:id="12213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91851">
      <w:bodyDiv w:val="1"/>
      <w:marLeft w:val="0"/>
      <w:marRight w:val="0"/>
      <w:marTop w:val="0"/>
      <w:marBottom w:val="0"/>
      <w:divBdr>
        <w:top w:val="none" w:sz="0" w:space="0" w:color="auto"/>
        <w:left w:val="none" w:sz="0" w:space="0" w:color="auto"/>
        <w:bottom w:val="none" w:sz="0" w:space="0" w:color="auto"/>
        <w:right w:val="none" w:sz="0" w:space="0" w:color="auto"/>
      </w:divBdr>
    </w:div>
    <w:div w:id="205719203">
      <w:bodyDiv w:val="1"/>
      <w:marLeft w:val="0"/>
      <w:marRight w:val="0"/>
      <w:marTop w:val="0"/>
      <w:marBottom w:val="0"/>
      <w:divBdr>
        <w:top w:val="none" w:sz="0" w:space="0" w:color="auto"/>
        <w:left w:val="none" w:sz="0" w:space="0" w:color="auto"/>
        <w:bottom w:val="none" w:sz="0" w:space="0" w:color="auto"/>
        <w:right w:val="none" w:sz="0" w:space="0" w:color="auto"/>
      </w:divBdr>
      <w:divsChild>
        <w:div w:id="1581793635">
          <w:marLeft w:val="0"/>
          <w:marRight w:val="0"/>
          <w:marTop w:val="0"/>
          <w:marBottom w:val="0"/>
          <w:divBdr>
            <w:top w:val="none" w:sz="0" w:space="0" w:color="auto"/>
            <w:left w:val="none" w:sz="0" w:space="0" w:color="auto"/>
            <w:bottom w:val="none" w:sz="0" w:space="0" w:color="auto"/>
            <w:right w:val="none" w:sz="0" w:space="0" w:color="auto"/>
          </w:divBdr>
          <w:divsChild>
            <w:div w:id="262302933">
              <w:marLeft w:val="0"/>
              <w:marRight w:val="0"/>
              <w:marTop w:val="0"/>
              <w:marBottom w:val="0"/>
              <w:divBdr>
                <w:top w:val="none" w:sz="0" w:space="0" w:color="auto"/>
                <w:left w:val="none" w:sz="0" w:space="0" w:color="auto"/>
                <w:bottom w:val="none" w:sz="0" w:space="0" w:color="auto"/>
                <w:right w:val="none" w:sz="0" w:space="0" w:color="auto"/>
              </w:divBdr>
              <w:divsChild>
                <w:div w:id="514541627">
                  <w:marLeft w:val="0"/>
                  <w:marRight w:val="0"/>
                  <w:marTop w:val="0"/>
                  <w:marBottom w:val="0"/>
                  <w:divBdr>
                    <w:top w:val="none" w:sz="0" w:space="0" w:color="auto"/>
                    <w:left w:val="none" w:sz="0" w:space="0" w:color="auto"/>
                    <w:bottom w:val="none" w:sz="0" w:space="0" w:color="auto"/>
                    <w:right w:val="none" w:sz="0" w:space="0" w:color="auto"/>
                  </w:divBdr>
                  <w:divsChild>
                    <w:div w:id="829442020">
                      <w:marLeft w:val="0"/>
                      <w:marRight w:val="0"/>
                      <w:marTop w:val="0"/>
                      <w:marBottom w:val="0"/>
                      <w:divBdr>
                        <w:top w:val="none" w:sz="0" w:space="0" w:color="auto"/>
                        <w:left w:val="none" w:sz="0" w:space="0" w:color="auto"/>
                        <w:bottom w:val="none" w:sz="0" w:space="0" w:color="auto"/>
                        <w:right w:val="none" w:sz="0" w:space="0" w:color="auto"/>
                      </w:divBdr>
                      <w:divsChild>
                        <w:div w:id="97579686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68958">
      <w:bodyDiv w:val="1"/>
      <w:marLeft w:val="0"/>
      <w:marRight w:val="0"/>
      <w:marTop w:val="0"/>
      <w:marBottom w:val="0"/>
      <w:divBdr>
        <w:top w:val="none" w:sz="0" w:space="0" w:color="auto"/>
        <w:left w:val="none" w:sz="0" w:space="0" w:color="auto"/>
        <w:bottom w:val="none" w:sz="0" w:space="0" w:color="auto"/>
        <w:right w:val="none" w:sz="0" w:space="0" w:color="auto"/>
      </w:divBdr>
    </w:div>
    <w:div w:id="301036028">
      <w:bodyDiv w:val="1"/>
      <w:marLeft w:val="0"/>
      <w:marRight w:val="0"/>
      <w:marTop w:val="0"/>
      <w:marBottom w:val="0"/>
      <w:divBdr>
        <w:top w:val="none" w:sz="0" w:space="0" w:color="auto"/>
        <w:left w:val="none" w:sz="0" w:space="0" w:color="auto"/>
        <w:bottom w:val="none" w:sz="0" w:space="0" w:color="auto"/>
        <w:right w:val="none" w:sz="0" w:space="0" w:color="auto"/>
      </w:divBdr>
    </w:div>
    <w:div w:id="313417592">
      <w:bodyDiv w:val="1"/>
      <w:marLeft w:val="0"/>
      <w:marRight w:val="0"/>
      <w:marTop w:val="0"/>
      <w:marBottom w:val="0"/>
      <w:divBdr>
        <w:top w:val="none" w:sz="0" w:space="0" w:color="auto"/>
        <w:left w:val="none" w:sz="0" w:space="0" w:color="auto"/>
        <w:bottom w:val="none" w:sz="0" w:space="0" w:color="auto"/>
        <w:right w:val="none" w:sz="0" w:space="0" w:color="auto"/>
      </w:divBdr>
    </w:div>
    <w:div w:id="331225639">
      <w:bodyDiv w:val="1"/>
      <w:marLeft w:val="0"/>
      <w:marRight w:val="0"/>
      <w:marTop w:val="0"/>
      <w:marBottom w:val="0"/>
      <w:divBdr>
        <w:top w:val="none" w:sz="0" w:space="0" w:color="auto"/>
        <w:left w:val="none" w:sz="0" w:space="0" w:color="auto"/>
        <w:bottom w:val="none" w:sz="0" w:space="0" w:color="auto"/>
        <w:right w:val="none" w:sz="0" w:space="0" w:color="auto"/>
      </w:divBdr>
    </w:div>
    <w:div w:id="349375736">
      <w:bodyDiv w:val="1"/>
      <w:marLeft w:val="0"/>
      <w:marRight w:val="0"/>
      <w:marTop w:val="0"/>
      <w:marBottom w:val="0"/>
      <w:divBdr>
        <w:top w:val="none" w:sz="0" w:space="0" w:color="auto"/>
        <w:left w:val="none" w:sz="0" w:space="0" w:color="auto"/>
        <w:bottom w:val="none" w:sz="0" w:space="0" w:color="auto"/>
        <w:right w:val="none" w:sz="0" w:space="0" w:color="auto"/>
      </w:divBdr>
    </w:div>
    <w:div w:id="400174045">
      <w:bodyDiv w:val="1"/>
      <w:marLeft w:val="0"/>
      <w:marRight w:val="0"/>
      <w:marTop w:val="0"/>
      <w:marBottom w:val="0"/>
      <w:divBdr>
        <w:top w:val="none" w:sz="0" w:space="0" w:color="auto"/>
        <w:left w:val="none" w:sz="0" w:space="0" w:color="auto"/>
        <w:bottom w:val="none" w:sz="0" w:space="0" w:color="auto"/>
        <w:right w:val="none" w:sz="0" w:space="0" w:color="auto"/>
      </w:divBdr>
    </w:div>
    <w:div w:id="434180323">
      <w:bodyDiv w:val="1"/>
      <w:marLeft w:val="0"/>
      <w:marRight w:val="0"/>
      <w:marTop w:val="0"/>
      <w:marBottom w:val="0"/>
      <w:divBdr>
        <w:top w:val="none" w:sz="0" w:space="0" w:color="auto"/>
        <w:left w:val="none" w:sz="0" w:space="0" w:color="auto"/>
        <w:bottom w:val="none" w:sz="0" w:space="0" w:color="auto"/>
        <w:right w:val="none" w:sz="0" w:space="0" w:color="auto"/>
      </w:divBdr>
    </w:div>
    <w:div w:id="441145702">
      <w:bodyDiv w:val="1"/>
      <w:marLeft w:val="0"/>
      <w:marRight w:val="0"/>
      <w:marTop w:val="0"/>
      <w:marBottom w:val="0"/>
      <w:divBdr>
        <w:top w:val="none" w:sz="0" w:space="0" w:color="auto"/>
        <w:left w:val="none" w:sz="0" w:space="0" w:color="auto"/>
        <w:bottom w:val="none" w:sz="0" w:space="0" w:color="auto"/>
        <w:right w:val="none" w:sz="0" w:space="0" w:color="auto"/>
      </w:divBdr>
    </w:div>
    <w:div w:id="455568561">
      <w:bodyDiv w:val="1"/>
      <w:marLeft w:val="0"/>
      <w:marRight w:val="0"/>
      <w:marTop w:val="0"/>
      <w:marBottom w:val="0"/>
      <w:divBdr>
        <w:top w:val="none" w:sz="0" w:space="0" w:color="auto"/>
        <w:left w:val="none" w:sz="0" w:space="0" w:color="auto"/>
        <w:bottom w:val="none" w:sz="0" w:space="0" w:color="auto"/>
        <w:right w:val="none" w:sz="0" w:space="0" w:color="auto"/>
      </w:divBdr>
      <w:divsChild>
        <w:div w:id="992173737">
          <w:marLeft w:val="0"/>
          <w:marRight w:val="0"/>
          <w:marTop w:val="0"/>
          <w:marBottom w:val="0"/>
          <w:divBdr>
            <w:top w:val="none" w:sz="0" w:space="0" w:color="auto"/>
            <w:left w:val="none" w:sz="0" w:space="0" w:color="auto"/>
            <w:bottom w:val="none" w:sz="0" w:space="0" w:color="auto"/>
            <w:right w:val="none" w:sz="0" w:space="0" w:color="auto"/>
          </w:divBdr>
          <w:divsChild>
            <w:div w:id="566452512">
              <w:marLeft w:val="0"/>
              <w:marRight w:val="0"/>
              <w:marTop w:val="0"/>
              <w:marBottom w:val="0"/>
              <w:divBdr>
                <w:top w:val="none" w:sz="0" w:space="0" w:color="auto"/>
                <w:left w:val="none" w:sz="0" w:space="0" w:color="auto"/>
                <w:bottom w:val="none" w:sz="0" w:space="0" w:color="auto"/>
                <w:right w:val="none" w:sz="0" w:space="0" w:color="auto"/>
              </w:divBdr>
              <w:divsChild>
                <w:div w:id="716318760">
                  <w:marLeft w:val="0"/>
                  <w:marRight w:val="0"/>
                  <w:marTop w:val="0"/>
                  <w:marBottom w:val="0"/>
                  <w:divBdr>
                    <w:top w:val="none" w:sz="0" w:space="0" w:color="auto"/>
                    <w:left w:val="none" w:sz="0" w:space="0" w:color="auto"/>
                    <w:bottom w:val="none" w:sz="0" w:space="0" w:color="auto"/>
                    <w:right w:val="none" w:sz="0" w:space="0" w:color="auto"/>
                  </w:divBdr>
                  <w:divsChild>
                    <w:div w:id="582765277">
                      <w:marLeft w:val="0"/>
                      <w:marRight w:val="0"/>
                      <w:marTop w:val="0"/>
                      <w:marBottom w:val="0"/>
                      <w:divBdr>
                        <w:top w:val="none" w:sz="0" w:space="0" w:color="auto"/>
                        <w:left w:val="none" w:sz="0" w:space="0" w:color="auto"/>
                        <w:bottom w:val="none" w:sz="0" w:space="0" w:color="auto"/>
                        <w:right w:val="none" w:sz="0" w:space="0" w:color="auto"/>
                      </w:divBdr>
                      <w:divsChild>
                        <w:div w:id="1455102642">
                          <w:marLeft w:val="0"/>
                          <w:marRight w:val="0"/>
                          <w:marTop w:val="0"/>
                          <w:marBottom w:val="0"/>
                          <w:divBdr>
                            <w:top w:val="none" w:sz="0" w:space="0" w:color="auto"/>
                            <w:left w:val="none" w:sz="0" w:space="0" w:color="auto"/>
                            <w:bottom w:val="none" w:sz="0" w:space="0" w:color="auto"/>
                            <w:right w:val="none" w:sz="0" w:space="0" w:color="auto"/>
                          </w:divBdr>
                          <w:divsChild>
                            <w:div w:id="1535850832">
                              <w:marLeft w:val="0"/>
                              <w:marRight w:val="0"/>
                              <w:marTop w:val="0"/>
                              <w:marBottom w:val="0"/>
                              <w:divBdr>
                                <w:top w:val="none" w:sz="0" w:space="0" w:color="auto"/>
                                <w:left w:val="none" w:sz="0" w:space="0" w:color="auto"/>
                                <w:bottom w:val="none" w:sz="0" w:space="0" w:color="auto"/>
                                <w:right w:val="none" w:sz="0" w:space="0" w:color="auto"/>
                              </w:divBdr>
                              <w:divsChild>
                                <w:div w:id="1617567335">
                                  <w:marLeft w:val="0"/>
                                  <w:marRight w:val="0"/>
                                  <w:marTop w:val="0"/>
                                  <w:marBottom w:val="0"/>
                                  <w:divBdr>
                                    <w:top w:val="none" w:sz="0" w:space="0" w:color="auto"/>
                                    <w:left w:val="none" w:sz="0" w:space="0" w:color="auto"/>
                                    <w:bottom w:val="none" w:sz="0" w:space="0" w:color="auto"/>
                                    <w:right w:val="none" w:sz="0" w:space="0" w:color="auto"/>
                                  </w:divBdr>
                                  <w:divsChild>
                                    <w:div w:id="1361853183">
                                      <w:marLeft w:val="0"/>
                                      <w:marRight w:val="0"/>
                                      <w:marTop w:val="0"/>
                                      <w:marBottom w:val="0"/>
                                      <w:divBdr>
                                        <w:top w:val="none" w:sz="0" w:space="0" w:color="auto"/>
                                        <w:left w:val="none" w:sz="0" w:space="0" w:color="auto"/>
                                        <w:bottom w:val="none" w:sz="0" w:space="0" w:color="auto"/>
                                        <w:right w:val="none" w:sz="0" w:space="0" w:color="auto"/>
                                      </w:divBdr>
                                      <w:divsChild>
                                        <w:div w:id="1514608023">
                                          <w:marLeft w:val="0"/>
                                          <w:marRight w:val="0"/>
                                          <w:marTop w:val="0"/>
                                          <w:marBottom w:val="0"/>
                                          <w:divBdr>
                                            <w:top w:val="none" w:sz="0" w:space="0" w:color="auto"/>
                                            <w:left w:val="none" w:sz="0" w:space="0" w:color="auto"/>
                                            <w:bottom w:val="none" w:sz="0" w:space="0" w:color="auto"/>
                                            <w:right w:val="none" w:sz="0" w:space="0" w:color="auto"/>
                                          </w:divBdr>
                                          <w:divsChild>
                                            <w:div w:id="1707094272">
                                              <w:marLeft w:val="0"/>
                                              <w:marRight w:val="0"/>
                                              <w:marTop w:val="0"/>
                                              <w:marBottom w:val="0"/>
                                              <w:divBdr>
                                                <w:top w:val="none" w:sz="0" w:space="0" w:color="auto"/>
                                                <w:left w:val="none" w:sz="0" w:space="0" w:color="auto"/>
                                                <w:bottom w:val="none" w:sz="0" w:space="0" w:color="auto"/>
                                                <w:right w:val="none" w:sz="0" w:space="0" w:color="auto"/>
                                              </w:divBdr>
                                              <w:divsChild>
                                                <w:div w:id="1560438607">
                                                  <w:marLeft w:val="0"/>
                                                  <w:marRight w:val="0"/>
                                                  <w:marTop w:val="0"/>
                                                  <w:marBottom w:val="0"/>
                                                  <w:divBdr>
                                                    <w:top w:val="none" w:sz="0" w:space="0" w:color="auto"/>
                                                    <w:left w:val="none" w:sz="0" w:space="0" w:color="auto"/>
                                                    <w:bottom w:val="none" w:sz="0" w:space="0" w:color="auto"/>
                                                    <w:right w:val="none" w:sz="0" w:space="0" w:color="auto"/>
                                                  </w:divBdr>
                                                  <w:divsChild>
                                                    <w:div w:id="1944681600">
                                                      <w:marLeft w:val="0"/>
                                                      <w:marRight w:val="0"/>
                                                      <w:marTop w:val="0"/>
                                                      <w:marBottom w:val="0"/>
                                                      <w:divBdr>
                                                        <w:top w:val="none" w:sz="0" w:space="0" w:color="auto"/>
                                                        <w:left w:val="none" w:sz="0" w:space="0" w:color="auto"/>
                                                        <w:bottom w:val="none" w:sz="0" w:space="0" w:color="auto"/>
                                                        <w:right w:val="none" w:sz="0" w:space="0" w:color="auto"/>
                                                      </w:divBdr>
                                                      <w:divsChild>
                                                        <w:div w:id="721830873">
                                                          <w:marLeft w:val="0"/>
                                                          <w:marRight w:val="0"/>
                                                          <w:marTop w:val="0"/>
                                                          <w:marBottom w:val="0"/>
                                                          <w:divBdr>
                                                            <w:top w:val="none" w:sz="0" w:space="0" w:color="auto"/>
                                                            <w:left w:val="none" w:sz="0" w:space="0" w:color="auto"/>
                                                            <w:bottom w:val="none" w:sz="0" w:space="0" w:color="auto"/>
                                                            <w:right w:val="none" w:sz="0" w:space="0" w:color="auto"/>
                                                          </w:divBdr>
                                                          <w:divsChild>
                                                            <w:div w:id="1877698498">
                                                              <w:marLeft w:val="0"/>
                                                              <w:marRight w:val="0"/>
                                                              <w:marTop w:val="0"/>
                                                              <w:marBottom w:val="0"/>
                                                              <w:divBdr>
                                                                <w:top w:val="none" w:sz="0" w:space="0" w:color="auto"/>
                                                                <w:left w:val="none" w:sz="0" w:space="0" w:color="auto"/>
                                                                <w:bottom w:val="none" w:sz="0" w:space="0" w:color="auto"/>
                                                                <w:right w:val="none" w:sz="0" w:space="0" w:color="auto"/>
                                                              </w:divBdr>
                                                              <w:divsChild>
                                                                <w:div w:id="439300689">
                                                                  <w:marLeft w:val="0"/>
                                                                  <w:marRight w:val="0"/>
                                                                  <w:marTop w:val="0"/>
                                                                  <w:marBottom w:val="0"/>
                                                                  <w:divBdr>
                                                                    <w:top w:val="none" w:sz="0" w:space="0" w:color="auto"/>
                                                                    <w:left w:val="none" w:sz="0" w:space="0" w:color="auto"/>
                                                                    <w:bottom w:val="none" w:sz="0" w:space="0" w:color="auto"/>
                                                                    <w:right w:val="none" w:sz="0" w:space="0" w:color="auto"/>
                                                                  </w:divBdr>
                                                                  <w:divsChild>
                                                                    <w:div w:id="766077640">
                                                                      <w:marLeft w:val="0"/>
                                                                      <w:marRight w:val="0"/>
                                                                      <w:marTop w:val="0"/>
                                                                      <w:marBottom w:val="0"/>
                                                                      <w:divBdr>
                                                                        <w:top w:val="none" w:sz="0" w:space="0" w:color="auto"/>
                                                                        <w:left w:val="none" w:sz="0" w:space="0" w:color="auto"/>
                                                                        <w:bottom w:val="none" w:sz="0" w:space="0" w:color="auto"/>
                                                                        <w:right w:val="none" w:sz="0" w:space="0" w:color="auto"/>
                                                                      </w:divBdr>
                                                                      <w:divsChild>
                                                                        <w:div w:id="1590306656">
                                                                          <w:marLeft w:val="0"/>
                                                                          <w:marRight w:val="0"/>
                                                                          <w:marTop w:val="0"/>
                                                                          <w:marBottom w:val="0"/>
                                                                          <w:divBdr>
                                                                            <w:top w:val="none" w:sz="0" w:space="0" w:color="auto"/>
                                                                            <w:left w:val="none" w:sz="0" w:space="0" w:color="auto"/>
                                                                            <w:bottom w:val="none" w:sz="0" w:space="0" w:color="auto"/>
                                                                            <w:right w:val="none" w:sz="0" w:space="0" w:color="auto"/>
                                                                          </w:divBdr>
                                                                          <w:divsChild>
                                                                            <w:div w:id="6773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6244272">
      <w:bodyDiv w:val="1"/>
      <w:marLeft w:val="0"/>
      <w:marRight w:val="0"/>
      <w:marTop w:val="0"/>
      <w:marBottom w:val="0"/>
      <w:divBdr>
        <w:top w:val="none" w:sz="0" w:space="0" w:color="auto"/>
        <w:left w:val="none" w:sz="0" w:space="0" w:color="auto"/>
        <w:bottom w:val="none" w:sz="0" w:space="0" w:color="auto"/>
        <w:right w:val="none" w:sz="0" w:space="0" w:color="auto"/>
      </w:divBdr>
    </w:div>
    <w:div w:id="507524314">
      <w:bodyDiv w:val="1"/>
      <w:marLeft w:val="0"/>
      <w:marRight w:val="0"/>
      <w:marTop w:val="0"/>
      <w:marBottom w:val="0"/>
      <w:divBdr>
        <w:top w:val="none" w:sz="0" w:space="0" w:color="auto"/>
        <w:left w:val="none" w:sz="0" w:space="0" w:color="auto"/>
        <w:bottom w:val="none" w:sz="0" w:space="0" w:color="auto"/>
        <w:right w:val="none" w:sz="0" w:space="0" w:color="auto"/>
      </w:divBdr>
    </w:div>
    <w:div w:id="520246468">
      <w:bodyDiv w:val="1"/>
      <w:marLeft w:val="0"/>
      <w:marRight w:val="0"/>
      <w:marTop w:val="0"/>
      <w:marBottom w:val="0"/>
      <w:divBdr>
        <w:top w:val="none" w:sz="0" w:space="0" w:color="auto"/>
        <w:left w:val="none" w:sz="0" w:space="0" w:color="auto"/>
        <w:bottom w:val="none" w:sz="0" w:space="0" w:color="auto"/>
        <w:right w:val="none" w:sz="0" w:space="0" w:color="auto"/>
      </w:divBdr>
    </w:div>
    <w:div w:id="581180455">
      <w:bodyDiv w:val="1"/>
      <w:marLeft w:val="0"/>
      <w:marRight w:val="0"/>
      <w:marTop w:val="0"/>
      <w:marBottom w:val="0"/>
      <w:divBdr>
        <w:top w:val="none" w:sz="0" w:space="0" w:color="auto"/>
        <w:left w:val="none" w:sz="0" w:space="0" w:color="auto"/>
        <w:bottom w:val="none" w:sz="0" w:space="0" w:color="auto"/>
        <w:right w:val="none" w:sz="0" w:space="0" w:color="auto"/>
      </w:divBdr>
    </w:div>
    <w:div w:id="583220135">
      <w:bodyDiv w:val="1"/>
      <w:marLeft w:val="0"/>
      <w:marRight w:val="0"/>
      <w:marTop w:val="0"/>
      <w:marBottom w:val="0"/>
      <w:divBdr>
        <w:top w:val="none" w:sz="0" w:space="0" w:color="auto"/>
        <w:left w:val="none" w:sz="0" w:space="0" w:color="auto"/>
        <w:bottom w:val="none" w:sz="0" w:space="0" w:color="auto"/>
        <w:right w:val="none" w:sz="0" w:space="0" w:color="auto"/>
      </w:divBdr>
    </w:div>
    <w:div w:id="592974808">
      <w:bodyDiv w:val="1"/>
      <w:marLeft w:val="0"/>
      <w:marRight w:val="0"/>
      <w:marTop w:val="0"/>
      <w:marBottom w:val="0"/>
      <w:divBdr>
        <w:top w:val="none" w:sz="0" w:space="0" w:color="auto"/>
        <w:left w:val="none" w:sz="0" w:space="0" w:color="auto"/>
        <w:bottom w:val="none" w:sz="0" w:space="0" w:color="auto"/>
        <w:right w:val="none" w:sz="0" w:space="0" w:color="auto"/>
      </w:divBdr>
    </w:div>
    <w:div w:id="616181071">
      <w:bodyDiv w:val="1"/>
      <w:marLeft w:val="0"/>
      <w:marRight w:val="0"/>
      <w:marTop w:val="0"/>
      <w:marBottom w:val="0"/>
      <w:divBdr>
        <w:top w:val="none" w:sz="0" w:space="0" w:color="auto"/>
        <w:left w:val="none" w:sz="0" w:space="0" w:color="auto"/>
        <w:bottom w:val="none" w:sz="0" w:space="0" w:color="auto"/>
        <w:right w:val="none" w:sz="0" w:space="0" w:color="auto"/>
      </w:divBdr>
    </w:div>
    <w:div w:id="627051822">
      <w:bodyDiv w:val="1"/>
      <w:marLeft w:val="0"/>
      <w:marRight w:val="0"/>
      <w:marTop w:val="0"/>
      <w:marBottom w:val="0"/>
      <w:divBdr>
        <w:top w:val="none" w:sz="0" w:space="0" w:color="auto"/>
        <w:left w:val="none" w:sz="0" w:space="0" w:color="auto"/>
        <w:bottom w:val="none" w:sz="0" w:space="0" w:color="auto"/>
        <w:right w:val="none" w:sz="0" w:space="0" w:color="auto"/>
      </w:divBdr>
    </w:div>
    <w:div w:id="693775915">
      <w:bodyDiv w:val="1"/>
      <w:marLeft w:val="0"/>
      <w:marRight w:val="0"/>
      <w:marTop w:val="0"/>
      <w:marBottom w:val="0"/>
      <w:divBdr>
        <w:top w:val="none" w:sz="0" w:space="0" w:color="auto"/>
        <w:left w:val="none" w:sz="0" w:space="0" w:color="auto"/>
        <w:bottom w:val="none" w:sz="0" w:space="0" w:color="auto"/>
        <w:right w:val="none" w:sz="0" w:space="0" w:color="auto"/>
      </w:divBdr>
    </w:div>
    <w:div w:id="740365956">
      <w:bodyDiv w:val="1"/>
      <w:marLeft w:val="0"/>
      <w:marRight w:val="0"/>
      <w:marTop w:val="0"/>
      <w:marBottom w:val="0"/>
      <w:divBdr>
        <w:top w:val="none" w:sz="0" w:space="0" w:color="auto"/>
        <w:left w:val="none" w:sz="0" w:space="0" w:color="auto"/>
        <w:bottom w:val="none" w:sz="0" w:space="0" w:color="auto"/>
        <w:right w:val="none" w:sz="0" w:space="0" w:color="auto"/>
      </w:divBdr>
    </w:div>
    <w:div w:id="771366634">
      <w:bodyDiv w:val="1"/>
      <w:marLeft w:val="0"/>
      <w:marRight w:val="0"/>
      <w:marTop w:val="0"/>
      <w:marBottom w:val="0"/>
      <w:divBdr>
        <w:top w:val="none" w:sz="0" w:space="0" w:color="auto"/>
        <w:left w:val="none" w:sz="0" w:space="0" w:color="auto"/>
        <w:bottom w:val="none" w:sz="0" w:space="0" w:color="auto"/>
        <w:right w:val="none" w:sz="0" w:space="0" w:color="auto"/>
      </w:divBdr>
    </w:div>
    <w:div w:id="812676102">
      <w:bodyDiv w:val="1"/>
      <w:marLeft w:val="0"/>
      <w:marRight w:val="0"/>
      <w:marTop w:val="0"/>
      <w:marBottom w:val="0"/>
      <w:divBdr>
        <w:top w:val="none" w:sz="0" w:space="0" w:color="auto"/>
        <w:left w:val="none" w:sz="0" w:space="0" w:color="auto"/>
        <w:bottom w:val="none" w:sz="0" w:space="0" w:color="auto"/>
        <w:right w:val="none" w:sz="0" w:space="0" w:color="auto"/>
      </w:divBdr>
    </w:div>
    <w:div w:id="826434775">
      <w:bodyDiv w:val="1"/>
      <w:marLeft w:val="0"/>
      <w:marRight w:val="0"/>
      <w:marTop w:val="0"/>
      <w:marBottom w:val="0"/>
      <w:divBdr>
        <w:top w:val="none" w:sz="0" w:space="0" w:color="auto"/>
        <w:left w:val="none" w:sz="0" w:space="0" w:color="auto"/>
        <w:bottom w:val="none" w:sz="0" w:space="0" w:color="auto"/>
        <w:right w:val="none" w:sz="0" w:space="0" w:color="auto"/>
      </w:divBdr>
    </w:div>
    <w:div w:id="843517900">
      <w:bodyDiv w:val="1"/>
      <w:marLeft w:val="0"/>
      <w:marRight w:val="0"/>
      <w:marTop w:val="0"/>
      <w:marBottom w:val="0"/>
      <w:divBdr>
        <w:top w:val="none" w:sz="0" w:space="0" w:color="auto"/>
        <w:left w:val="none" w:sz="0" w:space="0" w:color="auto"/>
        <w:bottom w:val="none" w:sz="0" w:space="0" w:color="auto"/>
        <w:right w:val="none" w:sz="0" w:space="0" w:color="auto"/>
      </w:divBdr>
    </w:div>
    <w:div w:id="934439859">
      <w:bodyDiv w:val="1"/>
      <w:marLeft w:val="0"/>
      <w:marRight w:val="0"/>
      <w:marTop w:val="0"/>
      <w:marBottom w:val="0"/>
      <w:divBdr>
        <w:top w:val="none" w:sz="0" w:space="0" w:color="auto"/>
        <w:left w:val="none" w:sz="0" w:space="0" w:color="auto"/>
        <w:bottom w:val="none" w:sz="0" w:space="0" w:color="auto"/>
        <w:right w:val="none" w:sz="0" w:space="0" w:color="auto"/>
      </w:divBdr>
    </w:div>
    <w:div w:id="1028218882">
      <w:bodyDiv w:val="1"/>
      <w:marLeft w:val="0"/>
      <w:marRight w:val="0"/>
      <w:marTop w:val="0"/>
      <w:marBottom w:val="0"/>
      <w:divBdr>
        <w:top w:val="none" w:sz="0" w:space="0" w:color="auto"/>
        <w:left w:val="none" w:sz="0" w:space="0" w:color="auto"/>
        <w:bottom w:val="none" w:sz="0" w:space="0" w:color="auto"/>
        <w:right w:val="none" w:sz="0" w:space="0" w:color="auto"/>
      </w:divBdr>
      <w:divsChild>
        <w:div w:id="1574775826">
          <w:marLeft w:val="0"/>
          <w:marRight w:val="0"/>
          <w:marTop w:val="0"/>
          <w:marBottom w:val="0"/>
          <w:divBdr>
            <w:top w:val="none" w:sz="0" w:space="0" w:color="auto"/>
            <w:left w:val="none" w:sz="0" w:space="0" w:color="auto"/>
            <w:bottom w:val="none" w:sz="0" w:space="0" w:color="auto"/>
            <w:right w:val="none" w:sz="0" w:space="0" w:color="auto"/>
          </w:divBdr>
          <w:divsChild>
            <w:div w:id="849637253">
              <w:marLeft w:val="0"/>
              <w:marRight w:val="0"/>
              <w:marTop w:val="0"/>
              <w:marBottom w:val="0"/>
              <w:divBdr>
                <w:top w:val="none" w:sz="0" w:space="0" w:color="auto"/>
                <w:left w:val="none" w:sz="0" w:space="0" w:color="auto"/>
                <w:bottom w:val="none" w:sz="0" w:space="0" w:color="auto"/>
                <w:right w:val="none" w:sz="0" w:space="0" w:color="auto"/>
              </w:divBdr>
              <w:divsChild>
                <w:div w:id="1610896368">
                  <w:marLeft w:val="0"/>
                  <w:marRight w:val="0"/>
                  <w:marTop w:val="0"/>
                  <w:marBottom w:val="0"/>
                  <w:divBdr>
                    <w:top w:val="none" w:sz="0" w:space="0" w:color="auto"/>
                    <w:left w:val="none" w:sz="0" w:space="0" w:color="auto"/>
                    <w:bottom w:val="none" w:sz="0" w:space="0" w:color="auto"/>
                    <w:right w:val="none" w:sz="0" w:space="0" w:color="auto"/>
                  </w:divBdr>
                  <w:divsChild>
                    <w:div w:id="2057586545">
                      <w:marLeft w:val="0"/>
                      <w:marRight w:val="0"/>
                      <w:marTop w:val="0"/>
                      <w:marBottom w:val="0"/>
                      <w:divBdr>
                        <w:top w:val="none" w:sz="0" w:space="0" w:color="auto"/>
                        <w:left w:val="none" w:sz="0" w:space="0" w:color="auto"/>
                        <w:bottom w:val="none" w:sz="0" w:space="0" w:color="auto"/>
                        <w:right w:val="none" w:sz="0" w:space="0" w:color="auto"/>
                      </w:divBdr>
                      <w:divsChild>
                        <w:div w:id="613946596">
                          <w:marLeft w:val="0"/>
                          <w:marRight w:val="0"/>
                          <w:marTop w:val="0"/>
                          <w:marBottom w:val="0"/>
                          <w:divBdr>
                            <w:top w:val="none" w:sz="0" w:space="0" w:color="auto"/>
                            <w:left w:val="none" w:sz="0" w:space="0" w:color="auto"/>
                            <w:bottom w:val="none" w:sz="0" w:space="0" w:color="auto"/>
                            <w:right w:val="none" w:sz="0" w:space="0" w:color="auto"/>
                          </w:divBdr>
                          <w:divsChild>
                            <w:div w:id="1476870817">
                              <w:marLeft w:val="0"/>
                              <w:marRight w:val="0"/>
                              <w:marTop w:val="0"/>
                              <w:marBottom w:val="0"/>
                              <w:divBdr>
                                <w:top w:val="none" w:sz="0" w:space="0" w:color="auto"/>
                                <w:left w:val="none" w:sz="0" w:space="0" w:color="auto"/>
                                <w:bottom w:val="none" w:sz="0" w:space="0" w:color="auto"/>
                                <w:right w:val="none" w:sz="0" w:space="0" w:color="auto"/>
                              </w:divBdr>
                              <w:divsChild>
                                <w:div w:id="1098528254">
                                  <w:marLeft w:val="0"/>
                                  <w:marRight w:val="0"/>
                                  <w:marTop w:val="0"/>
                                  <w:marBottom w:val="0"/>
                                  <w:divBdr>
                                    <w:top w:val="none" w:sz="0" w:space="0" w:color="auto"/>
                                    <w:left w:val="none" w:sz="0" w:space="0" w:color="auto"/>
                                    <w:bottom w:val="none" w:sz="0" w:space="0" w:color="auto"/>
                                    <w:right w:val="none" w:sz="0" w:space="0" w:color="auto"/>
                                  </w:divBdr>
                                  <w:divsChild>
                                    <w:div w:id="1974214189">
                                      <w:marLeft w:val="0"/>
                                      <w:marRight w:val="0"/>
                                      <w:marTop w:val="0"/>
                                      <w:marBottom w:val="0"/>
                                      <w:divBdr>
                                        <w:top w:val="none" w:sz="0" w:space="0" w:color="auto"/>
                                        <w:left w:val="none" w:sz="0" w:space="0" w:color="auto"/>
                                        <w:bottom w:val="none" w:sz="0" w:space="0" w:color="auto"/>
                                        <w:right w:val="none" w:sz="0" w:space="0" w:color="auto"/>
                                      </w:divBdr>
                                      <w:divsChild>
                                        <w:div w:id="1474104344">
                                          <w:marLeft w:val="0"/>
                                          <w:marRight w:val="0"/>
                                          <w:marTop w:val="0"/>
                                          <w:marBottom w:val="0"/>
                                          <w:divBdr>
                                            <w:top w:val="none" w:sz="0" w:space="0" w:color="auto"/>
                                            <w:left w:val="none" w:sz="0" w:space="0" w:color="auto"/>
                                            <w:bottom w:val="none" w:sz="0" w:space="0" w:color="auto"/>
                                            <w:right w:val="none" w:sz="0" w:space="0" w:color="auto"/>
                                          </w:divBdr>
                                          <w:divsChild>
                                            <w:div w:id="1872763101">
                                              <w:marLeft w:val="0"/>
                                              <w:marRight w:val="0"/>
                                              <w:marTop w:val="0"/>
                                              <w:marBottom w:val="0"/>
                                              <w:divBdr>
                                                <w:top w:val="none" w:sz="0" w:space="0" w:color="auto"/>
                                                <w:left w:val="none" w:sz="0" w:space="0" w:color="auto"/>
                                                <w:bottom w:val="none" w:sz="0" w:space="0" w:color="auto"/>
                                                <w:right w:val="none" w:sz="0" w:space="0" w:color="auto"/>
                                              </w:divBdr>
                                              <w:divsChild>
                                                <w:div w:id="65958392">
                                                  <w:marLeft w:val="0"/>
                                                  <w:marRight w:val="0"/>
                                                  <w:marTop w:val="0"/>
                                                  <w:marBottom w:val="0"/>
                                                  <w:divBdr>
                                                    <w:top w:val="none" w:sz="0" w:space="0" w:color="auto"/>
                                                    <w:left w:val="none" w:sz="0" w:space="0" w:color="auto"/>
                                                    <w:bottom w:val="none" w:sz="0" w:space="0" w:color="auto"/>
                                                    <w:right w:val="none" w:sz="0" w:space="0" w:color="auto"/>
                                                  </w:divBdr>
                                                  <w:divsChild>
                                                    <w:div w:id="1391807907">
                                                      <w:marLeft w:val="0"/>
                                                      <w:marRight w:val="0"/>
                                                      <w:marTop w:val="0"/>
                                                      <w:marBottom w:val="0"/>
                                                      <w:divBdr>
                                                        <w:top w:val="none" w:sz="0" w:space="0" w:color="auto"/>
                                                        <w:left w:val="none" w:sz="0" w:space="0" w:color="auto"/>
                                                        <w:bottom w:val="none" w:sz="0" w:space="0" w:color="auto"/>
                                                        <w:right w:val="none" w:sz="0" w:space="0" w:color="auto"/>
                                                      </w:divBdr>
                                                      <w:divsChild>
                                                        <w:div w:id="2108381399">
                                                          <w:marLeft w:val="0"/>
                                                          <w:marRight w:val="0"/>
                                                          <w:marTop w:val="0"/>
                                                          <w:marBottom w:val="0"/>
                                                          <w:divBdr>
                                                            <w:top w:val="none" w:sz="0" w:space="0" w:color="auto"/>
                                                            <w:left w:val="none" w:sz="0" w:space="0" w:color="auto"/>
                                                            <w:bottom w:val="none" w:sz="0" w:space="0" w:color="auto"/>
                                                            <w:right w:val="none" w:sz="0" w:space="0" w:color="auto"/>
                                                          </w:divBdr>
                                                          <w:divsChild>
                                                            <w:div w:id="1715542254">
                                                              <w:marLeft w:val="0"/>
                                                              <w:marRight w:val="0"/>
                                                              <w:marTop w:val="0"/>
                                                              <w:marBottom w:val="0"/>
                                                              <w:divBdr>
                                                                <w:top w:val="none" w:sz="0" w:space="0" w:color="auto"/>
                                                                <w:left w:val="none" w:sz="0" w:space="0" w:color="auto"/>
                                                                <w:bottom w:val="none" w:sz="0" w:space="0" w:color="auto"/>
                                                                <w:right w:val="none" w:sz="0" w:space="0" w:color="auto"/>
                                                              </w:divBdr>
                                                              <w:divsChild>
                                                                <w:div w:id="199246432">
                                                                  <w:marLeft w:val="0"/>
                                                                  <w:marRight w:val="0"/>
                                                                  <w:marTop w:val="0"/>
                                                                  <w:marBottom w:val="0"/>
                                                                  <w:divBdr>
                                                                    <w:top w:val="none" w:sz="0" w:space="0" w:color="auto"/>
                                                                    <w:left w:val="none" w:sz="0" w:space="0" w:color="auto"/>
                                                                    <w:bottom w:val="none" w:sz="0" w:space="0" w:color="auto"/>
                                                                    <w:right w:val="none" w:sz="0" w:space="0" w:color="auto"/>
                                                                  </w:divBdr>
                                                                  <w:divsChild>
                                                                    <w:div w:id="790826229">
                                                                      <w:marLeft w:val="0"/>
                                                                      <w:marRight w:val="0"/>
                                                                      <w:marTop w:val="0"/>
                                                                      <w:marBottom w:val="0"/>
                                                                      <w:divBdr>
                                                                        <w:top w:val="none" w:sz="0" w:space="0" w:color="auto"/>
                                                                        <w:left w:val="none" w:sz="0" w:space="0" w:color="auto"/>
                                                                        <w:bottom w:val="none" w:sz="0" w:space="0" w:color="auto"/>
                                                                        <w:right w:val="none" w:sz="0" w:space="0" w:color="auto"/>
                                                                      </w:divBdr>
                                                                      <w:divsChild>
                                                                        <w:div w:id="941956589">
                                                                          <w:marLeft w:val="0"/>
                                                                          <w:marRight w:val="0"/>
                                                                          <w:marTop w:val="0"/>
                                                                          <w:marBottom w:val="0"/>
                                                                          <w:divBdr>
                                                                            <w:top w:val="none" w:sz="0" w:space="0" w:color="auto"/>
                                                                            <w:left w:val="none" w:sz="0" w:space="0" w:color="auto"/>
                                                                            <w:bottom w:val="none" w:sz="0" w:space="0" w:color="auto"/>
                                                                            <w:right w:val="none" w:sz="0" w:space="0" w:color="auto"/>
                                                                          </w:divBdr>
                                                                          <w:divsChild>
                                                                            <w:div w:id="14776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10364">
      <w:bodyDiv w:val="1"/>
      <w:marLeft w:val="0"/>
      <w:marRight w:val="0"/>
      <w:marTop w:val="0"/>
      <w:marBottom w:val="0"/>
      <w:divBdr>
        <w:top w:val="none" w:sz="0" w:space="0" w:color="auto"/>
        <w:left w:val="none" w:sz="0" w:space="0" w:color="auto"/>
        <w:bottom w:val="none" w:sz="0" w:space="0" w:color="auto"/>
        <w:right w:val="none" w:sz="0" w:space="0" w:color="auto"/>
      </w:divBdr>
      <w:divsChild>
        <w:div w:id="1917323179">
          <w:marLeft w:val="0"/>
          <w:marRight w:val="0"/>
          <w:marTop w:val="0"/>
          <w:marBottom w:val="0"/>
          <w:divBdr>
            <w:top w:val="none" w:sz="0" w:space="0" w:color="auto"/>
            <w:left w:val="none" w:sz="0" w:space="0" w:color="auto"/>
            <w:bottom w:val="none" w:sz="0" w:space="0" w:color="auto"/>
            <w:right w:val="none" w:sz="0" w:space="0" w:color="auto"/>
          </w:divBdr>
          <w:divsChild>
            <w:div w:id="1989750069">
              <w:marLeft w:val="0"/>
              <w:marRight w:val="0"/>
              <w:marTop w:val="0"/>
              <w:marBottom w:val="0"/>
              <w:divBdr>
                <w:top w:val="none" w:sz="0" w:space="0" w:color="auto"/>
                <w:left w:val="none" w:sz="0" w:space="0" w:color="auto"/>
                <w:bottom w:val="none" w:sz="0" w:space="0" w:color="auto"/>
                <w:right w:val="none" w:sz="0" w:space="0" w:color="auto"/>
              </w:divBdr>
              <w:divsChild>
                <w:div w:id="1339893162">
                  <w:marLeft w:val="0"/>
                  <w:marRight w:val="0"/>
                  <w:marTop w:val="0"/>
                  <w:marBottom w:val="0"/>
                  <w:divBdr>
                    <w:top w:val="none" w:sz="0" w:space="0" w:color="auto"/>
                    <w:left w:val="none" w:sz="0" w:space="0" w:color="auto"/>
                    <w:bottom w:val="none" w:sz="0" w:space="0" w:color="auto"/>
                    <w:right w:val="none" w:sz="0" w:space="0" w:color="auto"/>
                  </w:divBdr>
                  <w:divsChild>
                    <w:div w:id="745811056">
                      <w:marLeft w:val="0"/>
                      <w:marRight w:val="0"/>
                      <w:marTop w:val="0"/>
                      <w:marBottom w:val="0"/>
                      <w:divBdr>
                        <w:top w:val="none" w:sz="0" w:space="0" w:color="auto"/>
                        <w:left w:val="none" w:sz="0" w:space="0" w:color="auto"/>
                        <w:bottom w:val="none" w:sz="0" w:space="0" w:color="auto"/>
                        <w:right w:val="none" w:sz="0" w:space="0" w:color="auto"/>
                      </w:divBdr>
                      <w:divsChild>
                        <w:div w:id="848985471">
                          <w:marLeft w:val="0"/>
                          <w:marRight w:val="0"/>
                          <w:marTop w:val="0"/>
                          <w:marBottom w:val="0"/>
                          <w:divBdr>
                            <w:top w:val="none" w:sz="0" w:space="0" w:color="auto"/>
                            <w:left w:val="none" w:sz="0" w:space="0" w:color="auto"/>
                            <w:bottom w:val="none" w:sz="0" w:space="0" w:color="auto"/>
                            <w:right w:val="none" w:sz="0" w:space="0" w:color="auto"/>
                          </w:divBdr>
                          <w:divsChild>
                            <w:div w:id="1018577966">
                              <w:marLeft w:val="0"/>
                              <w:marRight w:val="0"/>
                              <w:marTop w:val="0"/>
                              <w:marBottom w:val="0"/>
                              <w:divBdr>
                                <w:top w:val="none" w:sz="0" w:space="0" w:color="auto"/>
                                <w:left w:val="none" w:sz="0" w:space="0" w:color="auto"/>
                                <w:bottom w:val="none" w:sz="0" w:space="0" w:color="auto"/>
                                <w:right w:val="none" w:sz="0" w:space="0" w:color="auto"/>
                              </w:divBdr>
                              <w:divsChild>
                                <w:div w:id="1864518826">
                                  <w:marLeft w:val="0"/>
                                  <w:marRight w:val="0"/>
                                  <w:marTop w:val="0"/>
                                  <w:marBottom w:val="0"/>
                                  <w:divBdr>
                                    <w:top w:val="none" w:sz="0" w:space="0" w:color="auto"/>
                                    <w:left w:val="none" w:sz="0" w:space="0" w:color="auto"/>
                                    <w:bottom w:val="none" w:sz="0" w:space="0" w:color="auto"/>
                                    <w:right w:val="none" w:sz="0" w:space="0" w:color="auto"/>
                                  </w:divBdr>
                                  <w:divsChild>
                                    <w:div w:id="601454296">
                                      <w:marLeft w:val="0"/>
                                      <w:marRight w:val="0"/>
                                      <w:marTop w:val="0"/>
                                      <w:marBottom w:val="0"/>
                                      <w:divBdr>
                                        <w:top w:val="none" w:sz="0" w:space="0" w:color="auto"/>
                                        <w:left w:val="none" w:sz="0" w:space="0" w:color="auto"/>
                                        <w:bottom w:val="none" w:sz="0" w:space="0" w:color="auto"/>
                                        <w:right w:val="none" w:sz="0" w:space="0" w:color="auto"/>
                                      </w:divBdr>
                                      <w:divsChild>
                                        <w:div w:id="1178159140">
                                          <w:marLeft w:val="0"/>
                                          <w:marRight w:val="0"/>
                                          <w:marTop w:val="0"/>
                                          <w:marBottom w:val="0"/>
                                          <w:divBdr>
                                            <w:top w:val="none" w:sz="0" w:space="0" w:color="auto"/>
                                            <w:left w:val="none" w:sz="0" w:space="0" w:color="auto"/>
                                            <w:bottom w:val="none" w:sz="0" w:space="0" w:color="auto"/>
                                            <w:right w:val="none" w:sz="0" w:space="0" w:color="auto"/>
                                          </w:divBdr>
                                          <w:divsChild>
                                            <w:div w:id="1481074874">
                                              <w:marLeft w:val="0"/>
                                              <w:marRight w:val="0"/>
                                              <w:marTop w:val="0"/>
                                              <w:marBottom w:val="0"/>
                                              <w:divBdr>
                                                <w:top w:val="none" w:sz="0" w:space="0" w:color="auto"/>
                                                <w:left w:val="none" w:sz="0" w:space="0" w:color="auto"/>
                                                <w:bottom w:val="none" w:sz="0" w:space="0" w:color="auto"/>
                                                <w:right w:val="none" w:sz="0" w:space="0" w:color="auto"/>
                                              </w:divBdr>
                                              <w:divsChild>
                                                <w:div w:id="293294805">
                                                  <w:marLeft w:val="0"/>
                                                  <w:marRight w:val="0"/>
                                                  <w:marTop w:val="0"/>
                                                  <w:marBottom w:val="0"/>
                                                  <w:divBdr>
                                                    <w:top w:val="none" w:sz="0" w:space="0" w:color="auto"/>
                                                    <w:left w:val="none" w:sz="0" w:space="0" w:color="auto"/>
                                                    <w:bottom w:val="none" w:sz="0" w:space="0" w:color="auto"/>
                                                    <w:right w:val="none" w:sz="0" w:space="0" w:color="auto"/>
                                                  </w:divBdr>
                                                  <w:divsChild>
                                                    <w:div w:id="1450515672">
                                                      <w:marLeft w:val="0"/>
                                                      <w:marRight w:val="0"/>
                                                      <w:marTop w:val="0"/>
                                                      <w:marBottom w:val="0"/>
                                                      <w:divBdr>
                                                        <w:top w:val="none" w:sz="0" w:space="0" w:color="auto"/>
                                                        <w:left w:val="none" w:sz="0" w:space="0" w:color="auto"/>
                                                        <w:bottom w:val="none" w:sz="0" w:space="0" w:color="auto"/>
                                                        <w:right w:val="none" w:sz="0" w:space="0" w:color="auto"/>
                                                      </w:divBdr>
                                                      <w:divsChild>
                                                        <w:div w:id="190455082">
                                                          <w:marLeft w:val="0"/>
                                                          <w:marRight w:val="0"/>
                                                          <w:marTop w:val="0"/>
                                                          <w:marBottom w:val="0"/>
                                                          <w:divBdr>
                                                            <w:top w:val="none" w:sz="0" w:space="0" w:color="auto"/>
                                                            <w:left w:val="none" w:sz="0" w:space="0" w:color="auto"/>
                                                            <w:bottom w:val="none" w:sz="0" w:space="0" w:color="auto"/>
                                                            <w:right w:val="none" w:sz="0" w:space="0" w:color="auto"/>
                                                          </w:divBdr>
                                                          <w:divsChild>
                                                            <w:div w:id="44066413">
                                                              <w:marLeft w:val="0"/>
                                                              <w:marRight w:val="0"/>
                                                              <w:marTop w:val="0"/>
                                                              <w:marBottom w:val="0"/>
                                                              <w:divBdr>
                                                                <w:top w:val="none" w:sz="0" w:space="0" w:color="auto"/>
                                                                <w:left w:val="none" w:sz="0" w:space="0" w:color="auto"/>
                                                                <w:bottom w:val="none" w:sz="0" w:space="0" w:color="auto"/>
                                                                <w:right w:val="none" w:sz="0" w:space="0" w:color="auto"/>
                                                              </w:divBdr>
                                                              <w:divsChild>
                                                                <w:div w:id="886837152">
                                                                  <w:marLeft w:val="0"/>
                                                                  <w:marRight w:val="0"/>
                                                                  <w:marTop w:val="0"/>
                                                                  <w:marBottom w:val="0"/>
                                                                  <w:divBdr>
                                                                    <w:top w:val="none" w:sz="0" w:space="0" w:color="auto"/>
                                                                    <w:left w:val="none" w:sz="0" w:space="0" w:color="auto"/>
                                                                    <w:bottom w:val="none" w:sz="0" w:space="0" w:color="auto"/>
                                                                    <w:right w:val="none" w:sz="0" w:space="0" w:color="auto"/>
                                                                  </w:divBdr>
                                                                  <w:divsChild>
                                                                    <w:div w:id="272321836">
                                                                      <w:marLeft w:val="0"/>
                                                                      <w:marRight w:val="0"/>
                                                                      <w:marTop w:val="0"/>
                                                                      <w:marBottom w:val="0"/>
                                                                      <w:divBdr>
                                                                        <w:top w:val="none" w:sz="0" w:space="0" w:color="auto"/>
                                                                        <w:left w:val="none" w:sz="0" w:space="0" w:color="auto"/>
                                                                        <w:bottom w:val="none" w:sz="0" w:space="0" w:color="auto"/>
                                                                        <w:right w:val="none" w:sz="0" w:space="0" w:color="auto"/>
                                                                      </w:divBdr>
                                                                      <w:divsChild>
                                                                        <w:div w:id="472523185">
                                                                          <w:marLeft w:val="0"/>
                                                                          <w:marRight w:val="0"/>
                                                                          <w:marTop w:val="0"/>
                                                                          <w:marBottom w:val="0"/>
                                                                          <w:divBdr>
                                                                            <w:top w:val="none" w:sz="0" w:space="0" w:color="auto"/>
                                                                            <w:left w:val="none" w:sz="0" w:space="0" w:color="auto"/>
                                                                            <w:bottom w:val="none" w:sz="0" w:space="0" w:color="auto"/>
                                                                            <w:right w:val="none" w:sz="0" w:space="0" w:color="auto"/>
                                                                          </w:divBdr>
                                                                          <w:divsChild>
                                                                            <w:div w:id="17551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183912">
      <w:bodyDiv w:val="1"/>
      <w:marLeft w:val="0"/>
      <w:marRight w:val="0"/>
      <w:marTop w:val="0"/>
      <w:marBottom w:val="0"/>
      <w:divBdr>
        <w:top w:val="none" w:sz="0" w:space="0" w:color="auto"/>
        <w:left w:val="none" w:sz="0" w:space="0" w:color="auto"/>
        <w:bottom w:val="none" w:sz="0" w:space="0" w:color="auto"/>
        <w:right w:val="none" w:sz="0" w:space="0" w:color="auto"/>
      </w:divBdr>
    </w:div>
    <w:div w:id="1064523554">
      <w:bodyDiv w:val="1"/>
      <w:marLeft w:val="0"/>
      <w:marRight w:val="0"/>
      <w:marTop w:val="0"/>
      <w:marBottom w:val="0"/>
      <w:divBdr>
        <w:top w:val="none" w:sz="0" w:space="0" w:color="auto"/>
        <w:left w:val="none" w:sz="0" w:space="0" w:color="auto"/>
        <w:bottom w:val="none" w:sz="0" w:space="0" w:color="auto"/>
        <w:right w:val="none" w:sz="0" w:space="0" w:color="auto"/>
      </w:divBdr>
    </w:div>
    <w:div w:id="1065184135">
      <w:bodyDiv w:val="1"/>
      <w:marLeft w:val="0"/>
      <w:marRight w:val="0"/>
      <w:marTop w:val="0"/>
      <w:marBottom w:val="0"/>
      <w:divBdr>
        <w:top w:val="none" w:sz="0" w:space="0" w:color="auto"/>
        <w:left w:val="none" w:sz="0" w:space="0" w:color="auto"/>
        <w:bottom w:val="none" w:sz="0" w:space="0" w:color="auto"/>
        <w:right w:val="none" w:sz="0" w:space="0" w:color="auto"/>
      </w:divBdr>
    </w:div>
    <w:div w:id="1074013272">
      <w:bodyDiv w:val="1"/>
      <w:marLeft w:val="0"/>
      <w:marRight w:val="0"/>
      <w:marTop w:val="0"/>
      <w:marBottom w:val="0"/>
      <w:divBdr>
        <w:top w:val="none" w:sz="0" w:space="0" w:color="auto"/>
        <w:left w:val="none" w:sz="0" w:space="0" w:color="auto"/>
        <w:bottom w:val="none" w:sz="0" w:space="0" w:color="auto"/>
        <w:right w:val="none" w:sz="0" w:space="0" w:color="auto"/>
      </w:divBdr>
    </w:div>
    <w:div w:id="1074859830">
      <w:bodyDiv w:val="1"/>
      <w:marLeft w:val="0"/>
      <w:marRight w:val="0"/>
      <w:marTop w:val="0"/>
      <w:marBottom w:val="0"/>
      <w:divBdr>
        <w:top w:val="none" w:sz="0" w:space="0" w:color="auto"/>
        <w:left w:val="none" w:sz="0" w:space="0" w:color="auto"/>
        <w:bottom w:val="none" w:sz="0" w:space="0" w:color="auto"/>
        <w:right w:val="none" w:sz="0" w:space="0" w:color="auto"/>
      </w:divBdr>
    </w:div>
    <w:div w:id="1100877994">
      <w:bodyDiv w:val="1"/>
      <w:marLeft w:val="0"/>
      <w:marRight w:val="0"/>
      <w:marTop w:val="0"/>
      <w:marBottom w:val="0"/>
      <w:divBdr>
        <w:top w:val="none" w:sz="0" w:space="0" w:color="auto"/>
        <w:left w:val="none" w:sz="0" w:space="0" w:color="auto"/>
        <w:bottom w:val="none" w:sz="0" w:space="0" w:color="auto"/>
        <w:right w:val="none" w:sz="0" w:space="0" w:color="auto"/>
      </w:divBdr>
    </w:div>
    <w:div w:id="1183474911">
      <w:bodyDiv w:val="1"/>
      <w:marLeft w:val="0"/>
      <w:marRight w:val="0"/>
      <w:marTop w:val="0"/>
      <w:marBottom w:val="0"/>
      <w:divBdr>
        <w:top w:val="none" w:sz="0" w:space="0" w:color="auto"/>
        <w:left w:val="none" w:sz="0" w:space="0" w:color="auto"/>
        <w:bottom w:val="none" w:sz="0" w:space="0" w:color="auto"/>
        <w:right w:val="none" w:sz="0" w:space="0" w:color="auto"/>
      </w:divBdr>
    </w:div>
    <w:div w:id="1184635830">
      <w:bodyDiv w:val="1"/>
      <w:marLeft w:val="0"/>
      <w:marRight w:val="0"/>
      <w:marTop w:val="0"/>
      <w:marBottom w:val="0"/>
      <w:divBdr>
        <w:top w:val="none" w:sz="0" w:space="0" w:color="auto"/>
        <w:left w:val="none" w:sz="0" w:space="0" w:color="auto"/>
        <w:bottom w:val="none" w:sz="0" w:space="0" w:color="auto"/>
        <w:right w:val="none" w:sz="0" w:space="0" w:color="auto"/>
      </w:divBdr>
    </w:div>
    <w:div w:id="1225094939">
      <w:bodyDiv w:val="1"/>
      <w:marLeft w:val="0"/>
      <w:marRight w:val="0"/>
      <w:marTop w:val="0"/>
      <w:marBottom w:val="0"/>
      <w:divBdr>
        <w:top w:val="none" w:sz="0" w:space="0" w:color="auto"/>
        <w:left w:val="none" w:sz="0" w:space="0" w:color="auto"/>
        <w:bottom w:val="none" w:sz="0" w:space="0" w:color="auto"/>
        <w:right w:val="none" w:sz="0" w:space="0" w:color="auto"/>
      </w:divBdr>
    </w:div>
    <w:div w:id="1338341537">
      <w:bodyDiv w:val="1"/>
      <w:marLeft w:val="0"/>
      <w:marRight w:val="0"/>
      <w:marTop w:val="0"/>
      <w:marBottom w:val="0"/>
      <w:divBdr>
        <w:top w:val="none" w:sz="0" w:space="0" w:color="auto"/>
        <w:left w:val="none" w:sz="0" w:space="0" w:color="auto"/>
        <w:bottom w:val="none" w:sz="0" w:space="0" w:color="auto"/>
        <w:right w:val="none" w:sz="0" w:space="0" w:color="auto"/>
      </w:divBdr>
    </w:div>
    <w:div w:id="1418556722">
      <w:bodyDiv w:val="1"/>
      <w:marLeft w:val="0"/>
      <w:marRight w:val="0"/>
      <w:marTop w:val="0"/>
      <w:marBottom w:val="0"/>
      <w:divBdr>
        <w:top w:val="none" w:sz="0" w:space="0" w:color="auto"/>
        <w:left w:val="none" w:sz="0" w:space="0" w:color="auto"/>
        <w:bottom w:val="none" w:sz="0" w:space="0" w:color="auto"/>
        <w:right w:val="none" w:sz="0" w:space="0" w:color="auto"/>
      </w:divBdr>
    </w:div>
    <w:div w:id="1432166799">
      <w:bodyDiv w:val="1"/>
      <w:marLeft w:val="0"/>
      <w:marRight w:val="0"/>
      <w:marTop w:val="0"/>
      <w:marBottom w:val="0"/>
      <w:divBdr>
        <w:top w:val="none" w:sz="0" w:space="0" w:color="auto"/>
        <w:left w:val="none" w:sz="0" w:space="0" w:color="auto"/>
        <w:bottom w:val="none" w:sz="0" w:space="0" w:color="auto"/>
        <w:right w:val="none" w:sz="0" w:space="0" w:color="auto"/>
      </w:divBdr>
    </w:div>
    <w:div w:id="1461848063">
      <w:bodyDiv w:val="1"/>
      <w:marLeft w:val="0"/>
      <w:marRight w:val="0"/>
      <w:marTop w:val="0"/>
      <w:marBottom w:val="0"/>
      <w:divBdr>
        <w:top w:val="none" w:sz="0" w:space="0" w:color="auto"/>
        <w:left w:val="none" w:sz="0" w:space="0" w:color="auto"/>
        <w:bottom w:val="none" w:sz="0" w:space="0" w:color="auto"/>
        <w:right w:val="none" w:sz="0" w:space="0" w:color="auto"/>
      </w:divBdr>
      <w:divsChild>
        <w:div w:id="1682849855">
          <w:marLeft w:val="0"/>
          <w:marRight w:val="0"/>
          <w:marTop w:val="100"/>
          <w:marBottom w:val="100"/>
          <w:divBdr>
            <w:top w:val="none" w:sz="0" w:space="0" w:color="auto"/>
            <w:left w:val="none" w:sz="0" w:space="0" w:color="auto"/>
            <w:bottom w:val="none" w:sz="0" w:space="0" w:color="auto"/>
            <w:right w:val="none" w:sz="0" w:space="0" w:color="auto"/>
          </w:divBdr>
          <w:divsChild>
            <w:div w:id="1580401286">
              <w:marLeft w:val="0"/>
              <w:marRight w:val="0"/>
              <w:marTop w:val="0"/>
              <w:marBottom w:val="0"/>
              <w:divBdr>
                <w:top w:val="none" w:sz="0" w:space="0" w:color="auto"/>
                <w:left w:val="none" w:sz="0" w:space="0" w:color="auto"/>
                <w:bottom w:val="none" w:sz="0" w:space="0" w:color="auto"/>
                <w:right w:val="none" w:sz="0" w:space="0" w:color="auto"/>
              </w:divBdr>
              <w:divsChild>
                <w:div w:id="957028662">
                  <w:marLeft w:val="0"/>
                  <w:marRight w:val="0"/>
                  <w:marTop w:val="0"/>
                  <w:marBottom w:val="0"/>
                  <w:divBdr>
                    <w:top w:val="none" w:sz="0" w:space="0" w:color="auto"/>
                    <w:left w:val="none" w:sz="0" w:space="0" w:color="auto"/>
                    <w:bottom w:val="none" w:sz="0" w:space="0" w:color="auto"/>
                    <w:right w:val="none" w:sz="0" w:space="0" w:color="auto"/>
                  </w:divBdr>
                </w:div>
                <w:div w:id="12108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8384">
      <w:bodyDiv w:val="1"/>
      <w:marLeft w:val="0"/>
      <w:marRight w:val="0"/>
      <w:marTop w:val="0"/>
      <w:marBottom w:val="0"/>
      <w:divBdr>
        <w:top w:val="none" w:sz="0" w:space="0" w:color="auto"/>
        <w:left w:val="none" w:sz="0" w:space="0" w:color="auto"/>
        <w:bottom w:val="none" w:sz="0" w:space="0" w:color="auto"/>
        <w:right w:val="none" w:sz="0" w:space="0" w:color="auto"/>
      </w:divBdr>
    </w:div>
    <w:div w:id="1490440167">
      <w:bodyDiv w:val="1"/>
      <w:marLeft w:val="0"/>
      <w:marRight w:val="0"/>
      <w:marTop w:val="0"/>
      <w:marBottom w:val="0"/>
      <w:divBdr>
        <w:top w:val="none" w:sz="0" w:space="0" w:color="auto"/>
        <w:left w:val="none" w:sz="0" w:space="0" w:color="auto"/>
        <w:bottom w:val="none" w:sz="0" w:space="0" w:color="auto"/>
        <w:right w:val="none" w:sz="0" w:space="0" w:color="auto"/>
      </w:divBdr>
    </w:div>
    <w:div w:id="1557082017">
      <w:bodyDiv w:val="1"/>
      <w:marLeft w:val="0"/>
      <w:marRight w:val="0"/>
      <w:marTop w:val="0"/>
      <w:marBottom w:val="0"/>
      <w:divBdr>
        <w:top w:val="none" w:sz="0" w:space="0" w:color="auto"/>
        <w:left w:val="none" w:sz="0" w:space="0" w:color="auto"/>
        <w:bottom w:val="none" w:sz="0" w:space="0" w:color="auto"/>
        <w:right w:val="none" w:sz="0" w:space="0" w:color="auto"/>
      </w:divBdr>
    </w:div>
    <w:div w:id="1562136816">
      <w:bodyDiv w:val="1"/>
      <w:marLeft w:val="0"/>
      <w:marRight w:val="0"/>
      <w:marTop w:val="0"/>
      <w:marBottom w:val="0"/>
      <w:divBdr>
        <w:top w:val="none" w:sz="0" w:space="0" w:color="auto"/>
        <w:left w:val="none" w:sz="0" w:space="0" w:color="auto"/>
        <w:bottom w:val="none" w:sz="0" w:space="0" w:color="auto"/>
        <w:right w:val="none" w:sz="0" w:space="0" w:color="auto"/>
      </w:divBdr>
    </w:div>
    <w:div w:id="1563522334">
      <w:bodyDiv w:val="1"/>
      <w:marLeft w:val="0"/>
      <w:marRight w:val="0"/>
      <w:marTop w:val="0"/>
      <w:marBottom w:val="0"/>
      <w:divBdr>
        <w:top w:val="none" w:sz="0" w:space="0" w:color="auto"/>
        <w:left w:val="none" w:sz="0" w:space="0" w:color="auto"/>
        <w:bottom w:val="none" w:sz="0" w:space="0" w:color="auto"/>
        <w:right w:val="none" w:sz="0" w:space="0" w:color="auto"/>
      </w:divBdr>
    </w:div>
    <w:div w:id="1627080807">
      <w:bodyDiv w:val="1"/>
      <w:marLeft w:val="0"/>
      <w:marRight w:val="0"/>
      <w:marTop w:val="0"/>
      <w:marBottom w:val="0"/>
      <w:divBdr>
        <w:top w:val="none" w:sz="0" w:space="0" w:color="auto"/>
        <w:left w:val="none" w:sz="0" w:space="0" w:color="auto"/>
        <w:bottom w:val="none" w:sz="0" w:space="0" w:color="auto"/>
        <w:right w:val="none" w:sz="0" w:space="0" w:color="auto"/>
      </w:divBdr>
      <w:divsChild>
        <w:div w:id="504365552">
          <w:marLeft w:val="0"/>
          <w:marRight w:val="0"/>
          <w:marTop w:val="0"/>
          <w:marBottom w:val="0"/>
          <w:divBdr>
            <w:top w:val="none" w:sz="0" w:space="0" w:color="auto"/>
            <w:left w:val="none" w:sz="0" w:space="0" w:color="auto"/>
            <w:bottom w:val="none" w:sz="0" w:space="0" w:color="auto"/>
            <w:right w:val="none" w:sz="0" w:space="0" w:color="auto"/>
          </w:divBdr>
          <w:divsChild>
            <w:div w:id="1827163459">
              <w:marLeft w:val="0"/>
              <w:marRight w:val="0"/>
              <w:marTop w:val="0"/>
              <w:marBottom w:val="0"/>
              <w:divBdr>
                <w:top w:val="none" w:sz="0" w:space="0" w:color="auto"/>
                <w:left w:val="none" w:sz="0" w:space="0" w:color="auto"/>
                <w:bottom w:val="none" w:sz="0" w:space="0" w:color="auto"/>
                <w:right w:val="none" w:sz="0" w:space="0" w:color="auto"/>
              </w:divBdr>
              <w:divsChild>
                <w:div w:id="1426918540">
                  <w:marLeft w:val="0"/>
                  <w:marRight w:val="0"/>
                  <w:marTop w:val="0"/>
                  <w:marBottom w:val="0"/>
                  <w:divBdr>
                    <w:top w:val="none" w:sz="0" w:space="0" w:color="auto"/>
                    <w:left w:val="none" w:sz="0" w:space="0" w:color="auto"/>
                    <w:bottom w:val="none" w:sz="0" w:space="0" w:color="auto"/>
                    <w:right w:val="none" w:sz="0" w:space="0" w:color="auto"/>
                  </w:divBdr>
                  <w:divsChild>
                    <w:div w:id="993148424">
                      <w:marLeft w:val="0"/>
                      <w:marRight w:val="0"/>
                      <w:marTop w:val="0"/>
                      <w:marBottom w:val="0"/>
                      <w:divBdr>
                        <w:top w:val="none" w:sz="0" w:space="0" w:color="auto"/>
                        <w:left w:val="none" w:sz="0" w:space="0" w:color="auto"/>
                        <w:bottom w:val="none" w:sz="0" w:space="0" w:color="auto"/>
                        <w:right w:val="none" w:sz="0" w:space="0" w:color="auto"/>
                      </w:divBdr>
                      <w:divsChild>
                        <w:div w:id="1375303867">
                          <w:marLeft w:val="0"/>
                          <w:marRight w:val="0"/>
                          <w:marTop w:val="0"/>
                          <w:marBottom w:val="0"/>
                          <w:divBdr>
                            <w:top w:val="none" w:sz="0" w:space="0" w:color="auto"/>
                            <w:left w:val="none" w:sz="0" w:space="0" w:color="auto"/>
                            <w:bottom w:val="none" w:sz="0" w:space="0" w:color="auto"/>
                            <w:right w:val="none" w:sz="0" w:space="0" w:color="auto"/>
                          </w:divBdr>
                          <w:divsChild>
                            <w:div w:id="1920945600">
                              <w:marLeft w:val="0"/>
                              <w:marRight w:val="0"/>
                              <w:marTop w:val="0"/>
                              <w:marBottom w:val="0"/>
                              <w:divBdr>
                                <w:top w:val="none" w:sz="0" w:space="0" w:color="auto"/>
                                <w:left w:val="none" w:sz="0" w:space="0" w:color="auto"/>
                                <w:bottom w:val="none" w:sz="0" w:space="0" w:color="auto"/>
                                <w:right w:val="none" w:sz="0" w:space="0" w:color="auto"/>
                              </w:divBdr>
                              <w:divsChild>
                                <w:div w:id="413746207">
                                  <w:marLeft w:val="0"/>
                                  <w:marRight w:val="0"/>
                                  <w:marTop w:val="0"/>
                                  <w:marBottom w:val="0"/>
                                  <w:divBdr>
                                    <w:top w:val="none" w:sz="0" w:space="0" w:color="auto"/>
                                    <w:left w:val="none" w:sz="0" w:space="0" w:color="auto"/>
                                    <w:bottom w:val="none" w:sz="0" w:space="0" w:color="auto"/>
                                    <w:right w:val="none" w:sz="0" w:space="0" w:color="auto"/>
                                  </w:divBdr>
                                  <w:divsChild>
                                    <w:div w:id="1907106329">
                                      <w:marLeft w:val="60"/>
                                      <w:marRight w:val="0"/>
                                      <w:marTop w:val="0"/>
                                      <w:marBottom w:val="0"/>
                                      <w:divBdr>
                                        <w:top w:val="none" w:sz="0" w:space="0" w:color="auto"/>
                                        <w:left w:val="none" w:sz="0" w:space="0" w:color="auto"/>
                                        <w:bottom w:val="none" w:sz="0" w:space="0" w:color="auto"/>
                                        <w:right w:val="none" w:sz="0" w:space="0" w:color="auto"/>
                                      </w:divBdr>
                                      <w:divsChild>
                                        <w:div w:id="314644555">
                                          <w:marLeft w:val="0"/>
                                          <w:marRight w:val="0"/>
                                          <w:marTop w:val="0"/>
                                          <w:marBottom w:val="0"/>
                                          <w:divBdr>
                                            <w:top w:val="none" w:sz="0" w:space="0" w:color="auto"/>
                                            <w:left w:val="none" w:sz="0" w:space="0" w:color="auto"/>
                                            <w:bottom w:val="none" w:sz="0" w:space="0" w:color="auto"/>
                                            <w:right w:val="none" w:sz="0" w:space="0" w:color="auto"/>
                                          </w:divBdr>
                                          <w:divsChild>
                                            <w:div w:id="165675429">
                                              <w:marLeft w:val="0"/>
                                              <w:marRight w:val="0"/>
                                              <w:marTop w:val="0"/>
                                              <w:marBottom w:val="120"/>
                                              <w:divBdr>
                                                <w:top w:val="single" w:sz="6" w:space="0" w:color="F5F5F5"/>
                                                <w:left w:val="single" w:sz="6" w:space="0" w:color="F5F5F5"/>
                                                <w:bottom w:val="single" w:sz="6" w:space="0" w:color="F5F5F5"/>
                                                <w:right w:val="single" w:sz="6" w:space="0" w:color="F5F5F5"/>
                                              </w:divBdr>
                                              <w:divsChild>
                                                <w:div w:id="56981960">
                                                  <w:marLeft w:val="0"/>
                                                  <w:marRight w:val="0"/>
                                                  <w:marTop w:val="0"/>
                                                  <w:marBottom w:val="0"/>
                                                  <w:divBdr>
                                                    <w:top w:val="none" w:sz="0" w:space="0" w:color="auto"/>
                                                    <w:left w:val="none" w:sz="0" w:space="0" w:color="auto"/>
                                                    <w:bottom w:val="none" w:sz="0" w:space="0" w:color="auto"/>
                                                    <w:right w:val="none" w:sz="0" w:space="0" w:color="auto"/>
                                                  </w:divBdr>
                                                  <w:divsChild>
                                                    <w:div w:id="7316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007628">
      <w:bodyDiv w:val="1"/>
      <w:marLeft w:val="0"/>
      <w:marRight w:val="0"/>
      <w:marTop w:val="0"/>
      <w:marBottom w:val="0"/>
      <w:divBdr>
        <w:top w:val="none" w:sz="0" w:space="0" w:color="auto"/>
        <w:left w:val="none" w:sz="0" w:space="0" w:color="auto"/>
        <w:bottom w:val="none" w:sz="0" w:space="0" w:color="auto"/>
        <w:right w:val="none" w:sz="0" w:space="0" w:color="auto"/>
      </w:divBdr>
    </w:div>
    <w:div w:id="1630671846">
      <w:bodyDiv w:val="1"/>
      <w:marLeft w:val="0"/>
      <w:marRight w:val="0"/>
      <w:marTop w:val="0"/>
      <w:marBottom w:val="0"/>
      <w:divBdr>
        <w:top w:val="none" w:sz="0" w:space="0" w:color="auto"/>
        <w:left w:val="none" w:sz="0" w:space="0" w:color="auto"/>
        <w:bottom w:val="none" w:sz="0" w:space="0" w:color="auto"/>
        <w:right w:val="none" w:sz="0" w:space="0" w:color="auto"/>
      </w:divBdr>
    </w:div>
    <w:div w:id="1744837921">
      <w:bodyDiv w:val="1"/>
      <w:marLeft w:val="0"/>
      <w:marRight w:val="0"/>
      <w:marTop w:val="0"/>
      <w:marBottom w:val="0"/>
      <w:divBdr>
        <w:top w:val="none" w:sz="0" w:space="0" w:color="auto"/>
        <w:left w:val="none" w:sz="0" w:space="0" w:color="auto"/>
        <w:bottom w:val="none" w:sz="0" w:space="0" w:color="auto"/>
        <w:right w:val="none" w:sz="0" w:space="0" w:color="auto"/>
      </w:divBdr>
      <w:divsChild>
        <w:div w:id="624115112">
          <w:marLeft w:val="0"/>
          <w:marRight w:val="0"/>
          <w:marTop w:val="0"/>
          <w:marBottom w:val="0"/>
          <w:divBdr>
            <w:top w:val="none" w:sz="0" w:space="0" w:color="auto"/>
            <w:left w:val="none" w:sz="0" w:space="0" w:color="auto"/>
            <w:bottom w:val="none" w:sz="0" w:space="0" w:color="auto"/>
            <w:right w:val="none" w:sz="0" w:space="0" w:color="auto"/>
          </w:divBdr>
          <w:divsChild>
            <w:div w:id="2012826660">
              <w:marLeft w:val="0"/>
              <w:marRight w:val="0"/>
              <w:marTop w:val="0"/>
              <w:marBottom w:val="0"/>
              <w:divBdr>
                <w:top w:val="none" w:sz="0" w:space="0" w:color="auto"/>
                <w:left w:val="none" w:sz="0" w:space="0" w:color="auto"/>
                <w:bottom w:val="none" w:sz="0" w:space="0" w:color="auto"/>
                <w:right w:val="none" w:sz="0" w:space="0" w:color="auto"/>
              </w:divBdr>
              <w:divsChild>
                <w:div w:id="809522242">
                  <w:marLeft w:val="0"/>
                  <w:marRight w:val="0"/>
                  <w:marTop w:val="0"/>
                  <w:marBottom w:val="0"/>
                  <w:divBdr>
                    <w:top w:val="none" w:sz="0" w:space="0" w:color="auto"/>
                    <w:left w:val="none" w:sz="0" w:space="0" w:color="auto"/>
                    <w:bottom w:val="none" w:sz="0" w:space="0" w:color="auto"/>
                    <w:right w:val="none" w:sz="0" w:space="0" w:color="auto"/>
                  </w:divBdr>
                  <w:divsChild>
                    <w:div w:id="1118329990">
                      <w:marLeft w:val="0"/>
                      <w:marRight w:val="0"/>
                      <w:marTop w:val="0"/>
                      <w:marBottom w:val="0"/>
                      <w:divBdr>
                        <w:top w:val="none" w:sz="0" w:space="0" w:color="auto"/>
                        <w:left w:val="none" w:sz="0" w:space="0" w:color="auto"/>
                        <w:bottom w:val="none" w:sz="0" w:space="0" w:color="auto"/>
                        <w:right w:val="none" w:sz="0" w:space="0" w:color="auto"/>
                      </w:divBdr>
                      <w:divsChild>
                        <w:div w:id="687367827">
                          <w:marLeft w:val="0"/>
                          <w:marRight w:val="0"/>
                          <w:marTop w:val="0"/>
                          <w:marBottom w:val="0"/>
                          <w:divBdr>
                            <w:top w:val="none" w:sz="0" w:space="0" w:color="auto"/>
                            <w:left w:val="none" w:sz="0" w:space="0" w:color="auto"/>
                            <w:bottom w:val="none" w:sz="0" w:space="0" w:color="auto"/>
                            <w:right w:val="none" w:sz="0" w:space="0" w:color="auto"/>
                          </w:divBdr>
                          <w:divsChild>
                            <w:div w:id="1811896811">
                              <w:marLeft w:val="0"/>
                              <w:marRight w:val="0"/>
                              <w:marTop w:val="0"/>
                              <w:marBottom w:val="0"/>
                              <w:divBdr>
                                <w:top w:val="none" w:sz="0" w:space="0" w:color="auto"/>
                                <w:left w:val="none" w:sz="0" w:space="0" w:color="auto"/>
                                <w:bottom w:val="none" w:sz="0" w:space="0" w:color="auto"/>
                                <w:right w:val="none" w:sz="0" w:space="0" w:color="auto"/>
                              </w:divBdr>
                              <w:divsChild>
                                <w:div w:id="1315647868">
                                  <w:marLeft w:val="0"/>
                                  <w:marRight w:val="0"/>
                                  <w:marTop w:val="0"/>
                                  <w:marBottom w:val="0"/>
                                  <w:divBdr>
                                    <w:top w:val="none" w:sz="0" w:space="0" w:color="auto"/>
                                    <w:left w:val="none" w:sz="0" w:space="0" w:color="auto"/>
                                    <w:bottom w:val="none" w:sz="0" w:space="0" w:color="auto"/>
                                    <w:right w:val="none" w:sz="0" w:space="0" w:color="auto"/>
                                  </w:divBdr>
                                  <w:divsChild>
                                    <w:div w:id="58600823">
                                      <w:marLeft w:val="0"/>
                                      <w:marRight w:val="0"/>
                                      <w:marTop w:val="0"/>
                                      <w:marBottom w:val="0"/>
                                      <w:divBdr>
                                        <w:top w:val="none" w:sz="0" w:space="0" w:color="auto"/>
                                        <w:left w:val="none" w:sz="0" w:space="0" w:color="auto"/>
                                        <w:bottom w:val="none" w:sz="0" w:space="0" w:color="auto"/>
                                        <w:right w:val="none" w:sz="0" w:space="0" w:color="auto"/>
                                      </w:divBdr>
                                      <w:divsChild>
                                        <w:div w:id="1451822358">
                                          <w:marLeft w:val="0"/>
                                          <w:marRight w:val="0"/>
                                          <w:marTop w:val="0"/>
                                          <w:marBottom w:val="0"/>
                                          <w:divBdr>
                                            <w:top w:val="none" w:sz="0" w:space="0" w:color="auto"/>
                                            <w:left w:val="none" w:sz="0" w:space="0" w:color="auto"/>
                                            <w:bottom w:val="none" w:sz="0" w:space="0" w:color="auto"/>
                                            <w:right w:val="none" w:sz="0" w:space="0" w:color="auto"/>
                                          </w:divBdr>
                                          <w:divsChild>
                                            <w:div w:id="114520935">
                                              <w:marLeft w:val="0"/>
                                              <w:marRight w:val="0"/>
                                              <w:marTop w:val="0"/>
                                              <w:marBottom w:val="0"/>
                                              <w:divBdr>
                                                <w:top w:val="none" w:sz="0" w:space="0" w:color="auto"/>
                                                <w:left w:val="none" w:sz="0" w:space="0" w:color="auto"/>
                                                <w:bottom w:val="none" w:sz="0" w:space="0" w:color="auto"/>
                                                <w:right w:val="none" w:sz="0" w:space="0" w:color="auto"/>
                                              </w:divBdr>
                                              <w:divsChild>
                                                <w:div w:id="1967001791">
                                                  <w:marLeft w:val="0"/>
                                                  <w:marRight w:val="0"/>
                                                  <w:marTop w:val="0"/>
                                                  <w:marBottom w:val="0"/>
                                                  <w:divBdr>
                                                    <w:top w:val="none" w:sz="0" w:space="0" w:color="auto"/>
                                                    <w:left w:val="none" w:sz="0" w:space="0" w:color="auto"/>
                                                    <w:bottom w:val="none" w:sz="0" w:space="0" w:color="auto"/>
                                                    <w:right w:val="none" w:sz="0" w:space="0" w:color="auto"/>
                                                  </w:divBdr>
                                                  <w:divsChild>
                                                    <w:div w:id="1830292824">
                                                      <w:marLeft w:val="0"/>
                                                      <w:marRight w:val="0"/>
                                                      <w:marTop w:val="0"/>
                                                      <w:marBottom w:val="0"/>
                                                      <w:divBdr>
                                                        <w:top w:val="none" w:sz="0" w:space="0" w:color="auto"/>
                                                        <w:left w:val="none" w:sz="0" w:space="0" w:color="auto"/>
                                                        <w:bottom w:val="none" w:sz="0" w:space="0" w:color="auto"/>
                                                        <w:right w:val="none" w:sz="0" w:space="0" w:color="auto"/>
                                                      </w:divBdr>
                                                      <w:divsChild>
                                                        <w:div w:id="541135979">
                                                          <w:marLeft w:val="0"/>
                                                          <w:marRight w:val="0"/>
                                                          <w:marTop w:val="0"/>
                                                          <w:marBottom w:val="0"/>
                                                          <w:divBdr>
                                                            <w:top w:val="none" w:sz="0" w:space="0" w:color="auto"/>
                                                            <w:left w:val="none" w:sz="0" w:space="0" w:color="auto"/>
                                                            <w:bottom w:val="none" w:sz="0" w:space="0" w:color="auto"/>
                                                            <w:right w:val="none" w:sz="0" w:space="0" w:color="auto"/>
                                                          </w:divBdr>
                                                          <w:divsChild>
                                                            <w:div w:id="1692299546">
                                                              <w:marLeft w:val="0"/>
                                                              <w:marRight w:val="0"/>
                                                              <w:marTop w:val="0"/>
                                                              <w:marBottom w:val="0"/>
                                                              <w:divBdr>
                                                                <w:top w:val="none" w:sz="0" w:space="0" w:color="auto"/>
                                                                <w:left w:val="none" w:sz="0" w:space="0" w:color="auto"/>
                                                                <w:bottom w:val="none" w:sz="0" w:space="0" w:color="auto"/>
                                                                <w:right w:val="none" w:sz="0" w:space="0" w:color="auto"/>
                                                              </w:divBdr>
                                                              <w:divsChild>
                                                                <w:div w:id="1341153219">
                                                                  <w:marLeft w:val="0"/>
                                                                  <w:marRight w:val="0"/>
                                                                  <w:marTop w:val="0"/>
                                                                  <w:marBottom w:val="0"/>
                                                                  <w:divBdr>
                                                                    <w:top w:val="none" w:sz="0" w:space="0" w:color="auto"/>
                                                                    <w:left w:val="none" w:sz="0" w:space="0" w:color="auto"/>
                                                                    <w:bottom w:val="none" w:sz="0" w:space="0" w:color="auto"/>
                                                                    <w:right w:val="none" w:sz="0" w:space="0" w:color="auto"/>
                                                                  </w:divBdr>
                                                                  <w:divsChild>
                                                                    <w:div w:id="1954744780">
                                                                      <w:marLeft w:val="0"/>
                                                                      <w:marRight w:val="0"/>
                                                                      <w:marTop w:val="0"/>
                                                                      <w:marBottom w:val="0"/>
                                                                      <w:divBdr>
                                                                        <w:top w:val="none" w:sz="0" w:space="0" w:color="auto"/>
                                                                        <w:left w:val="none" w:sz="0" w:space="0" w:color="auto"/>
                                                                        <w:bottom w:val="none" w:sz="0" w:space="0" w:color="auto"/>
                                                                        <w:right w:val="none" w:sz="0" w:space="0" w:color="auto"/>
                                                                      </w:divBdr>
                                                                      <w:divsChild>
                                                                        <w:div w:id="1991640998">
                                                                          <w:marLeft w:val="0"/>
                                                                          <w:marRight w:val="0"/>
                                                                          <w:marTop w:val="0"/>
                                                                          <w:marBottom w:val="0"/>
                                                                          <w:divBdr>
                                                                            <w:top w:val="none" w:sz="0" w:space="0" w:color="auto"/>
                                                                            <w:left w:val="none" w:sz="0" w:space="0" w:color="auto"/>
                                                                            <w:bottom w:val="none" w:sz="0" w:space="0" w:color="auto"/>
                                                                            <w:right w:val="none" w:sz="0" w:space="0" w:color="auto"/>
                                                                          </w:divBdr>
                                                                          <w:divsChild>
                                                                            <w:div w:id="1167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8911706">
      <w:bodyDiv w:val="1"/>
      <w:marLeft w:val="0"/>
      <w:marRight w:val="0"/>
      <w:marTop w:val="0"/>
      <w:marBottom w:val="0"/>
      <w:divBdr>
        <w:top w:val="none" w:sz="0" w:space="0" w:color="auto"/>
        <w:left w:val="none" w:sz="0" w:space="0" w:color="auto"/>
        <w:bottom w:val="none" w:sz="0" w:space="0" w:color="auto"/>
        <w:right w:val="none" w:sz="0" w:space="0" w:color="auto"/>
      </w:divBdr>
    </w:div>
    <w:div w:id="1869564849">
      <w:bodyDiv w:val="1"/>
      <w:marLeft w:val="0"/>
      <w:marRight w:val="0"/>
      <w:marTop w:val="0"/>
      <w:marBottom w:val="0"/>
      <w:divBdr>
        <w:top w:val="none" w:sz="0" w:space="0" w:color="auto"/>
        <w:left w:val="none" w:sz="0" w:space="0" w:color="auto"/>
        <w:bottom w:val="none" w:sz="0" w:space="0" w:color="auto"/>
        <w:right w:val="none" w:sz="0" w:space="0" w:color="auto"/>
      </w:divBdr>
    </w:div>
    <w:div w:id="1872566009">
      <w:bodyDiv w:val="1"/>
      <w:marLeft w:val="0"/>
      <w:marRight w:val="0"/>
      <w:marTop w:val="0"/>
      <w:marBottom w:val="0"/>
      <w:divBdr>
        <w:top w:val="none" w:sz="0" w:space="0" w:color="auto"/>
        <w:left w:val="none" w:sz="0" w:space="0" w:color="auto"/>
        <w:bottom w:val="none" w:sz="0" w:space="0" w:color="auto"/>
        <w:right w:val="none" w:sz="0" w:space="0" w:color="auto"/>
      </w:divBdr>
    </w:div>
    <w:div w:id="1882477790">
      <w:bodyDiv w:val="1"/>
      <w:marLeft w:val="0"/>
      <w:marRight w:val="0"/>
      <w:marTop w:val="0"/>
      <w:marBottom w:val="0"/>
      <w:divBdr>
        <w:top w:val="none" w:sz="0" w:space="0" w:color="auto"/>
        <w:left w:val="none" w:sz="0" w:space="0" w:color="auto"/>
        <w:bottom w:val="none" w:sz="0" w:space="0" w:color="auto"/>
        <w:right w:val="none" w:sz="0" w:space="0" w:color="auto"/>
      </w:divBdr>
    </w:div>
    <w:div w:id="1893687043">
      <w:bodyDiv w:val="1"/>
      <w:marLeft w:val="0"/>
      <w:marRight w:val="0"/>
      <w:marTop w:val="0"/>
      <w:marBottom w:val="0"/>
      <w:divBdr>
        <w:top w:val="none" w:sz="0" w:space="0" w:color="auto"/>
        <w:left w:val="none" w:sz="0" w:space="0" w:color="auto"/>
        <w:bottom w:val="none" w:sz="0" w:space="0" w:color="auto"/>
        <w:right w:val="none" w:sz="0" w:space="0" w:color="auto"/>
      </w:divBdr>
    </w:div>
    <w:div w:id="1935356117">
      <w:bodyDiv w:val="1"/>
      <w:marLeft w:val="0"/>
      <w:marRight w:val="0"/>
      <w:marTop w:val="0"/>
      <w:marBottom w:val="0"/>
      <w:divBdr>
        <w:top w:val="none" w:sz="0" w:space="0" w:color="auto"/>
        <w:left w:val="none" w:sz="0" w:space="0" w:color="auto"/>
        <w:bottom w:val="none" w:sz="0" w:space="0" w:color="auto"/>
        <w:right w:val="none" w:sz="0" w:space="0" w:color="auto"/>
      </w:divBdr>
    </w:div>
    <w:div w:id="1995643615">
      <w:bodyDiv w:val="1"/>
      <w:marLeft w:val="0"/>
      <w:marRight w:val="0"/>
      <w:marTop w:val="0"/>
      <w:marBottom w:val="0"/>
      <w:divBdr>
        <w:top w:val="none" w:sz="0" w:space="0" w:color="auto"/>
        <w:left w:val="none" w:sz="0" w:space="0" w:color="auto"/>
        <w:bottom w:val="none" w:sz="0" w:space="0" w:color="auto"/>
        <w:right w:val="none" w:sz="0" w:space="0" w:color="auto"/>
      </w:divBdr>
    </w:div>
    <w:div w:id="2005282609">
      <w:bodyDiv w:val="1"/>
      <w:marLeft w:val="0"/>
      <w:marRight w:val="0"/>
      <w:marTop w:val="0"/>
      <w:marBottom w:val="0"/>
      <w:divBdr>
        <w:top w:val="none" w:sz="0" w:space="0" w:color="auto"/>
        <w:left w:val="none" w:sz="0" w:space="0" w:color="auto"/>
        <w:bottom w:val="none" w:sz="0" w:space="0" w:color="auto"/>
        <w:right w:val="none" w:sz="0" w:space="0" w:color="auto"/>
      </w:divBdr>
    </w:div>
    <w:div w:id="2055737253">
      <w:bodyDiv w:val="1"/>
      <w:marLeft w:val="0"/>
      <w:marRight w:val="0"/>
      <w:marTop w:val="0"/>
      <w:marBottom w:val="0"/>
      <w:divBdr>
        <w:top w:val="none" w:sz="0" w:space="0" w:color="auto"/>
        <w:left w:val="none" w:sz="0" w:space="0" w:color="auto"/>
        <w:bottom w:val="none" w:sz="0" w:space="0" w:color="auto"/>
        <w:right w:val="none" w:sz="0" w:space="0" w:color="auto"/>
      </w:divBdr>
    </w:div>
    <w:div w:id="2086951065">
      <w:bodyDiv w:val="1"/>
      <w:marLeft w:val="0"/>
      <w:marRight w:val="0"/>
      <w:marTop w:val="0"/>
      <w:marBottom w:val="0"/>
      <w:divBdr>
        <w:top w:val="none" w:sz="0" w:space="0" w:color="auto"/>
        <w:left w:val="none" w:sz="0" w:space="0" w:color="auto"/>
        <w:bottom w:val="none" w:sz="0" w:space="0" w:color="auto"/>
        <w:right w:val="none" w:sz="0" w:space="0" w:color="auto"/>
      </w:divBdr>
    </w:div>
    <w:div w:id="21158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bs.gob.pe/sistema-financiero/clasificadoras-de-riesgo" TargetMode="External"/><Relationship Id="rId18" Type="http://schemas.openxmlformats.org/officeDocument/2006/relationships/hyperlink" Target="https://www.sunat.gob.pe/ol-at-ittramitedoc/registro/iniciar" TargetMode="External"/><Relationship Id="rId26" Type="http://schemas.openxmlformats.org/officeDocument/2006/relationships/hyperlink" Target="mailto:lmaranon@sunat.gob.pe" TargetMode="External"/><Relationship Id="rId39" Type="http://schemas.openxmlformats.org/officeDocument/2006/relationships/hyperlink" Target="mailto:jnunezv@sunat.gob.pe" TargetMode="External"/><Relationship Id="rId3" Type="http://schemas.openxmlformats.org/officeDocument/2006/relationships/customXml" Target="../customXml/item3.xml"/><Relationship Id="rId21" Type="http://schemas.openxmlformats.org/officeDocument/2006/relationships/hyperlink" Target="https://www.sunat.gob.pe/ol-at-ittramitedoc/registro/iniciar" TargetMode="External"/><Relationship Id="rId34" Type="http://schemas.openxmlformats.org/officeDocument/2006/relationships/hyperlink" Target="mailto:dgarciah@sunat.gob.pe" TargetMode="External"/><Relationship Id="rId42" Type="http://schemas.openxmlformats.org/officeDocument/2006/relationships/hyperlink" Target="mailto:asarmiento@sunat.gob.pe" TargetMode="External"/><Relationship Id="rId47" Type="http://schemas.openxmlformats.org/officeDocument/2006/relationships/footer" Target="footer2.xml"/><Relationship Id="rId50"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seace.gob.pe" TargetMode="External"/><Relationship Id="rId17" Type="http://schemas.openxmlformats.org/officeDocument/2006/relationships/hyperlink" Target="http://orientacion.sunat.gob.pe/index.php/personas-menu/centro-de-tramites-virtual/mesa-de-partes-virtual" TargetMode="External"/><Relationship Id="rId25" Type="http://schemas.openxmlformats.org/officeDocument/2006/relationships/hyperlink" Target="mailto:svasquez@sunat.gob.pe" TargetMode="External"/><Relationship Id="rId33" Type="http://schemas.openxmlformats.org/officeDocument/2006/relationships/hyperlink" Target="mailto:MSEGURA@sunat.gob.pe" TargetMode="External"/><Relationship Id="rId38" Type="http://schemas.openxmlformats.org/officeDocument/2006/relationships/hyperlink" Target="mailto:operir9@sunat.gob.pe"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contrataciones3@sunat.gob.pe" TargetMode="External"/><Relationship Id="rId20" Type="http://schemas.openxmlformats.org/officeDocument/2006/relationships/hyperlink" Target="https://www.sunat.gob.pe/ol-at-ittramitedoc/registro/iniciar" TargetMode="External"/><Relationship Id="rId29" Type="http://schemas.openxmlformats.org/officeDocument/2006/relationships/hyperlink" Target="mailto:jsalina1@sunat.gob.pe" TargetMode="External"/><Relationship Id="rId41" Type="http://schemas.openxmlformats.org/officeDocument/2006/relationships/hyperlink" Target="mailto:%20VTORRE@sunat.gob.pe%20surteaga@sunat.gob.p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np.gob.pe" TargetMode="External"/><Relationship Id="rId24" Type="http://schemas.openxmlformats.org/officeDocument/2006/relationships/image" Target="media/image3.png"/><Relationship Id="rId32" Type="http://schemas.openxmlformats.org/officeDocument/2006/relationships/hyperlink" Target="mailto:ealama@sunat.gob.pe" TargetMode="External"/><Relationship Id="rId37" Type="http://schemas.openxmlformats.org/officeDocument/2006/relationships/hyperlink" Target="mailto:rleonn@sunat.gob.pe" TargetMode="External"/><Relationship Id="rId40" Type="http://schemas.openxmlformats.org/officeDocument/2006/relationships/hyperlink" Target="mailto:jcancharig@sunat.gob.pe" TargetMode="External"/><Relationship Id="rId45" Type="http://schemas.openxmlformats.org/officeDocument/2006/relationships/header" Target="header2.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contrataciones3@sunat.gob.pe" TargetMode="External"/><Relationship Id="rId23" Type="http://schemas.openxmlformats.org/officeDocument/2006/relationships/image" Target="media/image2.png"/><Relationship Id="rId28" Type="http://schemas.openxmlformats.org/officeDocument/2006/relationships/hyperlink" Target="mailto:evillanueva@sunat.gob.pe" TargetMode="External"/><Relationship Id="rId36" Type="http://schemas.openxmlformats.org/officeDocument/2006/relationships/hyperlink" Target="mailto:mmoronq@sunat.gob.pe" TargetMode="External"/><Relationship Id="rId49"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sunat.gob.pe/ol-at-ittramitedoc/registro/iniciar" TargetMode="External"/><Relationship Id="rId31" Type="http://schemas.openxmlformats.org/officeDocument/2006/relationships/hyperlink" Target="mailto:hfernan3@sunat.gob.pe" TargetMode="External"/><Relationship Id="rId44" Type="http://schemas.openxmlformats.org/officeDocument/2006/relationships/header" Target="header1.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bs.gob.pe/sistema-financiero/relacion-de-empresas-que-se-encuentran-autorizadas-a-emitir-cartas-fianza" TargetMode="External"/><Relationship Id="rId22" Type="http://schemas.openxmlformats.org/officeDocument/2006/relationships/image" Target="media/image1.png"/><Relationship Id="rId27" Type="http://schemas.openxmlformats.org/officeDocument/2006/relationships/hyperlink" Target="mailto:ABENAVID@sunat.gob.pe" TargetMode="External"/><Relationship Id="rId30" Type="http://schemas.openxmlformats.org/officeDocument/2006/relationships/hyperlink" Target="mailto:dordonezb@sunat.gob.pe" TargetMode="External"/><Relationship Id="rId35" Type="http://schemas.openxmlformats.org/officeDocument/2006/relationships/hyperlink" Target="mailto:crodriguezw@sunat.gob.pe" TargetMode="External"/><Relationship Id="rId43" Type="http://schemas.openxmlformats.org/officeDocument/2006/relationships/hyperlink" Target="https://portal.osce.gob.pe/osce/sites/default/files/Documentos/legislacion/ley/2018_DL1444/TUO_ley-30225-DS-082-2019-EF.pdf" TargetMode="External"/><Relationship Id="rId48"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esoagli\AppData\Roaming\Microsoft\Plantillas\EquityRepor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ORGANISMO SUPERVISOR DE LAS CONTRATACIONES DEL ESTADO - OSCE</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4.xml><?xml version="1.0" encoding="utf-8"?>
<ds:datastoreItem xmlns:ds="http://schemas.openxmlformats.org/officeDocument/2006/customXml" ds:itemID="{77EC0E90-D3AA-41A6-B400-3EAAB893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0</TotalTime>
  <Pages>72</Pages>
  <Words>32024</Words>
  <Characters>176133</Characters>
  <Application>Microsoft Office Word</Application>
  <DocSecurity>0</DocSecurity>
  <Lines>1467</Lines>
  <Paragraphs>415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CP SERVICIOS 2017</vt:lpstr>
      <vt:lpstr/>
    </vt:vector>
  </TitlesOfParts>
  <Company>SUBDIRECCION DE PROCESOS ESPECIALES – DIRECCION TECNICO NORMATIVACIÓN TECNICO TÉCNICOVA</Company>
  <LinksUpToDate>false</LinksUpToDate>
  <CharactersWithSpaces>207742</CharactersWithSpaces>
  <SharedDoc>false</SharedDoc>
  <HLinks>
    <vt:vector size="24" baseType="variant">
      <vt:variant>
        <vt:i4>393308</vt:i4>
      </vt:variant>
      <vt:variant>
        <vt:i4>6</vt:i4>
      </vt:variant>
      <vt:variant>
        <vt:i4>0</vt:i4>
      </vt:variant>
      <vt:variant>
        <vt:i4>5</vt:i4>
      </vt:variant>
      <vt:variant>
        <vt:lpwstr>http://www.seace.gob.pe/</vt:lpwstr>
      </vt:variant>
      <vt:variant>
        <vt:lpwstr/>
      </vt:variant>
      <vt:variant>
        <vt:i4>393308</vt:i4>
      </vt:variant>
      <vt:variant>
        <vt:i4>3</vt:i4>
      </vt:variant>
      <vt:variant>
        <vt:i4>0</vt:i4>
      </vt:variant>
      <vt:variant>
        <vt:i4>5</vt:i4>
      </vt:variant>
      <vt:variant>
        <vt:lpwstr>http://www.seace.gob.pe/</vt:lpwstr>
      </vt:variant>
      <vt:variant>
        <vt:lpwstr/>
      </vt:variant>
      <vt:variant>
        <vt:i4>7536692</vt:i4>
      </vt:variant>
      <vt:variant>
        <vt:i4>0</vt:i4>
      </vt:variant>
      <vt:variant>
        <vt:i4>0</vt:i4>
      </vt:variant>
      <vt:variant>
        <vt:i4>5</vt:i4>
      </vt:variant>
      <vt:variant>
        <vt:lpwstr>http://www.rnp.gob.pe/</vt:lpwstr>
      </vt:variant>
      <vt:variant>
        <vt:lpwstr/>
      </vt:variant>
      <vt:variant>
        <vt:i4>2424959</vt:i4>
      </vt:variant>
      <vt:variant>
        <vt:i4>0</vt:i4>
      </vt:variant>
      <vt:variant>
        <vt:i4>0</vt:i4>
      </vt:variant>
      <vt:variant>
        <vt:i4>5</vt:i4>
      </vt:variant>
      <vt:variant>
        <vt:lpwstr>http://www.iso.org/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CP SERVICIOS 2017</dc:title>
  <dc:subject>Emitido mediante Directiva Nº……-2012-OSCE/PRE</dc:subject>
  <dc:creator>ipacheco</dc:creator>
  <cp:keywords>Formatos</cp:keywords>
  <cp:lastModifiedBy>LUIYI</cp:lastModifiedBy>
  <cp:revision>2</cp:revision>
  <cp:lastPrinted>2016-08-17T17:53:00Z</cp:lastPrinted>
  <dcterms:created xsi:type="dcterms:W3CDTF">2021-05-24T18:24:00Z</dcterms:created>
  <dcterms:modified xsi:type="dcterms:W3CDTF">2021-05-24T18:24:00Z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