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发布部署应用程序及配置说明</w:t>
      </w:r>
    </w:p>
    <w:p>
      <w:pPr>
        <w:jc w:val="left"/>
        <w:rPr>
          <w:rFonts w:ascii="宋体" w:hAnsi="宋体"/>
          <w:b/>
          <w:sz w:val="28"/>
          <w:szCs w:val="28"/>
        </w:rPr>
      </w:pPr>
      <w:r>
        <w:rPr>
          <w:rFonts w:hint="default" w:ascii="Times New Roman" w:hAnsi="Times New Roman" w:eastAsia="黑体" w:cs="Times New Roman"/>
          <w:sz w:val="28"/>
          <w:szCs w:val="28"/>
        </w:rPr>
        <w:t>1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发布部署应用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1"/>
          <w:szCs w:val="21"/>
        </w:rPr>
        <w:t>打开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IDEA2017</w:t>
      </w:r>
      <w:r>
        <w:rPr>
          <w:rFonts w:ascii="宋体" w:hAnsi="宋体" w:eastAsia="宋体"/>
          <w:sz w:val="21"/>
          <w:szCs w:val="21"/>
        </w:rPr>
        <w:t>，依次选择菜单栏上“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Run</w:t>
      </w:r>
      <w:r>
        <w:rPr>
          <w:rFonts w:ascii="宋体" w:hAnsi="宋体" w:eastAsia="宋体"/>
          <w:sz w:val="21"/>
          <w:szCs w:val="21"/>
        </w:rPr>
        <w:t>”-&gt;“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Run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xxx</w:t>
      </w:r>
      <w:r>
        <w:rPr>
          <w:rFonts w:ascii="宋体" w:hAnsi="宋体" w:eastAsia="宋体"/>
          <w:sz w:val="21"/>
          <w:szCs w:val="21"/>
        </w:rPr>
        <w:t>”，这样就进入了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运行配置</w:t>
      </w:r>
      <w:r>
        <w:rPr>
          <w:rFonts w:ascii="宋体" w:hAnsi="宋体" w:eastAsia="宋体"/>
          <w:sz w:val="21"/>
          <w:szCs w:val="21"/>
        </w:rPr>
        <w:t>界面</w:t>
      </w:r>
      <w:r>
        <w:rPr>
          <w:rFonts w:hint="eastAsia" w:ascii="宋体" w:hAnsi="宋体" w:eastAsia="宋体"/>
          <w:sz w:val="21"/>
          <w:szCs w:val="21"/>
        </w:rPr>
        <w:t>，默认导入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Artifact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中的程序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war</w:t>
      </w:r>
      <w:r>
        <w:rPr>
          <w:rFonts w:hint="eastAsia" w:ascii="宋体" w:hAnsi="宋体" w:eastAsia="宋体"/>
          <w:sz w:val="21"/>
          <w:szCs w:val="21"/>
        </w:rPr>
        <w:t>文件，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输入系统打开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URL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路径，选择运行方式为更新类文件和资源文件，选择默认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JRE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，点击“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Run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”即可。</w:t>
      </w:r>
      <w:bookmarkStart w:id="0" w:name="_GoBack"/>
      <w:bookmarkEnd w:id="0"/>
      <w:r>
        <w:drawing>
          <wp:inline distT="0" distB="0" distL="114300" distR="114300">
            <wp:extent cx="5271135" cy="6243955"/>
            <wp:effectExtent l="0" t="0" r="571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4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8E"/>
    <w:rsid w:val="001F0B26"/>
    <w:rsid w:val="00227E19"/>
    <w:rsid w:val="00445802"/>
    <w:rsid w:val="004C0AE1"/>
    <w:rsid w:val="00572BAE"/>
    <w:rsid w:val="00687C8E"/>
    <w:rsid w:val="00700B8E"/>
    <w:rsid w:val="007139F3"/>
    <w:rsid w:val="00A1198B"/>
    <w:rsid w:val="00E20323"/>
    <w:rsid w:val="00F348F3"/>
    <w:rsid w:val="00FD2514"/>
    <w:rsid w:val="5E95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3 字符"/>
    <w:basedOn w:val="6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</Words>
  <Characters>145</Characters>
  <Lines>1</Lines>
  <Paragraphs>1</Paragraphs>
  <TotalTime>39</TotalTime>
  <ScaleCrop>false</ScaleCrop>
  <LinksUpToDate>false</LinksUpToDate>
  <CharactersWithSpaces>169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2018-03-03T01:29:00Z</dcterms:created>
  <dc:creator>黄仡</dc:creator>
  <cp:lastModifiedBy>李秦、划破长空</cp:lastModifiedBy>
  <dcterms:modified xsi:type="dcterms:W3CDTF">2021-06-16T06:15:19Z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