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0"/>
          <w:szCs w:val="30"/>
        </w:rPr>
      </w:pPr>
      <w:bookmarkStart w:id="0" w:name="_Toc13812952"/>
      <w:r>
        <w:rPr>
          <w:rFonts w:hint="eastAsia" w:ascii="黑体" w:hAnsi="黑体" w:eastAsia="黑体"/>
          <w:b/>
          <w:bCs/>
          <w:sz w:val="48"/>
          <w:szCs w:val="48"/>
          <w:lang w:val="en-US" w:eastAsia="zh-CN"/>
        </w:rPr>
        <w:t>医疗保障平台</w:t>
      </w:r>
    </w:p>
    <w:p>
      <w:pPr>
        <w:jc w:val="center"/>
        <w:rPr>
          <w:rFonts w:hint="eastAsia" w:ascii="黑体" w:eastAsia="黑体"/>
          <w:b/>
          <w:bCs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bCs/>
          <w:sz w:val="36"/>
          <w:szCs w:val="36"/>
          <w:lang w:val="en-US" w:eastAsia="zh-CN"/>
        </w:rPr>
        <w:t>读卡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/>
          <w:b/>
          <w:bCs/>
          <w:sz w:val="48"/>
          <w:szCs w:val="48"/>
          <w:lang w:val="en-US" w:eastAsia="zh-CN"/>
        </w:rPr>
        <w:t>SSCard调用说明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p/>
    <w:p/>
    <w:p/>
    <w:p/>
    <w:p/>
    <w:p>
      <w:pPr>
        <w:spacing w:before="156" w:after="15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>
      <w:pPr>
        <w:spacing w:before="156" w:after="15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</w:t>
      </w:r>
    </w:p>
    <w:p>
      <w:pPr>
        <w:spacing w:before="156" w:after="15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>
      <w:pPr>
        <w:spacing w:before="156" w:after="15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>
      <w:pPr>
        <w:spacing w:before="156" w:after="15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</w:p>
    <w:p>
      <w:pPr>
        <w:spacing w:before="156" w:after="156"/>
        <w:jc w:val="center"/>
      </w:pPr>
      <w:r>
        <w:drawing>
          <wp:inline distT="0" distB="0" distL="0" distR="0">
            <wp:extent cx="3604260" cy="960120"/>
            <wp:effectExtent l="0" t="0" r="15240" b="11430"/>
            <wp:docPr id="5" name="图片 5" descr="C:\Users\675\AppData\Local\Temp\ksohtml408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675\AppData\Local\Temp\ksohtml4084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11"/>
        <w:spacing w:before="156" w:after="156"/>
        <w:rPr>
          <w:b/>
          <w:bCs/>
          <w:kern w:val="2"/>
          <w:sz w:val="32"/>
          <w:szCs w:val="32"/>
        </w:rPr>
      </w:pPr>
      <w:r>
        <w:drawing>
          <wp:inline distT="0" distB="0" distL="0" distR="0">
            <wp:extent cx="7688580" cy="99060"/>
            <wp:effectExtent l="0" t="0" r="7620" b="15240"/>
            <wp:docPr id="4" name="图片 4" descr="C:\Users\675\AppData\Local\Temp\ksohtml408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675\AppData\Local\Temp\ksohtml4084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85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kern w:val="2"/>
          <w:sz w:val="32"/>
          <w:szCs w:val="32"/>
        </w:rPr>
        <w:t>创智和宇信息技术股份有限公司</w:t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202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24</w:t>
      </w:r>
      <w:r>
        <w:rPr>
          <w:rFonts w:hint="eastAsia" w:ascii="宋体" w:hAnsi="宋体"/>
        </w:rPr>
        <w:t>日</w:t>
      </w:r>
    </w:p>
    <w:p>
      <w:pPr>
        <w:spacing w:line="24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jc w:val="center"/>
        <w:rPr>
          <w:rFonts w:ascii="黑体" w:hAnsi="Arial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文档修改记录</w:t>
      </w:r>
    </w:p>
    <w:tbl>
      <w:tblPr>
        <w:tblStyle w:val="7"/>
        <w:tblW w:w="839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2617"/>
        <w:gridCol w:w="1350"/>
        <w:gridCol w:w="1500"/>
        <w:gridCol w:w="18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</w:tblPrEx>
        <w:tc>
          <w:tcPr>
            <w:tcW w:w="1043" w:type="dxa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2617" w:type="dxa"/>
            <w:tcBorders>
              <w:top w:val="single" w:color="auto" w:sz="12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版本描述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1500" w:type="dxa"/>
            <w:tcBorders>
              <w:top w:val="single" w:color="auto" w:sz="12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83" w:type="dxa"/>
            <w:tcBorders>
              <w:top w:val="single" w:color="auto" w:sz="12" w:space="0"/>
              <w:left w:val="nil"/>
              <w:bottom w:val="single" w:color="000000" w:sz="4" w:space="0"/>
              <w:right w:val="single" w:color="auto" w:sz="12" w:space="0"/>
            </w:tcBorders>
            <w:vAlign w:val="bottom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r>
              <w:rPr>
                <w:rFonts w:hint="eastAsia"/>
              </w:rPr>
              <w:t>初稿</w:t>
            </w:r>
          </w:p>
        </w:tc>
        <w:tc>
          <w:tcPr>
            <w:tcW w:w="13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谢潇</w:t>
            </w:r>
          </w:p>
        </w:tc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12" w:space="0"/>
            </w:tcBorders>
            <w:vAlign w:val="bottom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2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3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8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12" w:space="0"/>
            </w:tcBorders>
            <w:vAlign w:val="bottom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2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3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8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12" w:space="0"/>
            </w:tcBorders>
            <w:vAlign w:val="bottom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2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3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8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2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3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8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tcBorders>
              <w:top w:val="single" w:color="000000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hint="eastAsia"/>
              </w:rPr>
            </w:pPr>
          </w:p>
        </w:tc>
        <w:tc>
          <w:tcPr>
            <w:tcW w:w="26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rPr>
                <w:rFonts w:hint="eastAsia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5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bottom"/>
          </w:tcPr>
          <w:p/>
        </w:tc>
        <w:tc>
          <w:tcPr>
            <w:tcW w:w="188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12" w:space="0"/>
            </w:tcBorders>
            <w:vAlign w:val="center"/>
          </w:tcPr>
          <w:p/>
        </w:tc>
      </w:tr>
    </w:tbl>
    <w:p>
      <w:pPr>
        <w:jc w:val="center"/>
      </w:pPr>
    </w:p>
    <w:p>
      <w:pPr>
        <w:spacing w:line="240" w:lineRule="auto"/>
      </w:pPr>
      <w:r>
        <w:br w:type="page"/>
      </w:r>
    </w:p>
    <w:p/>
    <w:p>
      <w:pPr>
        <w:pStyle w:val="2"/>
        <w:bidi w:val="0"/>
      </w:pPr>
      <w:r>
        <w:rPr>
          <w:rFonts w:hint="eastAsia"/>
        </w:rPr>
        <w:t>动态库函数说明</w:t>
      </w:r>
      <w:bookmarkEnd w:id="0"/>
    </w:p>
    <w:p>
      <w:pPr>
        <w:pStyle w:val="3"/>
        <w:numPr>
          <w:ilvl w:val="1"/>
          <w:numId w:val="1"/>
        </w:numPr>
        <w:bidi w:val="0"/>
        <w:ind w:left="576" w:leftChars="0" w:hanging="576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firstLine="420"/>
      </w:pPr>
      <w:r>
        <w:rPr>
          <w:rFonts w:hint="eastAsia"/>
        </w:rPr>
        <w:t>用以初始化，在每次使用控件之前，必须先调用一次该方法。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函数名</w:t>
      </w:r>
    </w:p>
    <w:p>
      <w:pPr>
        <w:ind w:left="420" w:firstLine="420"/>
      </w:pPr>
      <w:r>
        <w:t>long WINAPI Init(const char *pUrl,const char *pUser);</w:t>
      </w:r>
    </w:p>
    <w:p>
      <w:pPr>
        <w:pStyle w:val="4"/>
        <w:bidi w:val="0"/>
      </w:pPr>
      <w:r>
        <w:rPr>
          <w:rFonts w:hint="eastAsia"/>
        </w:rPr>
        <w:t>返回值</w:t>
      </w:r>
    </w:p>
    <w:p>
      <w:pPr>
        <w:ind w:left="42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0表示成功；非0表示失败。</w:t>
      </w:r>
    </w:p>
    <w:p>
      <w:pPr>
        <w:pStyle w:val="4"/>
        <w:bidi w:val="0"/>
      </w:pPr>
      <w:r>
        <w:rPr>
          <w:rFonts w:hint="eastAsia"/>
        </w:rPr>
        <w:t>参数说明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输入参数</w:t>
      </w:r>
      <w:r>
        <w:t>pUrl</w:t>
      </w:r>
    </w:p>
    <w:p>
      <w:pPr>
        <w:ind w:left="840" w:firstLine="420"/>
      </w:pPr>
      <w:r>
        <w:rPr>
          <w:rFonts w:hint="eastAsia"/>
        </w:rPr>
        <w:t>医保提供的API</w:t>
      </w:r>
      <w:r>
        <w:rPr>
          <w:rFonts w:hint="eastAsia"/>
          <w:lang w:val="en-US" w:eastAsia="zh-CN"/>
        </w:rPr>
        <w:t>初始化动态库</w:t>
      </w:r>
      <w:r>
        <w:rPr>
          <w:rFonts w:hint="eastAsia"/>
        </w:rPr>
        <w:t>地址。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输入参数</w:t>
      </w:r>
      <w:r>
        <w:t>pUser</w:t>
      </w:r>
    </w:p>
    <w:p>
      <w:pPr>
        <w:ind w:left="840" w:firstLine="420"/>
        <w:rPr>
          <w:rFonts w:hint="eastAsia"/>
        </w:rPr>
      </w:pPr>
      <w:r>
        <w:rPr>
          <w:rFonts w:hint="eastAsia"/>
          <w:lang w:val="en-US" w:eastAsia="zh-CN"/>
        </w:rPr>
        <w:t>使用地区（传错会使下载的资源与所使用的设备不匹配，导致无法使用）</w:t>
      </w:r>
      <w:r>
        <w:rPr>
          <w:rFonts w:hint="eastAsia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德生厂家的卡机特殊，由于硬件没有供应商ID及产品编号，所以无法自动识别到。需要通过配置文件去指定，配置文件放到SSCardDriver目录下。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8.9pt;width:3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  <w:bookmarkStart w:id="1" w:name="_GoBack"/>
      <w:bookmarkEnd w:id="1"/>
    </w:p>
    <w:p>
      <w:pPr>
        <w:pStyle w:val="3"/>
        <w:numPr>
          <w:ilvl w:val="1"/>
          <w:numId w:val="1"/>
        </w:numPr>
        <w:bidi w:val="0"/>
        <w:ind w:left="576" w:leftChars="0" w:hanging="576" w:firstLineChars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读社保卡基本信息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firstLine="420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驱动卡机读卡，返回卡内的基本信息。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函数</w:t>
      </w:r>
      <w:r>
        <w:rPr>
          <w:rFonts w:hint="eastAsia"/>
        </w:rPr>
        <w:t>名</w:t>
      </w:r>
    </w:p>
    <w:p>
      <w:pPr>
        <w:ind w:firstLine="899"/>
      </w:pPr>
      <w:r>
        <w:rPr>
          <w:rFonts w:hint="eastAsia"/>
        </w:rPr>
        <w:t>long WINAPI ReadCardBas(char *pOutBuff,int nOutBuffLen,char *pSignBuff,int nSignBuffLen);</w:t>
      </w:r>
    </w:p>
    <w:p>
      <w:pPr>
        <w:pStyle w:val="4"/>
        <w:bidi w:val="0"/>
      </w:pPr>
      <w:r>
        <w:rPr>
          <w:rFonts w:hint="eastAsia"/>
        </w:rPr>
        <w:t>返回值</w:t>
      </w:r>
    </w:p>
    <w:p>
      <w:pPr>
        <w:ind w:firstLine="480"/>
      </w:pPr>
      <w:r>
        <w:rPr>
          <w:rFonts w:hint="eastAsia"/>
        </w:rPr>
        <w:tab/>
      </w:r>
      <w:r>
        <w:rPr>
          <w:rFonts w:hint="eastAsia"/>
          <w:kern w:val="0"/>
          <w:szCs w:val="21"/>
        </w:rPr>
        <w:t>0表示成功；非0表示失败。</w:t>
      </w:r>
    </w:p>
    <w:p>
      <w:pPr>
        <w:pStyle w:val="4"/>
        <w:bidi w:val="0"/>
      </w:pPr>
      <w:r>
        <w:rPr>
          <w:rFonts w:hint="eastAsia"/>
        </w:rPr>
        <w:t>参数说明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输出参数pOutBuff</w:t>
      </w:r>
      <w:r>
        <w:t xml:space="preserve"> </w:t>
      </w:r>
    </w:p>
    <w:p>
      <w:pPr>
        <w:ind w:left="840" w:firstLine="420"/>
      </w:pPr>
      <w:r>
        <w:rPr>
          <w:rFonts w:hint="eastAsia"/>
        </w:rPr>
        <w:t>当函数执行成功时，该输出参数为读出的社保卡基本信息各数据项，依次为：发卡地区行政区划代码（卡识别码前6位）、社会保障号码、卡号、卡识别码、姓名、卡复位信息（仅取历史字节）、规范版本、发卡日期、卡有效期、终端机编号、终端设备号。各数据项之间以“|”分割，且最后一个数据项以“|”结尾。例如：639900|111111198101011110|X00000019|639900D15600000500BF7C7A48FB4966|张三|00814E43238697159900BF7C7A|1.00|20101001|20201001|410100813475|终端设备号|</w:t>
      </w:r>
    </w:p>
    <w:p>
      <w:pPr>
        <w:ind w:left="840" w:firstLine="420"/>
      </w:pPr>
      <w:r>
        <w:rPr>
          <w:rFonts w:hint="eastAsia"/>
        </w:rPr>
        <w:t>当函数执行失败时，该输出参数为错误描述，例如：卡片上电失败。</w:t>
      </w:r>
    </w:p>
    <w:p>
      <w:pPr>
        <w:ind w:left="840" w:firstLine="420"/>
      </w:pPr>
      <w:r>
        <w:rPr>
          <w:rFonts w:hint="eastAsia"/>
          <w:b/>
          <w:bCs/>
          <w:color w:val="C00000"/>
        </w:rPr>
        <w:t>注：当没有终端设备号时，终端设备号返回空字符串。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输入参数nOutBuffLen</w:t>
      </w:r>
    </w:p>
    <w:p>
      <w:pPr>
        <w:ind w:left="840" w:firstLine="420"/>
      </w:pPr>
      <w:r>
        <w:rPr>
          <w:rFonts w:hint="eastAsia"/>
        </w:rPr>
        <w:t>对应pOutBuff内存分配长度，建议</w:t>
      </w:r>
      <w:r>
        <w:t>1024</w:t>
      </w:r>
      <w:r>
        <w:rPr>
          <w:rFonts w:hint="eastAsia"/>
        </w:rPr>
        <w:t>。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输出参数pSignBuff</w:t>
      </w:r>
    </w:p>
    <w:p>
      <w:pPr>
        <w:ind w:left="840" w:firstLine="420"/>
      </w:pPr>
      <w:r>
        <w:rPr>
          <w:rFonts w:hint="eastAsia"/>
        </w:rPr>
        <w:t>当函数执行成功时，该输出参数为持卡就诊登记许可号（控件签名）。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输入参数nSignBuffLen</w:t>
      </w:r>
    </w:p>
    <w:p>
      <w:pPr>
        <w:ind w:left="840" w:firstLine="420"/>
      </w:pPr>
      <w:r>
        <w:rPr>
          <w:rFonts w:hint="eastAsia"/>
        </w:rPr>
        <w:t>对应pSignBuff内存分配长度，建议</w:t>
      </w:r>
      <w:r>
        <w:t>1024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bidi w:val="0"/>
        <w:ind w:left="576" w:leftChars="0" w:hanging="576" w:firstLineChars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检验PIN码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firstLine="420"/>
      </w:pPr>
      <w:r>
        <w:rPr>
          <w:rFonts w:hint="eastAsia"/>
        </w:rPr>
        <w:t>校验社保卡PIN码，在输入6次错误密码以后，社保卡自动锁定。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函数</w:t>
      </w:r>
      <w:r>
        <w:rPr>
          <w:rFonts w:hint="eastAsia"/>
        </w:rPr>
        <w:t>名</w:t>
      </w:r>
    </w:p>
    <w:p>
      <w:pPr>
        <w:ind w:left="420" w:firstLine="420"/>
      </w:pPr>
      <w:r>
        <w:t>long WINAPI VerifyPIN(char *pOutBuff,int nOutBuffLen);</w:t>
      </w:r>
    </w:p>
    <w:p>
      <w:pPr>
        <w:pStyle w:val="4"/>
        <w:bidi w:val="0"/>
      </w:pPr>
      <w:r>
        <w:rPr>
          <w:rFonts w:hint="eastAsia"/>
        </w:rPr>
        <w:t>返回值</w:t>
      </w:r>
    </w:p>
    <w:p>
      <w:pPr>
        <w:ind w:left="420" w:firstLine="420"/>
      </w:pPr>
      <w:r>
        <w:rPr>
          <w:rFonts w:hint="eastAsia"/>
          <w:kern w:val="0"/>
          <w:szCs w:val="21"/>
        </w:rPr>
        <w:t>0表示成功；非0表示失败。</w:t>
      </w:r>
    </w:p>
    <w:p>
      <w:pPr>
        <w:pStyle w:val="4"/>
        <w:bidi w:val="0"/>
      </w:pPr>
      <w:r>
        <w:rPr>
          <w:rFonts w:hint="eastAsia"/>
        </w:rPr>
        <w:t>参数说明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输出参数</w:t>
      </w:r>
      <w:r>
        <w:t>pOutBuff</w:t>
      </w:r>
    </w:p>
    <w:p>
      <w:pPr>
        <w:tabs>
          <w:tab w:val="left" w:pos="1260"/>
        </w:tabs>
        <w:ind w:left="1260"/>
      </w:pPr>
      <w:r>
        <w:rPr>
          <w:rFonts w:hint="eastAsia"/>
        </w:rPr>
        <w:t>当函数执行成功时，此参数为空。</w:t>
      </w:r>
    </w:p>
    <w:p>
      <w:pPr>
        <w:tabs>
          <w:tab w:val="left" w:pos="1260"/>
        </w:tabs>
        <w:ind w:left="1260"/>
      </w:pPr>
      <w:r>
        <w:rPr>
          <w:rFonts w:hint="eastAsia"/>
        </w:rPr>
        <w:t>当函数执行失败时，该输出参数为错误信息描述。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输入参数</w:t>
      </w:r>
      <w:r>
        <w:t>nOutBuffLen</w:t>
      </w:r>
    </w:p>
    <w:p>
      <w:pPr>
        <w:tabs>
          <w:tab w:val="left" w:pos="1260"/>
        </w:tabs>
        <w:ind w:left="1260"/>
      </w:pPr>
      <w:r>
        <w:t>由调用者分配内存，并提供分配的长度</w:t>
      </w:r>
      <w:r>
        <w:rPr>
          <w:rFonts w:hint="eastAsia"/>
        </w:rPr>
        <w:t>，建议</w:t>
      </w:r>
      <w:r>
        <w:t>1024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bidi w:val="0"/>
        <w:ind w:left="576" w:leftChars="0" w:hanging="576" w:firstLineChars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修改PIN码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ind w:firstLine="420"/>
      </w:pPr>
      <w:r>
        <w:rPr>
          <w:rFonts w:hint="eastAsia"/>
        </w:rPr>
        <w:t>修改社保卡PIN码，需要原密码验证通过后，并保证新密码和确认新密码输入一致才能修改成功。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>函数</w:t>
      </w:r>
      <w:r>
        <w:rPr>
          <w:rFonts w:hint="eastAsia"/>
        </w:rPr>
        <w:t>名</w:t>
      </w:r>
    </w:p>
    <w:p>
      <w:pPr>
        <w:ind w:left="420" w:firstLine="420"/>
      </w:pPr>
      <w:r>
        <w:t>long WINAPI ChangePIN(char *pOutBuff,int nOutBuffLen);</w:t>
      </w:r>
    </w:p>
    <w:p>
      <w:pPr>
        <w:pStyle w:val="4"/>
        <w:bidi w:val="0"/>
      </w:pPr>
      <w:r>
        <w:rPr>
          <w:rFonts w:hint="eastAsia"/>
        </w:rPr>
        <w:t>返回值</w:t>
      </w:r>
    </w:p>
    <w:p>
      <w:pPr>
        <w:ind w:left="420" w:firstLine="420"/>
      </w:pPr>
      <w:r>
        <w:rPr>
          <w:rFonts w:hint="eastAsia"/>
          <w:kern w:val="0"/>
          <w:szCs w:val="21"/>
        </w:rPr>
        <w:t>0表示成功；非0表示失败。</w:t>
      </w:r>
    </w:p>
    <w:p>
      <w:pPr>
        <w:pStyle w:val="4"/>
        <w:bidi w:val="0"/>
      </w:pPr>
      <w:r>
        <w:rPr>
          <w:rFonts w:hint="eastAsia"/>
        </w:rPr>
        <w:t>参数说明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输出参数</w:t>
      </w:r>
      <w:r>
        <w:t>pOutBuff</w:t>
      </w:r>
    </w:p>
    <w:p>
      <w:pPr>
        <w:ind w:left="1260"/>
      </w:pPr>
      <w:r>
        <w:rPr>
          <w:rFonts w:hint="eastAsia"/>
        </w:rPr>
        <w:t>当函数执行成功时，此参数为空。</w:t>
      </w:r>
    </w:p>
    <w:p>
      <w:pPr>
        <w:ind w:left="1260"/>
      </w:pPr>
      <w:r>
        <w:rPr>
          <w:rFonts w:hint="eastAsia"/>
        </w:rPr>
        <w:t>当函数执行失败时，该输出参数为错误信息描述。</w:t>
      </w:r>
    </w:p>
    <w:p>
      <w:pPr>
        <w:numPr>
          <w:numId w:val="0"/>
        </w:numPr>
        <w:ind w:left="840" w:leftChars="0"/>
      </w:pPr>
      <w:r>
        <w:rPr>
          <w:rFonts w:hint="eastAsia"/>
        </w:rPr>
        <w:t>输入参数</w:t>
      </w:r>
      <w:r>
        <w:t>nOutBuffLen</w:t>
      </w:r>
    </w:p>
    <w:p>
      <w:pPr>
        <w:ind w:left="840" w:firstLine="420"/>
      </w:pPr>
      <w:r>
        <w:t>由调用者分配内存，并提供分配的长度</w:t>
      </w:r>
      <w:r>
        <w:rPr>
          <w:rFonts w:hint="eastAsia"/>
        </w:rPr>
        <w:t>，建议</w:t>
      </w:r>
      <w:r>
        <w:t>1024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bidi w:val="0"/>
        <w:ind w:left="576" w:leftChars="0" w:hanging="576" w:firstLineChars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读身份证信息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spacing w:line="360" w:lineRule="auto"/>
        <w:ind w:firstLine="420"/>
      </w:pPr>
      <w:r>
        <w:rPr>
          <w:rFonts w:hint="eastAsia"/>
          <w:szCs w:val="21"/>
        </w:rPr>
        <w:t>驱动卡机读取二代身份证，返回身份证信息。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函数</w:t>
      </w:r>
      <w:r>
        <w:rPr>
          <w:rFonts w:hint="eastAsia"/>
        </w:rPr>
        <w:t>名</w:t>
      </w:r>
    </w:p>
    <w:p>
      <w:pPr>
        <w:ind w:left="420" w:firstLine="420"/>
        <w:rPr>
          <w:rFonts w:hint="eastAsia"/>
        </w:rPr>
      </w:pPr>
      <w:r>
        <w:t>long WINAPI Read</w:t>
      </w:r>
      <w:r>
        <w:rPr>
          <w:rFonts w:hint="eastAsia"/>
          <w:lang w:val="en-US" w:eastAsia="zh-CN"/>
        </w:rPr>
        <w:t>SFZ</w:t>
      </w:r>
      <w:r>
        <w:t>(char *pOutBuff,int nOutBuffLen,char *pSignBuff,int nSignBuffLen);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返回值</w:t>
      </w:r>
    </w:p>
    <w:p>
      <w:pPr>
        <w:spacing w:line="360" w:lineRule="auto"/>
        <w:ind w:firstLine="480"/>
        <w:rPr>
          <w:rFonts w:hint="eastAsia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0表示成功；非0表示失败。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参数说明</w:t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输出参数</w:t>
      </w:r>
      <w:r>
        <w:rPr>
          <w:rFonts w:hint="eastAsia" w:ascii="Times New Roman" w:hAnsi="Times New Roman"/>
        </w:rPr>
        <w:t>pOutBuff</w:t>
      </w:r>
      <w:r>
        <w:t xml:space="preserve"> </w:t>
      </w:r>
    </w:p>
    <w:p>
      <w:pPr>
        <w:ind w:left="840" w:firstLine="420"/>
      </w:pPr>
      <w:r>
        <w:rPr>
          <w:rFonts w:hint="eastAsia"/>
        </w:rPr>
        <w:t>当函数执行成功时，该输出参数为读出的身份证信息，由公民身份号码、姓名、性别、民族、出生日期、户籍地址、签发机构、有效期、照片（BASE64编码）组成。数据项之间以“^”分隔，最后一个数据项以“^”结尾。</w:t>
      </w:r>
    </w:p>
    <w:p>
      <w:pPr>
        <w:ind w:left="840" w:firstLine="420"/>
      </w:pPr>
      <w:r>
        <w:rPr>
          <w:rFonts w:hint="eastAsia"/>
        </w:rPr>
        <w:t>当函数执行失败时，该输出参数为错误信息描述。</w:t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输入参数</w:t>
      </w:r>
      <w:r>
        <w:rPr>
          <w:rFonts w:hint="eastAsia" w:ascii="Times New Roman" w:hAnsi="Times New Roman"/>
        </w:rPr>
        <w:t>nOutBuffLen</w:t>
      </w:r>
    </w:p>
    <w:p>
      <w:pPr>
        <w:spacing w:line="360" w:lineRule="auto"/>
        <w:ind w:left="840" w:firstLine="420"/>
      </w:pPr>
      <w:r>
        <w:rPr>
          <w:rFonts w:hint="eastAsia"/>
        </w:rPr>
        <w:t>对应</w:t>
      </w:r>
      <w:r>
        <w:rPr>
          <w:rFonts w:hint="eastAsia" w:ascii="Times New Roman" w:hAnsi="Times New Roman"/>
        </w:rPr>
        <w:t>pOutBuff</w:t>
      </w:r>
      <w:r>
        <w:rPr>
          <w:rFonts w:hint="eastAsia"/>
        </w:rPr>
        <w:t>内存分配长度，建议</w:t>
      </w:r>
      <w:r>
        <w:rPr>
          <w:rFonts w:hint="eastAsia"/>
          <w:lang w:val="en-US" w:eastAsia="zh-CN"/>
        </w:rPr>
        <w:t>4096</w:t>
      </w:r>
      <w:r>
        <w:rPr>
          <w:rFonts w:hint="eastAsia"/>
        </w:rPr>
        <w:t>。</w:t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输出参数</w:t>
      </w:r>
      <w:r>
        <w:rPr>
          <w:rFonts w:hint="eastAsia" w:ascii="Times New Roman" w:hAnsi="Times New Roman"/>
        </w:rPr>
        <w:t>pSignBuff</w:t>
      </w:r>
    </w:p>
    <w:p>
      <w:pPr>
        <w:spacing w:line="360" w:lineRule="auto"/>
        <w:ind w:left="840" w:firstLine="420"/>
      </w:pPr>
      <w:r>
        <w:rPr>
          <w:rFonts w:hint="eastAsia"/>
        </w:rPr>
        <w:t>当函数执行成功时，该输出参数为</w:t>
      </w:r>
      <w:r>
        <w:rPr>
          <w:rFonts w:hint="eastAsia"/>
          <w:lang w:val="en-US" w:eastAsia="zh-CN"/>
        </w:rPr>
        <w:t>数字签名</w:t>
      </w:r>
      <w:r>
        <w:rPr>
          <w:rFonts w:hint="eastAsia"/>
        </w:rPr>
        <w:t>。</w:t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输入参数</w:t>
      </w:r>
      <w:r>
        <w:rPr>
          <w:rFonts w:hint="eastAsia" w:ascii="Times New Roman" w:hAnsi="Times New Roman"/>
        </w:rPr>
        <w:t>nSignBuffLen</w:t>
      </w:r>
    </w:p>
    <w:p>
      <w:pPr>
        <w:spacing w:line="360" w:lineRule="auto"/>
        <w:ind w:left="840" w:firstLine="420"/>
      </w:pPr>
      <w:r>
        <w:rPr>
          <w:rFonts w:hint="eastAsia"/>
        </w:rPr>
        <w:t>对应</w:t>
      </w:r>
      <w:r>
        <w:rPr>
          <w:rFonts w:hint="eastAsia" w:ascii="Times New Roman" w:hAnsi="Times New Roman"/>
        </w:rPr>
        <w:t>pSignBuff</w:t>
      </w:r>
      <w:r>
        <w:rPr>
          <w:rFonts w:hint="eastAsia"/>
        </w:rPr>
        <w:t>内存分配长度，建议</w:t>
      </w:r>
      <w:r>
        <w:rPr>
          <w:rFonts w:hint="eastAsia"/>
          <w:lang w:val="en-US" w:eastAsia="zh-CN"/>
        </w:rPr>
        <w:t>4096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bidi w:val="0"/>
        <w:ind w:left="576" w:leftChars="0" w:hanging="576" w:firstLineChars="0"/>
        <w:outlineLvl w:val="1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读取二维码信息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spacing w:line="360" w:lineRule="auto"/>
        <w:ind w:firstLine="480"/>
        <w:rPr>
          <w:rFonts w:hint="eastAsia" w:eastAsia="宋体"/>
          <w:lang w:eastAsia="zh-CN"/>
        </w:rPr>
      </w:pPr>
      <w:r>
        <w:rPr>
          <w:rFonts w:hint="eastAsia"/>
          <w:szCs w:val="21"/>
        </w:rPr>
        <w:t>驱动卡机读取参保人出示的二维码，返回二维码信息</w:t>
      </w:r>
      <w:r>
        <w:rPr>
          <w:rFonts w:hint="eastAsia"/>
          <w:szCs w:val="21"/>
          <w:lang w:eastAsia="zh-CN"/>
        </w:rPr>
        <w:t>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函数</w:t>
      </w:r>
      <w:r>
        <w:rPr>
          <w:rFonts w:hint="eastAsia"/>
        </w:rPr>
        <w:t>名</w:t>
      </w:r>
    </w:p>
    <w:p>
      <w:pPr>
        <w:ind w:left="420" w:firstLine="420"/>
        <w:rPr>
          <w:rFonts w:hint="eastAsia"/>
        </w:rPr>
      </w:pPr>
      <w:r>
        <w:t>long WINAPI GetQRBase(int nTimeout,char *pOutBuff,int nOutBuffLen,char *pSignBuff,int nSignBuffLen);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返回值</w:t>
      </w:r>
    </w:p>
    <w:p>
      <w:pPr>
        <w:spacing w:line="360" w:lineRule="auto"/>
        <w:ind w:left="420" w:firstLine="420"/>
      </w:pPr>
      <w:r>
        <w:rPr>
          <w:rFonts w:hint="eastAsia" w:ascii="Times New Roman" w:hAnsi="Times New Roman"/>
          <w:szCs w:val="21"/>
        </w:rPr>
        <w:t>0</w:t>
      </w:r>
      <w:r>
        <w:rPr>
          <w:rFonts w:hint="eastAsia"/>
          <w:szCs w:val="21"/>
        </w:rPr>
        <w:t>表示成功；非</w:t>
      </w:r>
      <w:r>
        <w:rPr>
          <w:rFonts w:hint="eastAsia" w:ascii="Times New Roman" w:hAnsi="Times New Roman"/>
          <w:szCs w:val="21"/>
        </w:rPr>
        <w:t>0</w:t>
      </w:r>
      <w:r>
        <w:rPr>
          <w:rFonts w:hint="eastAsia"/>
          <w:szCs w:val="21"/>
        </w:rPr>
        <w:t>表示失败。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参数说明</w:t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输出参数</w:t>
      </w:r>
      <w:r>
        <w:rPr>
          <w:rFonts w:ascii="Times New Roman" w:hAnsi="Times New Roman"/>
        </w:rPr>
        <w:t>nTimeout</w:t>
      </w:r>
    </w:p>
    <w:p>
      <w:pPr>
        <w:pStyle w:val="10"/>
        <w:spacing w:line="360" w:lineRule="auto"/>
        <w:ind w:left="840" w:firstLineChars="0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当函数执行成功时，设置的超时时间。</w:t>
      </w:r>
    </w:p>
    <w:p>
      <w:pPr>
        <w:tabs>
          <w:tab w:val="left" w:pos="1260"/>
        </w:tabs>
        <w:spacing w:line="360" w:lineRule="auto"/>
        <w:ind w:left="1260"/>
      </w:pPr>
      <w:r>
        <w:rPr>
          <w:rFonts w:hint="eastAsia"/>
        </w:rPr>
        <w:t>当函数执行失败时，该输出参数为错误信息描述。</w:t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输出参数</w:t>
      </w:r>
      <w:r>
        <w:rPr>
          <w:rFonts w:hint="eastAsia" w:ascii="Times New Roman" w:hAnsi="Times New Roman"/>
        </w:rPr>
        <w:t>pOutBuff</w:t>
      </w:r>
    </w:p>
    <w:p>
      <w:pPr>
        <w:pStyle w:val="10"/>
        <w:spacing w:line="360" w:lineRule="auto"/>
        <w:ind w:left="840" w:firstLineChars="0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当函数执行成功时，该输出参数为读出的二维码信息。</w:t>
      </w:r>
    </w:p>
    <w:p>
      <w:pPr>
        <w:tabs>
          <w:tab w:val="left" w:pos="1260"/>
        </w:tabs>
        <w:spacing w:line="360" w:lineRule="auto"/>
        <w:ind w:left="1260"/>
      </w:pPr>
      <w:r>
        <w:rPr>
          <w:rFonts w:hint="eastAsia"/>
        </w:rPr>
        <w:t>当函数执行失败时，该输出参数为错误信息描述。</w:t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输入参数</w:t>
      </w:r>
      <w:r>
        <w:rPr>
          <w:rFonts w:hint="eastAsia" w:ascii="Times New Roman" w:hAnsi="Times New Roman"/>
        </w:rPr>
        <w:t>nOutBuffLen</w:t>
      </w:r>
    </w:p>
    <w:p>
      <w:pPr>
        <w:spacing w:line="360" w:lineRule="auto"/>
        <w:ind w:left="840" w:firstLine="420"/>
      </w:pPr>
      <w:r>
        <w:rPr>
          <w:rFonts w:hint="eastAsia"/>
        </w:rPr>
        <w:t>对应</w:t>
      </w:r>
      <w:r>
        <w:rPr>
          <w:rFonts w:hint="eastAsia" w:ascii="Times New Roman" w:hAnsi="Times New Roman"/>
        </w:rPr>
        <w:t>pOutBuff</w:t>
      </w:r>
      <w:r>
        <w:rPr>
          <w:rFonts w:hint="eastAsia"/>
        </w:rPr>
        <w:t>内存分配长度，建议</w:t>
      </w:r>
      <w:r>
        <w:rPr>
          <w:rFonts w:ascii="Times New Roman" w:hAnsi="Times New Roman"/>
        </w:rPr>
        <w:t>1024</w:t>
      </w:r>
      <w:r>
        <w:rPr>
          <w:rFonts w:hint="eastAsia"/>
        </w:rPr>
        <w:t>。</w:t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输出参数</w:t>
      </w:r>
      <w:r>
        <w:rPr>
          <w:rFonts w:hint="eastAsia" w:ascii="Times New Roman" w:hAnsi="Times New Roman"/>
        </w:rPr>
        <w:t>pSignBuff</w:t>
      </w:r>
    </w:p>
    <w:p>
      <w:pPr>
        <w:spacing w:line="360" w:lineRule="auto"/>
        <w:ind w:left="840" w:firstLine="420"/>
      </w:pPr>
      <w:r>
        <w:rPr>
          <w:rFonts w:hint="eastAsia"/>
        </w:rPr>
        <w:t>当函数执行成功时，该输出参数为持身份证就诊登记许可号（操作签名）。</w:t>
      </w:r>
    </w:p>
    <w:p>
      <w:pPr>
        <w:numPr>
          <w:numId w:val="0"/>
        </w:numPr>
        <w:spacing w:line="360" w:lineRule="auto"/>
        <w:ind w:left="840" w:leftChars="0"/>
      </w:pPr>
      <w:r>
        <w:rPr>
          <w:rFonts w:hint="eastAsia"/>
        </w:rPr>
        <w:t>输入参数</w:t>
      </w:r>
      <w:r>
        <w:rPr>
          <w:rFonts w:hint="eastAsia" w:ascii="Times New Roman" w:hAnsi="Times New Roman"/>
        </w:rPr>
        <w:t>nSignBuffLen</w:t>
      </w:r>
    </w:p>
    <w:p>
      <w:pPr>
        <w:spacing w:line="360" w:lineRule="auto"/>
        <w:ind w:left="840" w:firstLine="420"/>
        <w:rPr>
          <w:rFonts w:hint="eastAsia"/>
          <w:lang w:eastAsia="zh-CN"/>
        </w:rPr>
      </w:pPr>
      <w:r>
        <w:rPr>
          <w:rFonts w:hint="eastAsia"/>
        </w:rPr>
        <w:t>对应pSignBuff内存分配长度，建议1024。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930F2"/>
    <w:multiLevelType w:val="multilevel"/>
    <w:tmpl w:val="35A930F2"/>
    <w:lvl w:ilvl="0" w:tentative="0">
      <w:start w:val="1"/>
      <w:numFmt w:val="chineseCounting"/>
      <w:pStyle w:val="12"/>
      <w:suff w:val="nothing"/>
      <w:lvlText w:val="第%1章 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1">
    <w:nsid w:val="45797189"/>
    <w:multiLevelType w:val="multilevel"/>
    <w:tmpl w:val="45797189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53354BB"/>
    <w:multiLevelType w:val="multilevel"/>
    <w:tmpl w:val="553354BB"/>
    <w:lvl w:ilvl="0" w:tentative="0">
      <w:start w:val="1"/>
      <w:numFmt w:val="japaneseCounting"/>
      <w:lvlText w:val="第%1章"/>
      <w:lvlJc w:val="left"/>
      <w:pPr>
        <w:tabs>
          <w:tab w:val="left" w:pos="4827"/>
        </w:tabs>
        <w:ind w:left="4827" w:hanging="432"/>
      </w:pPr>
      <w:rPr>
        <w:rFonts w:hint="eastAsia" w:ascii="黑体" w:hAnsi="黑体" w:eastAsia="黑体" w:cs="Times New Roman"/>
        <w:b w:val="0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lang w:val="en-US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0"/>
        </w:tabs>
        <w:ind w:left="0" w:firstLine="0"/>
      </w:pPr>
      <w:rPr>
        <w:rFonts w:hint="eastAsia"/>
        <w:lang w:val="en-US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hint="eastAsia" w:cs="Times New Roman"/>
        <w:iCs w:val="0"/>
        <w:dstrike w:val="0"/>
        <w:lang w:val="en-US"/>
      </w:rPr>
    </w:lvl>
    <w:lvl w:ilvl="4" w:tentative="0">
      <w:start w:val="1"/>
      <w:numFmt w:val="decimal"/>
      <w:pStyle w:val="9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Times New Roman" w:hAnsi="Times New Roman" w:cs="Times New Roman"/>
        <w:sz w:val="28"/>
        <w:szCs w:val="28"/>
        <w:lang w:val="en-US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D5E0D"/>
    <w:rsid w:val="1AA9711D"/>
    <w:rsid w:val="351727B8"/>
    <w:rsid w:val="526479B3"/>
    <w:rsid w:val="618370F2"/>
    <w:rsid w:val="61FC6FBE"/>
    <w:rsid w:val="73D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after="6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widowControl w:val="0"/>
      <w:numPr>
        <w:ilvl w:val="3"/>
        <w:numId w:val="1"/>
      </w:numPr>
      <w:spacing w:before="260" w:after="100"/>
      <w:jc w:val="both"/>
      <w:outlineLvl w:val="3"/>
    </w:pPr>
    <w:rPr>
      <w:rFonts w:ascii="Arial" w:hAnsi="Arial"/>
      <w:b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5"/>
    <w:basedOn w:val="6"/>
    <w:qFormat/>
    <w:uiPriority w:val="0"/>
    <w:pPr>
      <w:widowControl w:val="0"/>
      <w:numPr>
        <w:ilvl w:val="4"/>
        <w:numId w:val="2"/>
      </w:numPr>
      <w:spacing w:before="0" w:after="0" w:line="360" w:lineRule="auto"/>
    </w:pPr>
    <w:rPr>
      <w:rFonts w:ascii="等线" w:hAnsi="等线" w:eastAsia="等线"/>
      <w:b w:val="0"/>
      <w:bCs w:val="0"/>
      <w:sz w:val="20"/>
      <w:szCs w:val="20"/>
    </w:rPr>
  </w:style>
  <w:style w:type="paragraph" w:customStyle="1" w:styleId="10">
    <w:name w:val="列出段落1"/>
    <w:basedOn w:val="1"/>
    <w:qFormat/>
    <w:uiPriority w:val="0"/>
    <w:pPr>
      <w:widowControl w:val="0"/>
      <w:ind w:firstLine="420" w:firstLineChars="200"/>
      <w:jc w:val="both"/>
    </w:pPr>
    <w:rPr>
      <w:rFonts w:ascii="Times New Roman" w:hAnsi="Times New Roman" w:cs="Times New Roman"/>
      <w:kern w:val="2"/>
      <w:sz w:val="21"/>
      <w:szCs w:val="22"/>
    </w:rPr>
  </w:style>
  <w:style w:type="paragraph" w:customStyle="1" w:styleId="11">
    <w:name w:val="图片"/>
    <w:basedOn w:val="1"/>
    <w:next w:val="1"/>
    <w:qFormat/>
    <w:uiPriority w:val="0"/>
    <w:pPr>
      <w:adjustRightInd w:val="0"/>
      <w:snapToGrid w:val="0"/>
      <w:spacing w:beforeLines="50" w:afterLines="50"/>
      <w:jc w:val="center"/>
      <w:textAlignment w:val="baseline"/>
    </w:pPr>
    <w:rPr>
      <w:rFonts w:ascii="Arial" w:hAnsi="Arial"/>
      <w:sz w:val="28"/>
      <w:szCs w:val="28"/>
    </w:rPr>
  </w:style>
  <w:style w:type="paragraph" w:customStyle="1" w:styleId="12">
    <w:name w:val="样式1"/>
    <w:basedOn w:val="2"/>
    <w:next w:val="1"/>
    <w:uiPriority w:val="0"/>
    <w:pPr>
      <w:numPr>
        <w:ilvl w:val="0"/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2020-10-15T00:52:00Z</dcterms:created>
  <dc:creator>Administrator</dc:creator>
  <cp:lastModifiedBy>Administrator</cp:lastModifiedBy>
  <dcterms:modified xsi:type="dcterms:W3CDTF">2021-03-24T13:26:23Z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