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FE88" w14:textId="150F4936" w:rsidR="00CB3251" w:rsidRDefault="00CB3251" w:rsidP="00EF72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78E3D8" w14:textId="79FC43E1" w:rsidR="009C6F77" w:rsidRDefault="009C6F77" w:rsidP="00C30A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Modeling to Determine College Basketball Succes</w:t>
      </w:r>
      <w:r w:rsidR="00A00332">
        <w:rPr>
          <w:rFonts w:ascii="Times New Roman" w:hAnsi="Times New Roman" w:cs="Times New Roman"/>
          <w:sz w:val="24"/>
          <w:szCs w:val="24"/>
        </w:rPr>
        <w:t>s: Which Stats Matter in College Basketball?</w:t>
      </w:r>
    </w:p>
    <w:p w14:paraId="0A073A3A" w14:textId="6FD005C1" w:rsidR="005B5E28" w:rsidRDefault="005B5E28" w:rsidP="00C30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1A79B66D" w14:textId="261C3040" w:rsidR="00F875B2" w:rsidRDefault="008C2340" w:rsidP="00C30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875B2">
        <w:rPr>
          <w:rFonts w:ascii="Times New Roman" w:hAnsi="Times New Roman" w:cs="Times New Roman"/>
          <w:sz w:val="24"/>
          <w:szCs w:val="24"/>
        </w:rPr>
        <w:t xml:space="preserve">nalytics are at the forefront of modern sports, responsible for generating plays, assisting in crucial decisions, and winning games. The relationship between wins, losses, and overall success of a college basketball program extends far beyond the simple statistics of a box score. </w:t>
      </w:r>
      <w:r w:rsidR="008941B4">
        <w:rPr>
          <w:rFonts w:ascii="Times New Roman" w:hAnsi="Times New Roman" w:cs="Times New Roman"/>
          <w:sz w:val="24"/>
          <w:szCs w:val="24"/>
        </w:rPr>
        <w:t>T</w:t>
      </w:r>
      <w:r w:rsidR="00F875B2">
        <w:rPr>
          <w:rFonts w:ascii="Times New Roman" w:hAnsi="Times New Roman" w:cs="Times New Roman"/>
          <w:sz w:val="24"/>
          <w:szCs w:val="24"/>
        </w:rPr>
        <w:t>his research aims to explain the role of statistics in regular season and tournament wins based on extensive Sports Reference and Kaggle data</w:t>
      </w:r>
      <w:r w:rsidR="00906AFB">
        <w:rPr>
          <w:rFonts w:ascii="Times New Roman" w:hAnsi="Times New Roman" w:cs="Times New Roman"/>
          <w:sz w:val="24"/>
          <w:szCs w:val="24"/>
        </w:rPr>
        <w:t xml:space="preserve"> </w:t>
      </w:r>
      <w:r w:rsidR="00F875B2">
        <w:rPr>
          <w:rFonts w:ascii="Times New Roman" w:hAnsi="Times New Roman" w:cs="Times New Roman"/>
          <w:sz w:val="24"/>
          <w:szCs w:val="24"/>
        </w:rPr>
        <w:t>over the last five years of</w:t>
      </w:r>
      <w:r w:rsidR="00906AFB">
        <w:rPr>
          <w:rFonts w:ascii="Times New Roman" w:hAnsi="Times New Roman" w:cs="Times New Roman"/>
          <w:sz w:val="24"/>
          <w:szCs w:val="24"/>
        </w:rPr>
        <w:t xml:space="preserve"> Division I College Basketball. Through methods of linear regression, logistic regression, stepwise selection, and data manipulation, this research paper details which advanced statistics have the greatest contribution to determining</w:t>
      </w:r>
      <w:r w:rsidR="009307CB">
        <w:rPr>
          <w:rFonts w:ascii="Times New Roman" w:hAnsi="Times New Roman" w:cs="Times New Roman"/>
          <w:sz w:val="24"/>
          <w:szCs w:val="24"/>
        </w:rPr>
        <w:t xml:space="preserve"> the</w:t>
      </w:r>
      <w:r w:rsidR="00906AFB">
        <w:rPr>
          <w:rFonts w:ascii="Times New Roman" w:hAnsi="Times New Roman" w:cs="Times New Roman"/>
          <w:sz w:val="24"/>
          <w:szCs w:val="24"/>
        </w:rPr>
        <w:t xml:space="preserve"> regular season win</w:t>
      </w:r>
      <w:r w:rsidR="009307CB">
        <w:rPr>
          <w:rFonts w:ascii="Times New Roman" w:hAnsi="Times New Roman" w:cs="Times New Roman"/>
          <w:sz w:val="24"/>
          <w:szCs w:val="24"/>
        </w:rPr>
        <w:t>-</w:t>
      </w:r>
      <w:r w:rsidR="00906AFB">
        <w:rPr>
          <w:rFonts w:ascii="Times New Roman" w:hAnsi="Times New Roman" w:cs="Times New Roman"/>
          <w:sz w:val="24"/>
          <w:szCs w:val="24"/>
        </w:rPr>
        <w:t>loss percentage and March Madness success.</w:t>
      </w:r>
      <w:r w:rsidR="00DD1745">
        <w:rPr>
          <w:rFonts w:ascii="Times New Roman" w:hAnsi="Times New Roman" w:cs="Times New Roman"/>
          <w:sz w:val="24"/>
          <w:szCs w:val="24"/>
        </w:rPr>
        <w:t xml:space="preserve"> The findings of these methods suggest that</w:t>
      </w:r>
      <w:r w:rsidR="003647A7">
        <w:rPr>
          <w:rFonts w:ascii="Times New Roman" w:hAnsi="Times New Roman" w:cs="Times New Roman"/>
          <w:sz w:val="24"/>
          <w:szCs w:val="24"/>
        </w:rPr>
        <w:t xml:space="preserve"> stats related to generating possessions and capitalizing on created possessions are crucial to success in regular season and NCAA Tournament gameplay.</w:t>
      </w:r>
    </w:p>
    <w:p w14:paraId="55D16E71" w14:textId="512B6D26" w:rsidR="004505C0" w:rsidRDefault="004505C0" w:rsidP="00C30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3F4116FA" w14:textId="32838DE1" w:rsidR="00F163AB" w:rsidRDefault="00A7707A" w:rsidP="006000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does not need a statistics background, knowledge of basketball history, or even a computer to tell you that the most important stat in all of basketball is the one that wins game</w:t>
      </w:r>
      <w:r w:rsidR="009307C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624AA">
        <w:rPr>
          <w:rFonts w:ascii="Times New Roman" w:hAnsi="Times New Roman" w:cs="Times New Roman"/>
          <w:sz w:val="24"/>
          <w:szCs w:val="24"/>
        </w:rPr>
        <w:t xml:space="preserve">When Caleb Love hit </w:t>
      </w:r>
      <w:r w:rsidR="004505C0">
        <w:rPr>
          <w:rFonts w:ascii="Times New Roman" w:hAnsi="Times New Roman" w:cs="Times New Roman"/>
          <w:sz w:val="24"/>
          <w:szCs w:val="24"/>
        </w:rPr>
        <w:t>that</w:t>
      </w:r>
      <w:r w:rsidR="00C624AA">
        <w:rPr>
          <w:rFonts w:ascii="Times New Roman" w:hAnsi="Times New Roman" w:cs="Times New Roman"/>
          <w:sz w:val="24"/>
          <w:szCs w:val="24"/>
        </w:rPr>
        <w:t xml:space="preserve"> pivotal three in the waning moments of the all-time classic UNC vs. Duke Final Four showdown last April, no one was worried about his tendencies for inefficient, </w:t>
      </w:r>
      <w:r w:rsidR="00D40BDA">
        <w:rPr>
          <w:rFonts w:ascii="Times New Roman" w:hAnsi="Times New Roman" w:cs="Times New Roman"/>
          <w:sz w:val="24"/>
          <w:szCs w:val="24"/>
        </w:rPr>
        <w:t>off-balance</w:t>
      </w:r>
      <w:r w:rsidR="00C624AA">
        <w:rPr>
          <w:rFonts w:ascii="Times New Roman" w:hAnsi="Times New Roman" w:cs="Times New Roman"/>
          <w:sz w:val="24"/>
          <w:szCs w:val="24"/>
        </w:rPr>
        <w:t xml:space="preserve"> jump shots</w:t>
      </w:r>
      <w:r w:rsidR="00D40BDA">
        <w:rPr>
          <w:rFonts w:ascii="Times New Roman" w:hAnsi="Times New Roman" w:cs="Times New Roman"/>
          <w:sz w:val="24"/>
          <w:szCs w:val="24"/>
        </w:rPr>
        <w:t xml:space="preserve"> or</w:t>
      </w:r>
      <w:r w:rsidR="00567FD7">
        <w:rPr>
          <w:rFonts w:ascii="Times New Roman" w:hAnsi="Times New Roman" w:cs="Times New Roman"/>
          <w:sz w:val="24"/>
          <w:szCs w:val="24"/>
        </w:rPr>
        <w:t xml:space="preserve"> </w:t>
      </w:r>
      <w:r w:rsidR="00200182">
        <w:rPr>
          <w:rFonts w:ascii="Times New Roman" w:hAnsi="Times New Roman" w:cs="Times New Roman"/>
          <w:sz w:val="24"/>
          <w:szCs w:val="24"/>
        </w:rPr>
        <w:t>turnover bouts</w:t>
      </w:r>
      <w:r w:rsidR="00C624AA">
        <w:rPr>
          <w:rFonts w:ascii="Times New Roman" w:hAnsi="Times New Roman" w:cs="Times New Roman"/>
          <w:sz w:val="24"/>
          <w:szCs w:val="24"/>
        </w:rPr>
        <w:t xml:space="preserve">. </w:t>
      </w:r>
      <w:r w:rsidR="00D40BDA">
        <w:rPr>
          <w:rFonts w:ascii="Times New Roman" w:hAnsi="Times New Roman" w:cs="Times New Roman"/>
          <w:sz w:val="24"/>
          <w:szCs w:val="24"/>
        </w:rPr>
        <w:t>Basketball, especially during March Madness, is a game of moment</w:t>
      </w:r>
      <w:r w:rsidR="004505C0">
        <w:rPr>
          <w:rFonts w:ascii="Times New Roman" w:hAnsi="Times New Roman" w:cs="Times New Roman"/>
          <w:sz w:val="24"/>
          <w:szCs w:val="24"/>
        </w:rPr>
        <w:t>s that is challenging to predict</w:t>
      </w:r>
      <w:r w:rsidR="00550C4C">
        <w:rPr>
          <w:rFonts w:ascii="Times New Roman" w:hAnsi="Times New Roman" w:cs="Times New Roman"/>
          <w:sz w:val="24"/>
          <w:szCs w:val="24"/>
        </w:rPr>
        <w:t xml:space="preserve">. </w:t>
      </w:r>
      <w:r w:rsidR="00C30AD6">
        <w:rPr>
          <w:rFonts w:ascii="Times New Roman" w:hAnsi="Times New Roman" w:cs="Times New Roman"/>
          <w:sz w:val="24"/>
          <w:szCs w:val="24"/>
        </w:rPr>
        <w:t>However,</w:t>
      </w:r>
      <w:r w:rsidR="002B0EF8">
        <w:rPr>
          <w:rFonts w:ascii="Times New Roman" w:hAnsi="Times New Roman" w:cs="Times New Roman"/>
          <w:sz w:val="24"/>
          <w:szCs w:val="24"/>
        </w:rPr>
        <w:t xml:space="preserve"> analyzing</w:t>
      </w:r>
      <w:r w:rsidR="00C30AD6">
        <w:rPr>
          <w:rFonts w:ascii="Times New Roman" w:hAnsi="Times New Roman" w:cs="Times New Roman"/>
          <w:sz w:val="24"/>
          <w:szCs w:val="24"/>
        </w:rPr>
        <w:t xml:space="preserve"> a larger scale across modern </w:t>
      </w:r>
      <w:r w:rsidR="009307CB">
        <w:rPr>
          <w:rFonts w:ascii="Times New Roman" w:hAnsi="Times New Roman" w:cs="Times New Roman"/>
          <w:sz w:val="24"/>
          <w:szCs w:val="24"/>
        </w:rPr>
        <w:t>c</w:t>
      </w:r>
      <w:r w:rsidR="00C30AD6">
        <w:rPr>
          <w:rFonts w:ascii="Times New Roman" w:hAnsi="Times New Roman" w:cs="Times New Roman"/>
          <w:sz w:val="24"/>
          <w:szCs w:val="24"/>
        </w:rPr>
        <w:t xml:space="preserve">ollege </w:t>
      </w:r>
      <w:r w:rsidR="009307CB">
        <w:rPr>
          <w:rFonts w:ascii="Times New Roman" w:hAnsi="Times New Roman" w:cs="Times New Roman"/>
          <w:sz w:val="24"/>
          <w:szCs w:val="24"/>
        </w:rPr>
        <w:t>b</w:t>
      </w:r>
      <w:r w:rsidR="00C30AD6">
        <w:rPr>
          <w:rFonts w:ascii="Times New Roman" w:hAnsi="Times New Roman" w:cs="Times New Roman"/>
          <w:sz w:val="24"/>
          <w:szCs w:val="24"/>
        </w:rPr>
        <w:t xml:space="preserve">asketball history can provide insight </w:t>
      </w:r>
      <w:r w:rsidR="009307CB">
        <w:rPr>
          <w:rFonts w:ascii="Times New Roman" w:hAnsi="Times New Roman" w:cs="Times New Roman"/>
          <w:sz w:val="24"/>
          <w:szCs w:val="24"/>
        </w:rPr>
        <w:t>into</w:t>
      </w:r>
      <w:r w:rsidR="00C30AD6">
        <w:rPr>
          <w:rFonts w:ascii="Times New Roman" w:hAnsi="Times New Roman" w:cs="Times New Roman"/>
          <w:sz w:val="24"/>
          <w:szCs w:val="24"/>
        </w:rPr>
        <w:t xml:space="preserve"> the stat</w:t>
      </w:r>
      <w:r w:rsidR="009307CB">
        <w:rPr>
          <w:rFonts w:ascii="Times New Roman" w:hAnsi="Times New Roman" w:cs="Times New Roman"/>
          <w:sz w:val="24"/>
          <w:szCs w:val="24"/>
        </w:rPr>
        <w:t>istic</w:t>
      </w:r>
      <w:r w:rsidR="00C30AD6">
        <w:rPr>
          <w:rFonts w:ascii="Times New Roman" w:hAnsi="Times New Roman" w:cs="Times New Roman"/>
          <w:sz w:val="24"/>
          <w:szCs w:val="24"/>
        </w:rPr>
        <w:t>s most responsible for creating pivotal tournament matchups, setting up historic shots, and crowning champions.</w:t>
      </w:r>
      <w:r w:rsidR="008B2283">
        <w:rPr>
          <w:rFonts w:ascii="Times New Roman" w:hAnsi="Times New Roman" w:cs="Times New Roman"/>
          <w:sz w:val="24"/>
          <w:szCs w:val="24"/>
        </w:rPr>
        <w:t xml:space="preserve"> </w:t>
      </w:r>
      <w:r w:rsidR="00B84257">
        <w:rPr>
          <w:rFonts w:ascii="Times New Roman" w:hAnsi="Times New Roman" w:cs="Times New Roman"/>
          <w:sz w:val="24"/>
          <w:szCs w:val="24"/>
        </w:rPr>
        <w:t>With a combination of advanced statistics, quantitative analysis, and basketball knowledge, future college basketball success can be predicted</w:t>
      </w:r>
      <w:r w:rsidR="005A67EA">
        <w:rPr>
          <w:rFonts w:ascii="Times New Roman" w:hAnsi="Times New Roman" w:cs="Times New Roman"/>
          <w:sz w:val="24"/>
          <w:szCs w:val="24"/>
        </w:rPr>
        <w:t xml:space="preserve"> through </w:t>
      </w:r>
      <w:r w:rsidR="00113EA4">
        <w:rPr>
          <w:rFonts w:ascii="Times New Roman" w:hAnsi="Times New Roman" w:cs="Times New Roman"/>
          <w:sz w:val="24"/>
          <w:szCs w:val="24"/>
        </w:rPr>
        <w:t>common stats</w:t>
      </w:r>
      <w:r w:rsidR="003C1DDD">
        <w:rPr>
          <w:rFonts w:ascii="Times New Roman" w:hAnsi="Times New Roman" w:cs="Times New Roman"/>
          <w:sz w:val="24"/>
          <w:szCs w:val="24"/>
        </w:rPr>
        <w:t xml:space="preserve"> found </w:t>
      </w:r>
      <w:r w:rsidR="00F00DDA">
        <w:rPr>
          <w:rFonts w:ascii="Times New Roman" w:hAnsi="Times New Roman" w:cs="Times New Roman"/>
          <w:sz w:val="24"/>
          <w:szCs w:val="24"/>
        </w:rPr>
        <w:t>i</w:t>
      </w:r>
      <w:r w:rsidR="003C1DDD">
        <w:rPr>
          <w:rFonts w:ascii="Times New Roman" w:hAnsi="Times New Roman" w:cs="Times New Roman"/>
          <w:sz w:val="24"/>
          <w:szCs w:val="24"/>
        </w:rPr>
        <w:t xml:space="preserve">n Sports Reference </w:t>
      </w:r>
      <w:r w:rsidR="00514CD0">
        <w:rPr>
          <w:rFonts w:ascii="Times New Roman" w:hAnsi="Times New Roman" w:cs="Times New Roman"/>
          <w:sz w:val="24"/>
          <w:szCs w:val="24"/>
        </w:rPr>
        <w:t xml:space="preserve">(Sports Reference, 2023) </w:t>
      </w:r>
      <w:r w:rsidR="003C1DDD">
        <w:rPr>
          <w:rFonts w:ascii="Times New Roman" w:hAnsi="Times New Roman" w:cs="Times New Roman"/>
          <w:sz w:val="24"/>
          <w:szCs w:val="24"/>
        </w:rPr>
        <w:t xml:space="preserve">and </w:t>
      </w:r>
      <w:r w:rsidR="00072D52">
        <w:rPr>
          <w:rFonts w:ascii="Times New Roman" w:hAnsi="Times New Roman" w:cs="Times New Roman"/>
          <w:sz w:val="24"/>
          <w:szCs w:val="24"/>
        </w:rPr>
        <w:t>Andrew Sundberg’s College Basketball Dataset</w:t>
      </w:r>
      <w:r w:rsidR="007D65D8">
        <w:rPr>
          <w:rFonts w:ascii="Times New Roman" w:hAnsi="Times New Roman" w:cs="Times New Roman"/>
          <w:sz w:val="24"/>
          <w:szCs w:val="24"/>
        </w:rPr>
        <w:t>, referenced here as the Kaggle Dataset</w:t>
      </w:r>
      <w:r w:rsidR="00514CD0">
        <w:rPr>
          <w:rFonts w:ascii="Times New Roman" w:hAnsi="Times New Roman" w:cs="Times New Roman"/>
          <w:sz w:val="24"/>
          <w:szCs w:val="24"/>
        </w:rPr>
        <w:t xml:space="preserve"> (Sundberg</w:t>
      </w:r>
      <w:r w:rsidR="006314BF">
        <w:rPr>
          <w:rFonts w:ascii="Times New Roman" w:hAnsi="Times New Roman" w:cs="Times New Roman"/>
          <w:sz w:val="24"/>
          <w:szCs w:val="24"/>
        </w:rPr>
        <w:t xml:space="preserve"> A.</w:t>
      </w:r>
      <w:r w:rsidR="00514CD0">
        <w:rPr>
          <w:rFonts w:ascii="Times New Roman" w:hAnsi="Times New Roman" w:cs="Times New Roman"/>
          <w:sz w:val="24"/>
          <w:szCs w:val="24"/>
        </w:rPr>
        <w:t>, 2021)</w:t>
      </w:r>
      <w:r w:rsidR="003C1DDD">
        <w:rPr>
          <w:rFonts w:ascii="Times New Roman" w:hAnsi="Times New Roman" w:cs="Times New Roman"/>
          <w:sz w:val="24"/>
          <w:szCs w:val="24"/>
        </w:rPr>
        <w:t>.</w:t>
      </w:r>
    </w:p>
    <w:p w14:paraId="0AB4EBC7" w14:textId="77777777" w:rsidR="002D6A8D" w:rsidRDefault="002D6A8D" w:rsidP="006000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DE0A4F" w14:textId="73BF3DDB" w:rsidR="0060000E" w:rsidRDefault="0060000E" w:rsidP="006000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MATERIALS AND METHODS</w:t>
      </w:r>
    </w:p>
    <w:p w14:paraId="69C8CE66" w14:textId="672A3671" w:rsidR="003223BB" w:rsidRDefault="003223BB" w:rsidP="006000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study use</w:t>
      </w:r>
      <w:r w:rsidR="004D461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data from the last five years of NCCA Division I matchups to identify variables that serve as potential predictors of team success in future seasons of similar playstyle.</w:t>
      </w:r>
    </w:p>
    <w:p w14:paraId="37DAF395" w14:textId="187ACDBD" w:rsidR="0060000E" w:rsidRDefault="007B59B2" w:rsidP="006000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and most important process to this analysis </w:t>
      </w:r>
      <w:r w:rsidR="00B32D0C">
        <w:rPr>
          <w:rFonts w:ascii="Times New Roman" w:hAnsi="Times New Roman" w:cs="Times New Roman"/>
          <w:sz w:val="24"/>
          <w:szCs w:val="24"/>
        </w:rPr>
        <w:t xml:space="preserve">involved </w:t>
      </w:r>
      <w:r w:rsidR="00D21513">
        <w:rPr>
          <w:rFonts w:ascii="Times New Roman" w:hAnsi="Times New Roman" w:cs="Times New Roman"/>
          <w:sz w:val="24"/>
          <w:szCs w:val="24"/>
        </w:rPr>
        <w:t>choosing which subsets of</w:t>
      </w:r>
      <w:r w:rsidR="00090AB3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D21513">
          <w:rPr>
            <w:rStyle w:val="Hyperlink"/>
            <w:rFonts w:ascii="Times New Roman" w:hAnsi="Times New Roman" w:cs="Times New Roman"/>
            <w:sz w:val="24"/>
            <w:szCs w:val="24"/>
          </w:rPr>
          <w:t>Sports Reference</w:t>
        </w:r>
      </w:hyperlink>
      <w:r w:rsidRPr="00D215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hyperlink r:id="rId8" w:history="1">
        <w:r w:rsidRPr="00D21513">
          <w:rPr>
            <w:rStyle w:val="Hyperlink"/>
            <w:rFonts w:ascii="Times New Roman" w:hAnsi="Times New Roman" w:cs="Times New Roman"/>
            <w:sz w:val="24"/>
            <w:szCs w:val="24"/>
          </w:rPr>
          <w:t>Kaggle</w:t>
        </w:r>
      </w:hyperlink>
      <w:r w:rsidRPr="00D21513">
        <w:rPr>
          <w:rFonts w:ascii="Times New Roman" w:hAnsi="Times New Roman" w:cs="Times New Roman"/>
          <w:sz w:val="24"/>
          <w:szCs w:val="24"/>
        </w:rPr>
        <w:t xml:space="preserve"> databases</w:t>
      </w:r>
      <w:r w:rsidR="00D21513" w:rsidRPr="00D21513">
        <w:rPr>
          <w:rFonts w:ascii="Times New Roman" w:hAnsi="Times New Roman" w:cs="Times New Roman"/>
          <w:sz w:val="24"/>
          <w:szCs w:val="24"/>
        </w:rPr>
        <w:t xml:space="preserve"> to consider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04A1E">
        <w:rPr>
          <w:rFonts w:ascii="Times New Roman" w:hAnsi="Times New Roman" w:cs="Times New Roman"/>
          <w:sz w:val="24"/>
          <w:szCs w:val="24"/>
        </w:rPr>
        <w:t xml:space="preserve">Only the </w:t>
      </w:r>
      <w:r w:rsidR="00CD3A8B">
        <w:rPr>
          <w:rFonts w:ascii="Times New Roman" w:hAnsi="Times New Roman" w:cs="Times New Roman"/>
          <w:sz w:val="24"/>
          <w:szCs w:val="24"/>
        </w:rPr>
        <w:t xml:space="preserve">2017-2022 </w:t>
      </w:r>
      <w:r w:rsidR="00904A1E">
        <w:rPr>
          <w:rFonts w:ascii="Times New Roman" w:hAnsi="Times New Roman" w:cs="Times New Roman"/>
          <w:sz w:val="24"/>
          <w:szCs w:val="24"/>
        </w:rPr>
        <w:t>NCCA seasons were</w:t>
      </w:r>
      <w:r w:rsidR="00CD3A8B">
        <w:rPr>
          <w:rFonts w:ascii="Times New Roman" w:hAnsi="Times New Roman" w:cs="Times New Roman"/>
          <w:sz w:val="24"/>
          <w:szCs w:val="24"/>
        </w:rPr>
        <w:t xml:space="preserve"> considered due to an assumed similarity in playstyle that would translate best </w:t>
      </w:r>
      <w:r w:rsidR="004D4615">
        <w:rPr>
          <w:rFonts w:ascii="Times New Roman" w:hAnsi="Times New Roman" w:cs="Times New Roman"/>
          <w:sz w:val="24"/>
          <w:szCs w:val="24"/>
        </w:rPr>
        <w:t>for</w:t>
      </w:r>
      <w:r w:rsidR="00CD3A8B">
        <w:rPr>
          <w:rFonts w:ascii="Times New Roman" w:hAnsi="Times New Roman" w:cs="Times New Roman"/>
          <w:sz w:val="24"/>
          <w:szCs w:val="24"/>
        </w:rPr>
        <w:t xml:space="preserve"> predicting future data.</w:t>
      </w:r>
      <w:r w:rsidR="00B32D0C">
        <w:rPr>
          <w:rFonts w:ascii="Times New Roman" w:hAnsi="Times New Roman" w:cs="Times New Roman"/>
          <w:sz w:val="24"/>
          <w:szCs w:val="24"/>
        </w:rPr>
        <w:t xml:space="preserve"> The reasons behind this are due to the overall evolution of game strategy during the 2010’s with the increasing popularity of the three-point shot and the increasing </w:t>
      </w:r>
      <w:r w:rsidR="00973123">
        <w:rPr>
          <w:rFonts w:ascii="Times New Roman" w:hAnsi="Times New Roman" w:cs="Times New Roman"/>
          <w:sz w:val="24"/>
          <w:szCs w:val="24"/>
        </w:rPr>
        <w:t>three-point</w:t>
      </w:r>
      <w:r w:rsidR="00B32D0C">
        <w:rPr>
          <w:rFonts w:ascii="Times New Roman" w:hAnsi="Times New Roman" w:cs="Times New Roman"/>
          <w:sz w:val="24"/>
          <w:szCs w:val="24"/>
        </w:rPr>
        <w:t xml:space="preserve"> percentage across all five positions </w:t>
      </w:r>
      <w:r w:rsidR="00557C10">
        <w:rPr>
          <w:rFonts w:ascii="Times New Roman" w:hAnsi="Times New Roman" w:cs="Times New Roman"/>
          <w:sz w:val="24"/>
          <w:szCs w:val="24"/>
        </w:rPr>
        <w:t xml:space="preserve">in </w:t>
      </w:r>
      <w:r w:rsidR="004D4615">
        <w:rPr>
          <w:rFonts w:ascii="Times New Roman" w:hAnsi="Times New Roman" w:cs="Times New Roman"/>
          <w:sz w:val="24"/>
          <w:szCs w:val="24"/>
        </w:rPr>
        <w:t xml:space="preserve">the </w:t>
      </w:r>
      <w:r w:rsidR="00557C10">
        <w:rPr>
          <w:rFonts w:ascii="Times New Roman" w:hAnsi="Times New Roman" w:cs="Times New Roman"/>
          <w:sz w:val="24"/>
          <w:szCs w:val="24"/>
        </w:rPr>
        <w:t>NBA that is assumed to translate over to NCCA Division I play</w:t>
      </w:r>
      <w:r w:rsidR="004D4615">
        <w:rPr>
          <w:rFonts w:ascii="Times New Roman" w:hAnsi="Times New Roman" w:cs="Times New Roman"/>
          <w:sz w:val="24"/>
          <w:szCs w:val="24"/>
        </w:rPr>
        <w:t>.</w:t>
      </w:r>
      <w:r w:rsidR="00557C10">
        <w:rPr>
          <w:rFonts w:ascii="Times New Roman" w:hAnsi="Times New Roman" w:cs="Times New Roman"/>
          <w:sz w:val="24"/>
          <w:szCs w:val="24"/>
        </w:rPr>
        <w:t xml:space="preserve"> </w:t>
      </w:r>
      <w:r w:rsidR="00B32D0C">
        <w:rPr>
          <w:rFonts w:ascii="Times New Roman" w:hAnsi="Times New Roman" w:cs="Times New Roman"/>
          <w:sz w:val="24"/>
          <w:szCs w:val="24"/>
        </w:rPr>
        <w:t xml:space="preserve">More information </w:t>
      </w:r>
      <w:r w:rsidR="004D4615">
        <w:rPr>
          <w:rFonts w:ascii="Times New Roman" w:hAnsi="Times New Roman" w:cs="Times New Roman"/>
          <w:sz w:val="24"/>
          <w:szCs w:val="24"/>
        </w:rPr>
        <w:t xml:space="preserve">supporting this reasoning </w:t>
      </w:r>
      <w:r w:rsidR="00B32D0C">
        <w:rPr>
          <w:rFonts w:ascii="Times New Roman" w:hAnsi="Times New Roman" w:cs="Times New Roman"/>
          <w:sz w:val="24"/>
          <w:szCs w:val="24"/>
        </w:rPr>
        <w:t xml:space="preserve">can be found </w:t>
      </w:r>
      <w:hyperlink r:id="rId9" w:history="1">
        <w:r w:rsidR="00B32D0C" w:rsidRPr="00557C10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B32D0C">
        <w:rPr>
          <w:rFonts w:ascii="Times New Roman" w:hAnsi="Times New Roman" w:cs="Times New Roman"/>
          <w:sz w:val="24"/>
          <w:szCs w:val="24"/>
        </w:rPr>
        <w:t>.</w:t>
      </w:r>
    </w:p>
    <w:p w14:paraId="10868098" w14:textId="633B7F1D" w:rsidR="00575A79" w:rsidRDefault="0093258B" w:rsidP="006000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data</w:t>
      </w:r>
      <w:r w:rsidR="00EB2F75">
        <w:rPr>
          <w:rFonts w:ascii="Times New Roman" w:hAnsi="Times New Roman" w:cs="Times New Roman"/>
          <w:sz w:val="24"/>
          <w:szCs w:val="24"/>
        </w:rPr>
        <w:t>sets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3113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>imported into R, initial issues with multicollinearity led to the decision of only using what Sports Reference considers “</w:t>
      </w:r>
      <w:r w:rsidR="00A73994">
        <w:rPr>
          <w:rFonts w:ascii="Times New Roman" w:hAnsi="Times New Roman" w:cs="Times New Roman"/>
          <w:sz w:val="24"/>
          <w:szCs w:val="24"/>
        </w:rPr>
        <w:t>Advanced School Stats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r w:rsidR="00A73994">
        <w:rPr>
          <w:rFonts w:ascii="Times New Roman" w:hAnsi="Times New Roman" w:cs="Times New Roman"/>
          <w:sz w:val="24"/>
          <w:szCs w:val="24"/>
        </w:rPr>
        <w:t xml:space="preserve">Overall, the advanced statistics </w:t>
      </w:r>
      <w:r w:rsidR="009F30C7">
        <w:rPr>
          <w:rFonts w:ascii="Times New Roman" w:hAnsi="Times New Roman" w:cs="Times New Roman"/>
          <w:sz w:val="24"/>
          <w:szCs w:val="24"/>
        </w:rPr>
        <w:t xml:space="preserve">and respective opposing advanced statistics </w:t>
      </w:r>
      <w:r w:rsidR="005A1A75">
        <w:rPr>
          <w:rFonts w:ascii="Times New Roman" w:hAnsi="Times New Roman" w:cs="Times New Roman"/>
          <w:sz w:val="24"/>
          <w:szCs w:val="24"/>
        </w:rPr>
        <w:t xml:space="preserve">account for box score stats and </w:t>
      </w:r>
      <w:r w:rsidR="00D87870">
        <w:rPr>
          <w:rFonts w:ascii="Times New Roman" w:hAnsi="Times New Roman" w:cs="Times New Roman"/>
          <w:sz w:val="24"/>
          <w:szCs w:val="24"/>
        </w:rPr>
        <w:t>extend upon them</w:t>
      </w:r>
      <w:r w:rsidR="00A73994">
        <w:rPr>
          <w:rFonts w:ascii="Times New Roman" w:hAnsi="Times New Roman" w:cs="Times New Roman"/>
          <w:sz w:val="24"/>
          <w:szCs w:val="24"/>
        </w:rPr>
        <w:t xml:space="preserve">, leaving no reason to use the </w:t>
      </w:r>
      <w:r w:rsidR="00D87870">
        <w:rPr>
          <w:rFonts w:ascii="Times New Roman" w:hAnsi="Times New Roman" w:cs="Times New Roman"/>
          <w:sz w:val="24"/>
          <w:szCs w:val="24"/>
        </w:rPr>
        <w:t>“</w:t>
      </w:r>
      <w:r w:rsidR="00A73994">
        <w:rPr>
          <w:rFonts w:ascii="Times New Roman" w:hAnsi="Times New Roman" w:cs="Times New Roman"/>
          <w:sz w:val="24"/>
          <w:szCs w:val="24"/>
        </w:rPr>
        <w:t>Simple School Stat</w:t>
      </w:r>
      <w:r w:rsidR="00F90449">
        <w:rPr>
          <w:rFonts w:ascii="Times New Roman" w:hAnsi="Times New Roman" w:cs="Times New Roman"/>
          <w:sz w:val="24"/>
          <w:szCs w:val="24"/>
        </w:rPr>
        <w:t>s</w:t>
      </w:r>
      <w:r w:rsidR="00D87870">
        <w:rPr>
          <w:rFonts w:ascii="Times New Roman" w:hAnsi="Times New Roman" w:cs="Times New Roman"/>
          <w:sz w:val="24"/>
          <w:szCs w:val="24"/>
        </w:rPr>
        <w:t>”</w:t>
      </w:r>
      <w:r w:rsidR="00A73994">
        <w:rPr>
          <w:rFonts w:ascii="Times New Roman" w:hAnsi="Times New Roman" w:cs="Times New Roman"/>
          <w:sz w:val="24"/>
          <w:szCs w:val="24"/>
        </w:rPr>
        <w:t>.</w:t>
      </w:r>
      <w:r w:rsidR="00575A79">
        <w:rPr>
          <w:rFonts w:ascii="Times New Roman" w:hAnsi="Times New Roman" w:cs="Times New Roman"/>
          <w:sz w:val="24"/>
          <w:szCs w:val="24"/>
        </w:rPr>
        <w:t xml:space="preserve"> In addition, to ease the overall process of comparing the data across variables that were measured in different units, </w:t>
      </w:r>
      <w:r w:rsidR="002C22B7">
        <w:rPr>
          <w:rFonts w:ascii="Times New Roman" w:hAnsi="Times New Roman" w:cs="Times New Roman"/>
          <w:sz w:val="24"/>
          <w:szCs w:val="24"/>
        </w:rPr>
        <w:t xml:space="preserve">a standardized data set was created with </w:t>
      </w:r>
      <w:r w:rsidR="004862B4">
        <w:rPr>
          <w:rFonts w:ascii="Times New Roman" w:hAnsi="Times New Roman" w:cs="Times New Roman"/>
          <w:sz w:val="24"/>
          <w:szCs w:val="24"/>
        </w:rPr>
        <w:t>each data set</w:t>
      </w:r>
      <w:r w:rsidR="00575A9C">
        <w:rPr>
          <w:rFonts w:ascii="Times New Roman" w:hAnsi="Times New Roman" w:cs="Times New Roman"/>
          <w:sz w:val="24"/>
          <w:szCs w:val="24"/>
        </w:rPr>
        <w:t>.</w:t>
      </w:r>
    </w:p>
    <w:p w14:paraId="785286A0" w14:textId="7FAB1DA0" w:rsidR="009F30C7" w:rsidRDefault="009F30C7" w:rsidP="006000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 for analyzing the data included calculating </w:t>
      </w:r>
      <w:r w:rsidR="005C2C3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orrelations between variables</w:t>
      </w:r>
      <w:r w:rsidR="008E0360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generating a summary of datasets to evaluate normality, pattern of residuals, and high leverage points. </w:t>
      </w:r>
      <w:r w:rsidR="00353269">
        <w:rPr>
          <w:rFonts w:ascii="Times New Roman" w:hAnsi="Times New Roman" w:cs="Times New Roman"/>
          <w:sz w:val="24"/>
          <w:szCs w:val="24"/>
        </w:rPr>
        <w:t>Stepwise selection</w:t>
      </w:r>
      <w:r w:rsidR="002769AC">
        <w:rPr>
          <w:rFonts w:ascii="Times New Roman" w:hAnsi="Times New Roman" w:cs="Times New Roman"/>
          <w:sz w:val="24"/>
          <w:szCs w:val="24"/>
        </w:rPr>
        <w:t xml:space="preserve">, using </w:t>
      </w:r>
      <w:r w:rsidR="00D65A9F">
        <w:rPr>
          <w:rFonts w:ascii="Times New Roman" w:hAnsi="Times New Roman" w:cs="Times New Roman"/>
          <w:sz w:val="24"/>
          <w:szCs w:val="24"/>
        </w:rPr>
        <w:t>RStudio’s</w:t>
      </w:r>
      <w:r w:rsidR="002769AC">
        <w:rPr>
          <w:rFonts w:ascii="Times New Roman" w:hAnsi="Times New Roman" w:cs="Times New Roman"/>
          <w:sz w:val="24"/>
          <w:szCs w:val="24"/>
        </w:rPr>
        <w:t xml:space="preserve"> </w:t>
      </w:r>
      <w:r w:rsidR="002769AC">
        <w:rPr>
          <w:rFonts w:ascii="Times New Roman" w:hAnsi="Times New Roman" w:cs="Times New Roman"/>
          <w:i/>
          <w:iCs/>
          <w:sz w:val="24"/>
          <w:szCs w:val="24"/>
        </w:rPr>
        <w:t xml:space="preserve">leaps </w:t>
      </w:r>
      <w:r w:rsidR="002769AC">
        <w:rPr>
          <w:rFonts w:ascii="Times New Roman" w:hAnsi="Times New Roman" w:cs="Times New Roman"/>
          <w:sz w:val="24"/>
          <w:szCs w:val="24"/>
        </w:rPr>
        <w:t>package,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44AB">
        <w:rPr>
          <w:rFonts w:ascii="Times New Roman" w:hAnsi="Times New Roman" w:cs="Times New Roman"/>
          <w:sz w:val="24"/>
          <w:szCs w:val="24"/>
        </w:rPr>
        <w:t xml:space="preserve">was used to </w:t>
      </w:r>
      <w:r>
        <w:rPr>
          <w:rFonts w:ascii="Times New Roman" w:hAnsi="Times New Roman" w:cs="Times New Roman"/>
          <w:sz w:val="24"/>
          <w:szCs w:val="24"/>
        </w:rPr>
        <w:t>determine</w:t>
      </w:r>
      <w:r w:rsidR="004644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best</w:t>
      </w:r>
      <w:r w:rsidR="004644A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fitting linear model that predicted regular season win percentage using the advanced statistics and </w:t>
      </w:r>
      <w:r w:rsidR="004644A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opponent</w:t>
      </w:r>
      <w:r w:rsidR="004644AB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advanced statistics</w:t>
      </w:r>
      <w:r w:rsidR="008F46ED">
        <w:rPr>
          <w:rFonts w:ascii="Times New Roman" w:hAnsi="Times New Roman" w:cs="Times New Roman"/>
          <w:sz w:val="24"/>
          <w:szCs w:val="24"/>
        </w:rPr>
        <w:t xml:space="preserve">, creating the model denoted </w:t>
      </w:r>
      <w:r w:rsidR="004644AB">
        <w:rPr>
          <w:rFonts w:ascii="Times New Roman" w:hAnsi="Times New Roman" w:cs="Times New Roman"/>
          <w:sz w:val="24"/>
          <w:szCs w:val="24"/>
        </w:rPr>
        <w:t xml:space="preserve">here as </w:t>
      </w:r>
      <w:r w:rsidR="008F46ED">
        <w:rPr>
          <w:rFonts w:ascii="Times New Roman" w:hAnsi="Times New Roman" w:cs="Times New Roman"/>
          <w:sz w:val="24"/>
          <w:szCs w:val="24"/>
        </w:rPr>
        <w:t>“bestlinmod”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575A9C">
        <w:rPr>
          <w:rFonts w:ascii="Times New Roman" w:hAnsi="Times New Roman" w:cs="Times New Roman"/>
          <w:sz w:val="24"/>
          <w:szCs w:val="24"/>
        </w:rPr>
        <w:t xml:space="preserve"> In addition, holdout and training datasets were used </w:t>
      </w:r>
      <w:r w:rsidR="007735DF">
        <w:rPr>
          <w:rFonts w:ascii="Times New Roman" w:hAnsi="Times New Roman" w:cs="Times New Roman"/>
          <w:sz w:val="24"/>
          <w:szCs w:val="24"/>
        </w:rPr>
        <w:t>in</w:t>
      </w:r>
      <w:r w:rsidR="00575A9C">
        <w:rPr>
          <w:rFonts w:ascii="Times New Roman" w:hAnsi="Times New Roman" w:cs="Times New Roman"/>
          <w:sz w:val="24"/>
          <w:szCs w:val="24"/>
        </w:rPr>
        <w:t xml:space="preserve"> </w:t>
      </w:r>
      <w:r w:rsidR="007735DF">
        <w:rPr>
          <w:rFonts w:ascii="Times New Roman" w:hAnsi="Times New Roman" w:cs="Times New Roman"/>
          <w:sz w:val="24"/>
          <w:szCs w:val="24"/>
        </w:rPr>
        <w:t xml:space="preserve">a </w:t>
      </w:r>
      <w:r w:rsidR="00D71032">
        <w:rPr>
          <w:rFonts w:ascii="Times New Roman" w:hAnsi="Times New Roman" w:cs="Times New Roman"/>
          <w:sz w:val="24"/>
          <w:szCs w:val="24"/>
        </w:rPr>
        <w:t>cross-validation</w:t>
      </w:r>
      <w:r w:rsidR="007735DF">
        <w:rPr>
          <w:rFonts w:ascii="Times New Roman" w:hAnsi="Times New Roman" w:cs="Times New Roman"/>
          <w:sz w:val="24"/>
          <w:szCs w:val="24"/>
        </w:rPr>
        <w:t xml:space="preserve"> process</w:t>
      </w:r>
      <w:r w:rsidR="008B77D8">
        <w:rPr>
          <w:rFonts w:ascii="Times New Roman" w:hAnsi="Times New Roman" w:cs="Times New Roman"/>
          <w:sz w:val="24"/>
          <w:szCs w:val="24"/>
        </w:rPr>
        <w:t>, with “bigtrainmod” denoting the extension of the training model to the entire dataset.</w:t>
      </w:r>
    </w:p>
    <w:p w14:paraId="076C3F74" w14:textId="2C2594DA" w:rsidR="00014867" w:rsidRDefault="00014867" w:rsidP="006000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variable, called </w:t>
      </w:r>
      <w:r w:rsidR="00CB593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tourney_team</w:t>
      </w:r>
      <w:r w:rsidR="00CB593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was created as a binary indicator, where 1 indicates an NCAA tournament team and 0 indicates a non-tournament team. </w:t>
      </w:r>
      <w:r w:rsidR="00CB5932">
        <w:rPr>
          <w:rFonts w:ascii="Times New Roman" w:hAnsi="Times New Roman" w:cs="Times New Roman"/>
          <w:sz w:val="24"/>
          <w:szCs w:val="24"/>
        </w:rPr>
        <w:t>Logistic</w:t>
      </w:r>
      <w:r>
        <w:rPr>
          <w:rFonts w:ascii="Times New Roman" w:hAnsi="Times New Roman" w:cs="Times New Roman"/>
          <w:sz w:val="24"/>
          <w:szCs w:val="24"/>
        </w:rPr>
        <w:t xml:space="preserve"> regression was run using the </w:t>
      </w:r>
      <w:r w:rsidRPr="00933B96">
        <w:rPr>
          <w:rFonts w:ascii="Times New Roman" w:hAnsi="Times New Roman" w:cs="Times New Roman"/>
          <w:i/>
          <w:iCs/>
          <w:sz w:val="24"/>
          <w:szCs w:val="24"/>
        </w:rPr>
        <w:t>bestglm</w:t>
      </w:r>
      <w:r>
        <w:rPr>
          <w:rFonts w:ascii="Times New Roman" w:hAnsi="Times New Roman" w:cs="Times New Roman"/>
          <w:sz w:val="24"/>
          <w:szCs w:val="24"/>
        </w:rPr>
        <w:t xml:space="preserve"> package</w:t>
      </w:r>
      <w:r w:rsidR="002068C6">
        <w:rPr>
          <w:rFonts w:ascii="Times New Roman" w:hAnsi="Times New Roman" w:cs="Times New Roman"/>
          <w:sz w:val="24"/>
          <w:szCs w:val="24"/>
        </w:rPr>
        <w:t>.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933B96">
        <w:rPr>
          <w:rFonts w:ascii="Times New Roman" w:hAnsi="Times New Roman" w:cs="Times New Roman"/>
          <w:i/>
          <w:iCs/>
          <w:sz w:val="24"/>
          <w:szCs w:val="24"/>
        </w:rPr>
        <w:t>pscl</w:t>
      </w:r>
      <w:r>
        <w:rPr>
          <w:rFonts w:ascii="Times New Roman" w:hAnsi="Times New Roman" w:cs="Times New Roman"/>
          <w:sz w:val="24"/>
          <w:szCs w:val="24"/>
        </w:rPr>
        <w:t xml:space="preserve"> package was used to calculate</w:t>
      </w:r>
      <w:r w:rsidR="00381895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 efficiency using McFadden’s Pseudo R-squared</w:t>
      </w:r>
      <w:r w:rsidR="00381895">
        <w:rPr>
          <w:rFonts w:ascii="Times New Roman" w:hAnsi="Times New Roman" w:cs="Times New Roman"/>
          <w:sz w:val="24"/>
          <w:szCs w:val="24"/>
        </w:rPr>
        <w:t xml:space="preserve"> (McFadden D., 1973)</w:t>
      </w:r>
      <w:r>
        <w:rPr>
          <w:rFonts w:ascii="Times New Roman" w:hAnsi="Times New Roman" w:cs="Times New Roman"/>
          <w:sz w:val="24"/>
          <w:szCs w:val="24"/>
        </w:rPr>
        <w:t>.</w:t>
      </w:r>
      <w:r w:rsidR="00C31503">
        <w:rPr>
          <w:rFonts w:ascii="Times New Roman" w:hAnsi="Times New Roman" w:cs="Times New Roman"/>
          <w:sz w:val="24"/>
          <w:szCs w:val="24"/>
        </w:rPr>
        <w:t xml:space="preserve"> The “logmod” model is a logistic model </w:t>
      </w:r>
      <w:r w:rsidR="00FD494C">
        <w:rPr>
          <w:rFonts w:ascii="Times New Roman" w:hAnsi="Times New Roman" w:cs="Times New Roman"/>
          <w:sz w:val="24"/>
          <w:szCs w:val="24"/>
        </w:rPr>
        <w:t xml:space="preserve">that includes </w:t>
      </w:r>
      <w:r w:rsidR="00C31503">
        <w:rPr>
          <w:rFonts w:ascii="Times New Roman" w:hAnsi="Times New Roman" w:cs="Times New Roman"/>
          <w:sz w:val="24"/>
          <w:szCs w:val="24"/>
        </w:rPr>
        <w:t xml:space="preserve">all advanced statistics and “logmod.3” is a logistic model that only includes Win-Loss percentage </w:t>
      </w:r>
      <w:r w:rsidR="00F33F6A">
        <w:rPr>
          <w:rFonts w:ascii="Times New Roman" w:hAnsi="Times New Roman" w:cs="Times New Roman"/>
          <w:sz w:val="24"/>
          <w:szCs w:val="24"/>
        </w:rPr>
        <w:t xml:space="preserve">(WLper) </w:t>
      </w:r>
      <w:r w:rsidR="00C31503">
        <w:rPr>
          <w:rFonts w:ascii="Times New Roman" w:hAnsi="Times New Roman" w:cs="Times New Roman"/>
          <w:sz w:val="24"/>
          <w:szCs w:val="24"/>
        </w:rPr>
        <w:t>and strength of schedule (SOS).</w:t>
      </w:r>
    </w:p>
    <w:p w14:paraId="713A050A" w14:textId="6C9061A1" w:rsidR="00087C71" w:rsidRDefault="008571E5" w:rsidP="006000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Lastly, the Kaggle datas</w:t>
      </w:r>
      <w:r w:rsidR="00B51B23">
        <w:rPr>
          <w:rFonts w:ascii="Times New Roman" w:hAnsi="Times New Roman" w:cs="Times New Roman"/>
          <w:sz w:val="24"/>
          <w:szCs w:val="24"/>
        </w:rPr>
        <w:t>et</w:t>
      </w:r>
      <w:r w:rsidR="00CB5932">
        <w:rPr>
          <w:rFonts w:ascii="Times New Roman" w:hAnsi="Times New Roman" w:cs="Times New Roman"/>
          <w:sz w:val="24"/>
          <w:szCs w:val="24"/>
        </w:rPr>
        <w:t xml:space="preserve"> was used</w:t>
      </w:r>
      <w:r w:rsidR="00EE1648">
        <w:rPr>
          <w:rFonts w:ascii="Times New Roman" w:hAnsi="Times New Roman" w:cs="Times New Roman"/>
          <w:sz w:val="24"/>
          <w:szCs w:val="24"/>
        </w:rPr>
        <w:t xml:space="preserve"> for its categorical variable “POSTSEASON” that indicated the furthest round an individual team went in the NCAA Tournament for a given year.</w:t>
      </w:r>
      <w:r w:rsidR="00087C71">
        <w:rPr>
          <w:rFonts w:ascii="Times New Roman" w:hAnsi="Times New Roman" w:cs="Times New Roman"/>
          <w:sz w:val="24"/>
          <w:szCs w:val="24"/>
        </w:rPr>
        <w:t xml:space="preserve"> POSTSEASON served as a non-binary categorical response variable that allowed for </w:t>
      </w:r>
      <w:r w:rsidR="00445FEA">
        <w:rPr>
          <w:rFonts w:ascii="Times New Roman" w:hAnsi="Times New Roman" w:cs="Times New Roman"/>
          <w:sz w:val="24"/>
          <w:szCs w:val="24"/>
        </w:rPr>
        <w:t xml:space="preserve">graphical </w:t>
      </w:r>
      <w:r w:rsidR="00087C71">
        <w:rPr>
          <w:rFonts w:ascii="Times New Roman" w:hAnsi="Times New Roman" w:cs="Times New Roman"/>
          <w:sz w:val="24"/>
          <w:szCs w:val="24"/>
        </w:rPr>
        <w:t xml:space="preserve">comparison </w:t>
      </w:r>
      <w:r w:rsidR="00445FEA">
        <w:rPr>
          <w:rFonts w:ascii="Times New Roman" w:hAnsi="Times New Roman" w:cs="Times New Roman"/>
          <w:sz w:val="24"/>
          <w:szCs w:val="24"/>
        </w:rPr>
        <w:t xml:space="preserve">of each teams NCAA Tournament success using package </w:t>
      </w:r>
      <w:r w:rsidR="00E01679">
        <w:rPr>
          <w:rFonts w:ascii="Times New Roman" w:hAnsi="Times New Roman" w:cs="Times New Roman"/>
          <w:i/>
          <w:iCs/>
          <w:sz w:val="24"/>
          <w:szCs w:val="24"/>
        </w:rPr>
        <w:t>ggplot2</w:t>
      </w:r>
      <w:r w:rsidR="008421C9">
        <w:rPr>
          <w:rFonts w:ascii="Times New Roman" w:hAnsi="Times New Roman" w:cs="Times New Roman"/>
          <w:sz w:val="24"/>
          <w:szCs w:val="24"/>
        </w:rPr>
        <w:t>.</w:t>
      </w:r>
      <w:r w:rsidR="004E5B48">
        <w:rPr>
          <w:rFonts w:ascii="Times New Roman" w:hAnsi="Times New Roman" w:cs="Times New Roman"/>
          <w:sz w:val="24"/>
          <w:szCs w:val="24"/>
        </w:rPr>
        <w:t xml:space="preserve"> Note that </w:t>
      </w:r>
      <w:r w:rsidR="00CB4296">
        <w:rPr>
          <w:rFonts w:ascii="Times New Roman" w:hAnsi="Times New Roman" w:cs="Times New Roman"/>
          <w:sz w:val="24"/>
          <w:szCs w:val="24"/>
        </w:rPr>
        <w:t xml:space="preserve">the </w:t>
      </w:r>
      <w:r w:rsidR="004E5B48">
        <w:rPr>
          <w:rFonts w:ascii="Times New Roman" w:hAnsi="Times New Roman" w:cs="Times New Roman"/>
          <w:sz w:val="24"/>
          <w:szCs w:val="24"/>
        </w:rPr>
        <w:t xml:space="preserve">only </w:t>
      </w:r>
      <w:r w:rsidR="00CB4296">
        <w:rPr>
          <w:rFonts w:ascii="Times New Roman" w:hAnsi="Times New Roman" w:cs="Times New Roman"/>
          <w:sz w:val="24"/>
          <w:szCs w:val="24"/>
        </w:rPr>
        <w:t xml:space="preserve">Kaggle </w:t>
      </w:r>
      <w:r w:rsidR="004E5B48">
        <w:rPr>
          <w:rFonts w:ascii="Times New Roman" w:hAnsi="Times New Roman" w:cs="Times New Roman"/>
          <w:sz w:val="24"/>
          <w:szCs w:val="24"/>
        </w:rPr>
        <w:t>data post-2016 with the POSTSEASON stat are the years 2017-2019.</w:t>
      </w:r>
    </w:p>
    <w:p w14:paraId="6AA869EB" w14:textId="77777777" w:rsidR="00805CA1" w:rsidRDefault="00805CA1" w:rsidP="006000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98E21" w14:textId="65C250F3" w:rsidR="00575A9C" w:rsidRDefault="00575A9C" w:rsidP="006000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14:paraId="793D53E9" w14:textId="3E6FCC69" w:rsidR="005D3F31" w:rsidRDefault="005D3F31" w:rsidP="006000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Regression </w:t>
      </w:r>
      <w:r w:rsidR="00E9217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esults</w:t>
      </w:r>
    </w:p>
    <w:p w14:paraId="08B712B6" w14:textId="1391AB28" w:rsidR="008D2CCC" w:rsidRDefault="008B77D8" w:rsidP="005B5E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training model from the cross-validation process recorded a shrinkage of -0.016, indicating that </w:t>
      </w:r>
      <w:r w:rsidR="004378E8">
        <w:rPr>
          <w:rFonts w:ascii="Times New Roman" w:hAnsi="Times New Roman" w:cs="Times New Roman"/>
          <w:sz w:val="24"/>
          <w:szCs w:val="24"/>
        </w:rPr>
        <w:t>the training model</w:t>
      </w:r>
      <w:r>
        <w:rPr>
          <w:rFonts w:ascii="Times New Roman" w:hAnsi="Times New Roman" w:cs="Times New Roman"/>
          <w:sz w:val="24"/>
          <w:szCs w:val="24"/>
        </w:rPr>
        <w:t xml:space="preserve"> predict</w:t>
      </w:r>
      <w:r w:rsidR="00E92179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holdout data even better than the training data.</w:t>
      </w:r>
      <w:r w:rsidR="00A402A8">
        <w:rPr>
          <w:rFonts w:ascii="Times New Roman" w:hAnsi="Times New Roman" w:cs="Times New Roman"/>
          <w:sz w:val="24"/>
          <w:szCs w:val="24"/>
        </w:rPr>
        <w:t xml:space="preserve"> “bigtrainmod” is an extension of the training model to the entire dataset</w:t>
      </w:r>
      <w:r w:rsidR="00E92179">
        <w:rPr>
          <w:rFonts w:ascii="Times New Roman" w:hAnsi="Times New Roman" w:cs="Times New Roman"/>
          <w:sz w:val="24"/>
          <w:szCs w:val="24"/>
        </w:rPr>
        <w:t xml:space="preserve"> (Figure 1)</w:t>
      </w:r>
      <w:r w:rsidR="00A402A8">
        <w:rPr>
          <w:rFonts w:ascii="Times New Roman" w:hAnsi="Times New Roman" w:cs="Times New Roman"/>
          <w:sz w:val="24"/>
          <w:szCs w:val="24"/>
        </w:rPr>
        <w:t>.</w:t>
      </w:r>
      <w:r w:rsidR="004378E8">
        <w:rPr>
          <w:rFonts w:ascii="Times New Roman" w:hAnsi="Times New Roman" w:cs="Times New Roman"/>
          <w:sz w:val="24"/>
          <w:szCs w:val="24"/>
        </w:rPr>
        <w:t xml:space="preserve"> </w:t>
      </w:r>
      <w:r w:rsidR="00A402A8">
        <w:rPr>
          <w:rFonts w:ascii="Times New Roman" w:hAnsi="Times New Roman" w:cs="Times New Roman"/>
          <w:sz w:val="24"/>
          <w:szCs w:val="24"/>
        </w:rPr>
        <w:t>The stepwise selection model</w:t>
      </w:r>
      <w:r w:rsidR="00424C78">
        <w:rPr>
          <w:rFonts w:ascii="Times New Roman" w:hAnsi="Times New Roman" w:cs="Times New Roman"/>
          <w:sz w:val="24"/>
          <w:szCs w:val="24"/>
        </w:rPr>
        <w:t xml:space="preserve"> </w:t>
      </w:r>
      <w:r w:rsidR="00A402A8">
        <w:rPr>
          <w:rFonts w:ascii="Times New Roman" w:hAnsi="Times New Roman" w:cs="Times New Roman"/>
          <w:sz w:val="24"/>
          <w:szCs w:val="24"/>
        </w:rPr>
        <w:t>“bestlinmod” and the training model “bigtrainmod” ha</w:t>
      </w:r>
      <w:r w:rsidR="001814FE">
        <w:rPr>
          <w:rFonts w:ascii="Times New Roman" w:hAnsi="Times New Roman" w:cs="Times New Roman"/>
          <w:sz w:val="24"/>
          <w:szCs w:val="24"/>
        </w:rPr>
        <w:t>d</w:t>
      </w:r>
      <w:r w:rsidR="00A402A8">
        <w:rPr>
          <w:rFonts w:ascii="Times New Roman" w:hAnsi="Times New Roman" w:cs="Times New Roman"/>
          <w:sz w:val="24"/>
          <w:szCs w:val="24"/>
        </w:rPr>
        <w:t xml:space="preserve"> adjusted r-squared values of 0.8718 and 0.8</w:t>
      </w:r>
      <w:r w:rsidR="00A7429D">
        <w:rPr>
          <w:rFonts w:ascii="Times New Roman" w:hAnsi="Times New Roman" w:cs="Times New Roman"/>
          <w:sz w:val="24"/>
          <w:szCs w:val="24"/>
        </w:rPr>
        <w:t>716</w:t>
      </w:r>
      <w:r w:rsidR="00A402A8">
        <w:rPr>
          <w:rFonts w:ascii="Times New Roman" w:hAnsi="Times New Roman" w:cs="Times New Roman"/>
          <w:sz w:val="24"/>
          <w:szCs w:val="24"/>
        </w:rPr>
        <w:t xml:space="preserve"> respectively, indicating that </w:t>
      </w:r>
      <w:r w:rsidR="00424C78">
        <w:rPr>
          <w:rFonts w:ascii="Times New Roman" w:hAnsi="Times New Roman" w:cs="Times New Roman"/>
          <w:sz w:val="24"/>
          <w:szCs w:val="24"/>
        </w:rPr>
        <w:t>each</w:t>
      </w:r>
      <w:r w:rsidR="002361CE">
        <w:rPr>
          <w:rFonts w:ascii="Times New Roman" w:hAnsi="Times New Roman" w:cs="Times New Roman"/>
          <w:sz w:val="24"/>
          <w:szCs w:val="24"/>
        </w:rPr>
        <w:t xml:space="preserve"> model</w:t>
      </w:r>
      <w:r w:rsidR="00A402A8">
        <w:rPr>
          <w:rFonts w:ascii="Times New Roman" w:hAnsi="Times New Roman" w:cs="Times New Roman"/>
          <w:sz w:val="24"/>
          <w:szCs w:val="24"/>
        </w:rPr>
        <w:t xml:space="preserve"> account</w:t>
      </w:r>
      <w:r w:rsidR="00424C78">
        <w:rPr>
          <w:rFonts w:ascii="Times New Roman" w:hAnsi="Times New Roman" w:cs="Times New Roman"/>
          <w:sz w:val="24"/>
          <w:szCs w:val="24"/>
        </w:rPr>
        <w:t>s</w:t>
      </w:r>
      <w:r w:rsidR="00A402A8">
        <w:rPr>
          <w:rFonts w:ascii="Times New Roman" w:hAnsi="Times New Roman" w:cs="Times New Roman"/>
          <w:sz w:val="24"/>
          <w:szCs w:val="24"/>
        </w:rPr>
        <w:t xml:space="preserve"> </w:t>
      </w:r>
      <w:r w:rsidR="00C4560E">
        <w:rPr>
          <w:rFonts w:ascii="Times New Roman" w:hAnsi="Times New Roman" w:cs="Times New Roman"/>
          <w:sz w:val="24"/>
          <w:szCs w:val="24"/>
        </w:rPr>
        <w:t xml:space="preserve">for an almost equal </w:t>
      </w:r>
      <w:r w:rsidR="00A402A8">
        <w:rPr>
          <w:rFonts w:ascii="Times New Roman" w:hAnsi="Times New Roman" w:cs="Times New Roman"/>
          <w:sz w:val="24"/>
          <w:szCs w:val="24"/>
        </w:rPr>
        <w:t>percentage of the variance in</w:t>
      </w:r>
      <w:r w:rsidR="00435E7D">
        <w:rPr>
          <w:rFonts w:ascii="Times New Roman" w:hAnsi="Times New Roman" w:cs="Times New Roman"/>
          <w:sz w:val="24"/>
          <w:szCs w:val="24"/>
        </w:rPr>
        <w:t xml:space="preserve"> WLper</w:t>
      </w:r>
      <w:r w:rsidR="00A402A8">
        <w:rPr>
          <w:rFonts w:ascii="Times New Roman" w:hAnsi="Times New Roman" w:cs="Times New Roman"/>
          <w:sz w:val="24"/>
          <w:szCs w:val="24"/>
        </w:rPr>
        <w:t>.</w:t>
      </w:r>
      <w:r w:rsidR="002361CE">
        <w:rPr>
          <w:rFonts w:ascii="Times New Roman" w:hAnsi="Times New Roman" w:cs="Times New Roman"/>
          <w:sz w:val="24"/>
          <w:szCs w:val="24"/>
        </w:rPr>
        <w:t xml:space="preserve"> Both models have nine predictors and share seven in common,</w:t>
      </w:r>
      <w:r w:rsidR="00424C78">
        <w:rPr>
          <w:rFonts w:ascii="Times New Roman" w:hAnsi="Times New Roman" w:cs="Times New Roman"/>
          <w:sz w:val="24"/>
          <w:szCs w:val="24"/>
        </w:rPr>
        <w:t xml:space="preserve"> with marginal differences in the data set</w:t>
      </w:r>
      <w:r w:rsidR="002361CE">
        <w:rPr>
          <w:rFonts w:ascii="Times New Roman" w:hAnsi="Times New Roman" w:cs="Times New Roman"/>
          <w:sz w:val="24"/>
          <w:szCs w:val="24"/>
        </w:rPr>
        <w:t xml:space="preserve">. </w:t>
      </w:r>
      <w:r w:rsidR="001C5976">
        <w:rPr>
          <w:rFonts w:ascii="Times New Roman" w:hAnsi="Times New Roman" w:cs="Times New Roman"/>
          <w:sz w:val="24"/>
          <w:szCs w:val="24"/>
        </w:rPr>
        <w:t>The seven predictors shared between the models were all deemed statistically significant</w:t>
      </w:r>
      <w:r w:rsidR="00A66151">
        <w:rPr>
          <w:rFonts w:ascii="Times New Roman" w:hAnsi="Times New Roman" w:cs="Times New Roman"/>
          <w:sz w:val="24"/>
          <w:szCs w:val="24"/>
        </w:rPr>
        <w:t xml:space="preserve"> at the 0.1 significance level</w:t>
      </w:r>
      <w:r w:rsidR="001C5976">
        <w:rPr>
          <w:rFonts w:ascii="Times New Roman" w:hAnsi="Times New Roman" w:cs="Times New Roman"/>
          <w:sz w:val="24"/>
          <w:szCs w:val="24"/>
        </w:rPr>
        <w:t xml:space="preserve"> and are as follows: </w:t>
      </w:r>
      <w:r w:rsidR="00D44CC5">
        <w:rPr>
          <w:rFonts w:ascii="Times New Roman" w:hAnsi="Times New Roman" w:cs="Times New Roman"/>
          <w:sz w:val="24"/>
          <w:szCs w:val="24"/>
        </w:rPr>
        <w:t>offensive rating (</w:t>
      </w:r>
      <w:r w:rsidR="001C5976">
        <w:rPr>
          <w:rFonts w:ascii="Times New Roman" w:hAnsi="Times New Roman" w:cs="Times New Roman"/>
          <w:sz w:val="24"/>
          <w:szCs w:val="24"/>
        </w:rPr>
        <w:t>ORtg</w:t>
      </w:r>
      <w:r w:rsidR="00D44CC5">
        <w:rPr>
          <w:rFonts w:ascii="Times New Roman" w:hAnsi="Times New Roman" w:cs="Times New Roman"/>
          <w:sz w:val="24"/>
          <w:szCs w:val="24"/>
        </w:rPr>
        <w:t>)</w:t>
      </w:r>
      <w:r w:rsidR="001C5976">
        <w:rPr>
          <w:rFonts w:ascii="Times New Roman" w:hAnsi="Times New Roman" w:cs="Times New Roman"/>
          <w:sz w:val="24"/>
          <w:szCs w:val="24"/>
        </w:rPr>
        <w:t xml:space="preserve">, </w:t>
      </w:r>
      <w:r w:rsidR="00D44CC5">
        <w:rPr>
          <w:rFonts w:ascii="Times New Roman" w:hAnsi="Times New Roman" w:cs="Times New Roman"/>
          <w:sz w:val="24"/>
          <w:szCs w:val="24"/>
        </w:rPr>
        <w:t>opposing offensive rating (</w:t>
      </w:r>
      <w:r w:rsidR="001C5976">
        <w:rPr>
          <w:rFonts w:ascii="Times New Roman" w:hAnsi="Times New Roman" w:cs="Times New Roman"/>
          <w:sz w:val="24"/>
          <w:szCs w:val="24"/>
        </w:rPr>
        <w:t>oORtg</w:t>
      </w:r>
      <w:r w:rsidR="00D44CC5">
        <w:rPr>
          <w:rFonts w:ascii="Times New Roman" w:hAnsi="Times New Roman" w:cs="Times New Roman"/>
          <w:sz w:val="24"/>
          <w:szCs w:val="24"/>
        </w:rPr>
        <w:t>)</w:t>
      </w:r>
      <w:r w:rsidR="001C5976">
        <w:rPr>
          <w:rFonts w:ascii="Times New Roman" w:hAnsi="Times New Roman" w:cs="Times New Roman"/>
          <w:sz w:val="24"/>
          <w:szCs w:val="24"/>
        </w:rPr>
        <w:t xml:space="preserve">, </w:t>
      </w:r>
      <w:r w:rsidR="00D44CC5">
        <w:rPr>
          <w:rFonts w:ascii="Times New Roman" w:hAnsi="Times New Roman" w:cs="Times New Roman"/>
          <w:sz w:val="24"/>
          <w:szCs w:val="24"/>
        </w:rPr>
        <w:t>free throw per field goal attempt (</w:t>
      </w:r>
      <w:r w:rsidR="001C5976">
        <w:rPr>
          <w:rFonts w:ascii="Times New Roman" w:hAnsi="Times New Roman" w:cs="Times New Roman"/>
          <w:sz w:val="24"/>
          <w:szCs w:val="24"/>
        </w:rPr>
        <w:t>FTperFGA</w:t>
      </w:r>
      <w:r w:rsidR="00D44CC5">
        <w:rPr>
          <w:rFonts w:ascii="Times New Roman" w:hAnsi="Times New Roman" w:cs="Times New Roman"/>
          <w:sz w:val="24"/>
          <w:szCs w:val="24"/>
        </w:rPr>
        <w:t>)</w:t>
      </w:r>
      <w:r w:rsidR="001C5976">
        <w:rPr>
          <w:rFonts w:ascii="Times New Roman" w:hAnsi="Times New Roman" w:cs="Times New Roman"/>
          <w:sz w:val="24"/>
          <w:szCs w:val="24"/>
        </w:rPr>
        <w:t xml:space="preserve">, </w:t>
      </w:r>
      <w:r w:rsidR="00432EEF">
        <w:rPr>
          <w:rFonts w:ascii="Times New Roman" w:hAnsi="Times New Roman" w:cs="Times New Roman"/>
          <w:sz w:val="24"/>
          <w:szCs w:val="24"/>
        </w:rPr>
        <w:t>opposing free throw per field goal attempt (</w:t>
      </w:r>
      <w:r w:rsidR="001C5976">
        <w:rPr>
          <w:rFonts w:ascii="Times New Roman" w:hAnsi="Times New Roman" w:cs="Times New Roman"/>
          <w:sz w:val="24"/>
          <w:szCs w:val="24"/>
        </w:rPr>
        <w:t>oFTperFGA</w:t>
      </w:r>
      <w:r w:rsidR="00432EEF">
        <w:rPr>
          <w:rFonts w:ascii="Times New Roman" w:hAnsi="Times New Roman" w:cs="Times New Roman"/>
          <w:sz w:val="24"/>
          <w:szCs w:val="24"/>
        </w:rPr>
        <w:t>)</w:t>
      </w:r>
      <w:r w:rsidR="001C5976">
        <w:rPr>
          <w:rFonts w:ascii="Times New Roman" w:hAnsi="Times New Roman" w:cs="Times New Roman"/>
          <w:sz w:val="24"/>
          <w:szCs w:val="24"/>
        </w:rPr>
        <w:t xml:space="preserve">, </w:t>
      </w:r>
      <w:r w:rsidR="00432EEF">
        <w:rPr>
          <w:rFonts w:ascii="Times New Roman" w:hAnsi="Times New Roman" w:cs="Times New Roman"/>
          <w:sz w:val="24"/>
          <w:szCs w:val="24"/>
        </w:rPr>
        <w:t>opposing offensive rebound percentage (</w:t>
      </w:r>
      <w:r w:rsidR="001C5976">
        <w:rPr>
          <w:rFonts w:ascii="Times New Roman" w:hAnsi="Times New Roman" w:cs="Times New Roman"/>
          <w:sz w:val="24"/>
          <w:szCs w:val="24"/>
        </w:rPr>
        <w:t>oORBper</w:t>
      </w:r>
      <w:r w:rsidR="00432EEF">
        <w:rPr>
          <w:rFonts w:ascii="Times New Roman" w:hAnsi="Times New Roman" w:cs="Times New Roman"/>
          <w:sz w:val="24"/>
          <w:szCs w:val="24"/>
        </w:rPr>
        <w:t>)</w:t>
      </w:r>
      <w:r w:rsidR="001C5976">
        <w:rPr>
          <w:rFonts w:ascii="Times New Roman" w:hAnsi="Times New Roman" w:cs="Times New Roman"/>
          <w:sz w:val="24"/>
          <w:szCs w:val="24"/>
        </w:rPr>
        <w:t xml:space="preserve">, </w:t>
      </w:r>
      <w:r w:rsidR="00432EEF">
        <w:rPr>
          <w:rFonts w:ascii="Times New Roman" w:hAnsi="Times New Roman" w:cs="Times New Roman"/>
          <w:sz w:val="24"/>
          <w:szCs w:val="24"/>
        </w:rPr>
        <w:t>opposing assist percentage (</w:t>
      </w:r>
      <w:r w:rsidR="001C5976">
        <w:rPr>
          <w:rFonts w:ascii="Times New Roman" w:hAnsi="Times New Roman" w:cs="Times New Roman"/>
          <w:sz w:val="24"/>
          <w:szCs w:val="24"/>
        </w:rPr>
        <w:t>oASTper</w:t>
      </w:r>
      <w:r w:rsidR="00432EEF">
        <w:rPr>
          <w:rFonts w:ascii="Times New Roman" w:hAnsi="Times New Roman" w:cs="Times New Roman"/>
          <w:sz w:val="24"/>
          <w:szCs w:val="24"/>
        </w:rPr>
        <w:t>)</w:t>
      </w:r>
      <w:r w:rsidR="001C5976">
        <w:rPr>
          <w:rFonts w:ascii="Times New Roman" w:hAnsi="Times New Roman" w:cs="Times New Roman"/>
          <w:sz w:val="24"/>
          <w:szCs w:val="24"/>
        </w:rPr>
        <w:t xml:space="preserve">, </w:t>
      </w:r>
      <w:r w:rsidR="00432EEF">
        <w:rPr>
          <w:rFonts w:ascii="Times New Roman" w:hAnsi="Times New Roman" w:cs="Times New Roman"/>
          <w:sz w:val="24"/>
          <w:szCs w:val="24"/>
        </w:rPr>
        <w:t>and turnover percentage (</w:t>
      </w:r>
      <w:r w:rsidR="001C5976">
        <w:rPr>
          <w:rFonts w:ascii="Times New Roman" w:hAnsi="Times New Roman" w:cs="Times New Roman"/>
          <w:sz w:val="24"/>
          <w:szCs w:val="24"/>
        </w:rPr>
        <w:t>TOVper</w:t>
      </w:r>
      <w:r w:rsidR="00432EEF">
        <w:rPr>
          <w:rFonts w:ascii="Times New Roman" w:hAnsi="Times New Roman" w:cs="Times New Roman"/>
          <w:sz w:val="24"/>
          <w:szCs w:val="24"/>
        </w:rPr>
        <w:t>)</w:t>
      </w:r>
      <w:r w:rsidR="008D2C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3DA3A4" w14:textId="287634EB" w:rsidR="003B0DD3" w:rsidRDefault="002361CE" w:rsidP="005B5E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training model was selected to run analysis on </w:t>
      </w:r>
      <w:r w:rsidR="002E3AB6">
        <w:rPr>
          <w:rFonts w:ascii="Times New Roman" w:hAnsi="Times New Roman" w:cs="Times New Roman"/>
          <w:sz w:val="24"/>
          <w:szCs w:val="24"/>
        </w:rPr>
        <w:t xml:space="preserve">the 2017-2022 </w:t>
      </w:r>
      <w:r>
        <w:rPr>
          <w:rFonts w:ascii="Times New Roman" w:hAnsi="Times New Roman" w:cs="Times New Roman"/>
          <w:sz w:val="24"/>
          <w:szCs w:val="24"/>
        </w:rPr>
        <w:t xml:space="preserve">Division I regular season data due to cross validation and its </w:t>
      </w:r>
      <w:r w:rsidR="00424C78">
        <w:rPr>
          <w:rFonts w:ascii="Times New Roman" w:hAnsi="Times New Roman" w:cs="Times New Roman"/>
          <w:sz w:val="24"/>
          <w:szCs w:val="24"/>
        </w:rPr>
        <w:t>proximity</w:t>
      </w:r>
      <w:r>
        <w:rPr>
          <w:rFonts w:ascii="Times New Roman" w:hAnsi="Times New Roman" w:cs="Times New Roman"/>
          <w:sz w:val="24"/>
          <w:szCs w:val="24"/>
        </w:rPr>
        <w:t xml:space="preserve"> in predictions to the best possible linear model.</w:t>
      </w:r>
      <w:r w:rsidR="00424C78">
        <w:rPr>
          <w:rFonts w:ascii="Times New Roman" w:hAnsi="Times New Roman" w:cs="Times New Roman"/>
          <w:sz w:val="24"/>
          <w:szCs w:val="24"/>
        </w:rPr>
        <w:t xml:space="preserve"> The residual diagnostics of the “bigtrainmod” are show</w:t>
      </w:r>
      <w:r w:rsidR="00A87299">
        <w:rPr>
          <w:rFonts w:ascii="Times New Roman" w:hAnsi="Times New Roman" w:cs="Times New Roman"/>
          <w:sz w:val="24"/>
          <w:szCs w:val="24"/>
        </w:rPr>
        <w:t>n</w:t>
      </w:r>
      <w:r w:rsidR="00424C78">
        <w:rPr>
          <w:rFonts w:ascii="Times New Roman" w:hAnsi="Times New Roman" w:cs="Times New Roman"/>
          <w:sz w:val="24"/>
          <w:szCs w:val="24"/>
        </w:rPr>
        <w:t xml:space="preserve"> below in </w:t>
      </w:r>
      <w:r w:rsidR="00A87299">
        <w:rPr>
          <w:rFonts w:ascii="Times New Roman" w:hAnsi="Times New Roman" w:cs="Times New Roman"/>
          <w:sz w:val="24"/>
          <w:szCs w:val="24"/>
        </w:rPr>
        <w:t>F</w:t>
      </w:r>
      <w:r w:rsidR="00424C78">
        <w:rPr>
          <w:rFonts w:ascii="Times New Roman" w:hAnsi="Times New Roman" w:cs="Times New Roman"/>
          <w:sz w:val="24"/>
          <w:szCs w:val="24"/>
        </w:rPr>
        <w:t>igures 2, 3, and 4.</w:t>
      </w:r>
    </w:p>
    <w:p w14:paraId="4DFFF4D2" w14:textId="79D1B1C4" w:rsidR="00E060C1" w:rsidRDefault="00593196" w:rsidP="005B5E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36C39CD4" wp14:editId="72355F9C">
            <wp:simplePos x="0" y="0"/>
            <wp:positionH relativeFrom="column">
              <wp:posOffset>2679700</wp:posOffset>
            </wp:positionH>
            <wp:positionV relativeFrom="paragraph">
              <wp:posOffset>269875</wp:posOffset>
            </wp:positionV>
            <wp:extent cx="3956050" cy="3098800"/>
            <wp:effectExtent l="0" t="0" r="635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0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EEAC3F2" wp14:editId="53407AC5">
            <wp:simplePos x="0" y="0"/>
            <wp:positionH relativeFrom="column">
              <wp:posOffset>-419100</wp:posOffset>
            </wp:positionH>
            <wp:positionV relativeFrom="paragraph">
              <wp:posOffset>339725</wp:posOffset>
            </wp:positionV>
            <wp:extent cx="3041650" cy="3028950"/>
            <wp:effectExtent l="0" t="0" r="6350" b="0"/>
            <wp:wrapTopAndBottom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6" t="19943" r="46795" b="13391"/>
                    <a:stretch/>
                  </pic:blipFill>
                  <pic:spPr bwMode="auto">
                    <a:xfrm>
                      <a:off x="0" y="0"/>
                      <a:ext cx="304165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DD3">
        <w:rPr>
          <w:rFonts w:ascii="Times New Roman" w:hAnsi="Times New Roman" w:cs="Times New Roman"/>
          <w:sz w:val="24"/>
          <w:szCs w:val="24"/>
        </w:rPr>
        <w:t>Figure 1</w:t>
      </w:r>
      <w:r w:rsidR="00C322A2">
        <w:rPr>
          <w:rFonts w:ascii="Times New Roman" w:hAnsi="Times New Roman" w:cs="Times New Roman"/>
          <w:sz w:val="24"/>
          <w:szCs w:val="24"/>
        </w:rPr>
        <w:t>.</w:t>
      </w:r>
      <w:r w:rsidR="003B0DD3">
        <w:rPr>
          <w:rFonts w:ascii="Times New Roman" w:hAnsi="Times New Roman" w:cs="Times New Roman"/>
          <w:sz w:val="24"/>
          <w:szCs w:val="24"/>
        </w:rPr>
        <w:t xml:space="preserve"> “bigtrainmod” summary</w:t>
      </w:r>
      <w:r w:rsidR="00E060C1">
        <w:rPr>
          <w:rFonts w:ascii="Times New Roman" w:hAnsi="Times New Roman" w:cs="Times New Roman"/>
          <w:sz w:val="24"/>
          <w:szCs w:val="24"/>
        </w:rPr>
        <w:tab/>
      </w:r>
      <w:r w:rsidR="00E060C1">
        <w:rPr>
          <w:rFonts w:ascii="Times New Roman" w:hAnsi="Times New Roman" w:cs="Times New Roman"/>
          <w:sz w:val="24"/>
          <w:szCs w:val="24"/>
        </w:rPr>
        <w:tab/>
      </w:r>
      <w:r w:rsidR="00E060C1">
        <w:rPr>
          <w:rFonts w:ascii="Times New Roman" w:hAnsi="Times New Roman" w:cs="Times New Roman"/>
          <w:sz w:val="24"/>
          <w:szCs w:val="24"/>
        </w:rPr>
        <w:tab/>
        <w:t>Figure2</w:t>
      </w:r>
      <w:r w:rsidR="00C322A2">
        <w:rPr>
          <w:rFonts w:ascii="Times New Roman" w:hAnsi="Times New Roman" w:cs="Times New Roman"/>
          <w:sz w:val="24"/>
          <w:szCs w:val="24"/>
        </w:rPr>
        <w:t>.</w:t>
      </w:r>
      <w:r w:rsidR="007B0805">
        <w:rPr>
          <w:rFonts w:ascii="Times New Roman" w:hAnsi="Times New Roman" w:cs="Times New Roman"/>
          <w:sz w:val="24"/>
          <w:szCs w:val="24"/>
        </w:rPr>
        <w:t xml:space="preserve"> “bigtrainmod” residuals vs. fitted</w:t>
      </w:r>
    </w:p>
    <w:p w14:paraId="7FBD3E94" w14:textId="2B25E8A0" w:rsidR="00A7429D" w:rsidRDefault="00A7429D" w:rsidP="005B5E28">
      <w:pPr>
        <w:spacing w:line="360" w:lineRule="auto"/>
        <w:rPr>
          <w:noProof/>
        </w:rPr>
      </w:pPr>
    </w:p>
    <w:p w14:paraId="4E778E83" w14:textId="21F99C10" w:rsidR="000E380C" w:rsidRDefault="00A44700" w:rsidP="00E605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0CB4F34" wp14:editId="1C256012">
            <wp:simplePos x="0" y="0"/>
            <wp:positionH relativeFrom="column">
              <wp:posOffset>2806700</wp:posOffset>
            </wp:positionH>
            <wp:positionV relativeFrom="paragraph">
              <wp:posOffset>273050</wp:posOffset>
            </wp:positionV>
            <wp:extent cx="3777220" cy="24453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220" cy="2445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9D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92F865F" wp14:editId="40B67796">
            <wp:simplePos x="0" y="0"/>
            <wp:positionH relativeFrom="column">
              <wp:posOffset>-609600</wp:posOffset>
            </wp:positionH>
            <wp:positionV relativeFrom="paragraph">
              <wp:posOffset>215900</wp:posOffset>
            </wp:positionV>
            <wp:extent cx="3416300" cy="24453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445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2FB">
        <w:rPr>
          <w:rFonts w:ascii="Times New Roman" w:hAnsi="Times New Roman" w:cs="Times New Roman"/>
          <w:sz w:val="24"/>
          <w:szCs w:val="24"/>
        </w:rPr>
        <w:t>Figure 3</w:t>
      </w:r>
      <w:r w:rsidR="00C322A2">
        <w:rPr>
          <w:rFonts w:ascii="Times New Roman" w:hAnsi="Times New Roman" w:cs="Times New Roman"/>
          <w:sz w:val="24"/>
          <w:szCs w:val="24"/>
        </w:rPr>
        <w:t>.</w:t>
      </w:r>
      <w:r w:rsidR="002F1A15">
        <w:rPr>
          <w:rFonts w:ascii="Times New Roman" w:hAnsi="Times New Roman" w:cs="Times New Roman"/>
          <w:sz w:val="24"/>
          <w:szCs w:val="24"/>
        </w:rPr>
        <w:t xml:space="preserve"> “bigtrainmod” normality</w:t>
      </w:r>
      <w:r w:rsidR="008372FB">
        <w:rPr>
          <w:rFonts w:ascii="Times New Roman" w:hAnsi="Times New Roman" w:cs="Times New Roman"/>
          <w:sz w:val="24"/>
          <w:szCs w:val="24"/>
        </w:rPr>
        <w:tab/>
      </w:r>
      <w:r w:rsidR="008372FB">
        <w:rPr>
          <w:rFonts w:ascii="Times New Roman" w:hAnsi="Times New Roman" w:cs="Times New Roman"/>
          <w:sz w:val="24"/>
          <w:szCs w:val="24"/>
        </w:rPr>
        <w:tab/>
      </w:r>
      <w:r w:rsidR="008372FB">
        <w:rPr>
          <w:rFonts w:ascii="Times New Roman" w:hAnsi="Times New Roman" w:cs="Times New Roman"/>
          <w:sz w:val="24"/>
          <w:szCs w:val="24"/>
        </w:rPr>
        <w:tab/>
      </w:r>
      <w:r w:rsidR="008372FB">
        <w:rPr>
          <w:rFonts w:ascii="Times New Roman" w:hAnsi="Times New Roman" w:cs="Times New Roman"/>
          <w:sz w:val="24"/>
          <w:szCs w:val="24"/>
        </w:rPr>
        <w:tab/>
        <w:t>Figure 4</w:t>
      </w:r>
      <w:r w:rsidR="00C322A2">
        <w:rPr>
          <w:rFonts w:ascii="Times New Roman" w:hAnsi="Times New Roman" w:cs="Times New Roman"/>
          <w:sz w:val="24"/>
          <w:szCs w:val="24"/>
        </w:rPr>
        <w:t>.</w:t>
      </w:r>
      <w:r w:rsidR="002F1A15">
        <w:rPr>
          <w:rFonts w:ascii="Times New Roman" w:hAnsi="Times New Roman" w:cs="Times New Roman"/>
          <w:sz w:val="24"/>
          <w:szCs w:val="24"/>
        </w:rPr>
        <w:t xml:space="preserve"> </w:t>
      </w:r>
      <w:r w:rsidR="00C322A2">
        <w:rPr>
          <w:rFonts w:ascii="Times New Roman" w:hAnsi="Times New Roman" w:cs="Times New Roman"/>
          <w:sz w:val="24"/>
          <w:szCs w:val="24"/>
        </w:rPr>
        <w:t>R</w:t>
      </w:r>
      <w:r w:rsidR="002F1A15">
        <w:rPr>
          <w:rFonts w:ascii="Times New Roman" w:hAnsi="Times New Roman" w:cs="Times New Roman"/>
          <w:sz w:val="24"/>
          <w:szCs w:val="24"/>
        </w:rPr>
        <w:t xml:space="preserve">esiduals vs. </w:t>
      </w:r>
      <w:r w:rsidR="00C322A2">
        <w:rPr>
          <w:rFonts w:ascii="Times New Roman" w:hAnsi="Times New Roman" w:cs="Times New Roman"/>
          <w:sz w:val="24"/>
          <w:szCs w:val="24"/>
        </w:rPr>
        <w:t>L</w:t>
      </w:r>
      <w:r w:rsidR="002F1A15">
        <w:rPr>
          <w:rFonts w:ascii="Times New Roman" w:hAnsi="Times New Roman" w:cs="Times New Roman"/>
          <w:sz w:val="24"/>
          <w:szCs w:val="24"/>
        </w:rPr>
        <w:t>everage</w:t>
      </w:r>
    </w:p>
    <w:p w14:paraId="26806ACC" w14:textId="38DA80E3" w:rsidR="008372FB" w:rsidRDefault="008372FB" w:rsidP="005B5E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B5B117" w14:textId="682DA52E" w:rsidR="008372FB" w:rsidRDefault="008372FB" w:rsidP="005B5E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87A736" w14:textId="62EF5940" w:rsidR="002F54FA" w:rsidRDefault="002F54FA" w:rsidP="005B5E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B6A4EB" w14:textId="4970EC5D" w:rsidR="008026F2" w:rsidRDefault="008026F2" w:rsidP="005B5E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129D31" w14:textId="0CCBEEED" w:rsidR="008026F2" w:rsidRDefault="008026F2" w:rsidP="005B5E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3C2347" w14:textId="61D90669" w:rsidR="008026F2" w:rsidRDefault="008026F2" w:rsidP="005B5E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EAF0C5" w14:textId="77777777" w:rsidR="00E6057D" w:rsidRDefault="00E6057D" w:rsidP="005B5E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C87607" w14:textId="2BD7252A" w:rsidR="008B5F35" w:rsidRDefault="00CD397A" w:rsidP="005B5E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diagnostic plots of “bigtrainmod” yield</w:t>
      </w:r>
      <w:r w:rsidR="000834E5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interesting result</w:t>
      </w:r>
      <w:r w:rsidR="00F016D1">
        <w:rPr>
          <w:rFonts w:ascii="Times New Roman" w:hAnsi="Times New Roman" w:cs="Times New Roman"/>
          <w:sz w:val="24"/>
          <w:szCs w:val="24"/>
        </w:rPr>
        <w:t>s</w:t>
      </w:r>
      <w:r w:rsidR="00E60741">
        <w:rPr>
          <w:rFonts w:ascii="Times New Roman" w:hAnsi="Times New Roman" w:cs="Times New Roman"/>
          <w:sz w:val="24"/>
          <w:szCs w:val="24"/>
        </w:rPr>
        <w:t xml:space="preserve"> (Figures 2, 3 and 4)</w:t>
      </w:r>
      <w:r w:rsidR="00287296">
        <w:rPr>
          <w:rFonts w:ascii="Times New Roman" w:hAnsi="Times New Roman" w:cs="Times New Roman"/>
          <w:sz w:val="24"/>
          <w:szCs w:val="24"/>
        </w:rPr>
        <w:t>. Besides</w:t>
      </w:r>
      <w:r w:rsidR="00F016D1">
        <w:rPr>
          <w:rFonts w:ascii="Times New Roman" w:hAnsi="Times New Roman" w:cs="Times New Roman"/>
          <w:sz w:val="24"/>
          <w:szCs w:val="24"/>
        </w:rPr>
        <w:t xml:space="preserve"> several influential</w:t>
      </w:r>
      <w:r w:rsidR="00287296">
        <w:rPr>
          <w:rFonts w:ascii="Times New Roman" w:hAnsi="Times New Roman" w:cs="Times New Roman"/>
          <w:sz w:val="24"/>
          <w:szCs w:val="24"/>
        </w:rPr>
        <w:t xml:space="preserve"> points, the diagnostic plots above </w:t>
      </w:r>
      <w:r w:rsidR="000834E5">
        <w:rPr>
          <w:rFonts w:ascii="Times New Roman" w:hAnsi="Times New Roman" w:cs="Times New Roman"/>
          <w:sz w:val="24"/>
          <w:szCs w:val="24"/>
        </w:rPr>
        <w:t>indicate</w:t>
      </w:r>
      <w:r w:rsidR="00287296">
        <w:rPr>
          <w:rFonts w:ascii="Times New Roman" w:hAnsi="Times New Roman" w:cs="Times New Roman"/>
          <w:sz w:val="24"/>
          <w:szCs w:val="24"/>
        </w:rPr>
        <w:t xml:space="preserve"> that the linear regression model meets all the assumptions of linear regression.</w:t>
      </w:r>
      <w:r w:rsidR="000A7EF8">
        <w:rPr>
          <w:rFonts w:ascii="Times New Roman" w:hAnsi="Times New Roman" w:cs="Times New Roman"/>
          <w:sz w:val="24"/>
          <w:szCs w:val="24"/>
        </w:rPr>
        <w:t xml:space="preserve"> The high leverage points 531 and 754 are cases where the model overpredicted team success due to these teams</w:t>
      </w:r>
      <w:r w:rsidR="000834E5">
        <w:rPr>
          <w:rFonts w:ascii="Times New Roman" w:hAnsi="Times New Roman" w:cs="Times New Roman"/>
          <w:sz w:val="24"/>
          <w:szCs w:val="24"/>
        </w:rPr>
        <w:t>’</w:t>
      </w:r>
      <w:r w:rsidR="000A7EF8">
        <w:rPr>
          <w:rFonts w:ascii="Times New Roman" w:hAnsi="Times New Roman" w:cs="Times New Roman"/>
          <w:sz w:val="24"/>
          <w:szCs w:val="24"/>
        </w:rPr>
        <w:t xml:space="preserve"> historical ineptitude in categories not included in the model</w:t>
      </w:r>
      <w:r w:rsidR="000834E5">
        <w:rPr>
          <w:rFonts w:ascii="Times New Roman" w:hAnsi="Times New Roman" w:cs="Times New Roman"/>
          <w:sz w:val="24"/>
          <w:szCs w:val="24"/>
        </w:rPr>
        <w:t>,</w:t>
      </w:r>
      <w:r w:rsidR="000A7EF8">
        <w:rPr>
          <w:rFonts w:ascii="Times New Roman" w:hAnsi="Times New Roman" w:cs="Times New Roman"/>
          <w:sz w:val="24"/>
          <w:szCs w:val="24"/>
        </w:rPr>
        <w:t xml:space="preserve"> such as true rebounding percentage and </w:t>
      </w:r>
      <w:r w:rsidR="00B61AB2">
        <w:rPr>
          <w:rFonts w:ascii="Times New Roman" w:hAnsi="Times New Roman" w:cs="Times New Roman"/>
          <w:sz w:val="24"/>
          <w:szCs w:val="24"/>
        </w:rPr>
        <w:t>turnover percentage</w:t>
      </w:r>
      <w:r w:rsidR="000A7EF8">
        <w:rPr>
          <w:rFonts w:ascii="Times New Roman" w:hAnsi="Times New Roman" w:cs="Times New Roman"/>
          <w:sz w:val="24"/>
          <w:szCs w:val="24"/>
        </w:rPr>
        <w:t xml:space="preserve"> that drastically change a team</w:t>
      </w:r>
      <w:r w:rsidR="000834E5">
        <w:rPr>
          <w:rFonts w:ascii="Times New Roman" w:hAnsi="Times New Roman" w:cs="Times New Roman"/>
          <w:sz w:val="24"/>
          <w:szCs w:val="24"/>
        </w:rPr>
        <w:t>’</w:t>
      </w:r>
      <w:r w:rsidR="000A7EF8">
        <w:rPr>
          <w:rFonts w:ascii="Times New Roman" w:hAnsi="Times New Roman" w:cs="Times New Roman"/>
          <w:sz w:val="24"/>
          <w:szCs w:val="24"/>
        </w:rPr>
        <w:t>s number of possessions</w:t>
      </w:r>
      <w:r w:rsidR="00B61AB2">
        <w:rPr>
          <w:rFonts w:ascii="Times New Roman" w:hAnsi="Times New Roman" w:cs="Times New Roman"/>
          <w:sz w:val="24"/>
          <w:szCs w:val="24"/>
        </w:rPr>
        <w:t xml:space="preserve"> whereas influential point 641 </w:t>
      </w:r>
      <w:r w:rsidR="00B61AB2">
        <w:rPr>
          <w:rFonts w:ascii="Times New Roman" w:hAnsi="Times New Roman" w:cs="Times New Roman"/>
          <w:sz w:val="24"/>
          <w:szCs w:val="24"/>
        </w:rPr>
        <w:lastRenderedPageBreak/>
        <w:t xml:space="preserve">was underpredicted due to </w:t>
      </w:r>
      <w:r w:rsidR="000834E5">
        <w:rPr>
          <w:rFonts w:ascii="Times New Roman" w:hAnsi="Times New Roman" w:cs="Times New Roman"/>
          <w:sz w:val="24"/>
          <w:szCs w:val="24"/>
        </w:rPr>
        <w:t xml:space="preserve">the </w:t>
      </w:r>
      <w:r w:rsidR="00B61AB2">
        <w:rPr>
          <w:rFonts w:ascii="Times New Roman" w:hAnsi="Times New Roman" w:cs="Times New Roman"/>
          <w:sz w:val="24"/>
          <w:szCs w:val="24"/>
        </w:rPr>
        <w:t>drastic success in categories that generated possessions such as steal percentage</w:t>
      </w:r>
      <w:r w:rsidR="000834E5">
        <w:rPr>
          <w:rFonts w:ascii="Times New Roman" w:hAnsi="Times New Roman" w:cs="Times New Roman"/>
          <w:sz w:val="24"/>
          <w:szCs w:val="24"/>
        </w:rPr>
        <w:t xml:space="preserve"> that were not considered in “bestlinmod”.</w:t>
      </w:r>
    </w:p>
    <w:p w14:paraId="05DA0B98" w14:textId="713C3A5C" w:rsidR="005D3F31" w:rsidRDefault="005D3F31" w:rsidP="005B5E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</w:t>
      </w:r>
    </w:p>
    <w:p w14:paraId="68C8B8FF" w14:textId="2FC98ABD" w:rsidR="000E380C" w:rsidRDefault="002F54FA" w:rsidP="005B5E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04897">
        <w:rPr>
          <w:rFonts w:ascii="Times New Roman" w:hAnsi="Times New Roman" w:cs="Times New Roman"/>
          <w:sz w:val="24"/>
          <w:szCs w:val="24"/>
        </w:rPr>
        <w:t>logmod and logmod.3 logistic regression models were compared, and their McFadden Pseudo R-</w:t>
      </w:r>
      <w:r w:rsidR="00CF3D26">
        <w:rPr>
          <w:rFonts w:ascii="Times New Roman" w:hAnsi="Times New Roman" w:cs="Times New Roman"/>
          <w:sz w:val="24"/>
          <w:szCs w:val="24"/>
        </w:rPr>
        <w:t>s</w:t>
      </w:r>
      <w:r w:rsidR="00F04897">
        <w:rPr>
          <w:rFonts w:ascii="Times New Roman" w:hAnsi="Times New Roman" w:cs="Times New Roman"/>
          <w:sz w:val="24"/>
          <w:szCs w:val="24"/>
        </w:rPr>
        <w:t>quared values were 0.45 and 0.43 respectively. A Drop in Deviance test was performed between logmod and logmod.3 that did not find statistically significant difference</w:t>
      </w:r>
      <w:r w:rsidR="008B5F35">
        <w:rPr>
          <w:rFonts w:ascii="Times New Roman" w:hAnsi="Times New Roman" w:cs="Times New Roman"/>
          <w:sz w:val="24"/>
          <w:szCs w:val="24"/>
        </w:rPr>
        <w:t xml:space="preserve">s between the logistic models. </w:t>
      </w:r>
      <w:r>
        <w:rPr>
          <w:rFonts w:ascii="Times New Roman" w:hAnsi="Times New Roman" w:cs="Times New Roman"/>
          <w:sz w:val="24"/>
          <w:szCs w:val="24"/>
        </w:rPr>
        <w:t xml:space="preserve">A linear combination of WLper and SOS, denoted </w:t>
      </w:r>
      <w:r w:rsidR="00DC1D14">
        <w:rPr>
          <w:rFonts w:ascii="Times New Roman" w:hAnsi="Times New Roman" w:cs="Times New Roman"/>
          <w:sz w:val="24"/>
          <w:szCs w:val="24"/>
        </w:rPr>
        <w:t xml:space="preserve">here as </w:t>
      </w:r>
      <w:r>
        <w:rPr>
          <w:rFonts w:ascii="Times New Roman" w:hAnsi="Times New Roman" w:cs="Times New Roman"/>
          <w:sz w:val="24"/>
          <w:szCs w:val="24"/>
        </w:rPr>
        <w:t>“JakeScore”,</w:t>
      </w:r>
      <w:r w:rsidR="004D23FC">
        <w:rPr>
          <w:rFonts w:ascii="Times New Roman" w:hAnsi="Times New Roman" w:cs="Times New Roman"/>
          <w:sz w:val="24"/>
          <w:szCs w:val="24"/>
        </w:rPr>
        <w:t xml:space="preserve"> </w:t>
      </w:r>
      <w:r w:rsidR="008B690E">
        <w:rPr>
          <w:rFonts w:ascii="Times New Roman" w:hAnsi="Times New Roman" w:cs="Times New Roman"/>
          <w:sz w:val="24"/>
          <w:szCs w:val="24"/>
        </w:rPr>
        <w:t>was</w:t>
      </w:r>
      <w:r w:rsidR="004D23FC">
        <w:rPr>
          <w:rFonts w:ascii="Times New Roman" w:hAnsi="Times New Roman" w:cs="Times New Roman"/>
          <w:sz w:val="24"/>
          <w:szCs w:val="24"/>
        </w:rPr>
        <w:t xml:space="preserve"> used for a rough visualization of the logmod.3 logistic regression model</w:t>
      </w:r>
      <w:r w:rsidR="00486697">
        <w:rPr>
          <w:rFonts w:ascii="Times New Roman" w:hAnsi="Times New Roman" w:cs="Times New Roman"/>
          <w:sz w:val="24"/>
          <w:szCs w:val="24"/>
        </w:rPr>
        <w:t xml:space="preserve">, </w:t>
      </w:r>
      <w:r w:rsidR="00274CFD">
        <w:rPr>
          <w:rFonts w:ascii="Times New Roman" w:hAnsi="Times New Roman" w:cs="Times New Roman"/>
          <w:sz w:val="24"/>
          <w:szCs w:val="24"/>
        </w:rPr>
        <w:t>as shown</w:t>
      </w:r>
      <w:r w:rsidR="00486697">
        <w:rPr>
          <w:rFonts w:ascii="Times New Roman" w:hAnsi="Times New Roman" w:cs="Times New Roman"/>
          <w:sz w:val="24"/>
          <w:szCs w:val="24"/>
        </w:rPr>
        <w:t xml:space="preserve"> in </w:t>
      </w:r>
      <w:r w:rsidR="00274CFD">
        <w:rPr>
          <w:rFonts w:ascii="Times New Roman" w:hAnsi="Times New Roman" w:cs="Times New Roman"/>
          <w:sz w:val="24"/>
          <w:szCs w:val="24"/>
        </w:rPr>
        <w:t>F</w:t>
      </w:r>
      <w:r w:rsidR="00486697">
        <w:rPr>
          <w:rFonts w:ascii="Times New Roman" w:hAnsi="Times New Roman" w:cs="Times New Roman"/>
          <w:sz w:val="24"/>
          <w:szCs w:val="24"/>
        </w:rPr>
        <w:t>igur</w:t>
      </w:r>
      <w:r w:rsidR="005B4627">
        <w:rPr>
          <w:rFonts w:ascii="Times New Roman" w:hAnsi="Times New Roman" w:cs="Times New Roman"/>
          <w:sz w:val="24"/>
          <w:szCs w:val="24"/>
        </w:rPr>
        <w:t>e 5. Note that “Jake Score” has a similar logistic fi</w:t>
      </w:r>
      <w:r w:rsidR="0007136D">
        <w:rPr>
          <w:rFonts w:ascii="Times New Roman" w:hAnsi="Times New Roman" w:cs="Times New Roman"/>
          <w:sz w:val="24"/>
          <w:szCs w:val="24"/>
        </w:rPr>
        <w:t xml:space="preserve">t </w:t>
      </w:r>
      <w:r w:rsidR="008B690E">
        <w:rPr>
          <w:rFonts w:ascii="Times New Roman" w:hAnsi="Times New Roman" w:cs="Times New Roman"/>
          <w:sz w:val="24"/>
          <w:szCs w:val="24"/>
        </w:rPr>
        <w:t>but</w:t>
      </w:r>
      <w:r w:rsidR="0007136D">
        <w:rPr>
          <w:rFonts w:ascii="Times New Roman" w:hAnsi="Times New Roman" w:cs="Times New Roman"/>
          <w:sz w:val="24"/>
          <w:szCs w:val="24"/>
        </w:rPr>
        <w:t xml:space="preserve"> should not be confused with logmod.3</w:t>
      </w:r>
    </w:p>
    <w:p w14:paraId="3DF63E75" w14:textId="32B66E39" w:rsidR="00FB32CD" w:rsidRDefault="00CF3D26" w:rsidP="003C18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D20309F" wp14:editId="4D5FEBB5">
            <wp:simplePos x="0" y="0"/>
            <wp:positionH relativeFrom="column">
              <wp:posOffset>165100</wp:posOffset>
            </wp:positionH>
            <wp:positionV relativeFrom="paragraph">
              <wp:posOffset>298450</wp:posOffset>
            </wp:positionV>
            <wp:extent cx="5353050" cy="31242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869">
        <w:rPr>
          <w:rFonts w:ascii="Times New Roman" w:hAnsi="Times New Roman" w:cs="Times New Roman"/>
          <w:sz w:val="24"/>
          <w:szCs w:val="24"/>
        </w:rPr>
        <w:t>Figure 5</w:t>
      </w:r>
      <w:r>
        <w:rPr>
          <w:rFonts w:ascii="Times New Roman" w:hAnsi="Times New Roman" w:cs="Times New Roman"/>
          <w:sz w:val="24"/>
          <w:szCs w:val="24"/>
        </w:rPr>
        <w:t>. “Tourney_team vs. JakeScore”</w:t>
      </w:r>
    </w:p>
    <w:p w14:paraId="15EE065B" w14:textId="70FC625E" w:rsidR="00A26FDC" w:rsidRDefault="001D76BF" w:rsidP="003C18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Kaggle Graphical Analysis</w:t>
      </w:r>
    </w:p>
    <w:p w14:paraId="52EB7CB4" w14:textId="1FF502B9" w:rsidR="008026F2" w:rsidRDefault="00584E07" w:rsidP="003C18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POSTSEASON categorical response variable was analyzed using graphical analysis </w:t>
      </w:r>
      <w:r w:rsidR="00454928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 Kaggle </w:t>
      </w:r>
      <w:r w:rsidR="00A1216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ataset. </w:t>
      </w:r>
      <w:r w:rsidR="00EC3D78">
        <w:rPr>
          <w:rFonts w:ascii="Times New Roman" w:hAnsi="Times New Roman" w:cs="Times New Roman"/>
          <w:sz w:val="24"/>
          <w:szCs w:val="24"/>
        </w:rPr>
        <w:t>The relationship between adjusted offensive efficiency (ADJOE) and allowed adjusted offensive efficiency (ADJDE)</w:t>
      </w:r>
      <w:r w:rsidR="00580F8D">
        <w:rPr>
          <w:rFonts w:ascii="Times New Roman" w:hAnsi="Times New Roman" w:cs="Times New Roman"/>
          <w:sz w:val="24"/>
          <w:szCs w:val="24"/>
        </w:rPr>
        <w:t xml:space="preserve"> </w:t>
      </w:r>
      <w:r w:rsidR="00454928">
        <w:rPr>
          <w:rFonts w:ascii="Times New Roman" w:hAnsi="Times New Roman" w:cs="Times New Roman"/>
          <w:sz w:val="24"/>
          <w:szCs w:val="24"/>
        </w:rPr>
        <w:t>is measured</w:t>
      </w:r>
      <w:r w:rsidR="00BD4125">
        <w:rPr>
          <w:rFonts w:ascii="Times New Roman" w:hAnsi="Times New Roman" w:cs="Times New Roman"/>
          <w:sz w:val="24"/>
          <w:szCs w:val="24"/>
        </w:rPr>
        <w:t xml:space="preserve"> in </w:t>
      </w:r>
      <w:r w:rsidR="00FA3361">
        <w:rPr>
          <w:rFonts w:ascii="Times New Roman" w:hAnsi="Times New Roman" w:cs="Times New Roman"/>
          <w:sz w:val="24"/>
          <w:szCs w:val="24"/>
        </w:rPr>
        <w:t>F</w:t>
      </w:r>
      <w:r w:rsidR="00BD4125">
        <w:rPr>
          <w:rFonts w:ascii="Times New Roman" w:hAnsi="Times New Roman" w:cs="Times New Roman"/>
          <w:sz w:val="24"/>
          <w:szCs w:val="24"/>
        </w:rPr>
        <w:t>igures 6 and 7</w:t>
      </w:r>
      <w:r w:rsidR="002C180A">
        <w:rPr>
          <w:rFonts w:ascii="Times New Roman" w:hAnsi="Times New Roman" w:cs="Times New Roman"/>
          <w:sz w:val="24"/>
          <w:szCs w:val="24"/>
        </w:rPr>
        <w:t>.</w:t>
      </w:r>
      <w:r w:rsidR="002D1882">
        <w:rPr>
          <w:rFonts w:ascii="Times New Roman" w:hAnsi="Times New Roman" w:cs="Times New Roman"/>
          <w:sz w:val="24"/>
          <w:szCs w:val="24"/>
        </w:rPr>
        <w:t xml:space="preserve"> Figure 6 is a scatterplot comparison where data is separated categorically by furthest round in the NCAA Tournament. Figure 7 provides a visualization of the </w:t>
      </w:r>
      <w:r w:rsidR="001D2066">
        <w:rPr>
          <w:rFonts w:ascii="Times New Roman" w:hAnsi="Times New Roman" w:cs="Times New Roman"/>
          <w:sz w:val="24"/>
          <w:szCs w:val="24"/>
        </w:rPr>
        <w:t>differences between ADJOE (yellow) and ADJDE (purple) teams that made it to each stage of the NCAA Tournament.</w:t>
      </w:r>
    </w:p>
    <w:p w14:paraId="65943A18" w14:textId="783A8FE3" w:rsidR="007A012A" w:rsidRDefault="002D1882" w:rsidP="003C18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A09577C" wp14:editId="0A7F46BB">
            <wp:simplePos x="0" y="0"/>
            <wp:positionH relativeFrom="column">
              <wp:posOffset>2971800</wp:posOffset>
            </wp:positionH>
            <wp:positionV relativeFrom="paragraph">
              <wp:posOffset>190500</wp:posOffset>
            </wp:positionV>
            <wp:extent cx="3638550" cy="22606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6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4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039A315" wp14:editId="4D58E31D">
            <wp:simplePos x="0" y="0"/>
            <wp:positionH relativeFrom="column">
              <wp:posOffset>-635000</wp:posOffset>
            </wp:positionH>
            <wp:positionV relativeFrom="paragraph">
              <wp:posOffset>189230</wp:posOffset>
            </wp:positionV>
            <wp:extent cx="3651250" cy="2298700"/>
            <wp:effectExtent l="0" t="0" r="635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80A">
        <w:rPr>
          <w:rFonts w:ascii="Times New Roman" w:hAnsi="Times New Roman" w:cs="Times New Roman"/>
          <w:sz w:val="24"/>
          <w:szCs w:val="24"/>
        </w:rPr>
        <w:t>Figure 6</w:t>
      </w:r>
      <w:r w:rsidR="00FA3361">
        <w:rPr>
          <w:rFonts w:ascii="Times New Roman" w:hAnsi="Times New Roman" w:cs="Times New Roman"/>
          <w:sz w:val="24"/>
          <w:szCs w:val="24"/>
        </w:rPr>
        <w:t>. “ADJOE vs. ADJDE”</w:t>
      </w:r>
      <w:r w:rsidR="002C180A">
        <w:rPr>
          <w:rFonts w:ascii="Times New Roman" w:hAnsi="Times New Roman" w:cs="Times New Roman"/>
          <w:sz w:val="24"/>
          <w:szCs w:val="24"/>
        </w:rPr>
        <w:tab/>
      </w:r>
      <w:r w:rsidR="002C180A">
        <w:rPr>
          <w:rFonts w:ascii="Times New Roman" w:hAnsi="Times New Roman" w:cs="Times New Roman"/>
          <w:sz w:val="24"/>
          <w:szCs w:val="24"/>
        </w:rPr>
        <w:tab/>
      </w:r>
      <w:r w:rsidR="00FA3361">
        <w:rPr>
          <w:rFonts w:ascii="Times New Roman" w:hAnsi="Times New Roman" w:cs="Times New Roman"/>
          <w:sz w:val="24"/>
          <w:szCs w:val="24"/>
        </w:rPr>
        <w:t xml:space="preserve">     </w:t>
      </w:r>
      <w:r w:rsidR="002C180A">
        <w:rPr>
          <w:rFonts w:ascii="Times New Roman" w:hAnsi="Times New Roman" w:cs="Times New Roman"/>
          <w:sz w:val="24"/>
          <w:szCs w:val="24"/>
        </w:rPr>
        <w:t xml:space="preserve">Figure </w:t>
      </w:r>
      <w:r w:rsidR="00781A24">
        <w:rPr>
          <w:rFonts w:ascii="Times New Roman" w:hAnsi="Times New Roman" w:cs="Times New Roman"/>
          <w:sz w:val="24"/>
          <w:szCs w:val="24"/>
        </w:rPr>
        <w:t>7</w:t>
      </w:r>
      <w:r w:rsidR="00FA3361">
        <w:rPr>
          <w:rFonts w:ascii="Times New Roman" w:hAnsi="Times New Roman" w:cs="Times New Roman"/>
          <w:sz w:val="24"/>
          <w:szCs w:val="24"/>
        </w:rPr>
        <w:t>. “ADJOE vs ADJDE by POSTEASON”</w:t>
      </w:r>
    </w:p>
    <w:p w14:paraId="12D30219" w14:textId="77777777" w:rsidR="005539BD" w:rsidRDefault="005539BD" w:rsidP="003C18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3B7C52" w14:textId="4314DF9A" w:rsidR="003C1869" w:rsidRDefault="008318F7" w:rsidP="003C18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14:paraId="68C174E7" w14:textId="5DA8C96F" w:rsidR="00CA5CBE" w:rsidRDefault="00CA5CBE" w:rsidP="00CA5C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Regression</w:t>
      </w:r>
    </w:p>
    <w:p w14:paraId="173DCEDA" w14:textId="47D42211" w:rsidR="00A02F4E" w:rsidRDefault="00701F57" w:rsidP="003C18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linear training model used for cross validation not only modeled holdout data accurately, but also included seven of the nine predictors found using a stepwise selection process across the entire model. </w:t>
      </w:r>
      <w:r w:rsidR="00D6628A">
        <w:rPr>
          <w:rFonts w:ascii="Times New Roman" w:hAnsi="Times New Roman" w:cs="Times New Roman"/>
          <w:sz w:val="24"/>
          <w:szCs w:val="24"/>
        </w:rPr>
        <w:t xml:space="preserve">The first two predictors included in the linear model are </w:t>
      </w:r>
      <w:r w:rsidR="001635A3">
        <w:rPr>
          <w:rFonts w:ascii="Times New Roman" w:hAnsi="Times New Roman" w:cs="Times New Roman"/>
          <w:sz w:val="24"/>
          <w:szCs w:val="24"/>
        </w:rPr>
        <w:t>a team</w:t>
      </w:r>
      <w:r w:rsidR="002635EA">
        <w:rPr>
          <w:rFonts w:ascii="Times New Roman" w:hAnsi="Times New Roman" w:cs="Times New Roman"/>
          <w:sz w:val="24"/>
          <w:szCs w:val="24"/>
        </w:rPr>
        <w:t>’</w:t>
      </w:r>
      <w:r w:rsidR="001635A3">
        <w:rPr>
          <w:rFonts w:ascii="Times New Roman" w:hAnsi="Times New Roman" w:cs="Times New Roman"/>
          <w:sz w:val="24"/>
          <w:szCs w:val="24"/>
        </w:rPr>
        <w:t xml:space="preserve">s offensive rating </w:t>
      </w:r>
      <w:r w:rsidR="008C0226">
        <w:rPr>
          <w:rFonts w:ascii="Times New Roman" w:hAnsi="Times New Roman" w:cs="Times New Roman"/>
          <w:sz w:val="24"/>
          <w:szCs w:val="24"/>
        </w:rPr>
        <w:t xml:space="preserve">(ORtg) </w:t>
      </w:r>
      <w:r w:rsidR="001635A3">
        <w:rPr>
          <w:rFonts w:ascii="Times New Roman" w:hAnsi="Times New Roman" w:cs="Times New Roman"/>
          <w:sz w:val="24"/>
          <w:szCs w:val="24"/>
        </w:rPr>
        <w:t xml:space="preserve">and opponent offensive </w:t>
      </w:r>
      <w:r w:rsidR="00DC52C0">
        <w:rPr>
          <w:rFonts w:ascii="Times New Roman" w:hAnsi="Times New Roman" w:cs="Times New Roman"/>
          <w:sz w:val="24"/>
          <w:szCs w:val="24"/>
        </w:rPr>
        <w:t>(oORtg</w:t>
      </w:r>
      <w:r w:rsidR="008C0226">
        <w:rPr>
          <w:rFonts w:ascii="Times New Roman" w:hAnsi="Times New Roman" w:cs="Times New Roman"/>
          <w:sz w:val="24"/>
          <w:szCs w:val="24"/>
        </w:rPr>
        <w:t>)</w:t>
      </w:r>
      <w:r w:rsidR="00D6628A">
        <w:rPr>
          <w:rFonts w:ascii="Times New Roman" w:hAnsi="Times New Roman" w:cs="Times New Roman"/>
          <w:sz w:val="24"/>
          <w:szCs w:val="24"/>
        </w:rPr>
        <w:t>. These two stats measure the number of points scored or scored against per 100 possessions</w:t>
      </w:r>
      <w:r w:rsidR="008C0226">
        <w:rPr>
          <w:rFonts w:ascii="Times New Roman" w:hAnsi="Times New Roman" w:cs="Times New Roman"/>
          <w:sz w:val="24"/>
          <w:szCs w:val="24"/>
        </w:rPr>
        <w:t>, respectively</w:t>
      </w:r>
      <w:r w:rsidR="00D6628A">
        <w:rPr>
          <w:rFonts w:ascii="Times New Roman" w:hAnsi="Times New Roman" w:cs="Times New Roman"/>
          <w:sz w:val="24"/>
          <w:szCs w:val="24"/>
        </w:rPr>
        <w:t xml:space="preserve">. Intuitively, being able to outscore an opponent per 100 possessions on average will separate successful NCAA regular season teams from losing programs and </w:t>
      </w:r>
      <w:r w:rsidR="00B14221">
        <w:rPr>
          <w:rFonts w:ascii="Times New Roman" w:hAnsi="Times New Roman" w:cs="Times New Roman"/>
          <w:sz w:val="24"/>
          <w:szCs w:val="24"/>
        </w:rPr>
        <w:t xml:space="preserve">thus </w:t>
      </w:r>
      <w:r w:rsidR="00D6628A">
        <w:rPr>
          <w:rFonts w:ascii="Times New Roman" w:hAnsi="Times New Roman" w:cs="Times New Roman"/>
          <w:sz w:val="24"/>
          <w:szCs w:val="24"/>
        </w:rPr>
        <w:t xml:space="preserve">dictate the importance of ORtg and oORtg in the linear model predicting WLper. However, </w:t>
      </w:r>
      <w:r w:rsidR="00E30ECD">
        <w:rPr>
          <w:rFonts w:ascii="Times New Roman" w:hAnsi="Times New Roman" w:cs="Times New Roman"/>
          <w:sz w:val="24"/>
          <w:szCs w:val="24"/>
        </w:rPr>
        <w:t xml:space="preserve">the number </w:t>
      </w:r>
      <w:r w:rsidR="00E33B29">
        <w:rPr>
          <w:rFonts w:ascii="Times New Roman" w:hAnsi="Times New Roman" w:cs="Times New Roman"/>
          <w:sz w:val="24"/>
          <w:szCs w:val="24"/>
        </w:rPr>
        <w:t>of possessions per team each game is variable. As such, it makes sense that stats such as</w:t>
      </w:r>
      <w:r w:rsidR="00F10041">
        <w:rPr>
          <w:rFonts w:ascii="Times New Roman" w:hAnsi="Times New Roman" w:cs="Times New Roman"/>
          <w:sz w:val="24"/>
          <w:szCs w:val="24"/>
        </w:rPr>
        <w:t xml:space="preserve"> </w:t>
      </w:r>
      <w:r w:rsidR="00EC1FEB">
        <w:rPr>
          <w:rFonts w:ascii="Times New Roman" w:hAnsi="Times New Roman" w:cs="Times New Roman"/>
          <w:sz w:val="24"/>
          <w:szCs w:val="24"/>
        </w:rPr>
        <w:t>opposing offensive rebound percentage (</w:t>
      </w:r>
      <w:r w:rsidR="00F10041">
        <w:rPr>
          <w:rFonts w:ascii="Times New Roman" w:hAnsi="Times New Roman" w:cs="Times New Roman"/>
          <w:sz w:val="24"/>
          <w:szCs w:val="24"/>
        </w:rPr>
        <w:t>oORBper</w:t>
      </w:r>
      <w:r w:rsidR="00EC1FEB">
        <w:rPr>
          <w:rFonts w:ascii="Times New Roman" w:hAnsi="Times New Roman" w:cs="Times New Roman"/>
          <w:sz w:val="24"/>
          <w:szCs w:val="24"/>
        </w:rPr>
        <w:t>)</w:t>
      </w:r>
      <w:r w:rsidR="00F10041">
        <w:rPr>
          <w:rFonts w:ascii="Times New Roman" w:hAnsi="Times New Roman" w:cs="Times New Roman"/>
          <w:sz w:val="24"/>
          <w:szCs w:val="24"/>
        </w:rPr>
        <w:t xml:space="preserve"> and </w:t>
      </w:r>
      <w:r w:rsidR="00EC1FEB">
        <w:rPr>
          <w:rFonts w:ascii="Times New Roman" w:hAnsi="Times New Roman" w:cs="Times New Roman"/>
          <w:sz w:val="24"/>
          <w:szCs w:val="24"/>
        </w:rPr>
        <w:t>turnover percentage (</w:t>
      </w:r>
      <w:r w:rsidR="00F10041">
        <w:rPr>
          <w:rFonts w:ascii="Times New Roman" w:hAnsi="Times New Roman" w:cs="Times New Roman"/>
          <w:sz w:val="24"/>
          <w:szCs w:val="24"/>
        </w:rPr>
        <w:t>TOVper</w:t>
      </w:r>
      <w:r w:rsidR="00EC1FEB">
        <w:rPr>
          <w:rFonts w:ascii="Times New Roman" w:hAnsi="Times New Roman" w:cs="Times New Roman"/>
          <w:sz w:val="24"/>
          <w:szCs w:val="24"/>
        </w:rPr>
        <w:t>)</w:t>
      </w:r>
      <w:r w:rsidR="00F10041">
        <w:rPr>
          <w:rFonts w:ascii="Times New Roman" w:hAnsi="Times New Roman" w:cs="Times New Roman"/>
          <w:sz w:val="24"/>
          <w:szCs w:val="24"/>
        </w:rPr>
        <w:t xml:space="preserve"> are included in both linear models to adjust for the variability in the number of possessions per team per game.</w:t>
      </w:r>
    </w:p>
    <w:p w14:paraId="24680727" w14:textId="1B644D98" w:rsidR="00F10041" w:rsidRDefault="00A02F4E" w:rsidP="003C18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four stats above account for variability in </w:t>
      </w:r>
      <w:r w:rsidR="00D61749">
        <w:rPr>
          <w:rFonts w:ascii="Times New Roman" w:hAnsi="Times New Roman" w:cs="Times New Roman"/>
          <w:sz w:val="24"/>
          <w:szCs w:val="24"/>
        </w:rPr>
        <w:t>pure offensive production</w:t>
      </w:r>
      <w:r>
        <w:rPr>
          <w:rFonts w:ascii="Times New Roman" w:hAnsi="Times New Roman" w:cs="Times New Roman"/>
          <w:sz w:val="24"/>
          <w:szCs w:val="24"/>
        </w:rPr>
        <w:t xml:space="preserve"> and offensive production allowed per 100 possessions, but there are other important predictors at play.</w:t>
      </w:r>
      <w:r w:rsidR="00724D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oFTperFGA and FTperFGA were also considered statistically significant predictors across both linear models as they account for </w:t>
      </w:r>
      <w:r w:rsidR="008B1096">
        <w:rPr>
          <w:rFonts w:ascii="Times New Roman" w:hAnsi="Times New Roman" w:cs="Times New Roman"/>
          <w:sz w:val="24"/>
          <w:szCs w:val="24"/>
        </w:rPr>
        <w:t>points generated from shooting fouls. Shooting fouls are plentiful in basketball, and the ability for a team to get to the free throw and convert free throw attempts is critical to offensive success</w:t>
      </w:r>
      <w:r w:rsidR="00446501">
        <w:rPr>
          <w:rFonts w:ascii="Times New Roman" w:hAnsi="Times New Roman" w:cs="Times New Roman"/>
          <w:sz w:val="24"/>
          <w:szCs w:val="24"/>
        </w:rPr>
        <w:t xml:space="preserve"> and therefore critical to determining win loss percentage. </w:t>
      </w:r>
      <w:r w:rsidR="00446501">
        <w:rPr>
          <w:rFonts w:ascii="Times New Roman" w:hAnsi="Times New Roman" w:cs="Times New Roman"/>
          <w:sz w:val="24"/>
          <w:szCs w:val="24"/>
        </w:rPr>
        <w:lastRenderedPageBreak/>
        <w:t>The same reasoning applies to oFTperFGA, as committing a consistently high number of shooting fouls per game is a recipe for a very efficient opposing offense on a per game basis.</w:t>
      </w:r>
    </w:p>
    <w:p w14:paraId="5D7131D7" w14:textId="7A2535E2" w:rsidR="009F6523" w:rsidRDefault="009F6523" w:rsidP="003C18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statistically significant stat found in both linear regression models is the opposing assist percentage against a team</w:t>
      </w:r>
      <w:r w:rsidR="006F07E5">
        <w:rPr>
          <w:rFonts w:ascii="Times New Roman" w:hAnsi="Times New Roman" w:cs="Times New Roman"/>
          <w:sz w:val="24"/>
          <w:szCs w:val="24"/>
        </w:rPr>
        <w:t xml:space="preserve"> (oASTper)</w:t>
      </w:r>
      <w:r>
        <w:rPr>
          <w:rFonts w:ascii="Times New Roman" w:hAnsi="Times New Roman" w:cs="Times New Roman"/>
          <w:sz w:val="24"/>
          <w:szCs w:val="24"/>
        </w:rPr>
        <w:t>. This stat was likely included in the linear regression model to penalize</w:t>
      </w:r>
      <w:r w:rsidR="00CA5CBE">
        <w:rPr>
          <w:rFonts w:ascii="Times New Roman" w:hAnsi="Times New Roman" w:cs="Times New Roman"/>
          <w:sz w:val="24"/>
          <w:szCs w:val="24"/>
        </w:rPr>
        <w:t xml:space="preserve"> WLper</w:t>
      </w:r>
      <w:r>
        <w:rPr>
          <w:rFonts w:ascii="Times New Roman" w:hAnsi="Times New Roman" w:cs="Times New Roman"/>
          <w:sz w:val="24"/>
          <w:szCs w:val="24"/>
        </w:rPr>
        <w:t xml:space="preserve"> predictions for teams with bad overall team defense </w:t>
      </w:r>
      <w:r w:rsidR="00CA5CBE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transition play</w:t>
      </w:r>
      <w:r w:rsidR="00CA5CBE">
        <w:rPr>
          <w:rFonts w:ascii="Times New Roman" w:hAnsi="Times New Roman" w:cs="Times New Roman"/>
          <w:sz w:val="24"/>
          <w:szCs w:val="24"/>
        </w:rPr>
        <w:t>, which are crucial to the outcomes of basketball games but not necessarily quantified by the other stats included in the linear regression model.</w:t>
      </w:r>
    </w:p>
    <w:p w14:paraId="447B89FA" w14:textId="6D14D457" w:rsidR="00027DC8" w:rsidRDefault="00027DC8" w:rsidP="003C18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</w:t>
      </w:r>
    </w:p>
    <w:p w14:paraId="5AAF8069" w14:textId="375C1C6D" w:rsidR="00752C92" w:rsidRDefault="00027DC8" w:rsidP="003C18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logistic regression model using all variables and the model using only WLper and SOS were found to have no statistically significant difference in predicting admission to the NCAA tournament</w:t>
      </w:r>
      <w:r w:rsidR="0045647F">
        <w:rPr>
          <w:rFonts w:ascii="Times New Roman" w:hAnsi="Times New Roman" w:cs="Times New Roman"/>
          <w:sz w:val="24"/>
          <w:szCs w:val="24"/>
        </w:rPr>
        <w:t>.</w:t>
      </w:r>
      <w:r w:rsidR="00D6427E">
        <w:rPr>
          <w:rFonts w:ascii="Times New Roman" w:hAnsi="Times New Roman" w:cs="Times New Roman"/>
          <w:sz w:val="24"/>
          <w:szCs w:val="24"/>
        </w:rPr>
        <w:t xml:space="preserve"> The WLper and SOS logistic regression model was thus chosen for simplicity and evaluated at a </w:t>
      </w:r>
      <w:r w:rsidR="005908A2">
        <w:rPr>
          <w:rFonts w:ascii="Times New Roman" w:hAnsi="Times New Roman" w:cs="Times New Roman"/>
          <w:sz w:val="24"/>
          <w:szCs w:val="24"/>
        </w:rPr>
        <w:t>McFadden Pseudo R-</w:t>
      </w:r>
      <w:r w:rsidR="009E041A">
        <w:rPr>
          <w:rFonts w:ascii="Times New Roman" w:hAnsi="Times New Roman" w:cs="Times New Roman"/>
          <w:sz w:val="24"/>
          <w:szCs w:val="24"/>
        </w:rPr>
        <w:t>s</w:t>
      </w:r>
      <w:r w:rsidR="005908A2">
        <w:rPr>
          <w:rFonts w:ascii="Times New Roman" w:hAnsi="Times New Roman" w:cs="Times New Roman"/>
          <w:sz w:val="24"/>
          <w:szCs w:val="24"/>
        </w:rPr>
        <w:t>quared score of 0.43, indicating an excellent fit of the data to a logistic regression model (Hemmert</w:t>
      </w:r>
      <w:r w:rsidR="00763C9B">
        <w:rPr>
          <w:rFonts w:ascii="Times New Roman" w:hAnsi="Times New Roman" w:cs="Times New Roman"/>
          <w:sz w:val="24"/>
          <w:szCs w:val="24"/>
        </w:rPr>
        <w:t xml:space="preserve"> 2016</w:t>
      </w:r>
      <w:r w:rsidR="005908A2">
        <w:rPr>
          <w:rFonts w:ascii="Times New Roman" w:hAnsi="Times New Roman" w:cs="Times New Roman"/>
          <w:sz w:val="24"/>
          <w:szCs w:val="24"/>
        </w:rPr>
        <w:t>).</w:t>
      </w:r>
      <w:r w:rsidR="0017615E">
        <w:rPr>
          <w:rFonts w:ascii="Times New Roman" w:hAnsi="Times New Roman" w:cs="Times New Roman"/>
          <w:sz w:val="24"/>
          <w:szCs w:val="24"/>
        </w:rPr>
        <w:t xml:space="preserve"> Due to the nature of NCAA Tournament admission procedures, is also intuitive that WLper and SOS are the main predictors of NCAA Tournament status.</w:t>
      </w:r>
      <w:r w:rsidR="00F50C91">
        <w:rPr>
          <w:rFonts w:ascii="Times New Roman" w:hAnsi="Times New Roman" w:cs="Times New Roman"/>
          <w:sz w:val="24"/>
          <w:szCs w:val="24"/>
        </w:rPr>
        <w:t xml:space="preserve"> Each of the </w:t>
      </w:r>
      <w:r w:rsidR="00C56B07">
        <w:rPr>
          <w:rFonts w:ascii="Times New Roman" w:hAnsi="Times New Roman" w:cs="Times New Roman"/>
          <w:sz w:val="24"/>
          <w:szCs w:val="24"/>
        </w:rPr>
        <w:t>32</w:t>
      </w:r>
      <w:r w:rsidR="00F50C91">
        <w:rPr>
          <w:rFonts w:ascii="Times New Roman" w:hAnsi="Times New Roman" w:cs="Times New Roman"/>
          <w:sz w:val="24"/>
          <w:szCs w:val="24"/>
        </w:rPr>
        <w:t xml:space="preserve"> NCAA Division I Conference Champions receives an automatic bid to the NCAA Tournament, while the other </w:t>
      </w:r>
      <w:r w:rsidR="00C56B07">
        <w:rPr>
          <w:rFonts w:ascii="Times New Roman" w:hAnsi="Times New Roman" w:cs="Times New Roman"/>
          <w:sz w:val="24"/>
          <w:szCs w:val="24"/>
        </w:rPr>
        <w:t>36</w:t>
      </w:r>
      <w:r w:rsidR="00F50C91">
        <w:rPr>
          <w:rFonts w:ascii="Times New Roman" w:hAnsi="Times New Roman" w:cs="Times New Roman"/>
          <w:sz w:val="24"/>
          <w:szCs w:val="24"/>
        </w:rPr>
        <w:t xml:space="preserve"> receive an at large bid from the selection committee.</w:t>
      </w:r>
      <w:r w:rsidR="004910EC">
        <w:rPr>
          <w:rFonts w:ascii="Times New Roman" w:hAnsi="Times New Roman" w:cs="Times New Roman"/>
          <w:sz w:val="24"/>
          <w:szCs w:val="24"/>
        </w:rPr>
        <w:t xml:space="preserve"> While there is some considerable variability in the Conference Champions per conference based on these </w:t>
      </w:r>
      <w:r w:rsidR="001A5777">
        <w:rPr>
          <w:rFonts w:ascii="Times New Roman" w:hAnsi="Times New Roman" w:cs="Times New Roman"/>
          <w:sz w:val="24"/>
          <w:szCs w:val="24"/>
        </w:rPr>
        <w:t>c</w:t>
      </w:r>
      <w:r w:rsidR="004910EC">
        <w:rPr>
          <w:rFonts w:ascii="Times New Roman" w:hAnsi="Times New Roman" w:cs="Times New Roman"/>
          <w:sz w:val="24"/>
          <w:szCs w:val="24"/>
        </w:rPr>
        <w:t xml:space="preserve">onference </w:t>
      </w:r>
      <w:r w:rsidR="001A5777">
        <w:rPr>
          <w:rFonts w:ascii="Times New Roman" w:hAnsi="Times New Roman" w:cs="Times New Roman"/>
          <w:sz w:val="24"/>
          <w:szCs w:val="24"/>
        </w:rPr>
        <w:t>t</w:t>
      </w:r>
      <w:r w:rsidR="004910EC">
        <w:rPr>
          <w:rFonts w:ascii="Times New Roman" w:hAnsi="Times New Roman" w:cs="Times New Roman"/>
          <w:sz w:val="24"/>
          <w:szCs w:val="24"/>
        </w:rPr>
        <w:t>ournaments, the selection committee’s ability to select the last</w:t>
      </w:r>
      <w:r w:rsidR="001A5777">
        <w:rPr>
          <w:rFonts w:ascii="Times New Roman" w:hAnsi="Times New Roman" w:cs="Times New Roman"/>
          <w:sz w:val="24"/>
          <w:szCs w:val="24"/>
        </w:rPr>
        <w:t xml:space="preserve"> 36</w:t>
      </w:r>
      <w:r w:rsidR="004910EC">
        <w:rPr>
          <w:rFonts w:ascii="Times New Roman" w:hAnsi="Times New Roman" w:cs="Times New Roman"/>
          <w:sz w:val="24"/>
          <w:szCs w:val="24"/>
        </w:rPr>
        <w:t xml:space="preserve"> teams in the tournament is primarily with the consideration of a </w:t>
      </w:r>
      <w:r w:rsidR="009331C7">
        <w:rPr>
          <w:rFonts w:ascii="Times New Roman" w:hAnsi="Times New Roman" w:cs="Times New Roman"/>
          <w:sz w:val="24"/>
          <w:szCs w:val="24"/>
        </w:rPr>
        <w:t>team’s</w:t>
      </w:r>
      <w:r w:rsidR="004910EC">
        <w:rPr>
          <w:rFonts w:ascii="Times New Roman" w:hAnsi="Times New Roman" w:cs="Times New Roman"/>
          <w:sz w:val="24"/>
          <w:szCs w:val="24"/>
        </w:rPr>
        <w:t xml:space="preserve"> WLper and SOS and explains why these specific stats are essential in predicting bids to the NCAA tournament</w:t>
      </w:r>
      <w:r w:rsidR="0040702C">
        <w:rPr>
          <w:rFonts w:ascii="Times New Roman" w:hAnsi="Times New Roman" w:cs="Times New Roman"/>
          <w:sz w:val="24"/>
          <w:szCs w:val="24"/>
        </w:rPr>
        <w:t>.</w:t>
      </w:r>
    </w:p>
    <w:p w14:paraId="04031214" w14:textId="77777777" w:rsidR="00752C92" w:rsidRDefault="00752C92" w:rsidP="003C18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Kaggle Graphical Analysis</w:t>
      </w:r>
    </w:p>
    <w:p w14:paraId="133FCDBE" w14:textId="78C609F6" w:rsidR="00A957E2" w:rsidRDefault="008701C7" w:rsidP="003C18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F95">
        <w:rPr>
          <w:rFonts w:ascii="Times New Roman" w:hAnsi="Times New Roman" w:cs="Times New Roman"/>
          <w:sz w:val="24"/>
          <w:szCs w:val="24"/>
        </w:rPr>
        <w:t>Figures 6 and 7 show two representations of the relationship between adjusted offensive efficiency (ADJOE), adjusted offensive efficiency allowed (ADJDE), and the furthest round a team went in the NCAA tournament each year between 2017 and 2019.</w:t>
      </w:r>
      <w:r w:rsidR="00D93184">
        <w:rPr>
          <w:rFonts w:ascii="Times New Roman" w:hAnsi="Times New Roman" w:cs="Times New Roman"/>
          <w:sz w:val="24"/>
          <w:szCs w:val="24"/>
        </w:rPr>
        <w:t xml:space="preserve"> </w:t>
      </w:r>
      <w:r w:rsidR="004E0028">
        <w:rPr>
          <w:rFonts w:ascii="Times New Roman" w:hAnsi="Times New Roman" w:cs="Times New Roman"/>
          <w:sz w:val="24"/>
          <w:szCs w:val="24"/>
        </w:rPr>
        <w:t>ADJOE is defined as the average number of points a team would score per 100 possessions on the average D-1 defense and ADJDE is the average points a team would allow to the average D-1 offense (Sundberg</w:t>
      </w:r>
      <w:r w:rsidR="00763C9B">
        <w:rPr>
          <w:rFonts w:ascii="Times New Roman" w:hAnsi="Times New Roman" w:cs="Times New Roman"/>
          <w:sz w:val="24"/>
          <w:szCs w:val="24"/>
        </w:rPr>
        <w:t xml:space="preserve"> 2021</w:t>
      </w:r>
      <w:r w:rsidR="004E0028">
        <w:rPr>
          <w:rFonts w:ascii="Times New Roman" w:hAnsi="Times New Roman" w:cs="Times New Roman"/>
          <w:sz w:val="24"/>
          <w:szCs w:val="24"/>
        </w:rPr>
        <w:t>).</w:t>
      </w:r>
      <w:r w:rsidR="00DE4E98">
        <w:rPr>
          <w:rFonts w:ascii="Times New Roman" w:hAnsi="Times New Roman" w:cs="Times New Roman"/>
          <w:sz w:val="24"/>
          <w:szCs w:val="24"/>
        </w:rPr>
        <w:t xml:space="preserve"> </w:t>
      </w:r>
      <w:r w:rsidR="00D93184">
        <w:rPr>
          <w:rFonts w:ascii="Times New Roman" w:hAnsi="Times New Roman" w:cs="Times New Roman"/>
          <w:sz w:val="24"/>
          <w:szCs w:val="24"/>
        </w:rPr>
        <w:t xml:space="preserve">The separation between categories of teams with different NCAA tournament results (each represented by different colors) is evident. </w:t>
      </w:r>
      <w:r w:rsidR="00657CC6">
        <w:rPr>
          <w:rFonts w:ascii="Times New Roman" w:hAnsi="Times New Roman" w:cs="Times New Roman"/>
          <w:sz w:val="24"/>
          <w:szCs w:val="24"/>
        </w:rPr>
        <w:t xml:space="preserve">On average, teams with the better combination </w:t>
      </w:r>
      <w:r w:rsidR="00657CC6">
        <w:rPr>
          <w:rFonts w:ascii="Times New Roman" w:hAnsi="Times New Roman" w:cs="Times New Roman"/>
          <w:sz w:val="24"/>
          <w:szCs w:val="24"/>
        </w:rPr>
        <w:lastRenderedPageBreak/>
        <w:t>of high ADJOE and low ADJDE tend to make it f</w:t>
      </w:r>
      <w:r w:rsidR="003E244F">
        <w:rPr>
          <w:rFonts w:ascii="Times New Roman" w:hAnsi="Times New Roman" w:cs="Times New Roman"/>
          <w:sz w:val="24"/>
          <w:szCs w:val="24"/>
        </w:rPr>
        <w:t>u</w:t>
      </w:r>
      <w:r w:rsidR="00657CC6">
        <w:rPr>
          <w:rFonts w:ascii="Times New Roman" w:hAnsi="Times New Roman" w:cs="Times New Roman"/>
          <w:sz w:val="24"/>
          <w:szCs w:val="24"/>
        </w:rPr>
        <w:t>rther in</w:t>
      </w:r>
      <w:r w:rsidR="003E244F">
        <w:rPr>
          <w:rFonts w:ascii="Times New Roman" w:hAnsi="Times New Roman" w:cs="Times New Roman"/>
          <w:sz w:val="24"/>
          <w:szCs w:val="24"/>
        </w:rPr>
        <w:t xml:space="preserve"> the</w:t>
      </w:r>
      <w:r w:rsidR="00657CC6">
        <w:rPr>
          <w:rFonts w:ascii="Times New Roman" w:hAnsi="Times New Roman" w:cs="Times New Roman"/>
          <w:sz w:val="24"/>
          <w:szCs w:val="24"/>
        </w:rPr>
        <w:t xml:space="preserve"> March Madness brackets.</w:t>
      </w:r>
      <w:r w:rsidR="004E0028">
        <w:rPr>
          <w:rFonts w:ascii="Times New Roman" w:hAnsi="Times New Roman" w:cs="Times New Roman"/>
          <w:sz w:val="24"/>
          <w:szCs w:val="24"/>
        </w:rPr>
        <w:t xml:space="preserve"> This graphical analysis contributes to the importance </w:t>
      </w:r>
      <w:r w:rsidR="00DE4E98">
        <w:rPr>
          <w:rFonts w:ascii="Times New Roman" w:hAnsi="Times New Roman" w:cs="Times New Roman"/>
          <w:sz w:val="24"/>
          <w:szCs w:val="24"/>
        </w:rPr>
        <w:t xml:space="preserve">of completeness from an individual team perspective. </w:t>
      </w:r>
    </w:p>
    <w:p w14:paraId="6F4410FD" w14:textId="3038C705" w:rsidR="00A957E2" w:rsidRDefault="00DE4E98" w:rsidP="003C18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teams with the most exciting, prolific, and efficient offenses cannot go far in the tournament without at least mediocre ADJDE. </w:t>
      </w:r>
      <w:r w:rsidR="00A957E2">
        <w:rPr>
          <w:rFonts w:ascii="Times New Roman" w:hAnsi="Times New Roman" w:cs="Times New Roman"/>
          <w:sz w:val="24"/>
          <w:szCs w:val="24"/>
        </w:rPr>
        <w:t xml:space="preserve">A vast majority of </w:t>
      </w:r>
      <w:r w:rsidR="00073460">
        <w:rPr>
          <w:rFonts w:ascii="Times New Roman" w:hAnsi="Times New Roman" w:cs="Times New Roman"/>
          <w:sz w:val="24"/>
          <w:szCs w:val="24"/>
        </w:rPr>
        <w:t>‘S</w:t>
      </w:r>
      <w:r w:rsidR="00A957E2">
        <w:rPr>
          <w:rFonts w:ascii="Times New Roman" w:hAnsi="Times New Roman" w:cs="Times New Roman"/>
          <w:sz w:val="24"/>
          <w:szCs w:val="24"/>
        </w:rPr>
        <w:t xml:space="preserve">weet </w:t>
      </w:r>
      <w:r w:rsidR="00073460">
        <w:rPr>
          <w:rFonts w:ascii="Times New Roman" w:hAnsi="Times New Roman" w:cs="Times New Roman"/>
          <w:sz w:val="24"/>
          <w:szCs w:val="24"/>
        </w:rPr>
        <w:t>S</w:t>
      </w:r>
      <w:r w:rsidR="00A957E2">
        <w:rPr>
          <w:rFonts w:ascii="Times New Roman" w:hAnsi="Times New Roman" w:cs="Times New Roman"/>
          <w:sz w:val="24"/>
          <w:szCs w:val="24"/>
        </w:rPr>
        <w:t>ixteen</w:t>
      </w:r>
      <w:r w:rsidR="00073460">
        <w:rPr>
          <w:rFonts w:ascii="Times New Roman" w:hAnsi="Times New Roman" w:cs="Times New Roman"/>
          <w:sz w:val="24"/>
          <w:szCs w:val="24"/>
        </w:rPr>
        <w:t>’</w:t>
      </w:r>
      <w:r w:rsidR="00A957E2">
        <w:rPr>
          <w:rFonts w:ascii="Times New Roman" w:hAnsi="Times New Roman" w:cs="Times New Roman"/>
          <w:sz w:val="24"/>
          <w:szCs w:val="24"/>
        </w:rPr>
        <w:t xml:space="preserve"> or better teams had an ADJDE</w:t>
      </w:r>
      <w:r w:rsidR="00073460">
        <w:rPr>
          <w:rFonts w:ascii="Times New Roman" w:hAnsi="Times New Roman" w:cs="Times New Roman"/>
          <w:sz w:val="24"/>
          <w:szCs w:val="24"/>
        </w:rPr>
        <w:t xml:space="preserve"> of</w:t>
      </w:r>
      <w:r w:rsidR="00A957E2">
        <w:rPr>
          <w:rFonts w:ascii="Times New Roman" w:hAnsi="Times New Roman" w:cs="Times New Roman"/>
          <w:sz w:val="24"/>
          <w:szCs w:val="24"/>
        </w:rPr>
        <w:t xml:space="preserve"> less tha</w:t>
      </w:r>
      <w:r w:rsidR="00073460">
        <w:rPr>
          <w:rFonts w:ascii="Times New Roman" w:hAnsi="Times New Roman" w:cs="Times New Roman"/>
          <w:sz w:val="24"/>
          <w:szCs w:val="24"/>
        </w:rPr>
        <w:t>n</w:t>
      </w:r>
      <w:r w:rsidR="00A957E2">
        <w:rPr>
          <w:rFonts w:ascii="Times New Roman" w:hAnsi="Times New Roman" w:cs="Times New Roman"/>
          <w:sz w:val="24"/>
          <w:szCs w:val="24"/>
        </w:rPr>
        <w:t xml:space="preserve"> 97, and even teams with </w:t>
      </w:r>
      <w:r w:rsidR="00073460">
        <w:rPr>
          <w:rFonts w:ascii="Times New Roman" w:hAnsi="Times New Roman" w:cs="Times New Roman"/>
          <w:sz w:val="24"/>
          <w:szCs w:val="24"/>
        </w:rPr>
        <w:t xml:space="preserve">a </w:t>
      </w:r>
      <w:r w:rsidR="00A957E2">
        <w:rPr>
          <w:rFonts w:ascii="Times New Roman" w:hAnsi="Times New Roman" w:cs="Times New Roman"/>
          <w:sz w:val="24"/>
          <w:szCs w:val="24"/>
        </w:rPr>
        <w:t xml:space="preserve">very high ADJOE tended to fall short </w:t>
      </w:r>
      <w:r w:rsidR="00073460">
        <w:rPr>
          <w:rFonts w:ascii="Times New Roman" w:hAnsi="Times New Roman" w:cs="Times New Roman"/>
          <w:sz w:val="24"/>
          <w:szCs w:val="24"/>
        </w:rPr>
        <w:t>in the</w:t>
      </w:r>
      <w:r w:rsidR="00A957E2">
        <w:rPr>
          <w:rFonts w:ascii="Times New Roman" w:hAnsi="Times New Roman" w:cs="Times New Roman"/>
          <w:sz w:val="24"/>
          <w:szCs w:val="24"/>
        </w:rPr>
        <w:t xml:space="preserve"> later tournament stages if their ADJDE was below this threshold.</w:t>
      </w:r>
    </w:p>
    <w:p w14:paraId="16FE01C0" w14:textId="33DE6AC2" w:rsidR="00067D00" w:rsidRDefault="008E03B0" w:rsidP="003C18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teams with </w:t>
      </w:r>
      <w:r w:rsidR="00D6220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stifling defense that did not have the offensive efficiency to capitalize on forced turnovers and possession disparities did not achieve ultimate success in the NCAA Championship.</w:t>
      </w:r>
      <w:r w:rsidR="00DB530D">
        <w:rPr>
          <w:rFonts w:ascii="Times New Roman" w:hAnsi="Times New Roman" w:cs="Times New Roman"/>
          <w:sz w:val="24"/>
          <w:szCs w:val="24"/>
        </w:rPr>
        <w:t xml:space="preserve"> The</w:t>
      </w:r>
      <w:r w:rsidR="00D62208">
        <w:rPr>
          <w:rFonts w:ascii="Times New Roman" w:hAnsi="Times New Roman" w:cs="Times New Roman"/>
          <w:sz w:val="24"/>
          <w:szCs w:val="24"/>
        </w:rPr>
        <w:t xml:space="preserve"> second-</w:t>
      </w:r>
      <w:r w:rsidR="00DB530D">
        <w:rPr>
          <w:rFonts w:ascii="Times New Roman" w:hAnsi="Times New Roman" w:cs="Times New Roman"/>
          <w:sz w:val="24"/>
          <w:szCs w:val="24"/>
        </w:rPr>
        <w:t xml:space="preserve">place </w:t>
      </w:r>
      <w:r w:rsidR="00BD63ED">
        <w:rPr>
          <w:rFonts w:ascii="Times New Roman" w:hAnsi="Times New Roman" w:cs="Times New Roman"/>
          <w:sz w:val="24"/>
          <w:szCs w:val="24"/>
        </w:rPr>
        <w:t xml:space="preserve">teams </w:t>
      </w:r>
      <w:r w:rsidR="0069688F">
        <w:rPr>
          <w:rFonts w:ascii="Times New Roman" w:hAnsi="Times New Roman" w:cs="Times New Roman"/>
          <w:sz w:val="24"/>
          <w:szCs w:val="24"/>
        </w:rPr>
        <w:t xml:space="preserve">within this graph evidence this point well, as </w:t>
      </w:r>
      <w:r w:rsidR="00BD63ED">
        <w:rPr>
          <w:rFonts w:ascii="Times New Roman" w:hAnsi="Times New Roman" w:cs="Times New Roman"/>
          <w:sz w:val="24"/>
          <w:szCs w:val="24"/>
        </w:rPr>
        <w:t xml:space="preserve">all three of which had </w:t>
      </w:r>
      <w:r w:rsidR="00D62208">
        <w:rPr>
          <w:rFonts w:ascii="Times New Roman" w:hAnsi="Times New Roman" w:cs="Times New Roman"/>
          <w:sz w:val="24"/>
          <w:szCs w:val="24"/>
        </w:rPr>
        <w:t>an</w:t>
      </w:r>
      <w:r w:rsidR="00BD63ED">
        <w:rPr>
          <w:rFonts w:ascii="Times New Roman" w:hAnsi="Times New Roman" w:cs="Times New Roman"/>
          <w:sz w:val="24"/>
          <w:szCs w:val="24"/>
        </w:rPr>
        <w:t xml:space="preserve"> impressive ADJDE but low ADJOE values relative to most </w:t>
      </w:r>
      <w:r w:rsidR="00D62208">
        <w:rPr>
          <w:rFonts w:ascii="Times New Roman" w:hAnsi="Times New Roman" w:cs="Times New Roman"/>
          <w:sz w:val="24"/>
          <w:szCs w:val="24"/>
        </w:rPr>
        <w:t>S</w:t>
      </w:r>
      <w:r w:rsidR="00BD63ED">
        <w:rPr>
          <w:rFonts w:ascii="Times New Roman" w:hAnsi="Times New Roman" w:cs="Times New Roman"/>
          <w:sz w:val="24"/>
          <w:szCs w:val="24"/>
        </w:rPr>
        <w:t xml:space="preserve">weet </w:t>
      </w:r>
      <w:r w:rsidR="00D62208">
        <w:rPr>
          <w:rFonts w:ascii="Times New Roman" w:hAnsi="Times New Roman" w:cs="Times New Roman"/>
          <w:sz w:val="24"/>
          <w:szCs w:val="24"/>
        </w:rPr>
        <w:t>S</w:t>
      </w:r>
      <w:r w:rsidR="00BD63ED">
        <w:rPr>
          <w:rFonts w:ascii="Times New Roman" w:hAnsi="Times New Roman" w:cs="Times New Roman"/>
          <w:sz w:val="24"/>
          <w:szCs w:val="24"/>
        </w:rPr>
        <w:t>ixteen or better teams.</w:t>
      </w:r>
    </w:p>
    <w:p w14:paraId="3BC96E77" w14:textId="0FD25AB5" w:rsidR="003C1869" w:rsidRDefault="00B67A80" w:rsidP="003C18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all angles of “</w:t>
      </w:r>
      <w:r w:rsidR="00574151">
        <w:rPr>
          <w:rFonts w:ascii="Times New Roman" w:hAnsi="Times New Roman" w:cs="Times New Roman"/>
          <w:sz w:val="24"/>
          <w:szCs w:val="24"/>
        </w:rPr>
        <w:t xml:space="preserve">college basketball </w:t>
      </w:r>
      <w:r>
        <w:rPr>
          <w:rFonts w:ascii="Times New Roman" w:hAnsi="Times New Roman" w:cs="Times New Roman"/>
          <w:sz w:val="24"/>
          <w:szCs w:val="24"/>
        </w:rPr>
        <w:t>success”, it is evident that possession-based stats and efficiency-based stats are the driving factors for regular season success, tournament bids, and March Madness success. In a simple sense, the answer to “Which stats matter in college basketball?” is the question “Which teams can get the ball the most, and do the most with it?”</w:t>
      </w:r>
      <w:r w:rsidR="00C32901">
        <w:rPr>
          <w:rFonts w:ascii="Times New Roman" w:hAnsi="Times New Roman" w:cs="Times New Roman"/>
          <w:sz w:val="24"/>
          <w:szCs w:val="24"/>
        </w:rPr>
        <w:t>. Now we have a question that the data can answer!</w:t>
      </w:r>
    </w:p>
    <w:p w14:paraId="3A47CF56" w14:textId="6FE9E417" w:rsidR="003C1869" w:rsidRDefault="003C1869" w:rsidP="003C18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E03BFD" w14:textId="77777777" w:rsidR="003C1869" w:rsidRDefault="003C1869" w:rsidP="003C18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DC77EC" w14:textId="77777777" w:rsidR="003C1869" w:rsidRDefault="003C1869" w:rsidP="000E38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F8BB12" w14:textId="77777777" w:rsidR="00781A24" w:rsidRDefault="00781A24" w:rsidP="00B67A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65A8F2" w14:textId="77777777" w:rsidR="002D1882" w:rsidRDefault="002D1882" w:rsidP="000124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0AED8C" w14:textId="77777777" w:rsidR="002D1882" w:rsidRDefault="002D1882" w:rsidP="000124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A7447C" w14:textId="77777777" w:rsidR="002D1882" w:rsidRDefault="002D1882" w:rsidP="000124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AF83" w14:textId="77777777" w:rsidR="002D1882" w:rsidRDefault="002D1882" w:rsidP="000124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5DBEAD" w14:textId="77777777" w:rsidR="002D1882" w:rsidRDefault="002D1882" w:rsidP="000124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E57AED" w14:textId="0E5AD9AF" w:rsidR="00E94C1B" w:rsidRDefault="000E380C" w:rsidP="000124A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619CE7E6" w14:textId="202180C6" w:rsidR="00DD631A" w:rsidRDefault="00DD631A" w:rsidP="00DD631A">
      <w:pPr>
        <w:spacing w:after="0" w:line="48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>Hemmert, G. A., Schons, L. M., Wieseke, J., &amp; Schimmelpfennig, H. (2016). Log-likelihood-based pseudo-</w:t>
      </w:r>
      <w:r w:rsidR="00C26133">
        <w:rPr>
          <w:rFonts w:ascii="Times New Roman" w:hAnsi="Times New Roman"/>
          <w:i/>
        </w:rPr>
        <w:t>R</w:t>
      </w:r>
      <w:r w:rsidR="00C26133">
        <w:rPr>
          <w:rFonts w:ascii="Times New Roman" w:hAnsi="Times New Roman"/>
        </w:rPr>
        <w:t xml:space="preserve"> squared</w:t>
      </w:r>
      <w:r>
        <w:rPr>
          <w:rFonts w:ascii="Times New Roman" w:hAnsi="Times New Roman"/>
        </w:rPr>
        <w:t xml:space="preserve"> in logistic regression. </w:t>
      </w:r>
      <w:r>
        <w:rPr>
          <w:rFonts w:ascii="Times New Roman" w:hAnsi="Times New Roman"/>
          <w:i/>
        </w:rPr>
        <w:t>Sociological Methods &amp; Research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i/>
        </w:rPr>
        <w:t>47</w:t>
      </w:r>
      <w:r>
        <w:rPr>
          <w:rFonts w:ascii="Times New Roman" w:hAnsi="Times New Roman"/>
        </w:rPr>
        <w:t xml:space="preserve">(3), 507–531. </w:t>
      </w:r>
      <w:hyperlink r:id="rId17" w:history="1">
        <w:r w:rsidR="00411BE2" w:rsidRPr="003E1EAE">
          <w:rPr>
            <w:rStyle w:val="Hyperlink"/>
            <w:rFonts w:ascii="Times New Roman" w:hAnsi="Times New Roman"/>
          </w:rPr>
          <w:t>https://doi.org/10.1177/0049124116638107</w:t>
        </w:r>
      </w:hyperlink>
      <w:r w:rsidR="00411BE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</w:p>
    <w:p w14:paraId="5B7945C2" w14:textId="2E112075" w:rsidR="00DD631A" w:rsidRDefault="00DD631A" w:rsidP="00DD631A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McFadden, D. (1973). </w:t>
      </w:r>
      <w:r w:rsidRPr="007D39C9">
        <w:rPr>
          <w:rFonts w:ascii="Times New Roman" w:hAnsi="Times New Roman"/>
          <w:iCs/>
        </w:rPr>
        <w:t>Conditional logit analysis of qualitative choice behavior</w:t>
      </w:r>
      <w:r>
        <w:rPr>
          <w:rFonts w:ascii="Times New Roman" w:hAnsi="Times New Roman"/>
        </w:rPr>
        <w:t xml:space="preserve">. </w:t>
      </w:r>
      <w:r w:rsidRPr="007D39C9">
        <w:rPr>
          <w:rFonts w:ascii="Times New Roman" w:hAnsi="Times New Roman"/>
          <w:i/>
          <w:iCs/>
        </w:rPr>
        <w:t>Univ</w:t>
      </w:r>
      <w:r w:rsidR="00F753B2">
        <w:rPr>
          <w:rFonts w:ascii="Times New Roman" w:hAnsi="Times New Roman"/>
          <w:i/>
          <w:iCs/>
        </w:rPr>
        <w:t>ersity</w:t>
      </w:r>
      <w:r w:rsidRPr="007D39C9">
        <w:rPr>
          <w:rFonts w:ascii="Times New Roman" w:hAnsi="Times New Roman"/>
          <w:i/>
          <w:iCs/>
        </w:rPr>
        <w:t xml:space="preserve"> of California Berkeley. </w:t>
      </w:r>
    </w:p>
    <w:p w14:paraId="7AAE4156" w14:textId="07908BAD" w:rsidR="00D6427E" w:rsidRDefault="00411BE2" w:rsidP="00174A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Reference. (2023). NCAA Seasons Index [Database</w:t>
      </w:r>
      <w:r w:rsidR="009A00D8">
        <w:rPr>
          <w:rFonts w:ascii="Times New Roman" w:hAnsi="Times New Roman" w:cs="Times New Roman"/>
          <w:sz w:val="24"/>
          <w:szCs w:val="24"/>
        </w:rPr>
        <w:t>]. Retrieved</w:t>
      </w:r>
      <w:r w:rsidR="00E05B04">
        <w:rPr>
          <w:rFonts w:ascii="Times New Roman" w:hAnsi="Times New Roman" w:cs="Times New Roman"/>
          <w:sz w:val="24"/>
          <w:szCs w:val="24"/>
        </w:rPr>
        <w:t xml:space="preserve"> 2022, December 22</w:t>
      </w:r>
      <w:r>
        <w:rPr>
          <w:rFonts w:ascii="Times New Roman" w:hAnsi="Times New Roman" w:cs="Times New Roman"/>
          <w:sz w:val="24"/>
          <w:szCs w:val="24"/>
        </w:rPr>
        <w:t xml:space="preserve">, from </w:t>
      </w:r>
      <w:r w:rsidR="00895221" w:rsidRPr="00895221">
        <w:rPr>
          <w:rFonts w:ascii="Times New Roman" w:hAnsi="Times New Roman" w:cs="Times New Roman"/>
          <w:color w:val="FFFFFF" w:themeColor="background1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>SRCBB.</w:t>
      </w:r>
    </w:p>
    <w:p w14:paraId="38CCA66B" w14:textId="77777777" w:rsidR="009A00D8" w:rsidRDefault="009A00D8" w:rsidP="009A00D8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Sundberg, A. (2021). College Basketball Dataset [Database]. Retrieved 2022, December 22 from </w:t>
      </w:r>
      <w:hyperlink r:id="rId18" w:history="1">
        <w:r w:rsidRPr="003E1EAE">
          <w:rPr>
            <w:rStyle w:val="Hyperlink"/>
            <w:rFonts w:ascii="Times New Roman" w:hAnsi="Times New Roman"/>
          </w:rPr>
          <w:t>https://www.kaggle.com/datasets/andrewsundberg/college-basketball-dataset</w:t>
        </w:r>
      </w:hyperlink>
      <w:r>
        <w:rPr>
          <w:rFonts w:ascii="Times New Roman" w:hAnsi="Times New Roman"/>
        </w:rPr>
        <w:t xml:space="preserve"> </w:t>
      </w:r>
    </w:p>
    <w:p w14:paraId="420F597F" w14:textId="392E3154" w:rsidR="00550C4C" w:rsidRDefault="00550C4C" w:rsidP="00C30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9470DA" w14:textId="23BA4359" w:rsidR="008B2283" w:rsidRDefault="008B2283" w:rsidP="00C30A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6807612" w14:textId="77777777" w:rsidR="00A7707A" w:rsidRDefault="00A7707A" w:rsidP="00A7707A">
      <w:pPr>
        <w:rPr>
          <w:rFonts w:ascii="Times New Roman" w:hAnsi="Times New Roman" w:cs="Times New Roman"/>
          <w:sz w:val="24"/>
          <w:szCs w:val="24"/>
        </w:rPr>
      </w:pPr>
    </w:p>
    <w:p w14:paraId="06067A8B" w14:textId="77777777" w:rsidR="009C6F77" w:rsidRPr="009C6F77" w:rsidRDefault="009C6F77" w:rsidP="009C6F7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C6F77" w:rsidRPr="009C6F77" w:rsidSect="00A44700">
      <w:headerReference w:type="first" r:id="rId19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272C9" w14:textId="77777777" w:rsidR="00A45CA2" w:rsidRDefault="00A45CA2" w:rsidP="009C6F77">
      <w:pPr>
        <w:spacing w:after="0" w:line="240" w:lineRule="auto"/>
      </w:pPr>
      <w:r>
        <w:separator/>
      </w:r>
    </w:p>
  </w:endnote>
  <w:endnote w:type="continuationSeparator" w:id="0">
    <w:p w14:paraId="5ED9B468" w14:textId="77777777" w:rsidR="00A45CA2" w:rsidRDefault="00A45CA2" w:rsidP="009C6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A2BF7" w14:textId="77777777" w:rsidR="00A45CA2" w:rsidRDefault="00A45CA2" w:rsidP="009C6F77">
      <w:pPr>
        <w:spacing w:after="0" w:line="240" w:lineRule="auto"/>
      </w:pPr>
      <w:r>
        <w:separator/>
      </w:r>
    </w:p>
  </w:footnote>
  <w:footnote w:type="continuationSeparator" w:id="0">
    <w:p w14:paraId="4FA747AD" w14:textId="77777777" w:rsidR="00A45CA2" w:rsidRDefault="00A45CA2" w:rsidP="009C6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45053" w14:textId="77777777" w:rsidR="00CB385B" w:rsidRPr="009C6F77" w:rsidRDefault="00CB385B" w:rsidP="00CB385B">
    <w:pPr>
      <w:spacing w:after="0"/>
      <w:rPr>
        <w:rFonts w:ascii="Times New Roman" w:hAnsi="Times New Roman" w:cs="Times New Roman"/>
        <w:sz w:val="24"/>
        <w:szCs w:val="24"/>
      </w:rPr>
    </w:pPr>
    <w:r w:rsidRPr="009C6F77">
      <w:rPr>
        <w:rFonts w:ascii="Times New Roman" w:hAnsi="Times New Roman" w:cs="Times New Roman"/>
        <w:sz w:val="24"/>
        <w:szCs w:val="24"/>
      </w:rPr>
      <w:t>Jacob Thoma</w:t>
    </w:r>
  </w:p>
  <w:p w14:paraId="72AA47DB" w14:textId="77777777" w:rsidR="00CB385B" w:rsidRPr="009C6F77" w:rsidRDefault="00CB385B" w:rsidP="00CB385B">
    <w:pPr>
      <w:spacing w:after="0"/>
      <w:rPr>
        <w:rFonts w:ascii="Times New Roman" w:hAnsi="Times New Roman" w:cs="Times New Roman"/>
        <w:sz w:val="24"/>
        <w:szCs w:val="24"/>
      </w:rPr>
    </w:pPr>
    <w:r w:rsidRPr="009C6F77">
      <w:rPr>
        <w:rFonts w:ascii="Times New Roman" w:hAnsi="Times New Roman" w:cs="Times New Roman"/>
        <w:sz w:val="24"/>
        <w:szCs w:val="24"/>
      </w:rPr>
      <w:t>SAIL Application</w:t>
    </w:r>
  </w:p>
  <w:p w14:paraId="0D38461F" w14:textId="77777777" w:rsidR="00CB385B" w:rsidRDefault="00CB38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7D"/>
    <w:rsid w:val="00003F5B"/>
    <w:rsid w:val="000124AD"/>
    <w:rsid w:val="00014867"/>
    <w:rsid w:val="00027DC8"/>
    <w:rsid w:val="00032346"/>
    <w:rsid w:val="00040439"/>
    <w:rsid w:val="00067D00"/>
    <w:rsid w:val="0007136D"/>
    <w:rsid w:val="00072D52"/>
    <w:rsid w:val="00073460"/>
    <w:rsid w:val="000834E5"/>
    <w:rsid w:val="00087C71"/>
    <w:rsid w:val="00090AB3"/>
    <w:rsid w:val="000A7EF8"/>
    <w:rsid w:val="000B63E0"/>
    <w:rsid w:val="000C0166"/>
    <w:rsid w:val="000C082C"/>
    <w:rsid w:val="000C5486"/>
    <w:rsid w:val="000E380C"/>
    <w:rsid w:val="00105650"/>
    <w:rsid w:val="00113EA4"/>
    <w:rsid w:val="0012268C"/>
    <w:rsid w:val="001635A3"/>
    <w:rsid w:val="00174AFF"/>
    <w:rsid w:val="0017615E"/>
    <w:rsid w:val="00180E42"/>
    <w:rsid w:val="001814FE"/>
    <w:rsid w:val="001A5777"/>
    <w:rsid w:val="001A7048"/>
    <w:rsid w:val="001C5976"/>
    <w:rsid w:val="001D2066"/>
    <w:rsid w:val="001D621E"/>
    <w:rsid w:val="001D76BF"/>
    <w:rsid w:val="001E2520"/>
    <w:rsid w:val="001F2C2F"/>
    <w:rsid w:val="001F311A"/>
    <w:rsid w:val="001F53D5"/>
    <w:rsid w:val="00200182"/>
    <w:rsid w:val="00204E22"/>
    <w:rsid w:val="002068C6"/>
    <w:rsid w:val="002361CE"/>
    <w:rsid w:val="00254807"/>
    <w:rsid w:val="002635EA"/>
    <w:rsid w:val="00274CFD"/>
    <w:rsid w:val="002769AC"/>
    <w:rsid w:val="00287296"/>
    <w:rsid w:val="002A31B3"/>
    <w:rsid w:val="002B0EF8"/>
    <w:rsid w:val="002C180A"/>
    <w:rsid w:val="002C22B7"/>
    <w:rsid w:val="002D1882"/>
    <w:rsid w:val="002D32BA"/>
    <w:rsid w:val="002D6A8D"/>
    <w:rsid w:val="002E27DA"/>
    <w:rsid w:val="002E3AB6"/>
    <w:rsid w:val="002F1A15"/>
    <w:rsid w:val="002F54FA"/>
    <w:rsid w:val="00315633"/>
    <w:rsid w:val="003223BB"/>
    <w:rsid w:val="00331E94"/>
    <w:rsid w:val="00353269"/>
    <w:rsid w:val="003647A7"/>
    <w:rsid w:val="00381895"/>
    <w:rsid w:val="003863F3"/>
    <w:rsid w:val="003B0DD3"/>
    <w:rsid w:val="003C1869"/>
    <w:rsid w:val="003C1DDD"/>
    <w:rsid w:val="003E244F"/>
    <w:rsid w:val="0040702C"/>
    <w:rsid w:val="00411BE2"/>
    <w:rsid w:val="00424C78"/>
    <w:rsid w:val="004262D6"/>
    <w:rsid w:val="00432871"/>
    <w:rsid w:val="00432EEF"/>
    <w:rsid w:val="00435E7D"/>
    <w:rsid w:val="004378E8"/>
    <w:rsid w:val="00440A08"/>
    <w:rsid w:val="00445FEA"/>
    <w:rsid w:val="00446501"/>
    <w:rsid w:val="00447388"/>
    <w:rsid w:val="004505C0"/>
    <w:rsid w:val="00454928"/>
    <w:rsid w:val="0045647F"/>
    <w:rsid w:val="004579DB"/>
    <w:rsid w:val="004644AB"/>
    <w:rsid w:val="004862B4"/>
    <w:rsid w:val="00486697"/>
    <w:rsid w:val="004910EC"/>
    <w:rsid w:val="004D23FC"/>
    <w:rsid w:val="004D4615"/>
    <w:rsid w:val="004E0028"/>
    <w:rsid w:val="004E5B48"/>
    <w:rsid w:val="00514CD0"/>
    <w:rsid w:val="005167D8"/>
    <w:rsid w:val="00524800"/>
    <w:rsid w:val="00526277"/>
    <w:rsid w:val="00550C4C"/>
    <w:rsid w:val="005539BD"/>
    <w:rsid w:val="00557C10"/>
    <w:rsid w:val="00567FD7"/>
    <w:rsid w:val="00574151"/>
    <w:rsid w:val="00575A79"/>
    <w:rsid w:val="00575A9C"/>
    <w:rsid w:val="00580F8D"/>
    <w:rsid w:val="00584E07"/>
    <w:rsid w:val="005908A2"/>
    <w:rsid w:val="00593196"/>
    <w:rsid w:val="005A1A75"/>
    <w:rsid w:val="005A67EA"/>
    <w:rsid w:val="005B4627"/>
    <w:rsid w:val="005B599D"/>
    <w:rsid w:val="005B5E28"/>
    <w:rsid w:val="005C2C31"/>
    <w:rsid w:val="005C5DB6"/>
    <w:rsid w:val="005D3F31"/>
    <w:rsid w:val="005F12E1"/>
    <w:rsid w:val="0060000E"/>
    <w:rsid w:val="00605070"/>
    <w:rsid w:val="006314BF"/>
    <w:rsid w:val="00636786"/>
    <w:rsid w:val="00657CC6"/>
    <w:rsid w:val="0069294E"/>
    <w:rsid w:val="0069688F"/>
    <w:rsid w:val="006F07E5"/>
    <w:rsid w:val="00701F57"/>
    <w:rsid w:val="00703113"/>
    <w:rsid w:val="00704BEB"/>
    <w:rsid w:val="00722CCB"/>
    <w:rsid w:val="00724D15"/>
    <w:rsid w:val="0073255D"/>
    <w:rsid w:val="00752C92"/>
    <w:rsid w:val="00763C9B"/>
    <w:rsid w:val="00771FAC"/>
    <w:rsid w:val="007735DF"/>
    <w:rsid w:val="00781A24"/>
    <w:rsid w:val="007A012A"/>
    <w:rsid w:val="007B0805"/>
    <w:rsid w:val="007B59B2"/>
    <w:rsid w:val="007D016C"/>
    <w:rsid w:val="007D1405"/>
    <w:rsid w:val="007D29FA"/>
    <w:rsid w:val="007D39C9"/>
    <w:rsid w:val="007D65D8"/>
    <w:rsid w:val="007F0FE4"/>
    <w:rsid w:val="008026F2"/>
    <w:rsid w:val="00805CA1"/>
    <w:rsid w:val="00822983"/>
    <w:rsid w:val="008318F7"/>
    <w:rsid w:val="008372FB"/>
    <w:rsid w:val="00837ADA"/>
    <w:rsid w:val="0084123E"/>
    <w:rsid w:val="008421C9"/>
    <w:rsid w:val="00842D47"/>
    <w:rsid w:val="008571E5"/>
    <w:rsid w:val="008701C7"/>
    <w:rsid w:val="008941B4"/>
    <w:rsid w:val="00895221"/>
    <w:rsid w:val="008A30F1"/>
    <w:rsid w:val="008B1096"/>
    <w:rsid w:val="008B2283"/>
    <w:rsid w:val="008B4188"/>
    <w:rsid w:val="008B5F35"/>
    <w:rsid w:val="008B690E"/>
    <w:rsid w:val="008B77D8"/>
    <w:rsid w:val="008C0226"/>
    <w:rsid w:val="008C2340"/>
    <w:rsid w:val="008C77A9"/>
    <w:rsid w:val="008D2CCC"/>
    <w:rsid w:val="008E0360"/>
    <w:rsid w:val="008E03B0"/>
    <w:rsid w:val="008F46ED"/>
    <w:rsid w:val="00904A1E"/>
    <w:rsid w:val="00906AFB"/>
    <w:rsid w:val="009307CB"/>
    <w:rsid w:val="0093258B"/>
    <w:rsid w:val="009331C7"/>
    <w:rsid w:val="00933B96"/>
    <w:rsid w:val="00946C99"/>
    <w:rsid w:val="00962A0E"/>
    <w:rsid w:val="009666A9"/>
    <w:rsid w:val="00973123"/>
    <w:rsid w:val="009A00D8"/>
    <w:rsid w:val="009C2DBA"/>
    <w:rsid w:val="009C6F77"/>
    <w:rsid w:val="009D11A0"/>
    <w:rsid w:val="009E041A"/>
    <w:rsid w:val="009F30C7"/>
    <w:rsid w:val="009F6523"/>
    <w:rsid w:val="00A00332"/>
    <w:rsid w:val="00A02F4E"/>
    <w:rsid w:val="00A11B25"/>
    <w:rsid w:val="00A1216D"/>
    <w:rsid w:val="00A160B4"/>
    <w:rsid w:val="00A26FDC"/>
    <w:rsid w:val="00A402A8"/>
    <w:rsid w:val="00A44700"/>
    <w:rsid w:val="00A45CA2"/>
    <w:rsid w:val="00A54F95"/>
    <w:rsid w:val="00A55D2D"/>
    <w:rsid w:val="00A6318A"/>
    <w:rsid w:val="00A66151"/>
    <w:rsid w:val="00A73994"/>
    <w:rsid w:val="00A7429D"/>
    <w:rsid w:val="00A7707A"/>
    <w:rsid w:val="00A87299"/>
    <w:rsid w:val="00A957E2"/>
    <w:rsid w:val="00B14221"/>
    <w:rsid w:val="00B32D0C"/>
    <w:rsid w:val="00B51B23"/>
    <w:rsid w:val="00B61AB2"/>
    <w:rsid w:val="00B67A80"/>
    <w:rsid w:val="00B84257"/>
    <w:rsid w:val="00BD2733"/>
    <w:rsid w:val="00BD4125"/>
    <w:rsid w:val="00BD63ED"/>
    <w:rsid w:val="00C26133"/>
    <w:rsid w:val="00C30AD6"/>
    <w:rsid w:val="00C31503"/>
    <w:rsid w:val="00C322A2"/>
    <w:rsid w:val="00C32901"/>
    <w:rsid w:val="00C4560E"/>
    <w:rsid w:val="00C463FB"/>
    <w:rsid w:val="00C56B07"/>
    <w:rsid w:val="00C624AA"/>
    <w:rsid w:val="00CA5CBE"/>
    <w:rsid w:val="00CB3251"/>
    <w:rsid w:val="00CB385B"/>
    <w:rsid w:val="00CB4296"/>
    <w:rsid w:val="00CB5932"/>
    <w:rsid w:val="00CD397A"/>
    <w:rsid w:val="00CD3A8B"/>
    <w:rsid w:val="00CF3D26"/>
    <w:rsid w:val="00D0090E"/>
    <w:rsid w:val="00D21513"/>
    <w:rsid w:val="00D35064"/>
    <w:rsid w:val="00D3564C"/>
    <w:rsid w:val="00D40BDA"/>
    <w:rsid w:val="00D44CC5"/>
    <w:rsid w:val="00D61749"/>
    <w:rsid w:val="00D62208"/>
    <w:rsid w:val="00D6427E"/>
    <w:rsid w:val="00D64477"/>
    <w:rsid w:val="00D65A9F"/>
    <w:rsid w:val="00D6628A"/>
    <w:rsid w:val="00D71032"/>
    <w:rsid w:val="00D87870"/>
    <w:rsid w:val="00D93184"/>
    <w:rsid w:val="00DA67E3"/>
    <w:rsid w:val="00DB530D"/>
    <w:rsid w:val="00DB657D"/>
    <w:rsid w:val="00DC1D14"/>
    <w:rsid w:val="00DC52C0"/>
    <w:rsid w:val="00DD1745"/>
    <w:rsid w:val="00DD631A"/>
    <w:rsid w:val="00DE4E98"/>
    <w:rsid w:val="00E01679"/>
    <w:rsid w:val="00E05B04"/>
    <w:rsid w:val="00E060C1"/>
    <w:rsid w:val="00E30ECD"/>
    <w:rsid w:val="00E33B29"/>
    <w:rsid w:val="00E50A11"/>
    <w:rsid w:val="00E6057D"/>
    <w:rsid w:val="00E60741"/>
    <w:rsid w:val="00E70D0D"/>
    <w:rsid w:val="00E92179"/>
    <w:rsid w:val="00E94C1B"/>
    <w:rsid w:val="00EB1D1E"/>
    <w:rsid w:val="00EB2F75"/>
    <w:rsid w:val="00EC1FEB"/>
    <w:rsid w:val="00EC3D78"/>
    <w:rsid w:val="00EC4A07"/>
    <w:rsid w:val="00EE1648"/>
    <w:rsid w:val="00EF72C4"/>
    <w:rsid w:val="00F00DDA"/>
    <w:rsid w:val="00F016D1"/>
    <w:rsid w:val="00F04897"/>
    <w:rsid w:val="00F10041"/>
    <w:rsid w:val="00F10DE7"/>
    <w:rsid w:val="00F163AB"/>
    <w:rsid w:val="00F33F6A"/>
    <w:rsid w:val="00F50C91"/>
    <w:rsid w:val="00F753B2"/>
    <w:rsid w:val="00F853A8"/>
    <w:rsid w:val="00F875B2"/>
    <w:rsid w:val="00F90449"/>
    <w:rsid w:val="00FA3361"/>
    <w:rsid w:val="00FB32CD"/>
    <w:rsid w:val="00FC33F4"/>
    <w:rsid w:val="00FD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0EF7"/>
  <w15:chartTrackingRefBased/>
  <w15:docId w15:val="{F32617C9-5815-435D-A4FC-CCF2EF99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F77"/>
  </w:style>
  <w:style w:type="paragraph" w:styleId="Footer">
    <w:name w:val="footer"/>
    <w:basedOn w:val="Normal"/>
    <w:link w:val="FooterChar"/>
    <w:uiPriority w:val="99"/>
    <w:unhideWhenUsed/>
    <w:rsid w:val="009C6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F77"/>
  </w:style>
  <w:style w:type="character" w:styleId="Hyperlink">
    <w:name w:val="Hyperlink"/>
    <w:basedOn w:val="DefaultParagraphFont"/>
    <w:uiPriority w:val="99"/>
    <w:unhideWhenUsed/>
    <w:rsid w:val="00557C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C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D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ndrewsundberg/college-basketball-datase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kaggle.com/datasets/andrewsundberg/college-basketball-datase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ports-reference.com/cbb/seasons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oi.org/10.1177/0049124116638107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hoopsgeek.com/history-three-pointer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62DE8-3720-4E3F-B889-E9A1B7A3F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</TotalTime>
  <Pages>9</Pages>
  <Words>2211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Thoma, Jacob Anen</dc:creator>
  <cp:keywords/>
  <dc:description/>
  <cp:lastModifiedBy>Thoma, Jacob Anen</cp:lastModifiedBy>
  <cp:revision>263</cp:revision>
  <dcterms:created xsi:type="dcterms:W3CDTF">2023-01-06T04:35:00Z</dcterms:created>
  <dcterms:modified xsi:type="dcterms:W3CDTF">2023-01-12T19:45:00Z</dcterms:modified>
</cp:coreProperties>
</file>