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3.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AC8" w:rsidRDefault="00E93AC8" w:rsidP="00657D49">
      <w:pPr>
        <w:pStyle w:val="SubjectTitle"/>
        <w:ind w:left="567"/>
      </w:pPr>
      <w:bookmarkStart w:id="0" w:name="_GoBack"/>
      <w:bookmarkEnd w:id="0"/>
      <w:r>
        <w:t>Physics</w:t>
      </w:r>
    </w:p>
    <w:p w:rsidR="00E93AC8" w:rsidRPr="0045694F" w:rsidRDefault="00E93AC8" w:rsidP="00657D49">
      <w:pPr>
        <w:pStyle w:val="SubjectOutline2017"/>
        <w:ind w:left="567"/>
      </w:pPr>
      <w:r w:rsidRPr="0045694F">
        <w:t>201</w:t>
      </w:r>
      <w:r w:rsidR="00DB1EE9">
        <w:t>8</w:t>
      </w:r>
      <w:r w:rsidRPr="0045694F">
        <w:t xml:space="preserve"> Subject Outline</w:t>
      </w:r>
    </w:p>
    <w:p w:rsidR="00A9045C" w:rsidRDefault="00E93AC8" w:rsidP="00657D49">
      <w:pPr>
        <w:pStyle w:val="SubjectOutline2017"/>
        <w:ind w:left="567"/>
      </w:pPr>
      <w:r w:rsidRPr="0045694F">
        <w:rPr>
          <w:sz w:val="28"/>
        </w:rPr>
        <w:t>Stage</w:t>
      </w:r>
      <w:r w:rsidRPr="0045694F">
        <w:rPr>
          <w:spacing w:val="-40"/>
          <w:sz w:val="28"/>
        </w:rPr>
        <w:t xml:space="preserve"> </w:t>
      </w:r>
      <w:r w:rsidR="00DB1EE9">
        <w:rPr>
          <w:sz w:val="28"/>
        </w:rPr>
        <w:t>2</w:t>
      </w:r>
      <w:r w:rsidR="002461B6" w:rsidRPr="00D10AED">
        <w:rPr>
          <w:noProof/>
          <w:lang w:eastAsia="zh-CN"/>
        </w:rPr>
        <mc:AlternateContent>
          <mc:Choice Requires="wps">
            <w:drawing>
              <wp:anchor distT="0" distB="0" distL="114300" distR="114300" simplePos="0" relativeHeight="251661312" behindDoc="0" locked="0" layoutInCell="1" allowOverlap="1" wp14:anchorId="20C3A896" wp14:editId="0D274029">
                <wp:simplePos x="0" y="0"/>
                <wp:positionH relativeFrom="column">
                  <wp:posOffset>618490</wp:posOffset>
                </wp:positionH>
                <wp:positionV relativeFrom="paragraph">
                  <wp:posOffset>1623695</wp:posOffset>
                </wp:positionV>
                <wp:extent cx="4064000" cy="1168400"/>
                <wp:effectExtent l="38100" t="38100" r="107950" b="107950"/>
                <wp:wrapNone/>
                <wp:docPr id="243" name="Text Box 243"/>
                <wp:cNvGraphicFramePr/>
                <a:graphic xmlns:a="http://schemas.openxmlformats.org/drawingml/2006/main">
                  <a:graphicData uri="http://schemas.microsoft.com/office/word/2010/wordprocessingShape">
                    <wps:wsp>
                      <wps:cNvSpPr txBox="1"/>
                      <wps:spPr>
                        <a:xfrm>
                          <a:off x="0" y="0"/>
                          <a:ext cx="4064000" cy="1168400"/>
                        </a:xfrm>
                        <a:prstGeom prst="rect">
                          <a:avLst/>
                        </a:prstGeom>
                        <a:ln w="3175"/>
                        <a:effectLst>
                          <a:outerShdw blurRad="50800" dist="38100" dir="2700000" algn="tl" rotWithShape="0">
                            <a:schemeClr val="tx2">
                              <a:lumMod val="60000"/>
                              <a:lumOff val="40000"/>
                              <a:alpha val="40000"/>
                            </a:schemeClr>
                          </a:outerShdw>
                        </a:effectLst>
                      </wps:spPr>
                      <wps:style>
                        <a:lnRef idx="2">
                          <a:schemeClr val="accent1"/>
                        </a:lnRef>
                        <a:fillRef idx="1">
                          <a:schemeClr val="lt1"/>
                        </a:fillRef>
                        <a:effectRef idx="0">
                          <a:schemeClr val="accent1"/>
                        </a:effectRef>
                        <a:fontRef idx="minor">
                          <a:schemeClr val="dk1"/>
                        </a:fontRef>
                      </wps:style>
                      <wps:txbx>
                        <w:txbxContent>
                          <w:p w:rsidR="00DF52AD" w:rsidRPr="00D272A5" w:rsidRDefault="00DF52AD" w:rsidP="002461B6">
                            <w:pPr>
                              <w:pStyle w:val="SOFinalCoverHeading3"/>
                              <w:spacing w:before="0"/>
                              <w:ind w:left="448" w:hanging="280"/>
                              <w:rPr>
                                <w:color w:val="365F91" w:themeColor="accent1" w:themeShade="BF"/>
                                <w:sz w:val="22"/>
                                <w:szCs w:val="22"/>
                              </w:rPr>
                            </w:pPr>
                            <w:r w:rsidRPr="00D272A5">
                              <w:rPr>
                                <w:color w:val="365F91" w:themeColor="accent1" w:themeShade="BF"/>
                                <w:sz w:val="22"/>
                                <w:szCs w:val="22"/>
                              </w:rPr>
                              <w:t>For teaching</w:t>
                            </w:r>
                          </w:p>
                          <w:p w:rsidR="00DF52AD" w:rsidRPr="00D272A5" w:rsidRDefault="00DF52AD" w:rsidP="002461B6">
                            <w:pPr>
                              <w:pStyle w:val="SOFinalCoverHeading3"/>
                              <w:numPr>
                                <w:ilvl w:val="0"/>
                                <w:numId w:val="45"/>
                              </w:numPr>
                              <w:spacing w:before="120"/>
                              <w:ind w:left="448" w:hanging="280"/>
                              <w:rPr>
                                <w:color w:val="365F91" w:themeColor="accent1" w:themeShade="BF"/>
                                <w:sz w:val="22"/>
                                <w:szCs w:val="22"/>
                              </w:rPr>
                            </w:pPr>
                            <w:r w:rsidRPr="00D272A5">
                              <w:rPr>
                                <w:color w:val="365F91" w:themeColor="accent1" w:themeShade="BF"/>
                                <w:sz w:val="22"/>
                                <w:szCs w:val="22"/>
                              </w:rPr>
                              <w:t>in Australian and SACE International schools from</w:t>
                            </w:r>
                            <w:r w:rsidRPr="00D272A5">
                              <w:rPr>
                                <w:color w:val="365F91" w:themeColor="accent1" w:themeShade="BF"/>
                                <w:sz w:val="22"/>
                                <w:szCs w:val="22"/>
                              </w:rPr>
                              <w:br/>
                              <w:t>January 201</w:t>
                            </w:r>
                            <w:r>
                              <w:rPr>
                                <w:color w:val="365F91" w:themeColor="accent1" w:themeShade="BF"/>
                                <w:sz w:val="22"/>
                                <w:szCs w:val="22"/>
                              </w:rPr>
                              <w:t>8</w:t>
                            </w:r>
                            <w:r w:rsidRPr="00D272A5">
                              <w:rPr>
                                <w:color w:val="365F91" w:themeColor="accent1" w:themeShade="BF"/>
                                <w:sz w:val="22"/>
                                <w:szCs w:val="22"/>
                              </w:rPr>
                              <w:t xml:space="preserve"> to December 201</w:t>
                            </w:r>
                            <w:r>
                              <w:rPr>
                                <w:color w:val="365F91" w:themeColor="accent1" w:themeShade="BF"/>
                                <w:sz w:val="22"/>
                                <w:szCs w:val="22"/>
                              </w:rPr>
                              <w:t>8</w:t>
                            </w:r>
                          </w:p>
                          <w:p w:rsidR="00DF52AD" w:rsidRPr="00D272A5" w:rsidRDefault="00DF52AD" w:rsidP="002461B6">
                            <w:pPr>
                              <w:pStyle w:val="SOFinalCoverHeading3"/>
                              <w:numPr>
                                <w:ilvl w:val="0"/>
                                <w:numId w:val="45"/>
                              </w:numPr>
                              <w:spacing w:before="120"/>
                              <w:ind w:left="448" w:hanging="280"/>
                              <w:rPr>
                                <w:color w:val="365F91" w:themeColor="accent1" w:themeShade="BF"/>
                                <w:sz w:val="22"/>
                                <w:szCs w:val="22"/>
                              </w:rPr>
                            </w:pPr>
                            <w:r w:rsidRPr="00D272A5">
                              <w:rPr>
                                <w:color w:val="365F91" w:themeColor="accent1" w:themeShade="BF"/>
                                <w:sz w:val="22"/>
                                <w:szCs w:val="22"/>
                              </w:rPr>
                              <w:t>in SACE International schools only, from</w:t>
                            </w:r>
                            <w:r w:rsidRPr="00D272A5">
                              <w:rPr>
                                <w:color w:val="365F91" w:themeColor="accent1" w:themeShade="BF"/>
                                <w:sz w:val="22"/>
                                <w:szCs w:val="22"/>
                              </w:rPr>
                              <w:br/>
                              <w:t>May/June 201</w:t>
                            </w:r>
                            <w:r>
                              <w:rPr>
                                <w:color w:val="365F91" w:themeColor="accent1" w:themeShade="BF"/>
                                <w:sz w:val="22"/>
                                <w:szCs w:val="22"/>
                              </w:rPr>
                              <w:t>8</w:t>
                            </w:r>
                            <w:r w:rsidRPr="00D272A5">
                              <w:rPr>
                                <w:color w:val="365F91" w:themeColor="accent1" w:themeShade="BF"/>
                                <w:sz w:val="22"/>
                                <w:szCs w:val="22"/>
                              </w:rPr>
                              <w:t xml:space="preserve"> to March 201</w:t>
                            </w:r>
                            <w:r>
                              <w:rPr>
                                <w:color w:val="365F91" w:themeColor="accent1" w:themeShade="BF"/>
                                <w:sz w:val="22"/>
                                <w:szCs w:val="2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3" o:spid="_x0000_s1026" type="#_x0000_t202" style="position:absolute;left:0;text-align:left;margin-left:48.7pt;margin-top:127.85pt;width:320pt;height: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" fillcolor="white [3201]" strokecolor="#4f81bd [3204]" strokeweight=".25pt">
                <v:shadow on="t" color="#548dd4 [1951]" opacity="26214f" origin="-.5,-.5" offset=".74836mm,.74836mm"/>
                <v:textbox>
                  <w:txbxContent>
                    <w:p w:rsidR="00DF52AD" w:rsidRPr="00D272A5" w:rsidRDefault="00DF52AD" w:rsidP="002461B6">
                      <w:pPr>
                        <w:pStyle w:val="SOFinalCoverHeading3"/>
                        <w:spacing w:before="0"/>
                        <w:ind w:left="448" w:hanging="280"/>
                        <w:rPr>
                          <w:color w:val="365F91" w:themeColor="accent1" w:themeShade="BF"/>
                          <w:sz w:val="22"/>
                          <w:szCs w:val="22"/>
                        </w:rPr>
                      </w:pPr>
                      <w:r w:rsidRPr="00D272A5">
                        <w:rPr>
                          <w:color w:val="365F91" w:themeColor="accent1" w:themeShade="BF"/>
                          <w:sz w:val="22"/>
                          <w:szCs w:val="22"/>
                        </w:rPr>
                        <w:t>For teaching</w:t>
                      </w:r>
                    </w:p>
                    <w:p w:rsidR="00DF52AD" w:rsidRPr="00D272A5" w:rsidRDefault="00DF52AD" w:rsidP="002461B6">
                      <w:pPr>
                        <w:pStyle w:val="SOFinalCoverHeading3"/>
                        <w:numPr>
                          <w:ilvl w:val="0"/>
                          <w:numId w:val="45"/>
                        </w:numPr>
                        <w:spacing w:before="120"/>
                        <w:ind w:left="448" w:hanging="280"/>
                        <w:rPr>
                          <w:color w:val="365F91" w:themeColor="accent1" w:themeShade="BF"/>
                          <w:sz w:val="22"/>
                          <w:szCs w:val="22"/>
                        </w:rPr>
                      </w:pPr>
                      <w:r w:rsidRPr="00D272A5">
                        <w:rPr>
                          <w:color w:val="365F91" w:themeColor="accent1" w:themeShade="BF"/>
                          <w:sz w:val="22"/>
                          <w:szCs w:val="22"/>
                        </w:rPr>
                        <w:t>in Australian and SACE International schools from</w:t>
                      </w:r>
                      <w:r w:rsidRPr="00D272A5">
                        <w:rPr>
                          <w:color w:val="365F91" w:themeColor="accent1" w:themeShade="BF"/>
                          <w:sz w:val="22"/>
                          <w:szCs w:val="22"/>
                        </w:rPr>
                        <w:br/>
                        <w:t>January 201</w:t>
                      </w:r>
                      <w:r>
                        <w:rPr>
                          <w:color w:val="365F91" w:themeColor="accent1" w:themeShade="BF"/>
                          <w:sz w:val="22"/>
                          <w:szCs w:val="22"/>
                        </w:rPr>
                        <w:t>8</w:t>
                      </w:r>
                      <w:r w:rsidRPr="00D272A5">
                        <w:rPr>
                          <w:color w:val="365F91" w:themeColor="accent1" w:themeShade="BF"/>
                          <w:sz w:val="22"/>
                          <w:szCs w:val="22"/>
                        </w:rPr>
                        <w:t xml:space="preserve"> to December 201</w:t>
                      </w:r>
                      <w:r>
                        <w:rPr>
                          <w:color w:val="365F91" w:themeColor="accent1" w:themeShade="BF"/>
                          <w:sz w:val="22"/>
                          <w:szCs w:val="22"/>
                        </w:rPr>
                        <w:t>8</w:t>
                      </w:r>
                    </w:p>
                    <w:p w:rsidR="00DF52AD" w:rsidRPr="00D272A5" w:rsidRDefault="00DF52AD" w:rsidP="002461B6">
                      <w:pPr>
                        <w:pStyle w:val="SOFinalCoverHeading3"/>
                        <w:numPr>
                          <w:ilvl w:val="0"/>
                          <w:numId w:val="45"/>
                        </w:numPr>
                        <w:spacing w:before="120"/>
                        <w:ind w:left="448" w:hanging="280"/>
                        <w:rPr>
                          <w:color w:val="365F91" w:themeColor="accent1" w:themeShade="BF"/>
                          <w:sz w:val="22"/>
                          <w:szCs w:val="22"/>
                        </w:rPr>
                      </w:pPr>
                      <w:r w:rsidRPr="00D272A5">
                        <w:rPr>
                          <w:color w:val="365F91" w:themeColor="accent1" w:themeShade="BF"/>
                          <w:sz w:val="22"/>
                          <w:szCs w:val="22"/>
                        </w:rPr>
                        <w:t>in SACE International schools only, from</w:t>
                      </w:r>
                      <w:r w:rsidRPr="00D272A5">
                        <w:rPr>
                          <w:color w:val="365F91" w:themeColor="accent1" w:themeShade="BF"/>
                          <w:sz w:val="22"/>
                          <w:szCs w:val="22"/>
                        </w:rPr>
                        <w:br/>
                        <w:t>May/June 201</w:t>
                      </w:r>
                      <w:r>
                        <w:rPr>
                          <w:color w:val="365F91" w:themeColor="accent1" w:themeShade="BF"/>
                          <w:sz w:val="22"/>
                          <w:szCs w:val="22"/>
                        </w:rPr>
                        <w:t>8</w:t>
                      </w:r>
                      <w:r w:rsidRPr="00D272A5">
                        <w:rPr>
                          <w:color w:val="365F91" w:themeColor="accent1" w:themeShade="BF"/>
                          <w:sz w:val="22"/>
                          <w:szCs w:val="22"/>
                        </w:rPr>
                        <w:t xml:space="preserve"> to March 201</w:t>
                      </w:r>
                      <w:r>
                        <w:rPr>
                          <w:color w:val="365F91" w:themeColor="accent1" w:themeShade="BF"/>
                          <w:sz w:val="22"/>
                          <w:szCs w:val="22"/>
                        </w:rPr>
                        <w:t>9</w:t>
                      </w:r>
                    </w:p>
                  </w:txbxContent>
                </v:textbox>
              </v:shape>
            </w:pict>
          </mc:Fallback>
        </mc:AlternateContent>
      </w:r>
    </w:p>
    <w:p w:rsidR="00A9045C" w:rsidRPr="00090813" w:rsidRDefault="00A9045C" w:rsidP="00A9045C">
      <w:pPr>
        <w:sectPr w:rsidR="00A9045C" w:rsidRPr="00090813" w:rsidSect="003B1C55">
          <w:headerReference w:type="default" r:id="rId10"/>
          <w:footerReference w:type="default" r:id="rId11"/>
          <w:pgSz w:w="11901" w:h="16857" w:code="210"/>
          <w:pgMar w:top="4961" w:right="1134" w:bottom="1440" w:left="2126" w:header="720" w:footer="2143" w:gutter="0"/>
          <w:cols w:space="708"/>
          <w:docGrid w:linePitch="360"/>
        </w:sectPr>
      </w:pPr>
    </w:p>
    <w:p w:rsidR="00F63C81" w:rsidRPr="00485360" w:rsidRDefault="00F63C81" w:rsidP="00F63C81">
      <w:pPr>
        <w:pStyle w:val="SOFinalImprintText"/>
        <w:spacing w:before="10120"/>
      </w:pPr>
      <w:r w:rsidRPr="00485360">
        <w:lastRenderedPageBreak/>
        <w:t>Published by the SACE Board of South Australia</w:t>
      </w:r>
      <w:proofErr w:type="gramStart"/>
      <w:r w:rsidRPr="00485360">
        <w:t>,</w:t>
      </w:r>
      <w:proofErr w:type="gramEnd"/>
      <w:r w:rsidRPr="00485360">
        <w:br/>
        <w:t xml:space="preserve">60 Greenhill Road, </w:t>
      </w:r>
      <w:proofErr w:type="spellStart"/>
      <w:r w:rsidRPr="00485360">
        <w:t>Wayville</w:t>
      </w:r>
      <w:proofErr w:type="spellEnd"/>
      <w:r w:rsidRPr="00485360">
        <w:t>, South Australia 5034</w:t>
      </w:r>
    </w:p>
    <w:p w:rsidR="00F63C81" w:rsidRPr="00485360" w:rsidRDefault="00F63C81" w:rsidP="00F63C81">
      <w:pPr>
        <w:pStyle w:val="SOFinalImprintText"/>
      </w:pPr>
      <w:r w:rsidRPr="00485360">
        <w:t>Copyright © SACE Board of South Australia 20</w:t>
      </w:r>
      <w:r w:rsidR="00D156F2">
        <w:t>1</w:t>
      </w:r>
      <w:r w:rsidR="00581110">
        <w:t>7</w:t>
      </w:r>
    </w:p>
    <w:p w:rsidR="00F63C81" w:rsidRPr="00485360" w:rsidRDefault="00F63C81" w:rsidP="00F63C81">
      <w:pPr>
        <w:pStyle w:val="SOFinalImprintText"/>
      </w:pPr>
      <w:r w:rsidRPr="00485360">
        <w:t>First published 20</w:t>
      </w:r>
      <w:r w:rsidR="00D156F2">
        <w:t>1</w:t>
      </w:r>
      <w:r w:rsidR="00581110">
        <w:t>7</w:t>
      </w:r>
    </w:p>
    <w:p w:rsidR="00F63C81" w:rsidRPr="00485360" w:rsidRDefault="00960BA6" w:rsidP="0018789A">
      <w:pPr>
        <w:pStyle w:val="SOFinalImprintText"/>
      </w:pPr>
      <w:r>
        <w:t>P</w:t>
      </w:r>
      <w:r w:rsidR="00F63C81">
        <w:t xml:space="preserve">ublished online </w:t>
      </w:r>
      <w:r w:rsidR="009772D6">
        <w:t>November</w:t>
      </w:r>
      <w:r w:rsidR="00F63C81">
        <w:t xml:space="preserve"> 20</w:t>
      </w:r>
      <w:r w:rsidR="00D156F2">
        <w:t>1</w:t>
      </w:r>
      <w:r w:rsidR="00581110">
        <w:t>7</w:t>
      </w:r>
      <w:r w:rsidR="00F63C81">
        <w:br/>
      </w:r>
      <w:r w:rsidR="00F63C81" w:rsidRPr="00485360">
        <w:t xml:space="preserve">ISBN </w:t>
      </w:r>
      <w:r w:rsidR="0018789A">
        <w:t>978</w:t>
      </w:r>
      <w:r w:rsidR="00F63C81" w:rsidRPr="00485360">
        <w:t xml:space="preserve"> </w:t>
      </w:r>
      <w:r w:rsidR="0018789A">
        <w:t>1</w:t>
      </w:r>
      <w:r w:rsidR="00F63C81" w:rsidRPr="00485360">
        <w:t xml:space="preserve"> </w:t>
      </w:r>
      <w:r w:rsidR="0018789A">
        <w:t>74102</w:t>
      </w:r>
      <w:r w:rsidR="00F63C81" w:rsidRPr="00485360">
        <w:t xml:space="preserve"> </w:t>
      </w:r>
      <w:r w:rsidR="0018789A">
        <w:t>817</w:t>
      </w:r>
      <w:r w:rsidR="00F63C81">
        <w:t xml:space="preserve"> </w:t>
      </w:r>
      <w:r w:rsidR="0018789A">
        <w:t>1</w:t>
      </w:r>
      <w:r w:rsidR="00F63C81" w:rsidRPr="00485360">
        <w:t xml:space="preserve"> (online Microsoft Word version)</w:t>
      </w:r>
    </w:p>
    <w:p w:rsidR="00F63C81" w:rsidRDefault="00F63C81" w:rsidP="00F63C81">
      <w:pPr>
        <w:pStyle w:val="SOFinalImprintTextObjID"/>
      </w:pPr>
      <w:proofErr w:type="gramStart"/>
      <w:r w:rsidRPr="00866EC6">
        <w:t>ref</w:t>
      </w:r>
      <w:proofErr w:type="gramEnd"/>
      <w:r w:rsidRPr="00866EC6">
        <w:t xml:space="preserve">: </w:t>
      </w:r>
      <w:r w:rsidR="004D6FA9">
        <w:fldChar w:fldCharType="begin"/>
      </w:r>
      <w:r w:rsidR="004D6FA9">
        <w:instrText xml:space="preserve"> DOCPROPERTY  Objective-Id  \* MERGEFORMAT </w:instrText>
      </w:r>
      <w:r w:rsidR="004D6FA9">
        <w:fldChar w:fldCharType="separate"/>
      </w:r>
      <w:r w:rsidR="009C6B66">
        <w:t>A670185</w:t>
      </w:r>
      <w:r w:rsidR="004D6FA9">
        <w:fldChar w:fldCharType="end"/>
      </w:r>
    </w:p>
    <w:p w:rsidR="00B00C02" w:rsidRDefault="00F63C81" w:rsidP="00F63C81">
      <w:pPr>
        <w:spacing w:before="650"/>
        <w:rPr>
          <w:lang w:val="en-US"/>
        </w:rPr>
      </w:pPr>
      <w:r w:rsidRPr="00692EE7">
        <w:rPr>
          <w:i/>
        </w:rPr>
        <w:t xml:space="preserve">This subject outline is accredited for teaching at </w:t>
      </w:r>
      <w:r>
        <w:rPr>
          <w:i/>
        </w:rPr>
        <w:t xml:space="preserve">Stage </w:t>
      </w:r>
      <w:r w:rsidR="003C7301">
        <w:rPr>
          <w:i/>
        </w:rPr>
        <w:t>2</w:t>
      </w:r>
      <w:r>
        <w:rPr>
          <w:i/>
        </w:rPr>
        <w:t xml:space="preserve"> from </w:t>
      </w:r>
      <w:r w:rsidR="00960BA6">
        <w:rPr>
          <w:i/>
        </w:rPr>
        <w:t>20</w:t>
      </w:r>
      <w:r w:rsidR="00D156F2">
        <w:rPr>
          <w:i/>
        </w:rPr>
        <w:t>1</w:t>
      </w:r>
      <w:r w:rsidR="003C7301">
        <w:rPr>
          <w:i/>
        </w:rPr>
        <w:t>8</w:t>
      </w:r>
    </w:p>
    <w:p w:rsidR="00F63C81" w:rsidRPr="00F63C81" w:rsidRDefault="00F63C81" w:rsidP="009E30B3">
      <w:pPr>
        <w:rPr>
          <w:lang w:val="en-US"/>
        </w:rPr>
        <w:sectPr w:rsidR="00F63C81" w:rsidRPr="00F63C81" w:rsidSect="005C306E">
          <w:headerReference w:type="even" r:id="rId12"/>
          <w:footerReference w:type="even" r:id="rId13"/>
          <w:footerReference w:type="default" r:id="rId14"/>
          <w:pgSz w:w="11901" w:h="16857" w:code="210"/>
          <w:pgMar w:top="1985" w:right="1985" w:bottom="1985" w:left="1985" w:header="1701" w:footer="1134" w:gutter="0"/>
          <w:cols w:space="708"/>
          <w:docGrid w:linePitch="360"/>
        </w:sectPr>
      </w:pPr>
    </w:p>
    <w:p w:rsidR="00F63C81" w:rsidRPr="00090813" w:rsidRDefault="00F63C81" w:rsidP="00247783">
      <w:pPr>
        <w:pStyle w:val="SOFinalCONTENTSHeading"/>
      </w:pPr>
      <w:r w:rsidRPr="00090813">
        <w:lastRenderedPageBreak/>
        <w:t>contents</w:t>
      </w:r>
    </w:p>
    <w:p w:rsidR="0004443E" w:rsidRDefault="00F63C81">
      <w:pPr>
        <w:pStyle w:val="TOC1"/>
        <w:rPr>
          <w:rFonts w:asciiTheme="minorHAnsi" w:eastAsiaTheme="minorEastAsia" w:hAnsiTheme="minorHAnsi" w:cstheme="minorBidi"/>
          <w:sz w:val="22"/>
          <w:szCs w:val="22"/>
          <w:lang w:eastAsia="en-AU"/>
        </w:rPr>
      </w:pPr>
      <w:r>
        <w:fldChar w:fldCharType="begin"/>
      </w:r>
      <w:r>
        <w:instrText xml:space="preserve"> TOC \t "SO Final Head 1 TOP,1,SO Final Head 1,1,SO Final Head 2 After Head 1,2,SO Final Head 2,2,SO Final Head 2 TOP,2,So Final Section Head,1" </w:instrText>
      </w:r>
      <w:r>
        <w:fldChar w:fldCharType="separate"/>
      </w:r>
      <w:r w:rsidR="0004443E">
        <w:t>Introduction</w:t>
      </w:r>
      <w:r w:rsidR="0004443E">
        <w:tab/>
      </w:r>
      <w:r w:rsidR="0004443E">
        <w:fldChar w:fldCharType="begin"/>
      </w:r>
      <w:r w:rsidR="0004443E">
        <w:instrText xml:space="preserve"> PAGEREF _Toc498951446 \h </w:instrText>
      </w:r>
      <w:r w:rsidR="0004443E">
        <w:fldChar w:fldCharType="separate"/>
      </w:r>
      <w:r w:rsidR="00053CFD">
        <w:t>1</w:t>
      </w:r>
      <w:r w:rsidR="0004443E">
        <w:fldChar w:fldCharType="end"/>
      </w:r>
    </w:p>
    <w:p w:rsidR="0004443E" w:rsidRDefault="0004443E">
      <w:pPr>
        <w:pStyle w:val="TOC2"/>
        <w:rPr>
          <w:rFonts w:asciiTheme="minorHAnsi" w:eastAsiaTheme="minorEastAsia" w:hAnsiTheme="minorHAnsi" w:cstheme="minorBidi"/>
          <w:sz w:val="22"/>
          <w:szCs w:val="22"/>
          <w:lang w:eastAsia="en-AU"/>
        </w:rPr>
      </w:pPr>
      <w:r>
        <w:t>Subject description</w:t>
      </w:r>
      <w:r>
        <w:tab/>
      </w:r>
      <w:r>
        <w:fldChar w:fldCharType="begin"/>
      </w:r>
      <w:r>
        <w:instrText xml:space="preserve"> PAGEREF _Toc498951447 \h </w:instrText>
      </w:r>
      <w:r>
        <w:fldChar w:fldCharType="separate"/>
      </w:r>
      <w:r w:rsidR="00053CFD">
        <w:t>1</w:t>
      </w:r>
      <w:r>
        <w:fldChar w:fldCharType="end"/>
      </w:r>
    </w:p>
    <w:p w:rsidR="0004443E" w:rsidRDefault="0004443E">
      <w:pPr>
        <w:pStyle w:val="TOC2"/>
        <w:rPr>
          <w:rFonts w:asciiTheme="minorHAnsi" w:eastAsiaTheme="minorEastAsia" w:hAnsiTheme="minorHAnsi" w:cstheme="minorBidi"/>
          <w:sz w:val="22"/>
          <w:szCs w:val="22"/>
          <w:lang w:eastAsia="en-AU"/>
        </w:rPr>
      </w:pPr>
      <w:r>
        <w:t>Capabilities</w:t>
      </w:r>
      <w:r>
        <w:tab/>
      </w:r>
      <w:r>
        <w:fldChar w:fldCharType="begin"/>
      </w:r>
      <w:r>
        <w:instrText xml:space="preserve"> PAGEREF _Toc498951448 \h </w:instrText>
      </w:r>
      <w:r>
        <w:fldChar w:fldCharType="separate"/>
      </w:r>
      <w:r w:rsidR="00053CFD">
        <w:t>2</w:t>
      </w:r>
      <w:r>
        <w:fldChar w:fldCharType="end"/>
      </w:r>
    </w:p>
    <w:p w:rsidR="0004443E" w:rsidRDefault="0004443E">
      <w:pPr>
        <w:pStyle w:val="TOC2"/>
        <w:rPr>
          <w:rFonts w:asciiTheme="minorHAnsi" w:eastAsiaTheme="minorEastAsia" w:hAnsiTheme="minorHAnsi" w:cstheme="minorBidi"/>
          <w:sz w:val="22"/>
          <w:szCs w:val="22"/>
          <w:lang w:eastAsia="en-AU"/>
        </w:rPr>
      </w:pPr>
      <w:r>
        <w:t>Aboriginal and Torres Strait Islander knowledge, cultures, and perspectives</w:t>
      </w:r>
      <w:r>
        <w:tab/>
      </w:r>
      <w:r>
        <w:fldChar w:fldCharType="begin"/>
      </w:r>
      <w:r>
        <w:instrText xml:space="preserve"> PAGEREF _Toc498951449 \h </w:instrText>
      </w:r>
      <w:r>
        <w:fldChar w:fldCharType="separate"/>
      </w:r>
      <w:r w:rsidR="00053CFD">
        <w:t>4</w:t>
      </w:r>
      <w:r>
        <w:fldChar w:fldCharType="end"/>
      </w:r>
    </w:p>
    <w:p w:rsidR="0004443E" w:rsidRDefault="0004443E">
      <w:pPr>
        <w:pStyle w:val="TOC2"/>
        <w:rPr>
          <w:rFonts w:asciiTheme="minorHAnsi" w:eastAsiaTheme="minorEastAsia" w:hAnsiTheme="minorHAnsi" w:cstheme="minorBidi"/>
          <w:sz w:val="22"/>
          <w:szCs w:val="22"/>
          <w:lang w:eastAsia="en-AU"/>
        </w:rPr>
      </w:pPr>
      <w:r>
        <w:t>Health and safety</w:t>
      </w:r>
      <w:r>
        <w:tab/>
      </w:r>
      <w:r>
        <w:fldChar w:fldCharType="begin"/>
      </w:r>
      <w:r>
        <w:instrText xml:space="preserve"> PAGEREF _Toc498951450 \h </w:instrText>
      </w:r>
      <w:r>
        <w:fldChar w:fldCharType="separate"/>
      </w:r>
      <w:r w:rsidR="00053CFD">
        <w:t>4</w:t>
      </w:r>
      <w:r>
        <w:fldChar w:fldCharType="end"/>
      </w:r>
    </w:p>
    <w:p w:rsidR="0004443E" w:rsidRDefault="0004443E">
      <w:pPr>
        <w:pStyle w:val="TOC1"/>
        <w:rPr>
          <w:rFonts w:asciiTheme="minorHAnsi" w:eastAsiaTheme="minorEastAsia" w:hAnsiTheme="minorHAnsi" w:cstheme="minorBidi"/>
          <w:sz w:val="22"/>
          <w:szCs w:val="22"/>
          <w:lang w:eastAsia="en-AU"/>
        </w:rPr>
      </w:pPr>
      <w:r>
        <w:t>Learning scope and requirements</w:t>
      </w:r>
      <w:r>
        <w:tab/>
      </w:r>
      <w:r>
        <w:fldChar w:fldCharType="begin"/>
      </w:r>
      <w:r>
        <w:instrText xml:space="preserve"> PAGEREF _Toc498951451 \h </w:instrText>
      </w:r>
      <w:r>
        <w:fldChar w:fldCharType="separate"/>
      </w:r>
      <w:r w:rsidR="00053CFD">
        <w:t>5</w:t>
      </w:r>
      <w:r>
        <w:fldChar w:fldCharType="end"/>
      </w:r>
    </w:p>
    <w:p w:rsidR="0004443E" w:rsidRDefault="0004443E">
      <w:pPr>
        <w:pStyle w:val="TOC2"/>
        <w:rPr>
          <w:rFonts w:asciiTheme="minorHAnsi" w:eastAsiaTheme="minorEastAsia" w:hAnsiTheme="minorHAnsi" w:cstheme="minorBidi"/>
          <w:sz w:val="22"/>
          <w:szCs w:val="22"/>
          <w:lang w:eastAsia="en-AU"/>
        </w:rPr>
      </w:pPr>
      <w:r>
        <w:t>Learning requirements</w:t>
      </w:r>
      <w:r>
        <w:tab/>
      </w:r>
      <w:r>
        <w:fldChar w:fldCharType="begin"/>
      </w:r>
      <w:r>
        <w:instrText xml:space="preserve"> PAGEREF _Toc498951452 \h </w:instrText>
      </w:r>
      <w:r>
        <w:fldChar w:fldCharType="separate"/>
      </w:r>
      <w:r w:rsidR="00053CFD">
        <w:t>5</w:t>
      </w:r>
      <w:r>
        <w:fldChar w:fldCharType="end"/>
      </w:r>
    </w:p>
    <w:p w:rsidR="0004443E" w:rsidRDefault="0004443E">
      <w:pPr>
        <w:pStyle w:val="TOC2"/>
        <w:rPr>
          <w:rFonts w:asciiTheme="minorHAnsi" w:eastAsiaTheme="minorEastAsia" w:hAnsiTheme="minorHAnsi" w:cstheme="minorBidi"/>
          <w:sz w:val="22"/>
          <w:szCs w:val="22"/>
          <w:lang w:eastAsia="en-AU"/>
        </w:rPr>
      </w:pPr>
      <w:r>
        <w:t>Content</w:t>
      </w:r>
      <w:r>
        <w:tab/>
      </w:r>
      <w:r>
        <w:fldChar w:fldCharType="begin"/>
      </w:r>
      <w:r>
        <w:instrText xml:space="preserve"> PAGEREF _Toc498951453 \h </w:instrText>
      </w:r>
      <w:r>
        <w:fldChar w:fldCharType="separate"/>
      </w:r>
      <w:r w:rsidR="00053CFD">
        <w:t>5</w:t>
      </w:r>
      <w:r>
        <w:fldChar w:fldCharType="end"/>
      </w:r>
    </w:p>
    <w:p w:rsidR="0004443E" w:rsidRDefault="0004443E">
      <w:pPr>
        <w:pStyle w:val="TOC1"/>
        <w:rPr>
          <w:rFonts w:asciiTheme="minorHAnsi" w:eastAsiaTheme="minorEastAsia" w:hAnsiTheme="minorHAnsi" w:cstheme="minorBidi"/>
          <w:sz w:val="22"/>
          <w:szCs w:val="22"/>
          <w:lang w:eastAsia="en-AU"/>
        </w:rPr>
      </w:pPr>
      <w:r>
        <w:t>Assessment scope and requirements</w:t>
      </w:r>
      <w:r>
        <w:tab/>
      </w:r>
      <w:r>
        <w:fldChar w:fldCharType="begin"/>
      </w:r>
      <w:r>
        <w:instrText xml:space="preserve"> PAGEREF _Toc498951454 \h </w:instrText>
      </w:r>
      <w:r>
        <w:fldChar w:fldCharType="separate"/>
      </w:r>
      <w:r w:rsidR="00053CFD">
        <w:t>51</w:t>
      </w:r>
      <w:r>
        <w:fldChar w:fldCharType="end"/>
      </w:r>
    </w:p>
    <w:p w:rsidR="0004443E" w:rsidRDefault="0004443E">
      <w:pPr>
        <w:pStyle w:val="TOC2"/>
        <w:rPr>
          <w:rFonts w:asciiTheme="minorHAnsi" w:eastAsiaTheme="minorEastAsia" w:hAnsiTheme="minorHAnsi" w:cstheme="minorBidi"/>
          <w:sz w:val="22"/>
          <w:szCs w:val="22"/>
          <w:lang w:eastAsia="en-AU"/>
        </w:rPr>
      </w:pPr>
      <w:r>
        <w:t>Evidence of learning</w:t>
      </w:r>
      <w:r>
        <w:tab/>
      </w:r>
      <w:r>
        <w:fldChar w:fldCharType="begin"/>
      </w:r>
      <w:r>
        <w:instrText xml:space="preserve"> PAGEREF _Toc498951455 \h </w:instrText>
      </w:r>
      <w:r>
        <w:fldChar w:fldCharType="separate"/>
      </w:r>
      <w:r w:rsidR="00053CFD">
        <w:t>51</w:t>
      </w:r>
      <w:r>
        <w:fldChar w:fldCharType="end"/>
      </w:r>
    </w:p>
    <w:p w:rsidR="0004443E" w:rsidRDefault="0004443E">
      <w:pPr>
        <w:pStyle w:val="TOC2"/>
        <w:rPr>
          <w:rFonts w:asciiTheme="minorHAnsi" w:eastAsiaTheme="minorEastAsia" w:hAnsiTheme="minorHAnsi" w:cstheme="minorBidi"/>
          <w:sz w:val="22"/>
          <w:szCs w:val="22"/>
          <w:lang w:eastAsia="en-AU"/>
        </w:rPr>
      </w:pPr>
      <w:r>
        <w:t>Assessment design criteria</w:t>
      </w:r>
      <w:r>
        <w:tab/>
      </w:r>
      <w:r>
        <w:fldChar w:fldCharType="begin"/>
      </w:r>
      <w:r>
        <w:instrText xml:space="preserve"> PAGEREF _Toc498951456 \h </w:instrText>
      </w:r>
      <w:r>
        <w:fldChar w:fldCharType="separate"/>
      </w:r>
      <w:r w:rsidR="00053CFD">
        <w:t>51</w:t>
      </w:r>
      <w:r>
        <w:fldChar w:fldCharType="end"/>
      </w:r>
    </w:p>
    <w:p w:rsidR="0004443E" w:rsidRDefault="0004443E">
      <w:pPr>
        <w:pStyle w:val="TOC2"/>
        <w:rPr>
          <w:rFonts w:asciiTheme="minorHAnsi" w:eastAsiaTheme="minorEastAsia" w:hAnsiTheme="minorHAnsi" w:cstheme="minorBidi"/>
          <w:sz w:val="22"/>
          <w:szCs w:val="22"/>
          <w:lang w:eastAsia="en-AU"/>
        </w:rPr>
      </w:pPr>
      <w:r>
        <w:t>School assessment</w:t>
      </w:r>
      <w:r>
        <w:tab/>
      </w:r>
      <w:r>
        <w:fldChar w:fldCharType="begin"/>
      </w:r>
      <w:r>
        <w:instrText xml:space="preserve"> PAGEREF _Toc498951457 \h </w:instrText>
      </w:r>
      <w:r>
        <w:fldChar w:fldCharType="separate"/>
      </w:r>
      <w:r w:rsidR="00053CFD">
        <w:t>52</w:t>
      </w:r>
      <w:r>
        <w:fldChar w:fldCharType="end"/>
      </w:r>
    </w:p>
    <w:p w:rsidR="0004443E" w:rsidRDefault="0004443E">
      <w:pPr>
        <w:pStyle w:val="TOC2"/>
        <w:rPr>
          <w:rFonts w:asciiTheme="minorHAnsi" w:eastAsiaTheme="minorEastAsia" w:hAnsiTheme="minorHAnsi" w:cstheme="minorBidi"/>
          <w:sz w:val="22"/>
          <w:szCs w:val="22"/>
          <w:lang w:eastAsia="en-AU"/>
        </w:rPr>
      </w:pPr>
      <w:r>
        <w:t>External assessment</w:t>
      </w:r>
      <w:r>
        <w:tab/>
      </w:r>
      <w:r>
        <w:fldChar w:fldCharType="begin"/>
      </w:r>
      <w:r>
        <w:instrText xml:space="preserve"> PAGEREF _Toc498951458 \h </w:instrText>
      </w:r>
      <w:r>
        <w:fldChar w:fldCharType="separate"/>
      </w:r>
      <w:r w:rsidR="00053CFD">
        <w:t>55</w:t>
      </w:r>
      <w:r>
        <w:fldChar w:fldCharType="end"/>
      </w:r>
    </w:p>
    <w:p w:rsidR="0004443E" w:rsidRDefault="0004443E">
      <w:pPr>
        <w:pStyle w:val="TOC2"/>
        <w:rPr>
          <w:rFonts w:asciiTheme="minorHAnsi" w:eastAsiaTheme="minorEastAsia" w:hAnsiTheme="minorHAnsi" w:cstheme="minorBidi"/>
          <w:sz w:val="22"/>
          <w:szCs w:val="22"/>
          <w:lang w:eastAsia="en-AU"/>
        </w:rPr>
      </w:pPr>
      <w:r>
        <w:t>Performance standards</w:t>
      </w:r>
      <w:r>
        <w:tab/>
      </w:r>
      <w:r>
        <w:fldChar w:fldCharType="begin"/>
      </w:r>
      <w:r>
        <w:instrText xml:space="preserve"> PAGEREF _Toc498951459 \h </w:instrText>
      </w:r>
      <w:r>
        <w:fldChar w:fldCharType="separate"/>
      </w:r>
      <w:r w:rsidR="00053CFD">
        <w:t>56</w:t>
      </w:r>
      <w:r>
        <w:fldChar w:fldCharType="end"/>
      </w:r>
    </w:p>
    <w:p w:rsidR="0004443E" w:rsidRDefault="0004443E">
      <w:pPr>
        <w:pStyle w:val="TOC2"/>
        <w:rPr>
          <w:rFonts w:asciiTheme="minorHAnsi" w:eastAsiaTheme="minorEastAsia" w:hAnsiTheme="minorHAnsi" w:cstheme="minorBidi"/>
          <w:sz w:val="22"/>
          <w:szCs w:val="22"/>
          <w:lang w:eastAsia="en-AU"/>
        </w:rPr>
      </w:pPr>
      <w:r>
        <w:t>Assessment integrity</w:t>
      </w:r>
      <w:r>
        <w:tab/>
      </w:r>
      <w:r>
        <w:fldChar w:fldCharType="begin"/>
      </w:r>
      <w:r>
        <w:instrText xml:space="preserve"> PAGEREF _Toc498951460 \h </w:instrText>
      </w:r>
      <w:r>
        <w:fldChar w:fldCharType="separate"/>
      </w:r>
      <w:r w:rsidR="00053CFD">
        <w:t>58</w:t>
      </w:r>
      <w:r>
        <w:fldChar w:fldCharType="end"/>
      </w:r>
    </w:p>
    <w:p w:rsidR="0004443E" w:rsidRDefault="0004443E">
      <w:pPr>
        <w:pStyle w:val="TOC1"/>
        <w:rPr>
          <w:rFonts w:asciiTheme="minorHAnsi" w:eastAsiaTheme="minorEastAsia" w:hAnsiTheme="minorHAnsi" w:cstheme="minorBidi"/>
          <w:sz w:val="22"/>
          <w:szCs w:val="22"/>
          <w:lang w:eastAsia="en-AU"/>
        </w:rPr>
      </w:pPr>
      <w:r>
        <w:t>Support materials</w:t>
      </w:r>
      <w:r>
        <w:tab/>
      </w:r>
      <w:r>
        <w:fldChar w:fldCharType="begin"/>
      </w:r>
      <w:r>
        <w:instrText xml:space="preserve"> PAGEREF _Toc498951461 \h </w:instrText>
      </w:r>
      <w:r>
        <w:fldChar w:fldCharType="separate"/>
      </w:r>
      <w:r w:rsidR="00053CFD">
        <w:t>59</w:t>
      </w:r>
      <w:r>
        <w:fldChar w:fldCharType="end"/>
      </w:r>
    </w:p>
    <w:p w:rsidR="0004443E" w:rsidRDefault="0004443E">
      <w:pPr>
        <w:pStyle w:val="TOC2"/>
        <w:rPr>
          <w:rFonts w:asciiTheme="minorHAnsi" w:eastAsiaTheme="minorEastAsia" w:hAnsiTheme="minorHAnsi" w:cstheme="minorBidi"/>
          <w:sz w:val="22"/>
          <w:szCs w:val="22"/>
          <w:lang w:eastAsia="en-AU"/>
        </w:rPr>
      </w:pPr>
      <w:r>
        <w:t>Subject-specific advice</w:t>
      </w:r>
      <w:r>
        <w:tab/>
      </w:r>
      <w:r>
        <w:fldChar w:fldCharType="begin"/>
      </w:r>
      <w:r>
        <w:instrText xml:space="preserve"> PAGEREF _Toc498951462 \h </w:instrText>
      </w:r>
      <w:r>
        <w:fldChar w:fldCharType="separate"/>
      </w:r>
      <w:r w:rsidR="00053CFD">
        <w:t>59</w:t>
      </w:r>
      <w:r>
        <w:fldChar w:fldCharType="end"/>
      </w:r>
    </w:p>
    <w:p w:rsidR="0004443E" w:rsidRDefault="0004443E">
      <w:pPr>
        <w:pStyle w:val="TOC2"/>
        <w:rPr>
          <w:rFonts w:asciiTheme="minorHAnsi" w:eastAsiaTheme="minorEastAsia" w:hAnsiTheme="minorHAnsi" w:cstheme="minorBidi"/>
          <w:sz w:val="22"/>
          <w:szCs w:val="22"/>
          <w:lang w:eastAsia="en-AU"/>
        </w:rPr>
      </w:pPr>
      <w:r>
        <w:t>Advice on ethical study and research</w:t>
      </w:r>
      <w:r>
        <w:tab/>
      </w:r>
      <w:r>
        <w:fldChar w:fldCharType="begin"/>
      </w:r>
      <w:r>
        <w:instrText xml:space="preserve"> PAGEREF _Toc498951463 \h </w:instrText>
      </w:r>
      <w:r>
        <w:fldChar w:fldCharType="separate"/>
      </w:r>
      <w:r w:rsidR="00053CFD">
        <w:t>59</w:t>
      </w:r>
      <w:r>
        <w:fldChar w:fldCharType="end"/>
      </w:r>
    </w:p>
    <w:p w:rsidR="00943B03" w:rsidRPr="00090813" w:rsidRDefault="00F63C81" w:rsidP="00F63C81">
      <w:pPr>
        <w:pStyle w:val="SOFinalContents2"/>
      </w:pPr>
      <w:r>
        <w:fldChar w:fldCharType="end"/>
      </w:r>
    </w:p>
    <w:p w:rsidR="00943B03" w:rsidRPr="00090813" w:rsidRDefault="00943B03" w:rsidP="00CC238C">
      <w:pPr>
        <w:pStyle w:val="SOFinalContents2"/>
        <w:sectPr w:rsidR="00943B03" w:rsidRPr="00090813" w:rsidSect="005C306E">
          <w:headerReference w:type="even" r:id="rId15"/>
          <w:headerReference w:type="default" r:id="rId16"/>
          <w:footerReference w:type="even" r:id="rId17"/>
          <w:footerReference w:type="default" r:id="rId18"/>
          <w:pgSz w:w="11901" w:h="16857" w:code="210"/>
          <w:pgMar w:top="1985" w:right="1985" w:bottom="1985" w:left="1985" w:header="1701" w:footer="1134" w:gutter="0"/>
          <w:cols w:space="708"/>
          <w:docGrid w:linePitch="360"/>
        </w:sectPr>
      </w:pPr>
    </w:p>
    <w:p w:rsidR="006D53EE" w:rsidRPr="00F63C81" w:rsidRDefault="00F63C81" w:rsidP="00F63C81">
      <w:pPr>
        <w:pStyle w:val="SOFinalHead1"/>
      </w:pPr>
      <w:bookmarkStart w:id="1" w:name="_Toc498951446"/>
      <w:bookmarkStart w:id="2" w:name="_Toc205798495"/>
      <w:r w:rsidRPr="00F63C81">
        <w:lastRenderedPageBreak/>
        <w:t>Introduction</w:t>
      </w:r>
      <w:bookmarkEnd w:id="1"/>
    </w:p>
    <w:p w:rsidR="00D86C40" w:rsidRPr="00F63C81" w:rsidRDefault="00F63C81" w:rsidP="00960BA6">
      <w:pPr>
        <w:pStyle w:val="SOFinalHead2AfterHead1"/>
      </w:pPr>
      <w:bookmarkStart w:id="3" w:name="_Toc498951447"/>
      <w:bookmarkEnd w:id="2"/>
      <w:r w:rsidRPr="00F63C81">
        <w:t xml:space="preserve">Subject </w:t>
      </w:r>
      <w:r w:rsidR="007732BE">
        <w:t>d</w:t>
      </w:r>
      <w:r w:rsidRPr="00F63C81">
        <w:t>escription</w:t>
      </w:r>
      <w:bookmarkEnd w:id="3"/>
    </w:p>
    <w:p w:rsidR="0018789A" w:rsidRDefault="0018789A" w:rsidP="0018789A">
      <w:pPr>
        <w:pStyle w:val="SOFinalBodyText"/>
      </w:pPr>
      <w:r>
        <w:t>Physics is a 10-credit subject or a 20-credit subject at Stage 1 and a 20-credit subject at Stage 2.</w:t>
      </w:r>
    </w:p>
    <w:p w:rsidR="0018789A" w:rsidRDefault="0018789A" w:rsidP="0018789A">
      <w:pPr>
        <w:pStyle w:val="SOFinalBodyText"/>
      </w:pPr>
      <w:r>
        <w:t xml:space="preserve">The study of Physics is constructed around using qualitative and quantitative models, laws, and theories to better understand matter, forces, energy, and the interaction among them. Physics seeks to explain natural phenomena, from the subatomic world to the </w:t>
      </w:r>
      <w:proofErr w:type="spellStart"/>
      <w:r>
        <w:t>macrocosmos</w:t>
      </w:r>
      <w:proofErr w:type="spellEnd"/>
      <w:r>
        <w:t xml:space="preserve">, and to make predictions about them. The models, laws, and theories in physics are based on evidence obtained from observations, measurements, and active experimentation over thousands of years. </w:t>
      </w:r>
    </w:p>
    <w:p w:rsidR="0018789A" w:rsidRDefault="0018789A" w:rsidP="0018789A">
      <w:pPr>
        <w:pStyle w:val="SOFinalBodyText"/>
      </w:pPr>
      <w:r>
        <w:t>By studying physics, students understand how new evidence can lead to the refinement of existing models and theories and to the development of different, more complex ideas, technologies, and innovations.</w:t>
      </w:r>
    </w:p>
    <w:p w:rsidR="0018789A" w:rsidRDefault="0018789A" w:rsidP="0018789A">
      <w:pPr>
        <w:pStyle w:val="SOFinalBodyText"/>
      </w:pPr>
      <w:r>
        <w:t xml:space="preserve">Through further developing skills in gathering, </w:t>
      </w:r>
      <w:proofErr w:type="spellStart"/>
      <w:r>
        <w:t>analysing</w:t>
      </w:r>
      <w:proofErr w:type="spellEnd"/>
      <w:r>
        <w:t>, and interpreting primary and secondary data to investigate a range of phenomena and technologies, students increase their understanding of physics concepts and the impact that physics has on many aspects of contemporary life.</w:t>
      </w:r>
    </w:p>
    <w:p w:rsidR="0018789A" w:rsidRDefault="0018789A" w:rsidP="0018789A">
      <w:pPr>
        <w:pStyle w:val="SOFinalBodyText"/>
      </w:pPr>
      <w:r>
        <w:t xml:space="preserve">By exploring science as a human </w:t>
      </w:r>
      <w:proofErr w:type="spellStart"/>
      <w:r>
        <w:t>endeavour</w:t>
      </w:r>
      <w:proofErr w:type="spellEnd"/>
      <w:r>
        <w:t>, students develop and apply their understanding of the complex ways in which science interacts with society, and investigate the dynamic nature of physics. They explore how physicists develop new understanding and insights, and produce innovative solutions to everyday and complex problems and challenges in local, national, and global contexts.</w:t>
      </w:r>
    </w:p>
    <w:p w:rsidR="0018789A" w:rsidRPr="00090813" w:rsidRDefault="0018789A" w:rsidP="0018789A">
      <w:pPr>
        <w:pStyle w:val="SOFinalBodyText"/>
      </w:pPr>
      <w:r>
        <w:t>In Physics, students integrate and apply a range of understanding, inquiry, and scientific thinking skills that encourage and inspire them to contribute their own solutions to current and future problems and challenges. Students also pursue scientific pathways, for example, in engineering, renewable energy generation, communications, materials innovation, transport and vehicle safety, medical science, scientific research, and the exploration of the universe.</w:t>
      </w:r>
    </w:p>
    <w:p w:rsidR="00F63C81" w:rsidRDefault="00F63C81">
      <w:pPr>
        <w:rPr>
          <w:rFonts w:ascii="Arial Narrow Bold" w:eastAsia="Times New Roman" w:hAnsi="Arial Narrow Bold"/>
          <w:b/>
          <w:caps/>
          <w:color w:val="000000"/>
          <w:sz w:val="28"/>
          <w:lang w:val="en-US" w:eastAsia="en-US"/>
        </w:rPr>
      </w:pPr>
      <w:r>
        <w:br w:type="page"/>
      </w:r>
    </w:p>
    <w:p w:rsidR="0018789A" w:rsidRPr="00F63C81" w:rsidRDefault="0018789A" w:rsidP="0018789A">
      <w:pPr>
        <w:pStyle w:val="SOFinalHead2TOP"/>
      </w:pPr>
      <w:bookmarkStart w:id="4" w:name="_Toc460499932"/>
      <w:bookmarkStart w:id="5" w:name="_Toc498951448"/>
      <w:r w:rsidRPr="00F63C81">
        <w:lastRenderedPageBreak/>
        <w:t>Capabilities</w:t>
      </w:r>
      <w:bookmarkEnd w:id="4"/>
      <w:bookmarkEnd w:id="5"/>
    </w:p>
    <w:p w:rsidR="0018789A" w:rsidRPr="00BF36DB" w:rsidRDefault="0018789A" w:rsidP="0018789A">
      <w:pPr>
        <w:pStyle w:val="SOFinalBodyText"/>
      </w:pPr>
      <w:r w:rsidRPr="00BF36DB">
        <w:t>The capabilities connect student learning within and across subjects in a range of contexts. They include essential knowledge and skills that enable people to act in effective and successful ways.</w:t>
      </w:r>
    </w:p>
    <w:p w:rsidR="0018789A" w:rsidRPr="00BF36DB" w:rsidRDefault="0018789A" w:rsidP="0018789A">
      <w:pPr>
        <w:pStyle w:val="SOFinalBodyText"/>
      </w:pPr>
      <w:r w:rsidRPr="00BF36DB">
        <w:t>The SACE identifies seven capabilities. They are:</w:t>
      </w:r>
    </w:p>
    <w:p w:rsidR="0018789A" w:rsidRPr="00BF36DB" w:rsidRDefault="0018789A" w:rsidP="0018789A">
      <w:pPr>
        <w:pStyle w:val="SOFinalBullets"/>
        <w:spacing w:line="240" w:lineRule="auto"/>
      </w:pPr>
      <w:r w:rsidRPr="00BF36DB">
        <w:t>literacy</w:t>
      </w:r>
    </w:p>
    <w:p w:rsidR="0018789A" w:rsidRPr="00BF36DB" w:rsidRDefault="0018789A" w:rsidP="0018789A">
      <w:pPr>
        <w:pStyle w:val="SOFinalBullets"/>
        <w:spacing w:line="240" w:lineRule="auto"/>
      </w:pPr>
      <w:r w:rsidRPr="00BF36DB">
        <w:t>numeracy</w:t>
      </w:r>
    </w:p>
    <w:p w:rsidR="0018789A" w:rsidRPr="00BF36DB" w:rsidRDefault="0018789A" w:rsidP="0018789A">
      <w:pPr>
        <w:pStyle w:val="SOFinalBullets"/>
        <w:spacing w:line="240" w:lineRule="auto"/>
      </w:pPr>
      <w:r w:rsidRPr="00BF36DB">
        <w:t xml:space="preserve">information and communication technology </w:t>
      </w:r>
      <w:r>
        <w:t xml:space="preserve">(ICT) </w:t>
      </w:r>
      <w:r w:rsidRPr="00BF36DB">
        <w:t>capability</w:t>
      </w:r>
    </w:p>
    <w:p w:rsidR="0018789A" w:rsidRPr="00BF36DB" w:rsidRDefault="0018789A" w:rsidP="0018789A">
      <w:pPr>
        <w:pStyle w:val="SOFinalBullets"/>
        <w:spacing w:line="240" w:lineRule="auto"/>
      </w:pPr>
      <w:r w:rsidRPr="00BF36DB">
        <w:t>critical and creative thinking</w:t>
      </w:r>
    </w:p>
    <w:p w:rsidR="0018789A" w:rsidRPr="00BF36DB" w:rsidRDefault="0018789A" w:rsidP="0018789A">
      <w:pPr>
        <w:pStyle w:val="SOFinalBullets"/>
        <w:spacing w:line="240" w:lineRule="auto"/>
      </w:pPr>
      <w:r w:rsidRPr="00BF36DB">
        <w:t>personal and social capability</w:t>
      </w:r>
    </w:p>
    <w:p w:rsidR="0018789A" w:rsidRPr="00BF36DB" w:rsidRDefault="0018789A" w:rsidP="0018789A">
      <w:pPr>
        <w:pStyle w:val="SOFinalBullets"/>
        <w:spacing w:line="240" w:lineRule="auto"/>
      </w:pPr>
      <w:r w:rsidRPr="00BF36DB">
        <w:t>ethical understanding</w:t>
      </w:r>
    </w:p>
    <w:p w:rsidR="0018789A" w:rsidRPr="00BF36DB" w:rsidRDefault="0018789A" w:rsidP="0018789A">
      <w:pPr>
        <w:pStyle w:val="SOFinalBullets"/>
        <w:spacing w:line="240" w:lineRule="auto"/>
      </w:pPr>
      <w:proofErr w:type="gramStart"/>
      <w:r w:rsidRPr="00BF36DB">
        <w:t>intercultural</w:t>
      </w:r>
      <w:proofErr w:type="gramEnd"/>
      <w:r w:rsidRPr="00BF36DB">
        <w:t xml:space="preserve"> understanding.</w:t>
      </w:r>
    </w:p>
    <w:p w:rsidR="0018789A" w:rsidRPr="00BF36DB" w:rsidRDefault="0018789A" w:rsidP="0018789A">
      <w:pPr>
        <w:pStyle w:val="SOFinalHead3"/>
      </w:pPr>
      <w:r w:rsidRPr="00BF36DB">
        <w:t>Literacy</w:t>
      </w:r>
    </w:p>
    <w:p w:rsidR="0018789A" w:rsidRPr="00BF36DB" w:rsidRDefault="0018789A" w:rsidP="0018789A">
      <w:pPr>
        <w:pStyle w:val="SOFinalBodyText"/>
      </w:pPr>
      <w:r w:rsidRPr="00BF36DB">
        <w:t xml:space="preserve">In this subject students </w:t>
      </w:r>
      <w:r>
        <w:t>extend and apply</w:t>
      </w:r>
      <w:r w:rsidRPr="00BF36DB">
        <w:t xml:space="preserve"> their literacy capability by, for example:</w:t>
      </w:r>
    </w:p>
    <w:p w:rsidR="0018789A" w:rsidRPr="00BF36DB" w:rsidRDefault="0018789A" w:rsidP="0018789A">
      <w:pPr>
        <w:pStyle w:val="SOFinalBullets"/>
        <w:spacing w:line="240" w:lineRule="auto"/>
      </w:pPr>
      <w:r w:rsidRPr="00BF36DB">
        <w:t>interpreting the work of scientists across disciplines using physics knowledge</w:t>
      </w:r>
    </w:p>
    <w:p w:rsidR="0018789A" w:rsidRPr="00BF36DB" w:rsidRDefault="0018789A" w:rsidP="0018789A">
      <w:pPr>
        <w:pStyle w:val="SOFinalBullets"/>
        <w:spacing w:line="240" w:lineRule="auto"/>
      </w:pPr>
      <w:r w:rsidRPr="00BF36DB">
        <w:t xml:space="preserve">critically </w:t>
      </w:r>
      <w:proofErr w:type="spellStart"/>
      <w:r w:rsidRPr="00BF36DB">
        <w:t>analysing</w:t>
      </w:r>
      <w:proofErr w:type="spellEnd"/>
      <w:r w:rsidRPr="00BF36DB">
        <w:t xml:space="preserve"> and evaluating primary and secondary data</w:t>
      </w:r>
    </w:p>
    <w:p w:rsidR="0018789A" w:rsidRPr="00BF36DB" w:rsidRDefault="0018789A" w:rsidP="0018789A">
      <w:pPr>
        <w:pStyle w:val="SOFinalBullets"/>
        <w:spacing w:line="240" w:lineRule="auto"/>
      </w:pPr>
      <w:r w:rsidRPr="00BF36DB">
        <w:t>extracting physics information presented in a variety of modes</w:t>
      </w:r>
    </w:p>
    <w:p w:rsidR="0018789A" w:rsidRPr="00BF36DB" w:rsidRDefault="0018789A" w:rsidP="0018789A">
      <w:pPr>
        <w:pStyle w:val="SOFinalBullets"/>
        <w:spacing w:line="240" w:lineRule="auto"/>
      </w:pPr>
      <w:r w:rsidRPr="00BF36DB">
        <w:t xml:space="preserve">using a range of communication formats to express ideas logically and fluently, incorporating the terminology and conventions of physics </w:t>
      </w:r>
    </w:p>
    <w:p w:rsidR="0018789A" w:rsidRPr="00BF36DB" w:rsidRDefault="0018789A" w:rsidP="0018789A">
      <w:pPr>
        <w:pStyle w:val="SOFinalBullets"/>
        <w:spacing w:line="240" w:lineRule="auto"/>
      </w:pPr>
      <w:proofErr w:type="spellStart"/>
      <w:r w:rsidRPr="00BF36DB">
        <w:t>synthesising</w:t>
      </w:r>
      <w:proofErr w:type="spellEnd"/>
      <w:r w:rsidRPr="00BF36DB">
        <w:t xml:space="preserve"> evidence-based arguments </w:t>
      </w:r>
    </w:p>
    <w:p w:rsidR="0018789A" w:rsidRPr="00BF36DB" w:rsidRDefault="0018789A" w:rsidP="0018789A">
      <w:pPr>
        <w:pStyle w:val="SOFinalBullets"/>
        <w:spacing w:line="240" w:lineRule="auto"/>
      </w:pPr>
      <w:proofErr w:type="gramStart"/>
      <w:r w:rsidRPr="00BF36DB">
        <w:t>communicating</w:t>
      </w:r>
      <w:proofErr w:type="gramEnd"/>
      <w:r w:rsidRPr="00BF36DB">
        <w:t xml:space="preserve"> appropriately for specific purposes and audiences.</w:t>
      </w:r>
    </w:p>
    <w:p w:rsidR="0018789A" w:rsidRPr="00BF36DB" w:rsidRDefault="0018789A" w:rsidP="0018789A">
      <w:pPr>
        <w:pStyle w:val="SOFinalHead3"/>
      </w:pPr>
      <w:r w:rsidRPr="00BF36DB">
        <w:t>Numeracy</w:t>
      </w:r>
    </w:p>
    <w:p w:rsidR="0018789A" w:rsidRPr="00BF36DB" w:rsidRDefault="0018789A" w:rsidP="0018789A">
      <w:pPr>
        <w:pStyle w:val="SOFinalBodyText"/>
      </w:pPr>
      <w:r w:rsidRPr="00BF36DB">
        <w:t xml:space="preserve">In this subject students </w:t>
      </w:r>
      <w:r>
        <w:t>extend and apply</w:t>
      </w:r>
      <w:r w:rsidRPr="00BF36DB">
        <w:t xml:space="preserve"> their numeracy capability by, for example:</w:t>
      </w:r>
    </w:p>
    <w:p w:rsidR="0018789A" w:rsidRPr="00BF36DB" w:rsidRDefault="0018789A" w:rsidP="0018789A">
      <w:pPr>
        <w:pStyle w:val="SOFinalBullets"/>
        <w:spacing w:line="240" w:lineRule="auto"/>
      </w:pPr>
      <w:r w:rsidRPr="00BF36DB">
        <w:t>solving problems using calculations and critical thinking skills</w:t>
      </w:r>
    </w:p>
    <w:p w:rsidR="0018789A" w:rsidRPr="00BF36DB" w:rsidRDefault="0018789A" w:rsidP="0018789A">
      <w:pPr>
        <w:pStyle w:val="SOFinalBullets"/>
        <w:spacing w:line="240" w:lineRule="auto"/>
      </w:pPr>
      <w:r w:rsidRPr="00BF36DB">
        <w:t>measuring with appropriate instruments</w:t>
      </w:r>
    </w:p>
    <w:p w:rsidR="0018789A" w:rsidRPr="00BF36DB" w:rsidRDefault="0018789A" w:rsidP="0018789A">
      <w:pPr>
        <w:pStyle w:val="SOFinalBullets"/>
        <w:spacing w:line="240" w:lineRule="auto"/>
      </w:pPr>
      <w:r w:rsidRPr="00BF36DB">
        <w:t xml:space="preserve">recording, collating, representing, and </w:t>
      </w:r>
      <w:proofErr w:type="spellStart"/>
      <w:r w:rsidRPr="00BF36DB">
        <w:t>analysing</w:t>
      </w:r>
      <w:proofErr w:type="spellEnd"/>
      <w:r w:rsidRPr="00BF36DB">
        <w:t xml:space="preserve"> primary data</w:t>
      </w:r>
    </w:p>
    <w:p w:rsidR="0018789A" w:rsidRPr="00BF36DB" w:rsidRDefault="0018789A" w:rsidP="0018789A">
      <w:pPr>
        <w:pStyle w:val="SOFinalBullets"/>
        <w:spacing w:line="240" w:lineRule="auto"/>
      </w:pPr>
      <w:r w:rsidRPr="00BF36DB">
        <w:t>accessing and interpreting secondary data</w:t>
      </w:r>
    </w:p>
    <w:p w:rsidR="0018789A" w:rsidRPr="00BF36DB" w:rsidRDefault="0018789A" w:rsidP="0018789A">
      <w:pPr>
        <w:pStyle w:val="SOFinalBullets"/>
        <w:spacing w:line="240" w:lineRule="auto"/>
      </w:pPr>
      <w:r w:rsidRPr="00BF36DB">
        <w:t>identifying and interpreting trends and relationships</w:t>
      </w:r>
    </w:p>
    <w:p w:rsidR="0018789A" w:rsidRPr="00BF36DB" w:rsidRDefault="0018789A" w:rsidP="0018789A">
      <w:pPr>
        <w:pStyle w:val="SOFinalBullets"/>
        <w:spacing w:line="240" w:lineRule="auto"/>
      </w:pPr>
      <w:proofErr w:type="gramStart"/>
      <w:r w:rsidRPr="00BF36DB">
        <w:t>calculating</w:t>
      </w:r>
      <w:proofErr w:type="gramEnd"/>
      <w:r w:rsidRPr="00BF36DB">
        <w:t xml:space="preserve"> and predicting values by manipulating data and using appropriate scientific conventions.</w:t>
      </w:r>
    </w:p>
    <w:p w:rsidR="0018789A" w:rsidRPr="00BF36DB" w:rsidRDefault="0018789A" w:rsidP="0018789A">
      <w:pPr>
        <w:pStyle w:val="SOFinalHead3"/>
      </w:pPr>
      <w:r w:rsidRPr="00BF36DB">
        <w:t xml:space="preserve">Information and </w:t>
      </w:r>
      <w:r w:rsidR="007732BE">
        <w:t>c</w:t>
      </w:r>
      <w:r w:rsidRPr="00BF36DB">
        <w:t xml:space="preserve">ommunication </w:t>
      </w:r>
      <w:r w:rsidR="007732BE">
        <w:t>t</w:t>
      </w:r>
      <w:r w:rsidRPr="00BF36DB">
        <w:t xml:space="preserve">echnology </w:t>
      </w:r>
      <w:r>
        <w:t xml:space="preserve">(ICT) </w:t>
      </w:r>
      <w:r w:rsidR="007732BE">
        <w:t>c</w:t>
      </w:r>
      <w:r w:rsidRPr="00BF36DB">
        <w:t>apability</w:t>
      </w:r>
    </w:p>
    <w:p w:rsidR="0018789A" w:rsidRPr="00BF36DB" w:rsidRDefault="0018789A" w:rsidP="0018789A">
      <w:pPr>
        <w:pStyle w:val="SOFinalBodyText"/>
      </w:pPr>
      <w:r w:rsidRPr="00BF36DB">
        <w:t xml:space="preserve">In this subject students </w:t>
      </w:r>
      <w:r>
        <w:t>extend and apply</w:t>
      </w:r>
      <w:r w:rsidRPr="00BF36DB">
        <w:t xml:space="preserve"> their </w:t>
      </w:r>
      <w:r w:rsidR="00D1769C">
        <w:t>ICT</w:t>
      </w:r>
      <w:r>
        <w:t xml:space="preserve"> </w:t>
      </w:r>
      <w:r w:rsidRPr="00BF36DB">
        <w:t>capability by, for example:</w:t>
      </w:r>
    </w:p>
    <w:p w:rsidR="0018789A" w:rsidRPr="00BF36DB" w:rsidRDefault="0018789A" w:rsidP="0018789A">
      <w:pPr>
        <w:pStyle w:val="SOFinalBullets"/>
        <w:spacing w:line="240" w:lineRule="auto"/>
      </w:pPr>
      <w:r w:rsidRPr="00BF36DB">
        <w:t xml:space="preserve">locating and accessing information </w:t>
      </w:r>
    </w:p>
    <w:p w:rsidR="0018789A" w:rsidRPr="00BF36DB" w:rsidRDefault="0018789A" w:rsidP="0018789A">
      <w:pPr>
        <w:pStyle w:val="SOFinalBullets"/>
        <w:spacing w:line="240" w:lineRule="auto"/>
      </w:pPr>
      <w:r w:rsidRPr="00BF36DB">
        <w:t xml:space="preserve">collecting, </w:t>
      </w:r>
      <w:proofErr w:type="spellStart"/>
      <w:r w:rsidRPr="00BF36DB">
        <w:t>analysing</w:t>
      </w:r>
      <w:proofErr w:type="spellEnd"/>
      <w:r w:rsidRPr="00BF36DB">
        <w:t>, and representing data electronically</w:t>
      </w:r>
    </w:p>
    <w:p w:rsidR="0018789A" w:rsidRPr="00BF36DB" w:rsidRDefault="0018789A" w:rsidP="0018789A">
      <w:pPr>
        <w:pStyle w:val="SOFinalBullets"/>
        <w:spacing w:line="240" w:lineRule="auto"/>
      </w:pPr>
      <w:r w:rsidRPr="00BF36DB">
        <w:t>modelling concepts and relationships</w:t>
      </w:r>
    </w:p>
    <w:p w:rsidR="0018789A" w:rsidRPr="00BF36DB" w:rsidRDefault="0018789A" w:rsidP="0018789A">
      <w:pPr>
        <w:pStyle w:val="SOFinalBullets"/>
        <w:spacing w:line="240" w:lineRule="auto"/>
      </w:pPr>
      <w:r w:rsidRPr="00BF36DB">
        <w:t>using technologies to create new ways of thinking about science</w:t>
      </w:r>
    </w:p>
    <w:p w:rsidR="0018789A" w:rsidRPr="00BF36DB" w:rsidRDefault="0018789A" w:rsidP="0018789A">
      <w:pPr>
        <w:pStyle w:val="SOFinalBullets"/>
        <w:spacing w:line="240" w:lineRule="auto"/>
      </w:pPr>
      <w:r w:rsidRPr="00BF36DB">
        <w:t>communicating physics ideas, processes, and information</w:t>
      </w:r>
    </w:p>
    <w:p w:rsidR="0018789A" w:rsidRPr="00BF36DB" w:rsidRDefault="0018789A" w:rsidP="0018789A">
      <w:pPr>
        <w:pStyle w:val="SOFinalBullets"/>
        <w:spacing w:line="240" w:lineRule="auto"/>
      </w:pPr>
      <w:r w:rsidRPr="00BF36DB">
        <w:lastRenderedPageBreak/>
        <w:t>understanding the impact of ICT on the development of physics and its application in society</w:t>
      </w:r>
    </w:p>
    <w:p w:rsidR="0018789A" w:rsidRPr="00BF36DB" w:rsidRDefault="0018789A" w:rsidP="0018789A">
      <w:pPr>
        <w:pStyle w:val="SOFinalBullets"/>
        <w:spacing w:line="240" w:lineRule="auto"/>
      </w:pPr>
      <w:proofErr w:type="gramStart"/>
      <w:r w:rsidRPr="00BF36DB">
        <w:t>evaluating</w:t>
      </w:r>
      <w:proofErr w:type="gramEnd"/>
      <w:r w:rsidRPr="00BF36DB">
        <w:t xml:space="preserve"> the application of ICT to advance understanding and investigations in physics.</w:t>
      </w:r>
    </w:p>
    <w:p w:rsidR="0018789A" w:rsidRPr="00BF36DB" w:rsidRDefault="0018789A" w:rsidP="0018789A">
      <w:pPr>
        <w:pStyle w:val="SOFinalHead3"/>
      </w:pPr>
      <w:r w:rsidRPr="00BF36DB">
        <w:t xml:space="preserve">Critical and </w:t>
      </w:r>
      <w:r w:rsidR="007732BE">
        <w:t>c</w:t>
      </w:r>
      <w:r w:rsidRPr="00BF36DB">
        <w:t xml:space="preserve">reative </w:t>
      </w:r>
      <w:r w:rsidR="007732BE">
        <w:t>t</w:t>
      </w:r>
      <w:r w:rsidRPr="00BF36DB">
        <w:t>hinking</w:t>
      </w:r>
    </w:p>
    <w:p w:rsidR="0018789A" w:rsidRPr="00BF36DB" w:rsidRDefault="0018789A" w:rsidP="0018789A">
      <w:pPr>
        <w:pStyle w:val="SOFinalBodyText"/>
      </w:pPr>
      <w:r w:rsidRPr="00BF36DB">
        <w:t xml:space="preserve">In this subject students </w:t>
      </w:r>
      <w:r>
        <w:t>extend and apply</w:t>
      </w:r>
      <w:r w:rsidRPr="00BF36DB">
        <w:t xml:space="preserve"> critical and creative thinking by, for example:</w:t>
      </w:r>
    </w:p>
    <w:p w:rsidR="0018789A" w:rsidRPr="00BF36DB" w:rsidRDefault="0018789A" w:rsidP="0018789A">
      <w:pPr>
        <w:pStyle w:val="SOFinalBullets"/>
        <w:spacing w:line="240" w:lineRule="auto"/>
      </w:pPr>
      <w:proofErr w:type="spellStart"/>
      <w:r w:rsidRPr="00BF36DB">
        <w:t>analysing</w:t>
      </w:r>
      <w:proofErr w:type="spellEnd"/>
      <w:r w:rsidRPr="00BF36DB">
        <w:t xml:space="preserve"> and interpreting problems from different perspectives</w:t>
      </w:r>
    </w:p>
    <w:p w:rsidR="00A57304" w:rsidRPr="00C243F9" w:rsidRDefault="00A57304" w:rsidP="00A57304">
      <w:pPr>
        <w:pStyle w:val="SOFinalBullets"/>
      </w:pPr>
      <w:r w:rsidRPr="00C243F9">
        <w:t>deconstructing the parts of a problem to determine the most appropriate method for investigation</w:t>
      </w:r>
    </w:p>
    <w:p w:rsidR="00A57304" w:rsidRPr="00C243F9" w:rsidRDefault="00A57304" w:rsidP="00A57304">
      <w:pPr>
        <w:pStyle w:val="SOFinalBullets"/>
      </w:pPr>
      <w:r w:rsidRPr="00C243F9">
        <w:t>constructing, reviewing, and revising hypotheses to design investigations</w:t>
      </w:r>
    </w:p>
    <w:p w:rsidR="0018789A" w:rsidRPr="00BF36DB" w:rsidRDefault="0018789A" w:rsidP="0018789A">
      <w:pPr>
        <w:pStyle w:val="SOFinalBullets"/>
        <w:spacing w:line="240" w:lineRule="auto"/>
      </w:pPr>
      <w:r w:rsidRPr="00BF36DB">
        <w:t xml:space="preserve">interpreting and evaluating data and procedures to develop logical conclusions </w:t>
      </w:r>
    </w:p>
    <w:p w:rsidR="0018789A" w:rsidRPr="00BF36DB" w:rsidRDefault="0018789A" w:rsidP="0018789A">
      <w:pPr>
        <w:pStyle w:val="SOFinalBullets"/>
        <w:spacing w:line="240" w:lineRule="auto"/>
      </w:pPr>
      <w:proofErr w:type="spellStart"/>
      <w:r w:rsidRPr="00BF36DB">
        <w:t>analysing</w:t>
      </w:r>
      <w:proofErr w:type="spellEnd"/>
      <w:r w:rsidRPr="00BF36DB">
        <w:t xml:space="preserve"> interpretations and claims, for validity and reliability</w:t>
      </w:r>
    </w:p>
    <w:p w:rsidR="0018789A" w:rsidRPr="00BF36DB" w:rsidRDefault="0018789A" w:rsidP="0018789A">
      <w:pPr>
        <w:pStyle w:val="SOFinalBullets"/>
        <w:spacing w:line="240" w:lineRule="auto"/>
      </w:pPr>
      <w:r w:rsidRPr="00BF36DB">
        <w:t>devising imaginative solutions and making reasonable predictions</w:t>
      </w:r>
    </w:p>
    <w:p w:rsidR="0018789A" w:rsidRPr="00BF36DB" w:rsidRDefault="0018789A" w:rsidP="0018789A">
      <w:pPr>
        <w:pStyle w:val="SOFinalBullets"/>
        <w:spacing w:line="240" w:lineRule="auto"/>
      </w:pPr>
      <w:r w:rsidRPr="00BF36DB">
        <w:t>envisaging consequences and speculating on possible outcomes</w:t>
      </w:r>
    </w:p>
    <w:p w:rsidR="0018789A" w:rsidRPr="00BF36DB" w:rsidRDefault="0018789A" w:rsidP="0018789A">
      <w:pPr>
        <w:pStyle w:val="SOFinalBullets"/>
        <w:spacing w:line="240" w:lineRule="auto"/>
      </w:pPr>
      <w:proofErr w:type="spellStart"/>
      <w:proofErr w:type="gramStart"/>
      <w:r w:rsidRPr="00BF36DB">
        <w:t>recognising</w:t>
      </w:r>
      <w:proofErr w:type="spellEnd"/>
      <w:proofErr w:type="gramEnd"/>
      <w:r w:rsidRPr="00BF36DB">
        <w:t xml:space="preserve"> the significance of creative thinking on the development of physics knowledge and applications.</w:t>
      </w:r>
    </w:p>
    <w:p w:rsidR="0018789A" w:rsidRPr="00BF36DB" w:rsidRDefault="0018789A" w:rsidP="0018789A">
      <w:pPr>
        <w:pStyle w:val="SOFinalHead3"/>
      </w:pPr>
      <w:r w:rsidRPr="00BF36DB">
        <w:t xml:space="preserve">Personal and </w:t>
      </w:r>
      <w:r w:rsidR="007732BE">
        <w:t>s</w:t>
      </w:r>
      <w:r w:rsidRPr="00BF36DB">
        <w:t xml:space="preserve">ocial </w:t>
      </w:r>
      <w:r w:rsidR="007732BE">
        <w:t>c</w:t>
      </w:r>
      <w:r w:rsidRPr="00BF36DB">
        <w:t>apability</w:t>
      </w:r>
    </w:p>
    <w:p w:rsidR="0018789A" w:rsidRPr="00BF36DB" w:rsidRDefault="0018789A" w:rsidP="0018789A">
      <w:pPr>
        <w:pStyle w:val="SOFinalBodyText"/>
      </w:pPr>
      <w:r w:rsidRPr="00BF36DB">
        <w:t xml:space="preserve">In this subject students </w:t>
      </w:r>
      <w:r>
        <w:t>extend and apply</w:t>
      </w:r>
      <w:r w:rsidRPr="00BF36DB">
        <w:t xml:space="preserve"> their personal and social capability by, for example:</w:t>
      </w:r>
    </w:p>
    <w:p w:rsidR="0018789A" w:rsidRPr="00BF36DB" w:rsidRDefault="0018789A" w:rsidP="0018789A">
      <w:pPr>
        <w:pStyle w:val="SOFinalBullets"/>
        <w:spacing w:line="240" w:lineRule="auto"/>
      </w:pPr>
      <w:r w:rsidRPr="00BF36DB">
        <w:t>understanding the importance of physics knowledge on health and well-being, both personally and globally</w:t>
      </w:r>
    </w:p>
    <w:p w:rsidR="0018789A" w:rsidRPr="00BF36DB" w:rsidRDefault="0018789A" w:rsidP="0018789A">
      <w:pPr>
        <w:pStyle w:val="SOFinalBullets"/>
        <w:spacing w:line="240" w:lineRule="auto"/>
      </w:pPr>
      <w:r w:rsidRPr="00BF36DB">
        <w:t>making decisions and taking initiative while working independently and collaboratively</w:t>
      </w:r>
    </w:p>
    <w:p w:rsidR="0018789A" w:rsidRPr="00BF36DB" w:rsidRDefault="0018789A" w:rsidP="0018789A">
      <w:pPr>
        <w:pStyle w:val="SOFinalBullets"/>
        <w:spacing w:line="240" w:lineRule="auto"/>
      </w:pPr>
      <w:r w:rsidRPr="00BF36DB">
        <w:t>planning effectively, managing time, following procedures effectively, and working safely</w:t>
      </w:r>
    </w:p>
    <w:p w:rsidR="0018789A" w:rsidRPr="00BF36DB" w:rsidRDefault="0018789A" w:rsidP="0018789A">
      <w:pPr>
        <w:pStyle w:val="SOFinalBullets"/>
        <w:spacing w:line="240" w:lineRule="auto"/>
      </w:pPr>
      <w:r w:rsidRPr="00BF36DB">
        <w:t>sharing and discussing ideas about physics issues developments, and innovations while respecting the perspectives of others</w:t>
      </w:r>
    </w:p>
    <w:p w:rsidR="0018789A" w:rsidRDefault="0018789A" w:rsidP="0018789A">
      <w:pPr>
        <w:pStyle w:val="SOFinalBullets"/>
        <w:spacing w:line="240" w:lineRule="auto"/>
      </w:pPr>
      <w:proofErr w:type="spellStart"/>
      <w:r w:rsidRPr="00BF36DB">
        <w:t>recog</w:t>
      </w:r>
      <w:r w:rsidR="00547F60">
        <w:t>n</w:t>
      </w:r>
      <w:r w:rsidRPr="00BF36DB">
        <w:t>ising</w:t>
      </w:r>
      <w:proofErr w:type="spellEnd"/>
      <w:r w:rsidRPr="00BF36DB">
        <w:t xml:space="preserve"> the role of their own beliefs and attitudes in gauging the impact of physics in society</w:t>
      </w:r>
    </w:p>
    <w:p w:rsidR="0018789A" w:rsidRPr="00BF36DB" w:rsidRDefault="0018789A" w:rsidP="0018789A">
      <w:pPr>
        <w:pStyle w:val="SOFinalBullets"/>
        <w:spacing w:line="240" w:lineRule="auto"/>
      </w:pPr>
      <w:proofErr w:type="gramStart"/>
      <w:r>
        <w:t>seeking</w:t>
      </w:r>
      <w:proofErr w:type="gramEnd"/>
      <w:r>
        <w:t>, valuing, and acting on feedback</w:t>
      </w:r>
      <w:r w:rsidRPr="00BF36DB">
        <w:t>.</w:t>
      </w:r>
    </w:p>
    <w:p w:rsidR="0018789A" w:rsidRPr="00BF36DB" w:rsidRDefault="0018789A" w:rsidP="0018789A">
      <w:pPr>
        <w:pStyle w:val="SOFinalHead3"/>
      </w:pPr>
      <w:r w:rsidRPr="00BF36DB">
        <w:t xml:space="preserve">Ethical </w:t>
      </w:r>
      <w:r w:rsidR="007732BE">
        <w:t>u</w:t>
      </w:r>
      <w:r w:rsidRPr="00BF36DB">
        <w:t>nderstanding</w:t>
      </w:r>
    </w:p>
    <w:p w:rsidR="0018789A" w:rsidRPr="00BF36DB" w:rsidRDefault="0018789A" w:rsidP="0018789A">
      <w:pPr>
        <w:pStyle w:val="SOFinalBodyText"/>
      </w:pPr>
      <w:r w:rsidRPr="00BF36DB">
        <w:t xml:space="preserve">In this subject students </w:t>
      </w:r>
      <w:r>
        <w:t>extend and apply</w:t>
      </w:r>
      <w:r w:rsidRPr="00BF36DB">
        <w:t xml:space="preserve"> their ethical understanding by, for example:</w:t>
      </w:r>
    </w:p>
    <w:p w:rsidR="0018789A" w:rsidRPr="00BF36DB" w:rsidRDefault="0018789A" w:rsidP="0018789A">
      <w:pPr>
        <w:pStyle w:val="SOFinalBullets"/>
        <w:spacing w:line="240" w:lineRule="auto"/>
      </w:pPr>
      <w:r w:rsidRPr="00BF36DB">
        <w:t>considering the implications of their investigations on organisms and the environment</w:t>
      </w:r>
    </w:p>
    <w:p w:rsidR="0018789A" w:rsidRPr="00BF36DB" w:rsidRDefault="0018789A" w:rsidP="0018789A">
      <w:pPr>
        <w:pStyle w:val="SOFinalBullets"/>
        <w:spacing w:line="240" w:lineRule="auto"/>
      </w:pPr>
      <w:r w:rsidRPr="00BF36DB">
        <w:t>making ethical decisions based on an understanding of physics principles</w:t>
      </w:r>
    </w:p>
    <w:p w:rsidR="0018789A" w:rsidRPr="00BF36DB" w:rsidRDefault="0018789A" w:rsidP="0018789A">
      <w:pPr>
        <w:pStyle w:val="SOFinalBullets"/>
        <w:spacing w:line="240" w:lineRule="auto"/>
      </w:pPr>
      <w:r w:rsidRPr="00BF36DB">
        <w:t xml:space="preserve">using data and reporting the outcomes of investigations accurately and fairly </w:t>
      </w:r>
    </w:p>
    <w:p w:rsidR="0018789A" w:rsidRPr="00BF36DB" w:rsidRDefault="0018789A" w:rsidP="0018789A">
      <w:pPr>
        <w:pStyle w:val="SOFinalBullets"/>
        <w:spacing w:line="240" w:lineRule="auto"/>
      </w:pPr>
      <w:r w:rsidRPr="00BF36DB">
        <w:t>acknowledging the need to plan for the future and to protect and sustain the biosphere</w:t>
      </w:r>
    </w:p>
    <w:p w:rsidR="0018789A" w:rsidRPr="00BF36DB" w:rsidRDefault="0018789A" w:rsidP="0018789A">
      <w:pPr>
        <w:pStyle w:val="SOFinalBullets"/>
        <w:spacing w:line="240" w:lineRule="auto"/>
      </w:pPr>
      <w:proofErr w:type="spellStart"/>
      <w:proofErr w:type="gramStart"/>
      <w:r w:rsidRPr="00BF36DB">
        <w:t>recognising</w:t>
      </w:r>
      <w:proofErr w:type="spellEnd"/>
      <w:proofErr w:type="gramEnd"/>
      <w:r w:rsidRPr="00BF36DB">
        <w:t xml:space="preserve"> the importance of their responsible participation in social, political, economic, and legal decision-making.</w:t>
      </w:r>
    </w:p>
    <w:p w:rsidR="0018789A" w:rsidRDefault="0018789A" w:rsidP="0018789A">
      <w:pPr>
        <w:rPr>
          <w:rFonts w:ascii="Arial Narrow" w:eastAsia="Times New Roman" w:hAnsi="Arial Narrow"/>
          <w:b/>
          <w:color w:val="000000"/>
          <w:sz w:val="28"/>
          <w:lang w:val="en-US" w:eastAsia="en-US"/>
        </w:rPr>
      </w:pPr>
      <w:r>
        <w:br w:type="page"/>
      </w:r>
    </w:p>
    <w:p w:rsidR="0018789A" w:rsidRPr="00BF36DB" w:rsidRDefault="0018789A" w:rsidP="0018789A">
      <w:pPr>
        <w:pStyle w:val="SOFinalHead3"/>
      </w:pPr>
      <w:r w:rsidRPr="00BF36DB">
        <w:lastRenderedPageBreak/>
        <w:t xml:space="preserve">Intercultural </w:t>
      </w:r>
      <w:r w:rsidR="007732BE">
        <w:t>u</w:t>
      </w:r>
      <w:r w:rsidRPr="00BF36DB">
        <w:t>nderstanding</w:t>
      </w:r>
    </w:p>
    <w:p w:rsidR="0018789A" w:rsidRPr="00BF36DB" w:rsidRDefault="0018789A" w:rsidP="0018789A">
      <w:pPr>
        <w:pStyle w:val="SOFinalBodyText"/>
        <w:ind w:right="-149"/>
      </w:pPr>
      <w:r w:rsidRPr="00BF36DB">
        <w:t xml:space="preserve">In this subject students </w:t>
      </w:r>
      <w:r>
        <w:t>extend and apply</w:t>
      </w:r>
      <w:r w:rsidRPr="00BF36DB">
        <w:t xml:space="preserve"> their intercultural understanding by, for example:</w:t>
      </w:r>
    </w:p>
    <w:p w:rsidR="0018789A" w:rsidRPr="00BF36DB" w:rsidRDefault="0018789A" w:rsidP="0018789A">
      <w:pPr>
        <w:pStyle w:val="SOFinalBullets"/>
        <w:spacing w:line="240" w:lineRule="auto"/>
      </w:pPr>
      <w:proofErr w:type="spellStart"/>
      <w:r w:rsidRPr="00BF36DB">
        <w:t>recognising</w:t>
      </w:r>
      <w:proofErr w:type="spellEnd"/>
      <w:r w:rsidRPr="00BF36DB">
        <w:t xml:space="preserve"> that science is a global </w:t>
      </w:r>
      <w:proofErr w:type="spellStart"/>
      <w:r w:rsidRPr="00BF36DB">
        <w:t>endeavour</w:t>
      </w:r>
      <w:proofErr w:type="spellEnd"/>
      <w:r w:rsidRPr="00BF36DB">
        <w:t xml:space="preserve"> with significant contributions from diverse cultures</w:t>
      </w:r>
    </w:p>
    <w:p w:rsidR="0018789A" w:rsidRPr="00BF36DB" w:rsidRDefault="0018789A" w:rsidP="0018789A">
      <w:pPr>
        <w:pStyle w:val="SOFinalBullets"/>
        <w:spacing w:line="240" w:lineRule="auto"/>
      </w:pPr>
      <w:r w:rsidRPr="00BF36DB">
        <w:t>respecting and engaging with different cultural views and customs and exploring their interaction with scientific research and practices</w:t>
      </w:r>
    </w:p>
    <w:p w:rsidR="0018789A" w:rsidRPr="00BF36DB" w:rsidRDefault="0018789A" w:rsidP="0018789A">
      <w:pPr>
        <w:pStyle w:val="SOFinalBullets"/>
        <w:spacing w:line="240" w:lineRule="auto"/>
      </w:pPr>
      <w:r w:rsidRPr="00BF36DB">
        <w:t>being open-minded and receptive to change in the light of scientific thinking based on new information</w:t>
      </w:r>
    </w:p>
    <w:p w:rsidR="0018789A" w:rsidRPr="00BF36DB" w:rsidRDefault="0018789A" w:rsidP="0018789A">
      <w:pPr>
        <w:pStyle w:val="SOFinalBullets"/>
        <w:spacing w:line="240" w:lineRule="auto"/>
      </w:pPr>
      <w:proofErr w:type="gramStart"/>
      <w:r w:rsidRPr="00BF36DB">
        <w:t>understanding</w:t>
      </w:r>
      <w:proofErr w:type="gramEnd"/>
      <w:r w:rsidRPr="00BF36DB">
        <w:t xml:space="preserve"> that the progress of physics influences and is influenced by cultural factors.</w:t>
      </w:r>
    </w:p>
    <w:p w:rsidR="00BB6C1A" w:rsidRPr="00090813" w:rsidRDefault="00F63C81" w:rsidP="0018789A">
      <w:pPr>
        <w:pStyle w:val="SOFinalHead2"/>
        <w:ind w:right="-7"/>
      </w:pPr>
      <w:bookmarkStart w:id="6" w:name="_Toc498951449"/>
      <w:r w:rsidRPr="00090813">
        <w:t xml:space="preserve">Aboriginal </w:t>
      </w:r>
      <w:r>
        <w:t>a</w:t>
      </w:r>
      <w:r w:rsidRPr="00090813">
        <w:t xml:space="preserve">nd Torres Strait Islander </w:t>
      </w:r>
      <w:r w:rsidR="007732BE">
        <w:t>k</w:t>
      </w:r>
      <w:r w:rsidRPr="00090813">
        <w:t xml:space="preserve">nowledge, </w:t>
      </w:r>
      <w:r w:rsidR="007732BE">
        <w:t>c</w:t>
      </w:r>
      <w:r w:rsidRPr="00090813">
        <w:t xml:space="preserve">ultures, </w:t>
      </w:r>
      <w:r>
        <w:t>a</w:t>
      </w:r>
      <w:r w:rsidRPr="00090813">
        <w:t xml:space="preserve">nd </w:t>
      </w:r>
      <w:r w:rsidR="007732BE">
        <w:t>p</w:t>
      </w:r>
      <w:r w:rsidRPr="00090813">
        <w:t>erspectives</w:t>
      </w:r>
      <w:bookmarkEnd w:id="6"/>
    </w:p>
    <w:p w:rsidR="00BB6C1A" w:rsidRPr="00090813" w:rsidRDefault="00BB6C1A" w:rsidP="00DB1EE9">
      <w:pPr>
        <w:pStyle w:val="SOFinalBodyText"/>
      </w:pPr>
      <w:r w:rsidRPr="00090813">
        <w:t>In partnership with Aboriginal and Torres Strait Islander communities, and schools and school sectors, the SACE Board of South Australia supports the development of high-quality learning and assessment design that respects the diverse knowledge, cultures, and perspectives of Indigenous Australians.</w:t>
      </w:r>
    </w:p>
    <w:p w:rsidR="00BB6C1A" w:rsidRPr="00090813" w:rsidRDefault="00BB6C1A" w:rsidP="00DB1EE9">
      <w:pPr>
        <w:pStyle w:val="SOFinalBodyText"/>
      </w:pPr>
      <w:r w:rsidRPr="00090813">
        <w:t>The SACE Board encourages teachers to include Aboriginal and Torres Strait Islander knowledge and perspectives in the design, delivery, and assessment of teaching and learning programs by:</w:t>
      </w:r>
    </w:p>
    <w:p w:rsidR="00BB6C1A" w:rsidRPr="00090813" w:rsidRDefault="00BB6C1A" w:rsidP="004A410B">
      <w:pPr>
        <w:pStyle w:val="SOFinalBullets"/>
      </w:pPr>
      <w:r w:rsidRPr="00090813">
        <w:t>providing opportunities in SACE subjects for students to learn about Aboriginal and Torres Strait Islander histories, cultures, and contemporary experiences</w:t>
      </w:r>
    </w:p>
    <w:p w:rsidR="00BB6C1A" w:rsidRPr="00090813" w:rsidRDefault="00BB6C1A" w:rsidP="004A410B">
      <w:pPr>
        <w:pStyle w:val="SOFinalBullets"/>
      </w:pPr>
      <w:proofErr w:type="spellStart"/>
      <w:r w:rsidRPr="00090813">
        <w:t>recognising</w:t>
      </w:r>
      <w:proofErr w:type="spellEnd"/>
      <w:r w:rsidRPr="00090813">
        <w:t xml:space="preserve"> and respecting the significant contribution of Aboriginal and Torres Strait Islander peoples to Australian society</w:t>
      </w:r>
    </w:p>
    <w:p w:rsidR="00BB6C1A" w:rsidRPr="00090813" w:rsidRDefault="00BB6C1A" w:rsidP="004A410B">
      <w:pPr>
        <w:pStyle w:val="SOFinalBullets"/>
      </w:pPr>
      <w:r w:rsidRPr="00090813">
        <w:t>drawing students’ attention to the value of Aboriginal and Torres Strait Islander knowledge and perspectives from the past and the present</w:t>
      </w:r>
    </w:p>
    <w:p w:rsidR="00744F4B" w:rsidRDefault="00BB6C1A" w:rsidP="004A410B">
      <w:pPr>
        <w:pStyle w:val="SOFinalBullets"/>
      </w:pPr>
      <w:proofErr w:type="gramStart"/>
      <w:r w:rsidRPr="00090813">
        <w:t>promoting</w:t>
      </w:r>
      <w:proofErr w:type="gramEnd"/>
      <w:r w:rsidRPr="00090813">
        <w:t xml:space="preserve"> the use of culturally appropriate protocols when engaging with and learning from Aboriginal and Torres Strait Islander peoples and communities.</w:t>
      </w:r>
    </w:p>
    <w:p w:rsidR="00D156F2" w:rsidRDefault="00D156F2" w:rsidP="00D156F2">
      <w:pPr>
        <w:pStyle w:val="SOFinalHead2"/>
      </w:pPr>
      <w:bookmarkStart w:id="7" w:name="_Toc498951450"/>
      <w:r>
        <w:t xml:space="preserve">Health and </w:t>
      </w:r>
      <w:r w:rsidR="007732BE">
        <w:t>s</w:t>
      </w:r>
      <w:r>
        <w:t>afety</w:t>
      </w:r>
      <w:bookmarkEnd w:id="7"/>
    </w:p>
    <w:p w:rsidR="00BF36DB" w:rsidRPr="00BF36DB" w:rsidRDefault="00BF36DB" w:rsidP="00DB1EE9">
      <w:pPr>
        <w:pStyle w:val="SOFinalBodyText"/>
      </w:pPr>
      <w:r w:rsidRPr="00BF36DB">
        <w:t xml:space="preserve">It is the responsibility of the school to ensure that duty of care is exercised in relation to the health and safety of all students and that school practices meet the requirements of the </w:t>
      </w:r>
      <w:r w:rsidRPr="00BF36DB">
        <w:rPr>
          <w:i/>
        </w:rPr>
        <w:t>Work Health and Safety Act 2012</w:t>
      </w:r>
      <w:r w:rsidRPr="00BF36DB">
        <w:t xml:space="preserve">, in addition to relevant state, territory, or national health and safety guidelines. Information about these procedures is available from the school sectors. </w:t>
      </w:r>
    </w:p>
    <w:p w:rsidR="00BF36DB" w:rsidRPr="00BF36DB" w:rsidRDefault="00BF36DB" w:rsidP="00DB1EE9">
      <w:pPr>
        <w:pStyle w:val="SOFinalBodyText"/>
      </w:pPr>
      <w:r w:rsidRPr="00BF36DB">
        <w:t>The following safety practices must be observed in all laboratory work:</w:t>
      </w:r>
    </w:p>
    <w:p w:rsidR="00BF36DB" w:rsidRPr="00BF36DB" w:rsidRDefault="00BF36DB" w:rsidP="00BF36DB">
      <w:pPr>
        <w:pStyle w:val="SOFinalBullets"/>
        <w:rPr>
          <w:rFonts w:eastAsia="Times New Roman" w:cs="Times New Roman"/>
        </w:rPr>
      </w:pPr>
      <w:r w:rsidRPr="00BF36DB">
        <w:rPr>
          <w:rFonts w:eastAsia="Times New Roman" w:cs="Times New Roman"/>
        </w:rPr>
        <w:t>Use equipment only under the direction and supervision of a teacher or other qualified person.</w:t>
      </w:r>
    </w:p>
    <w:p w:rsidR="00BF36DB" w:rsidRPr="00BF36DB" w:rsidRDefault="00BF36DB" w:rsidP="00BF36DB">
      <w:pPr>
        <w:pStyle w:val="SOFinalBullets"/>
        <w:rPr>
          <w:rFonts w:eastAsia="Times New Roman" w:cs="Times New Roman"/>
        </w:rPr>
      </w:pPr>
      <w:r w:rsidRPr="00BF36DB">
        <w:rPr>
          <w:rFonts w:eastAsia="Times New Roman" w:cs="Times New Roman"/>
        </w:rPr>
        <w:t>Follow safety procedures when preparing or manipulating apparatus.</w:t>
      </w:r>
    </w:p>
    <w:p w:rsidR="00BF36DB" w:rsidRPr="00BF36DB" w:rsidRDefault="00BF36DB" w:rsidP="00BF36DB">
      <w:pPr>
        <w:pStyle w:val="SOFinalBullets"/>
        <w:rPr>
          <w:rFonts w:eastAsia="Times New Roman" w:cs="Times New Roman"/>
        </w:rPr>
      </w:pPr>
      <w:r w:rsidRPr="00BF36DB">
        <w:rPr>
          <w:rFonts w:eastAsia="Times New Roman" w:cs="Times New Roman"/>
        </w:rPr>
        <w:t>Use appropriate safety gear when preparing or manipulating apparatus.</w:t>
      </w:r>
    </w:p>
    <w:p w:rsidR="00D156F2" w:rsidRPr="00090813" w:rsidRDefault="00BF36DB" w:rsidP="00DB1EE9">
      <w:pPr>
        <w:pStyle w:val="SOFinalBodyText"/>
      </w:pPr>
      <w:r w:rsidRPr="00BF36DB">
        <w:t xml:space="preserve">Particular care must be taken when using electrical apparatus, </w:t>
      </w:r>
      <w:proofErr w:type="spellStart"/>
      <w:r w:rsidRPr="00BF36DB">
        <w:t>ionising</w:t>
      </w:r>
      <w:proofErr w:type="spellEnd"/>
      <w:r w:rsidRPr="00BF36DB">
        <w:t xml:space="preserve"> and non-</w:t>
      </w:r>
      <w:proofErr w:type="spellStart"/>
      <w:r w:rsidRPr="00BF36DB">
        <w:t>ionising</w:t>
      </w:r>
      <w:proofErr w:type="spellEnd"/>
      <w:r w:rsidRPr="00BF36DB">
        <w:t xml:space="preserve"> radiation, and lasers, but care must not be limited to these items.</w:t>
      </w:r>
    </w:p>
    <w:p w:rsidR="005C306E" w:rsidRPr="00090813" w:rsidRDefault="005C306E" w:rsidP="005C306E">
      <w:pPr>
        <w:pStyle w:val="SOFinalBullets"/>
        <w:numPr>
          <w:ilvl w:val="0"/>
          <w:numId w:val="0"/>
        </w:numPr>
      </w:pPr>
    </w:p>
    <w:p w:rsidR="001D68F4" w:rsidRPr="00090813" w:rsidRDefault="001D68F4" w:rsidP="00DB1EE9">
      <w:pPr>
        <w:pStyle w:val="SOFinalBodyText"/>
        <w:sectPr w:rsidR="001D68F4" w:rsidRPr="00090813" w:rsidSect="005C306E">
          <w:headerReference w:type="even" r:id="rId19"/>
          <w:headerReference w:type="default" r:id="rId20"/>
          <w:footerReference w:type="even" r:id="rId21"/>
          <w:footerReference w:type="default" r:id="rId22"/>
          <w:headerReference w:type="first" r:id="rId23"/>
          <w:footerReference w:type="first" r:id="rId24"/>
          <w:type w:val="oddPage"/>
          <w:pgSz w:w="11901" w:h="16857" w:code="210"/>
          <w:pgMar w:top="1985" w:right="1985" w:bottom="1985" w:left="1985" w:header="1701" w:footer="1134" w:gutter="0"/>
          <w:pgNumType w:start="1"/>
          <w:cols w:space="708"/>
          <w:titlePg/>
          <w:docGrid w:linePitch="360"/>
        </w:sectPr>
      </w:pPr>
    </w:p>
    <w:p w:rsidR="00495BF1" w:rsidRPr="00090813" w:rsidRDefault="00F63C81" w:rsidP="00F63C81">
      <w:pPr>
        <w:pStyle w:val="SOFinalHead1"/>
      </w:pPr>
      <w:bookmarkStart w:id="8" w:name="_Toc498951451"/>
      <w:r>
        <w:lastRenderedPageBreak/>
        <w:t xml:space="preserve">Learning </w:t>
      </w:r>
      <w:r w:rsidR="007732BE">
        <w:t>s</w:t>
      </w:r>
      <w:r>
        <w:t>cope a</w:t>
      </w:r>
      <w:r w:rsidRPr="00090813">
        <w:t xml:space="preserve">nd </w:t>
      </w:r>
      <w:r w:rsidR="007732BE">
        <w:t>r</w:t>
      </w:r>
      <w:r w:rsidRPr="00090813">
        <w:t>equirements</w:t>
      </w:r>
      <w:bookmarkEnd w:id="8"/>
    </w:p>
    <w:p w:rsidR="00C25E9E" w:rsidRPr="00F63C81" w:rsidRDefault="00F63C81" w:rsidP="00F63C81">
      <w:pPr>
        <w:pStyle w:val="SOFinalHead2AfterHead1"/>
      </w:pPr>
      <w:bookmarkStart w:id="9" w:name="_Toc498951452"/>
      <w:r w:rsidRPr="00F63C81">
        <w:t xml:space="preserve">Learning </w:t>
      </w:r>
      <w:r w:rsidR="007732BE">
        <w:t>r</w:t>
      </w:r>
      <w:r w:rsidRPr="00F63C81">
        <w:t>equirements</w:t>
      </w:r>
      <w:bookmarkEnd w:id="9"/>
    </w:p>
    <w:p w:rsidR="00D67CFA" w:rsidRDefault="00DB1EE9" w:rsidP="00DB1EE9">
      <w:pPr>
        <w:pStyle w:val="SOFinalBodyText"/>
      </w:pPr>
      <w:r w:rsidRPr="00DB1EE9">
        <w:t xml:space="preserve">The learning requirements </w:t>
      </w:r>
      <w:proofErr w:type="spellStart"/>
      <w:r w:rsidRPr="00DB1EE9">
        <w:t>summarise</w:t>
      </w:r>
      <w:proofErr w:type="spellEnd"/>
      <w:r w:rsidRPr="00DB1EE9">
        <w:t xml:space="preserve"> the knowledge, skills, and understanding that students are expected to develop and demonstrate through their learning in Stage 2 Physics.</w:t>
      </w:r>
    </w:p>
    <w:p w:rsidR="00974D12" w:rsidRPr="00090813" w:rsidRDefault="00D67CFA" w:rsidP="00DB1EE9">
      <w:pPr>
        <w:pStyle w:val="SOFinalBodyText"/>
      </w:pPr>
      <w:r>
        <w:t>In this subject, students are expected to:</w:t>
      </w:r>
    </w:p>
    <w:p w:rsidR="00DB1EE9" w:rsidRDefault="00974D12" w:rsidP="00DB1EE9">
      <w:pPr>
        <w:pStyle w:val="SOFinalNumbering"/>
      </w:pPr>
      <w:r w:rsidRPr="00090813">
        <w:t>1.</w:t>
      </w:r>
      <w:r w:rsidRPr="00090813">
        <w:tab/>
      </w:r>
      <w:proofErr w:type="gramStart"/>
      <w:r w:rsidR="00DB1EE9">
        <w:t>apply</w:t>
      </w:r>
      <w:proofErr w:type="gramEnd"/>
      <w:r w:rsidR="00DB1EE9">
        <w:t xml:space="preserve"> science inquiry skills to design and conduct physics investigations, using appropriate procedures and safe, ethical working practices</w:t>
      </w:r>
    </w:p>
    <w:p w:rsidR="00DB1EE9" w:rsidRDefault="00DB1EE9" w:rsidP="0018789A">
      <w:pPr>
        <w:pStyle w:val="SOFinalNumbering"/>
      </w:pPr>
      <w:r>
        <w:t>2.</w:t>
      </w:r>
      <w:r>
        <w:tab/>
      </w:r>
      <w:proofErr w:type="gramStart"/>
      <w:r>
        <w:t>obtain</w:t>
      </w:r>
      <w:proofErr w:type="gramEnd"/>
      <w:r>
        <w:t xml:space="preserve">, record, represent, </w:t>
      </w:r>
      <w:proofErr w:type="spellStart"/>
      <w:r>
        <w:t>analyse</w:t>
      </w:r>
      <w:proofErr w:type="spellEnd"/>
      <w:r>
        <w:t>, and interpret the results of physics investigations</w:t>
      </w:r>
    </w:p>
    <w:p w:rsidR="00DB1EE9" w:rsidRDefault="00DB1EE9" w:rsidP="00DB1EE9">
      <w:pPr>
        <w:pStyle w:val="SOFinalNumbering"/>
      </w:pPr>
      <w:r>
        <w:t>3.</w:t>
      </w:r>
      <w:r>
        <w:tab/>
      </w:r>
      <w:proofErr w:type="gramStart"/>
      <w:r>
        <w:t>evaluate</w:t>
      </w:r>
      <w:proofErr w:type="gramEnd"/>
      <w:r>
        <w:t xml:space="preserve"> procedures and results, and </w:t>
      </w:r>
      <w:proofErr w:type="spellStart"/>
      <w:r>
        <w:t>analyse</w:t>
      </w:r>
      <w:proofErr w:type="spellEnd"/>
      <w:r>
        <w:t xml:space="preserve"> evidence to formulate and justify conclusions </w:t>
      </w:r>
    </w:p>
    <w:p w:rsidR="00DB1EE9" w:rsidRDefault="00DB1EE9" w:rsidP="00DB1EE9">
      <w:pPr>
        <w:pStyle w:val="SOFinalNumbering"/>
      </w:pPr>
      <w:r>
        <w:t>4.</w:t>
      </w:r>
      <w:r>
        <w:tab/>
      </w:r>
      <w:proofErr w:type="gramStart"/>
      <w:r>
        <w:t>develop</w:t>
      </w:r>
      <w:proofErr w:type="gramEnd"/>
      <w:r>
        <w:t xml:space="preserve"> and apply knowledge and understanding of physics concepts in new and familiar contexts</w:t>
      </w:r>
    </w:p>
    <w:p w:rsidR="00DB1EE9" w:rsidRDefault="00DB1EE9" w:rsidP="00DB1EE9">
      <w:pPr>
        <w:pStyle w:val="SOFinalNumbering"/>
      </w:pPr>
      <w:r>
        <w:t>5.</w:t>
      </w:r>
      <w:r>
        <w:tab/>
      </w:r>
      <w:proofErr w:type="gramStart"/>
      <w:r>
        <w:t>explore</w:t>
      </w:r>
      <w:proofErr w:type="gramEnd"/>
      <w:r>
        <w:t xml:space="preserve"> and understand science as a human </w:t>
      </w:r>
      <w:proofErr w:type="spellStart"/>
      <w:r>
        <w:t>endeavour</w:t>
      </w:r>
      <w:proofErr w:type="spellEnd"/>
    </w:p>
    <w:p w:rsidR="00974D12" w:rsidRPr="00090813" w:rsidRDefault="00DB1EE9" w:rsidP="00DB1EE9">
      <w:pPr>
        <w:pStyle w:val="SOFinalNumbering"/>
      </w:pPr>
      <w:r>
        <w:t>6.</w:t>
      </w:r>
      <w:r>
        <w:tab/>
      </w:r>
      <w:proofErr w:type="gramStart"/>
      <w:r>
        <w:t>communicate</w:t>
      </w:r>
      <w:proofErr w:type="gramEnd"/>
      <w:r>
        <w:t xml:space="preserve"> knowledge and understanding of physics concepts, using appropriate terms, conventions, and representations.</w:t>
      </w:r>
    </w:p>
    <w:p w:rsidR="00914720" w:rsidRPr="00F63C81" w:rsidRDefault="00F63C81" w:rsidP="00F63C81">
      <w:pPr>
        <w:pStyle w:val="SOFinalHead2"/>
      </w:pPr>
      <w:bookmarkStart w:id="10" w:name="_Toc498951453"/>
      <w:r w:rsidRPr="00F63C81">
        <w:t>Content</w:t>
      </w:r>
      <w:bookmarkEnd w:id="10"/>
    </w:p>
    <w:p w:rsidR="00BF36DB" w:rsidRDefault="00DB1EE9" w:rsidP="00DB1EE9">
      <w:pPr>
        <w:pStyle w:val="SOFinalBodyText"/>
      </w:pPr>
      <w:r w:rsidRPr="00DB1EE9">
        <w:t>Stage 2 Physics is a 20-credit subject.</w:t>
      </w:r>
    </w:p>
    <w:p w:rsidR="00026EA8" w:rsidRDefault="00026EA8" w:rsidP="00026EA8">
      <w:pPr>
        <w:pStyle w:val="SOFinalBodyText"/>
      </w:pPr>
      <w:r>
        <w:t>The topics in Stage 2 Physics provide the framework for developing integrated programs of learning through which students extend their skills, knowledge, and understanding of the three strands of science.</w:t>
      </w:r>
    </w:p>
    <w:p w:rsidR="00026EA8" w:rsidRDefault="00026EA8" w:rsidP="00026EA8">
      <w:pPr>
        <w:pStyle w:val="SOFinalBodyText"/>
      </w:pPr>
      <w:r>
        <w:t>The three strands of science to be integrated throughout student learning are:</w:t>
      </w:r>
    </w:p>
    <w:p w:rsidR="00026EA8" w:rsidRDefault="00026EA8" w:rsidP="00026EA8">
      <w:pPr>
        <w:pStyle w:val="SOFinalBullets"/>
      </w:pPr>
      <w:r>
        <w:t>science inquiry skills</w:t>
      </w:r>
    </w:p>
    <w:p w:rsidR="00026EA8" w:rsidRDefault="00026EA8" w:rsidP="00026EA8">
      <w:pPr>
        <w:pStyle w:val="SOFinalBullets"/>
      </w:pPr>
      <w:r>
        <w:t xml:space="preserve">science as a human </w:t>
      </w:r>
      <w:proofErr w:type="spellStart"/>
      <w:r>
        <w:t>endeavour</w:t>
      </w:r>
      <w:proofErr w:type="spellEnd"/>
    </w:p>
    <w:p w:rsidR="00026EA8" w:rsidRDefault="00026EA8" w:rsidP="00026EA8">
      <w:pPr>
        <w:pStyle w:val="SOFinalBullets"/>
      </w:pPr>
      <w:proofErr w:type="gramStart"/>
      <w:r>
        <w:t>science</w:t>
      </w:r>
      <w:proofErr w:type="gramEnd"/>
      <w:r>
        <w:t xml:space="preserve"> understanding.</w:t>
      </w:r>
    </w:p>
    <w:p w:rsidR="00026EA8" w:rsidRDefault="00026EA8" w:rsidP="00026EA8">
      <w:pPr>
        <w:pStyle w:val="SOFinalBodyText"/>
      </w:pPr>
      <w:r>
        <w:t>The topics for Stage 2 Physics are:</w:t>
      </w:r>
    </w:p>
    <w:p w:rsidR="00026EA8" w:rsidRDefault="00026EA8" w:rsidP="004968D0">
      <w:pPr>
        <w:pStyle w:val="SOFinalBullets"/>
      </w:pPr>
      <w:r>
        <w:t xml:space="preserve">Topic 1: </w:t>
      </w:r>
      <w:r w:rsidRPr="00026EA8">
        <w:t xml:space="preserve">Motion and </w:t>
      </w:r>
      <w:r w:rsidR="007732BE">
        <w:t>r</w:t>
      </w:r>
      <w:r w:rsidRPr="00026EA8">
        <w:t>elativity</w:t>
      </w:r>
    </w:p>
    <w:p w:rsidR="00026EA8" w:rsidRDefault="00026EA8" w:rsidP="004968D0">
      <w:pPr>
        <w:pStyle w:val="SOFinalBullets"/>
      </w:pPr>
      <w:r>
        <w:t xml:space="preserve">Topic 2: </w:t>
      </w:r>
      <w:r w:rsidRPr="00026EA8">
        <w:t xml:space="preserve">Electricity and </w:t>
      </w:r>
      <w:r w:rsidR="007732BE">
        <w:t>m</w:t>
      </w:r>
      <w:r w:rsidRPr="00026EA8">
        <w:t>agnetism</w:t>
      </w:r>
    </w:p>
    <w:p w:rsidR="00026EA8" w:rsidRDefault="00026EA8" w:rsidP="004968D0">
      <w:pPr>
        <w:pStyle w:val="SOFinalBullets"/>
      </w:pPr>
      <w:r>
        <w:t xml:space="preserve">Topic 3: </w:t>
      </w:r>
      <w:r w:rsidRPr="00026EA8">
        <w:t xml:space="preserve">Light and </w:t>
      </w:r>
      <w:r w:rsidR="007732BE">
        <w:t>a</w:t>
      </w:r>
      <w:r w:rsidRPr="00026EA8">
        <w:t>toms</w:t>
      </w:r>
      <w:r w:rsidR="00424230">
        <w:t>.</w:t>
      </w:r>
    </w:p>
    <w:p w:rsidR="00026EA8" w:rsidRDefault="00026EA8" w:rsidP="00026EA8">
      <w:pPr>
        <w:pStyle w:val="SOFinalBodyText"/>
      </w:pPr>
      <w:r>
        <w:t xml:space="preserve">Students study </w:t>
      </w:r>
      <w:r w:rsidR="004968D0">
        <w:t>all three topics.</w:t>
      </w:r>
      <w:r>
        <w:t xml:space="preserve"> The topics can be sequenced and structured to suit individual groups of students.</w:t>
      </w:r>
    </w:p>
    <w:p w:rsidR="004968D0" w:rsidRDefault="004968D0" w:rsidP="004968D0">
      <w:pPr>
        <w:rPr>
          <w:rFonts w:ascii="Arial Narrow" w:eastAsia="Times New Roman" w:hAnsi="Arial Narrow"/>
          <w:b/>
          <w:color w:val="000000"/>
          <w:sz w:val="28"/>
          <w:lang w:val="en-US" w:eastAsia="en-US"/>
        </w:rPr>
      </w:pPr>
      <w:r>
        <w:br w:type="page"/>
      </w:r>
    </w:p>
    <w:p w:rsidR="00026EA8" w:rsidRDefault="00026EA8" w:rsidP="00026EA8">
      <w:pPr>
        <w:pStyle w:val="SOFinalBodyText"/>
      </w:pPr>
      <w:r>
        <w:lastRenderedPageBreak/>
        <w:t>The following pages describe in more detail:</w:t>
      </w:r>
    </w:p>
    <w:p w:rsidR="00026EA8" w:rsidRDefault="00026EA8" w:rsidP="004968D0">
      <w:pPr>
        <w:pStyle w:val="SOFinalBullets"/>
      </w:pPr>
      <w:r>
        <w:t>science inquiry skills</w:t>
      </w:r>
    </w:p>
    <w:p w:rsidR="00026EA8" w:rsidRDefault="00026EA8" w:rsidP="004968D0">
      <w:pPr>
        <w:pStyle w:val="SOFinalBullets"/>
      </w:pPr>
      <w:r>
        <w:t xml:space="preserve">science as a human </w:t>
      </w:r>
      <w:proofErr w:type="spellStart"/>
      <w:r>
        <w:t>endeavour</w:t>
      </w:r>
      <w:proofErr w:type="spellEnd"/>
    </w:p>
    <w:p w:rsidR="00026EA8" w:rsidRDefault="00026EA8" w:rsidP="004968D0">
      <w:pPr>
        <w:pStyle w:val="SOFinalBullets"/>
      </w:pPr>
      <w:proofErr w:type="gramStart"/>
      <w:r>
        <w:t>the</w:t>
      </w:r>
      <w:proofErr w:type="gramEnd"/>
      <w:r>
        <w:t xml:space="preserve"> topics</w:t>
      </w:r>
      <w:r w:rsidR="0018789A">
        <w:t xml:space="preserve"> for science understanding</w:t>
      </w:r>
      <w:r>
        <w:t>.</w:t>
      </w:r>
    </w:p>
    <w:p w:rsidR="00026EA8" w:rsidRDefault="00026EA8" w:rsidP="0018789A">
      <w:pPr>
        <w:pStyle w:val="SOFinalBodyText"/>
      </w:pPr>
      <w:r>
        <w:t xml:space="preserve">The descriptions of the science inquiry skills and the topics are structured in two columns: the left-hand column </w:t>
      </w:r>
      <w:r w:rsidR="0018789A">
        <w:t>sets out</w:t>
      </w:r>
      <w:r>
        <w:t xml:space="preserve"> the science inquiry skills or science understanding and the right-hand column </w:t>
      </w:r>
      <w:r w:rsidR="0018789A">
        <w:t>sets out</w:t>
      </w:r>
      <w:r>
        <w:t xml:space="preserve"> possible contexts.</w:t>
      </w:r>
    </w:p>
    <w:p w:rsidR="00026EA8" w:rsidRDefault="00026EA8" w:rsidP="00026EA8">
      <w:pPr>
        <w:pStyle w:val="SOFinalBodyText"/>
      </w:pPr>
      <w:r>
        <w:t xml:space="preserve">Together with science as a human </w:t>
      </w:r>
      <w:proofErr w:type="spellStart"/>
      <w:r>
        <w:t>endeavour</w:t>
      </w:r>
      <w:proofErr w:type="spellEnd"/>
      <w:r>
        <w:t>, the science inquiry skills and science understanding form the basis of teaching, learning, and assessment in this subject.</w:t>
      </w:r>
    </w:p>
    <w:p w:rsidR="00026EA8" w:rsidRDefault="00026EA8" w:rsidP="0018789A">
      <w:pPr>
        <w:pStyle w:val="SOFinalBodyText"/>
      </w:pPr>
      <w:r>
        <w:t xml:space="preserve">The possible contexts are suggestions for </w:t>
      </w:r>
      <w:r w:rsidR="0018789A">
        <w:t>potential</w:t>
      </w:r>
      <w:r>
        <w:t xml:space="preserve"> inquiry approaches, and are neither comprehensive nor exclusive. Teachers may select from these and are encouraged to consider other inquiry approaches according to local needs and interests.</w:t>
      </w:r>
    </w:p>
    <w:p w:rsidR="00D67CFA" w:rsidRDefault="00026EA8" w:rsidP="004968D0">
      <w:pPr>
        <w:pStyle w:val="SOFinalBodyBeforeContentTable"/>
      </w:pPr>
      <w:r>
        <w:t>Within the topic descriptions, the following symbols are used in the possible contexts to show how a strand of science can be integrated:</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1"/>
        <w:gridCol w:w="6787"/>
      </w:tblGrid>
      <w:tr w:rsidR="004A31C0" w:rsidTr="009407E9">
        <w:tc>
          <w:tcPr>
            <w:tcW w:w="1151" w:type="dxa"/>
          </w:tcPr>
          <w:p w:rsidR="004A31C0" w:rsidRDefault="004A31C0" w:rsidP="00DB1EE9">
            <w:pPr>
              <w:pStyle w:val="SOFinalBodyText"/>
            </w:pPr>
            <w:r>
              <w:rPr>
                <w:noProof/>
                <w:lang w:val="en-AU" w:eastAsia="zh-CN"/>
              </w:rPr>
              <w:drawing>
                <wp:inline distT="0" distB="0" distL="0" distR="0" wp14:anchorId="48BF547E" wp14:editId="6F1953C4">
                  <wp:extent cx="487018" cy="432000"/>
                  <wp:effectExtent l="0" t="0" r="889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87018" cy="432000"/>
                          </a:xfrm>
                          <a:prstGeom prst="rect">
                            <a:avLst/>
                          </a:prstGeom>
                        </pic:spPr>
                      </pic:pic>
                    </a:graphicData>
                  </a:graphic>
                </wp:inline>
              </w:drawing>
            </w:r>
          </w:p>
        </w:tc>
        <w:tc>
          <w:tcPr>
            <w:tcW w:w="6787" w:type="dxa"/>
            <w:vAlign w:val="center"/>
          </w:tcPr>
          <w:p w:rsidR="004A31C0" w:rsidRDefault="004A31C0" w:rsidP="00DB1EE9">
            <w:pPr>
              <w:pStyle w:val="SOFinalBodyText"/>
            </w:pPr>
            <w:r w:rsidRPr="00A91BFC">
              <w:t>indicates a possible teaching and learning strategy for science understanding</w:t>
            </w:r>
          </w:p>
        </w:tc>
      </w:tr>
      <w:tr w:rsidR="004A31C0" w:rsidTr="009407E9">
        <w:tc>
          <w:tcPr>
            <w:tcW w:w="1151" w:type="dxa"/>
          </w:tcPr>
          <w:p w:rsidR="004A31C0" w:rsidRPr="00475488" w:rsidRDefault="004A31C0" w:rsidP="004968D0">
            <w:pPr>
              <w:pStyle w:val="SOFinalBodyText"/>
              <w:ind w:left="113"/>
            </w:pPr>
            <w:r w:rsidRPr="004A31C0">
              <w:rPr>
                <w:noProof/>
                <w:lang w:val="en-AU" w:eastAsia="zh-CN"/>
              </w:rPr>
              <w:drawing>
                <wp:inline distT="0" distB="0" distL="0" distR="0" wp14:anchorId="39AF78EB" wp14:editId="1BBEACCF">
                  <wp:extent cx="260000" cy="3240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 mark.tif"/>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0000" cy="324000"/>
                          </a:xfrm>
                          <a:prstGeom prst="rect">
                            <a:avLst/>
                          </a:prstGeom>
                        </pic:spPr>
                      </pic:pic>
                    </a:graphicData>
                  </a:graphic>
                </wp:inline>
              </w:drawing>
            </w:r>
          </w:p>
        </w:tc>
        <w:tc>
          <w:tcPr>
            <w:tcW w:w="6787" w:type="dxa"/>
            <w:vAlign w:val="center"/>
          </w:tcPr>
          <w:p w:rsidR="004A31C0" w:rsidRDefault="004A31C0" w:rsidP="00DB1EE9">
            <w:pPr>
              <w:pStyle w:val="SOFinalBodyText"/>
            </w:pPr>
            <w:r w:rsidRPr="00A91BFC">
              <w:t>indicates a possible science inquiry activity</w:t>
            </w:r>
          </w:p>
        </w:tc>
      </w:tr>
      <w:tr w:rsidR="004A31C0" w:rsidTr="009407E9">
        <w:tc>
          <w:tcPr>
            <w:tcW w:w="1151" w:type="dxa"/>
          </w:tcPr>
          <w:p w:rsidR="004A31C0" w:rsidRDefault="004A31C0" w:rsidP="004968D0">
            <w:pPr>
              <w:pStyle w:val="SOFinalBodyText"/>
              <w:ind w:left="113"/>
            </w:pPr>
            <w:r>
              <w:rPr>
                <w:noProof/>
                <w:lang w:val="en-AU" w:eastAsia="zh-CN"/>
              </w:rPr>
              <w:drawing>
                <wp:inline distT="0" distB="0" distL="0" distR="0" wp14:anchorId="7CF84814" wp14:editId="5BF22106">
                  <wp:extent cx="289013" cy="54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 body.tif"/>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9013" cy="540000"/>
                          </a:xfrm>
                          <a:prstGeom prst="rect">
                            <a:avLst/>
                          </a:prstGeom>
                        </pic:spPr>
                      </pic:pic>
                    </a:graphicData>
                  </a:graphic>
                </wp:inline>
              </w:drawing>
            </w:r>
          </w:p>
        </w:tc>
        <w:tc>
          <w:tcPr>
            <w:tcW w:w="6787" w:type="dxa"/>
            <w:vAlign w:val="center"/>
          </w:tcPr>
          <w:p w:rsidR="004A31C0" w:rsidRDefault="004A31C0" w:rsidP="00DB1EE9">
            <w:pPr>
              <w:pStyle w:val="SOFinalBodyText"/>
            </w:pPr>
            <w:proofErr w:type="gramStart"/>
            <w:r w:rsidRPr="00A91BFC">
              <w:t>indicates</w:t>
            </w:r>
            <w:proofErr w:type="gramEnd"/>
            <w:r w:rsidRPr="00A91BFC">
              <w:t xml:space="preserve"> a possible</w:t>
            </w:r>
            <w:r>
              <w:t xml:space="preserve"> focus on science as a human </w:t>
            </w:r>
            <w:proofErr w:type="spellStart"/>
            <w:r>
              <w:t>endeavour</w:t>
            </w:r>
            <w:proofErr w:type="spellEnd"/>
            <w:r>
              <w:t>.</w:t>
            </w:r>
          </w:p>
        </w:tc>
      </w:tr>
    </w:tbl>
    <w:p w:rsidR="0018789A" w:rsidRDefault="0018789A" w:rsidP="004A31C0">
      <w:pPr>
        <w:pStyle w:val="SOFinalHead3"/>
      </w:pPr>
    </w:p>
    <w:p w:rsidR="0018789A" w:rsidRDefault="0018789A">
      <w:pPr>
        <w:rPr>
          <w:rFonts w:ascii="Arial Narrow" w:eastAsia="Times New Roman" w:hAnsi="Arial Narrow"/>
          <w:b/>
          <w:color w:val="000000"/>
          <w:sz w:val="28"/>
          <w:lang w:val="en-US" w:eastAsia="en-US"/>
        </w:rPr>
      </w:pPr>
      <w:r>
        <w:br w:type="page"/>
      </w:r>
    </w:p>
    <w:p w:rsidR="0018789A" w:rsidRPr="00E41792" w:rsidRDefault="0018789A" w:rsidP="0018789A">
      <w:pPr>
        <w:pStyle w:val="SOFinalHead3"/>
      </w:pPr>
      <w:r w:rsidRPr="00DF5AF9">
        <w:rPr>
          <w:rFonts w:ascii="Arial Narrow Bold" w:hAnsi="Arial Narrow Bold"/>
          <w:noProof/>
          <w:position w:val="-6"/>
          <w:lang w:val="en-AU" w:eastAsia="zh-CN"/>
        </w:rPr>
        <w:lastRenderedPageBreak/>
        <w:drawing>
          <wp:inline distT="0" distB="0" distL="0" distR="0" wp14:anchorId="72E9C376" wp14:editId="0CFC6F5F">
            <wp:extent cx="260000" cy="324000"/>
            <wp:effectExtent l="0" t="0" r="698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 mark.tif"/>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0000" cy="324000"/>
                    </a:xfrm>
                    <a:prstGeom prst="rect">
                      <a:avLst/>
                    </a:prstGeom>
                  </pic:spPr>
                </pic:pic>
              </a:graphicData>
            </a:graphic>
          </wp:inline>
        </w:drawing>
      </w:r>
      <w:r w:rsidRPr="00E41792">
        <w:t>Science Inquiry Skills</w:t>
      </w:r>
    </w:p>
    <w:p w:rsidR="0018789A" w:rsidRDefault="0018789A" w:rsidP="0018789A">
      <w:pPr>
        <w:pStyle w:val="SOFinalBodyText"/>
      </w:pPr>
      <w:r>
        <w:t>In Physics, investigation is an integral part of the learning and understanding of concepts, by using scientific methods to test ideas and develop new knowledge.</w:t>
      </w:r>
    </w:p>
    <w:p w:rsidR="0018789A" w:rsidRDefault="0018789A" w:rsidP="0018789A">
      <w:pPr>
        <w:pStyle w:val="SOFinalBodyText"/>
      </w:pPr>
      <w:r>
        <w:t>Practical investigations must involve a range of both individual and collaborative activities, during which students extend the science inquiry skills described in the table that follows.</w:t>
      </w:r>
    </w:p>
    <w:p w:rsidR="0018789A" w:rsidRDefault="0018789A" w:rsidP="0018789A">
      <w:pPr>
        <w:pStyle w:val="SOFinalBodyText"/>
      </w:pPr>
      <w:r>
        <w:t xml:space="preserve">Practical activities may take a range of forms, such as </w:t>
      </w:r>
      <w:r w:rsidR="00424230">
        <w:t xml:space="preserve">developing and </w:t>
      </w:r>
      <w:r>
        <w:t xml:space="preserve">using models and simulations that enable students to develop a better understanding of particular concepts. The activities include laboratory and field studies during which students develop investigable questions and/or testable hypotheses, and select and use equipment appropriately to collect data. The data may be observations, measurements, or other information obtained during the investigation. Students represent and </w:t>
      </w:r>
      <w:proofErr w:type="spellStart"/>
      <w:r>
        <w:t>analyse</w:t>
      </w:r>
      <w:proofErr w:type="spellEnd"/>
      <w:r>
        <w:t xml:space="preserve"> the data they have collected, evaluate procedures, describe the limitations of the data and procedures, consider explanations for their observations, and present and justify conclusions appropriate to the initial question or hypothesis.</w:t>
      </w:r>
    </w:p>
    <w:p w:rsidR="00DB1EE9" w:rsidRDefault="00DB1EE9" w:rsidP="0018789A">
      <w:pPr>
        <w:pStyle w:val="SOFinalBodyText"/>
      </w:pPr>
      <w:r>
        <w:t>It is recommended that a minimum of 16–20 hours of class time involve</w:t>
      </w:r>
      <w:r w:rsidR="00A57304">
        <w:t>s</w:t>
      </w:r>
      <w:r>
        <w:t xml:space="preserve"> practical activities.</w:t>
      </w:r>
    </w:p>
    <w:p w:rsidR="0018789A" w:rsidRDefault="0018789A" w:rsidP="0018789A">
      <w:pPr>
        <w:pStyle w:val="SOFinalBodyBeforeContentTable"/>
      </w:pPr>
      <w:r>
        <w:t xml:space="preserve">Science inquiry skills are fundamental to students investigating the social, ethical, and environmental impacts and influences of the development of scientific understanding and the applications, possibilities, and limitations of science. These skills enable students to critically </w:t>
      </w:r>
      <w:proofErr w:type="spellStart"/>
      <w:r>
        <w:t>analyse</w:t>
      </w:r>
      <w:proofErr w:type="spellEnd"/>
      <w:r>
        <w:t xml:space="preserve"> the evidence they obtain so that they can present and justify a conclusion.</w:t>
      </w:r>
    </w:p>
    <w:tbl>
      <w:tblPr>
        <w:tblStyle w:val="SOFinalContentTable"/>
        <w:tblW w:w="8164" w:type="dxa"/>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1: Earning, for Stage 1 Mathematics"/>
      </w:tblPr>
      <w:tblGrid>
        <w:gridCol w:w="4082"/>
        <w:gridCol w:w="4082"/>
      </w:tblGrid>
      <w:tr w:rsidR="004A31C0" w:rsidRPr="006124DB" w:rsidTr="00AE3805">
        <w:trPr>
          <w:tblHeader/>
        </w:trPr>
        <w:tc>
          <w:tcPr>
            <w:tcW w:w="40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top w:w="119" w:type="dxa"/>
              <w:bottom w:w="62" w:type="dxa"/>
            </w:tcMar>
          </w:tcPr>
          <w:p w:rsidR="004A31C0" w:rsidRPr="006124DB" w:rsidRDefault="004A31C0" w:rsidP="0018789A">
            <w:pPr>
              <w:pStyle w:val="SOFinalContentTableHead2"/>
            </w:pPr>
            <w:r>
              <w:t>Science Inquiry Skills</w:t>
            </w:r>
          </w:p>
        </w:tc>
        <w:tc>
          <w:tcPr>
            <w:tcW w:w="40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top w:w="119" w:type="dxa"/>
              <w:bottom w:w="62" w:type="dxa"/>
            </w:tcMar>
          </w:tcPr>
          <w:p w:rsidR="004A31C0" w:rsidRPr="006124DB" w:rsidRDefault="004A31C0" w:rsidP="003D3F4E">
            <w:pPr>
              <w:pStyle w:val="SOFinalContentTableHead2"/>
            </w:pPr>
            <w:r>
              <w:t xml:space="preserve">Possible </w:t>
            </w:r>
            <w:r w:rsidR="003D3F4E">
              <w:t>c</w:t>
            </w:r>
            <w:r>
              <w:t>ontexts</w:t>
            </w:r>
          </w:p>
        </w:tc>
      </w:tr>
      <w:tr w:rsidR="004A31C0" w:rsidRPr="006124DB" w:rsidTr="00AE3805">
        <w:tc>
          <w:tcPr>
            <w:tcW w:w="40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top w:w="119" w:type="dxa"/>
              <w:bottom w:w="62" w:type="dxa"/>
            </w:tcMar>
          </w:tcPr>
          <w:p w:rsidR="0048177A" w:rsidRDefault="0048177A" w:rsidP="0048177A">
            <w:pPr>
              <w:pStyle w:val="SOFinalContentTableText"/>
            </w:pPr>
            <w:r>
              <w:t>Scientific methods enable systematic investigation to obtain measurable evidence.</w:t>
            </w:r>
          </w:p>
          <w:p w:rsidR="0048177A" w:rsidRDefault="0048177A" w:rsidP="00440B0D">
            <w:pPr>
              <w:pStyle w:val="SOFinalContentTableBullets"/>
            </w:pPr>
            <w:r>
              <w:t>Deconstruct a problem to determine the most appropriate method for investigation.</w:t>
            </w:r>
          </w:p>
          <w:p w:rsidR="0048177A" w:rsidRDefault="0048177A" w:rsidP="00440B0D">
            <w:pPr>
              <w:pStyle w:val="SOFinalContentTableBullets"/>
            </w:pPr>
            <w:r>
              <w:t>Design investigations, including:</w:t>
            </w:r>
          </w:p>
          <w:p w:rsidR="0048177A" w:rsidRDefault="0048177A" w:rsidP="000C1A4D">
            <w:pPr>
              <w:pStyle w:val="SOFinalContentTableBulletsIndented"/>
            </w:pPr>
            <w:r>
              <w:t>hypothesis or inquiry question</w:t>
            </w:r>
          </w:p>
          <w:p w:rsidR="0048177A" w:rsidRDefault="0048177A">
            <w:pPr>
              <w:pStyle w:val="SOFinalContentTableBulletsIndented"/>
            </w:pPr>
            <w:r>
              <w:t>types of variables</w:t>
            </w:r>
          </w:p>
          <w:p w:rsidR="0048177A" w:rsidRDefault="0048177A" w:rsidP="0048177A">
            <w:pPr>
              <w:pStyle w:val="SOFinalContentTableBulletsIndented2"/>
            </w:pPr>
            <w:r>
              <w:t>dependent</w:t>
            </w:r>
          </w:p>
          <w:p w:rsidR="0048177A" w:rsidRDefault="0048177A" w:rsidP="0048177A">
            <w:pPr>
              <w:pStyle w:val="SOFinalContentTableBulletsIndented2"/>
            </w:pPr>
            <w:r>
              <w:t>independent</w:t>
            </w:r>
          </w:p>
          <w:p w:rsidR="0048177A" w:rsidRDefault="0048177A" w:rsidP="0048177A">
            <w:pPr>
              <w:pStyle w:val="SOFinalContentTableBulletsIndented2"/>
            </w:pPr>
            <w:r>
              <w:t>factors held constant (how and why they are controlled)</w:t>
            </w:r>
          </w:p>
          <w:p w:rsidR="0048177A" w:rsidRDefault="0048177A" w:rsidP="0048177A">
            <w:pPr>
              <w:pStyle w:val="SOFinalContentTableBulletsIndented2"/>
            </w:pPr>
            <w:r>
              <w:t>factors that may not be able to be controlled (and why not)</w:t>
            </w:r>
          </w:p>
          <w:p w:rsidR="0048177A" w:rsidRDefault="0048177A" w:rsidP="000C1A4D">
            <w:pPr>
              <w:pStyle w:val="SOFinalContentTableBulletsIndented"/>
            </w:pPr>
            <w:r>
              <w:t>materials required</w:t>
            </w:r>
          </w:p>
          <w:p w:rsidR="0048177A" w:rsidRDefault="0048177A">
            <w:pPr>
              <w:pStyle w:val="SOFinalContentTableBulletsIndented"/>
            </w:pPr>
            <w:r>
              <w:t xml:space="preserve">the procedure to be followed </w:t>
            </w:r>
          </w:p>
          <w:p w:rsidR="0048177A" w:rsidRDefault="0048177A">
            <w:pPr>
              <w:pStyle w:val="SOFinalContentTableBulletsIndented"/>
            </w:pPr>
            <w:r>
              <w:t>the type and amount of data to be collected</w:t>
            </w:r>
          </w:p>
          <w:p w:rsidR="004A31C0" w:rsidRPr="006124DB" w:rsidRDefault="0048177A" w:rsidP="00581110">
            <w:pPr>
              <w:pStyle w:val="SOFinalContentTableBulletsIndented"/>
            </w:pPr>
            <w:proofErr w:type="gramStart"/>
            <w:r>
              <w:t>identification</w:t>
            </w:r>
            <w:proofErr w:type="gramEnd"/>
            <w:r>
              <w:t xml:space="preserve"> of ethical and safety considerations.</w:t>
            </w:r>
          </w:p>
        </w:tc>
        <w:tc>
          <w:tcPr>
            <w:tcW w:w="40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top w:w="119" w:type="dxa"/>
              <w:bottom w:w="62" w:type="dxa"/>
            </w:tcMar>
          </w:tcPr>
          <w:p w:rsidR="0048177A" w:rsidRDefault="0048177A" w:rsidP="0048177A">
            <w:pPr>
              <w:pStyle w:val="SOFinalContentTableText"/>
            </w:pPr>
            <w:r>
              <w:t>Develop inquiry skills by, for example:</w:t>
            </w:r>
          </w:p>
          <w:p w:rsidR="0048177A" w:rsidRDefault="0048177A" w:rsidP="00440B0D">
            <w:pPr>
              <w:pStyle w:val="SOFinalContentTableBullets"/>
            </w:pPr>
            <w:r>
              <w:t>designing investigations that require investigable questions and imaginative solutions (with or without implementation)</w:t>
            </w:r>
          </w:p>
          <w:p w:rsidR="0048177A" w:rsidRDefault="0048177A" w:rsidP="00440B0D">
            <w:pPr>
              <w:pStyle w:val="SOFinalContentTableBullets"/>
            </w:pPr>
            <w:r>
              <w:t>critiquing proposed investigations</w:t>
            </w:r>
          </w:p>
          <w:p w:rsidR="0048177A" w:rsidRDefault="0048177A" w:rsidP="00440B0D">
            <w:pPr>
              <w:pStyle w:val="SOFinalContentTableBullets"/>
            </w:pPr>
            <w:r>
              <w:t>using the conclusion of one investigation to propose subsequent experiments</w:t>
            </w:r>
          </w:p>
          <w:p w:rsidR="0048177A" w:rsidRDefault="0048177A" w:rsidP="00440B0D">
            <w:pPr>
              <w:pStyle w:val="SOFinalContentTableBullets"/>
            </w:pPr>
            <w:r>
              <w:t>changing an independent variable in a given procedure and adapting the method</w:t>
            </w:r>
          </w:p>
          <w:p w:rsidR="0048177A" w:rsidRDefault="0048177A" w:rsidP="00440B0D">
            <w:pPr>
              <w:pStyle w:val="SOFinalContentTableBullets"/>
            </w:pPr>
            <w:r>
              <w:t xml:space="preserve">researching, developing, and </w:t>
            </w:r>
            <w:proofErr w:type="spellStart"/>
            <w:r>
              <w:t>trialling</w:t>
            </w:r>
            <w:proofErr w:type="spellEnd"/>
            <w:r>
              <w:t xml:space="preserve"> a method</w:t>
            </w:r>
          </w:p>
          <w:p w:rsidR="0048177A" w:rsidRDefault="0048177A" w:rsidP="00440B0D">
            <w:pPr>
              <w:pStyle w:val="SOFinalContentTableBullets"/>
            </w:pPr>
            <w:r>
              <w:t>improving an existing procedure</w:t>
            </w:r>
          </w:p>
          <w:p w:rsidR="0048177A" w:rsidRDefault="0048177A" w:rsidP="00440B0D">
            <w:pPr>
              <w:pStyle w:val="SOFinalContentTableBullets"/>
            </w:pPr>
            <w:r>
              <w:t>identifying options for measuring the dependent variable</w:t>
            </w:r>
          </w:p>
          <w:p w:rsidR="0048177A" w:rsidRDefault="0048177A" w:rsidP="00440B0D">
            <w:pPr>
              <w:pStyle w:val="SOFinalContentTableBullets"/>
            </w:pPr>
            <w:r>
              <w:t>researching hazards related to the use and disposal of physics materials</w:t>
            </w:r>
          </w:p>
          <w:p w:rsidR="0048177A" w:rsidRDefault="0048177A" w:rsidP="00440B0D">
            <w:pPr>
              <w:pStyle w:val="SOFinalContentTableBullets"/>
            </w:pPr>
            <w:r>
              <w:t>developing safety audits</w:t>
            </w:r>
          </w:p>
          <w:p w:rsidR="004A31C0" w:rsidRPr="006124DB" w:rsidRDefault="0048177A" w:rsidP="00440B0D">
            <w:pPr>
              <w:pStyle w:val="SOFinalContentTableBullets"/>
            </w:pPr>
            <w:proofErr w:type="gramStart"/>
            <w:r>
              <w:t>identifying</w:t>
            </w:r>
            <w:proofErr w:type="gramEnd"/>
            <w:r>
              <w:t xml:space="preserve"> relevant ethical and/or legal considerations in different contexts.</w:t>
            </w:r>
          </w:p>
        </w:tc>
      </w:tr>
      <w:tr w:rsidR="004A31C0" w:rsidRPr="006124DB" w:rsidTr="00AE3805">
        <w:tc>
          <w:tcPr>
            <w:tcW w:w="40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top w:w="119" w:type="dxa"/>
              <w:bottom w:w="62" w:type="dxa"/>
            </w:tcMar>
          </w:tcPr>
          <w:p w:rsidR="0048177A" w:rsidRDefault="0048177A" w:rsidP="000508E1">
            <w:pPr>
              <w:pStyle w:val="SOFinalContentTableText"/>
            </w:pPr>
            <w:r>
              <w:lastRenderedPageBreak/>
              <w:t>Obtaining meaningful data depends on conducting investigations using appropriate procedures and safe, ethical working practices.</w:t>
            </w:r>
          </w:p>
          <w:p w:rsidR="0048177A" w:rsidRDefault="0048177A" w:rsidP="00440B0D">
            <w:pPr>
              <w:pStyle w:val="SOFinalContentTableBullets"/>
            </w:pPr>
            <w:r>
              <w:t>Conduct investigations, including:</w:t>
            </w:r>
          </w:p>
          <w:p w:rsidR="0048177A" w:rsidRDefault="0048177A" w:rsidP="000C1A4D">
            <w:pPr>
              <w:pStyle w:val="SOFinalContentTableBulletsIndented"/>
            </w:pPr>
            <w:r>
              <w:t>selection and safe use of appropriate materials, apparatus, and equipment</w:t>
            </w:r>
          </w:p>
          <w:p w:rsidR="0048177A" w:rsidRDefault="0048177A">
            <w:pPr>
              <w:pStyle w:val="SOFinalContentTableBulletsIndented"/>
            </w:pPr>
            <w:r>
              <w:t>collection of appropriate primary or secondary data (numerical, visual, descriptive)</w:t>
            </w:r>
          </w:p>
          <w:p w:rsidR="004A31C0" w:rsidRPr="006124DB" w:rsidRDefault="0048177A">
            <w:pPr>
              <w:pStyle w:val="SOFinalContentTableBulletsIndented"/>
            </w:pPr>
            <w:proofErr w:type="gramStart"/>
            <w:r>
              <w:t>individual</w:t>
            </w:r>
            <w:proofErr w:type="gramEnd"/>
            <w:r>
              <w:t xml:space="preserve"> and collaborative work.</w:t>
            </w:r>
          </w:p>
        </w:tc>
        <w:tc>
          <w:tcPr>
            <w:tcW w:w="40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top w:w="119" w:type="dxa"/>
              <w:bottom w:w="62" w:type="dxa"/>
            </w:tcMar>
          </w:tcPr>
          <w:p w:rsidR="0048177A" w:rsidRDefault="0048177A" w:rsidP="000508E1">
            <w:pPr>
              <w:pStyle w:val="SOFinalContentTableText"/>
            </w:pPr>
            <w:r>
              <w:t>Develop inquiry skills by, for example:</w:t>
            </w:r>
          </w:p>
          <w:p w:rsidR="0048177A" w:rsidRDefault="0048177A" w:rsidP="00440B0D">
            <w:pPr>
              <w:pStyle w:val="SOFinalContentTableBullets"/>
            </w:pPr>
            <w:r>
              <w:t>identifying equipment, materials, or instruments fit for purpose</w:t>
            </w:r>
          </w:p>
          <w:p w:rsidR="0048177A" w:rsidRDefault="0048177A" w:rsidP="00440B0D">
            <w:pPr>
              <w:pStyle w:val="SOFinalContentTableBullets"/>
            </w:pPr>
            <w:proofErr w:type="spellStart"/>
            <w:r>
              <w:t>practising</w:t>
            </w:r>
            <w:proofErr w:type="spellEnd"/>
            <w:r>
              <w:t xml:space="preserve"> techniques and safe use of apparatus</w:t>
            </w:r>
          </w:p>
          <w:p w:rsidR="0048177A" w:rsidRDefault="0048177A" w:rsidP="00440B0D">
            <w:pPr>
              <w:pStyle w:val="SOFinalContentTableBullets"/>
            </w:pPr>
            <w:r>
              <w:t>comparing resolution of different measuring tools</w:t>
            </w:r>
          </w:p>
          <w:p w:rsidR="004A31C0" w:rsidRPr="006124DB" w:rsidRDefault="0048177A" w:rsidP="00440B0D">
            <w:pPr>
              <w:pStyle w:val="SOFinalContentTableBullets"/>
            </w:pPr>
            <w:proofErr w:type="gramStart"/>
            <w:r>
              <w:t>distinguishing</w:t>
            </w:r>
            <w:proofErr w:type="gramEnd"/>
            <w:r>
              <w:t xml:space="preserve"> between and using primary and secondary data.</w:t>
            </w:r>
          </w:p>
        </w:tc>
      </w:tr>
      <w:tr w:rsidR="004A31C0" w:rsidRPr="006124DB" w:rsidTr="00AE3805">
        <w:tc>
          <w:tcPr>
            <w:tcW w:w="40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top w:w="119" w:type="dxa"/>
              <w:bottom w:w="62" w:type="dxa"/>
            </w:tcMar>
          </w:tcPr>
          <w:p w:rsidR="0048177A" w:rsidRDefault="0048177A" w:rsidP="0048177A">
            <w:pPr>
              <w:pStyle w:val="SOFinalContentTableText"/>
            </w:pPr>
            <w:r>
              <w:t xml:space="preserve">Results of investigations are </w:t>
            </w:r>
            <w:r w:rsidR="00424230">
              <w:t>re</w:t>
            </w:r>
            <w:r>
              <w:t>presented in a well-</w:t>
            </w:r>
            <w:proofErr w:type="spellStart"/>
            <w:r>
              <w:t>organised</w:t>
            </w:r>
            <w:proofErr w:type="spellEnd"/>
            <w:r>
              <w:t xml:space="preserve"> way to allow them to be interpreted.</w:t>
            </w:r>
          </w:p>
          <w:p w:rsidR="0048177A" w:rsidRDefault="00424230" w:rsidP="00440B0D">
            <w:pPr>
              <w:pStyle w:val="SOFinalContentTableBullets"/>
            </w:pPr>
            <w:r>
              <w:t>Rep</w:t>
            </w:r>
            <w:r w:rsidR="0048177A">
              <w:t>resent results of investigations in appropriate ways, including</w:t>
            </w:r>
          </w:p>
          <w:p w:rsidR="0048177A" w:rsidRDefault="0048177A" w:rsidP="000C1A4D">
            <w:pPr>
              <w:pStyle w:val="SOFinalContentTableBulletsIndented"/>
            </w:pPr>
            <w:r>
              <w:t>use of appropriate SI units, sy</w:t>
            </w:r>
            <w:r w:rsidR="00DB1EE9">
              <w:t>mbols</w:t>
            </w:r>
          </w:p>
          <w:p w:rsidR="0048177A" w:rsidRDefault="0048177A">
            <w:pPr>
              <w:pStyle w:val="SOFinalContentTableBulletsIndented"/>
            </w:pPr>
            <w:r>
              <w:t>construction of appropriately labelled tables</w:t>
            </w:r>
          </w:p>
          <w:p w:rsidR="0048177A" w:rsidRDefault="0048177A">
            <w:pPr>
              <w:pStyle w:val="SOFinalContentTableBulletsIndented"/>
            </w:pPr>
            <w:r>
              <w:t>drawing of graphs, linear, non-linear, lines of best fit as appropriate</w:t>
            </w:r>
          </w:p>
          <w:p w:rsidR="004A31C0" w:rsidRPr="006124DB" w:rsidRDefault="0048177A">
            <w:pPr>
              <w:pStyle w:val="SOFinalContentTableBulletsIndented"/>
            </w:pPr>
            <w:proofErr w:type="gramStart"/>
            <w:r>
              <w:t>use</w:t>
            </w:r>
            <w:proofErr w:type="gramEnd"/>
            <w:r>
              <w:t xml:space="preserve"> of significant figures.</w:t>
            </w:r>
          </w:p>
        </w:tc>
        <w:tc>
          <w:tcPr>
            <w:tcW w:w="40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top w:w="119" w:type="dxa"/>
              <w:bottom w:w="62" w:type="dxa"/>
            </w:tcMar>
          </w:tcPr>
          <w:p w:rsidR="0048177A" w:rsidRDefault="0048177A" w:rsidP="0048177A">
            <w:pPr>
              <w:pStyle w:val="SOFinalContentTableText"/>
            </w:pPr>
            <w:r>
              <w:t>Develop inquiry skills by, for example:</w:t>
            </w:r>
          </w:p>
          <w:p w:rsidR="0048177A" w:rsidRDefault="0048177A" w:rsidP="00440B0D">
            <w:pPr>
              <w:pStyle w:val="SOFinalContentTableBullets"/>
            </w:pPr>
            <w:proofErr w:type="spellStart"/>
            <w:r>
              <w:t>practising</w:t>
            </w:r>
            <w:proofErr w:type="spellEnd"/>
            <w:r>
              <w:t xml:space="preserve"> constructing tables to tabulate data, including column and row labels with units</w:t>
            </w:r>
          </w:p>
          <w:p w:rsidR="0048177A" w:rsidRDefault="0048177A" w:rsidP="00440B0D">
            <w:pPr>
              <w:pStyle w:val="SOFinalContentTableBullets"/>
            </w:pPr>
            <w:r>
              <w:t>identifying the appropriate representations to graph different data sets</w:t>
            </w:r>
          </w:p>
          <w:p w:rsidR="0048177A" w:rsidRDefault="0048177A" w:rsidP="00440B0D">
            <w:pPr>
              <w:pStyle w:val="SOFinalContentTableBullets"/>
            </w:pPr>
            <w:r>
              <w:t>selecting axes and scales, and graphing data</w:t>
            </w:r>
          </w:p>
          <w:p w:rsidR="0048177A" w:rsidRDefault="0048177A" w:rsidP="00440B0D">
            <w:pPr>
              <w:pStyle w:val="SOFinalContentTableBullets"/>
            </w:pPr>
            <w:r>
              <w:t>clarifying understanding of significant figures using, for example:</w:t>
            </w:r>
          </w:p>
          <w:p w:rsidR="0048177A" w:rsidRPr="00CA6EBC" w:rsidRDefault="004D6FA9" w:rsidP="00A215B3">
            <w:pPr>
              <w:pStyle w:val="SOFinalhyperlinkfirst2ptabove"/>
            </w:pPr>
            <w:hyperlink r:id="rId28" w:history="1">
              <w:r w:rsidR="0048177A" w:rsidRPr="00CA6EBC">
                <w:rPr>
                  <w:rStyle w:val="Hyperlink"/>
                  <w:color w:val="auto"/>
                  <w:u w:val="none"/>
                </w:rPr>
                <w:t>http://www.astro.yale.edu/astro120/SigFig.pdf</w:t>
              </w:r>
            </w:hyperlink>
          </w:p>
          <w:p w:rsidR="0048177A" w:rsidRPr="00CA6EBC" w:rsidRDefault="004D6FA9" w:rsidP="00A215B3">
            <w:pPr>
              <w:pStyle w:val="SOFinalhyperlinkfollowing4ptsabove"/>
            </w:pPr>
            <w:hyperlink r:id="rId29" w:history="1">
              <w:r w:rsidR="0048177A" w:rsidRPr="00CA6EBC">
                <w:rPr>
                  <w:rStyle w:val="Hyperlink"/>
                  <w:color w:val="auto"/>
                  <w:u w:val="none"/>
                </w:rPr>
                <w:t>https://www.hccfl.edu/media/43516/sigfigs.pdf</w:t>
              </w:r>
            </w:hyperlink>
          </w:p>
          <w:p w:rsidR="0048177A" w:rsidRPr="00566649" w:rsidRDefault="004D6FA9" w:rsidP="00A215B3">
            <w:pPr>
              <w:pStyle w:val="SOFinalhyperlinkfollowing4ptsabove"/>
            </w:pPr>
            <w:hyperlink r:id="rId30" w:history="1">
              <w:r w:rsidR="00953AFA" w:rsidRPr="00CA6EBC">
                <w:rPr>
                  <w:rStyle w:val="Hyperlink"/>
                  <w:color w:val="auto"/>
                  <w:u w:val="none"/>
                </w:rPr>
                <w:t>https://www.physics.uoguelph.ca/tutorials/sig_fig/SIG_dig.htm</w:t>
              </w:r>
            </w:hyperlink>
          </w:p>
          <w:p w:rsidR="004A31C0" w:rsidRPr="006124DB" w:rsidRDefault="0048177A" w:rsidP="00424230">
            <w:pPr>
              <w:pStyle w:val="SOFinalContentTableBullets"/>
            </w:pPr>
            <w:proofErr w:type="gramStart"/>
            <w:r w:rsidRPr="000508E1">
              <w:rPr>
                <w:rStyle w:val="SOFinalContentTableTextChar"/>
                <w:rFonts w:eastAsia="SimSun"/>
              </w:rPr>
              <w:t>comparing</w:t>
            </w:r>
            <w:proofErr w:type="gramEnd"/>
            <w:r w:rsidRPr="000508E1">
              <w:rPr>
                <w:rStyle w:val="SOFinalContentTableTextChar"/>
                <w:rFonts w:eastAsia="SimSun"/>
              </w:rPr>
              <w:t xml:space="preserve"> data from different sources to describe as quantitative, qualitative</w:t>
            </w:r>
            <w:r>
              <w:t>.</w:t>
            </w:r>
          </w:p>
        </w:tc>
      </w:tr>
      <w:tr w:rsidR="004A31C0" w:rsidRPr="006124DB" w:rsidTr="00AE3805">
        <w:tc>
          <w:tcPr>
            <w:tcW w:w="40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top w:w="119" w:type="dxa"/>
              <w:bottom w:w="62" w:type="dxa"/>
            </w:tcMar>
          </w:tcPr>
          <w:p w:rsidR="0048177A" w:rsidRDefault="0048177A" w:rsidP="000508E1">
            <w:pPr>
              <w:pStyle w:val="SOFinalContentTableText"/>
            </w:pPr>
            <w:r>
              <w:t>Scientific information can be presented using different types of symbols and representations.</w:t>
            </w:r>
          </w:p>
          <w:p w:rsidR="0048177A" w:rsidRDefault="0048177A" w:rsidP="000508E1">
            <w:pPr>
              <w:pStyle w:val="SOFinalContentTableBullets"/>
            </w:pPr>
            <w:r>
              <w:t>Select, use, and interpret appropriate representations, including:</w:t>
            </w:r>
          </w:p>
          <w:p w:rsidR="0048177A" w:rsidRDefault="0048177A" w:rsidP="000C1A4D">
            <w:pPr>
              <w:pStyle w:val="SOFinalContentTableBulletsIndented"/>
            </w:pPr>
            <w:r>
              <w:t>mathematical relationships</w:t>
            </w:r>
            <w:r w:rsidR="00424230">
              <w:t>, including direct or inverse proportion and exponential relationships</w:t>
            </w:r>
          </w:p>
          <w:p w:rsidR="0048177A" w:rsidRDefault="0048177A">
            <w:pPr>
              <w:pStyle w:val="SOFinalContentTableBulletsIndented"/>
            </w:pPr>
            <w:r>
              <w:t>diagrams and multi-image representations</w:t>
            </w:r>
          </w:p>
          <w:p w:rsidR="0048177A" w:rsidRDefault="0048177A">
            <w:pPr>
              <w:pStyle w:val="SOFinalContentTableBulletsIndented"/>
            </w:pPr>
            <w:r>
              <w:t>formulae</w:t>
            </w:r>
          </w:p>
          <w:p w:rsidR="004A31C0" w:rsidRPr="006124DB" w:rsidRDefault="0048177A" w:rsidP="00424230">
            <w:pPr>
              <w:pStyle w:val="SOFinalContentTableTextUnderBullet"/>
            </w:pPr>
            <w:proofErr w:type="gramStart"/>
            <w:r>
              <w:t>to</w:t>
            </w:r>
            <w:proofErr w:type="gramEnd"/>
            <w:r>
              <w:t xml:space="preserve"> explain concepts, solve problems, and make predictions.</w:t>
            </w:r>
          </w:p>
        </w:tc>
        <w:tc>
          <w:tcPr>
            <w:tcW w:w="40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top w:w="119" w:type="dxa"/>
              <w:bottom w:w="62" w:type="dxa"/>
            </w:tcMar>
          </w:tcPr>
          <w:p w:rsidR="0048177A" w:rsidRDefault="0048177A" w:rsidP="000508E1">
            <w:pPr>
              <w:pStyle w:val="SOFinalContentTableText"/>
            </w:pPr>
            <w:r>
              <w:t>Develop inquiry skills by, for example:</w:t>
            </w:r>
          </w:p>
          <w:p w:rsidR="0048177A" w:rsidRDefault="0048177A" w:rsidP="00440B0D">
            <w:pPr>
              <w:pStyle w:val="SOFinalContentTableBullets"/>
            </w:pPr>
            <w:r>
              <w:t>writing formulae</w:t>
            </w:r>
          </w:p>
          <w:p w:rsidR="0048177A" w:rsidRDefault="0048177A" w:rsidP="00440B0D">
            <w:pPr>
              <w:pStyle w:val="SOFinalContentTableBullets"/>
            </w:pPr>
            <w:r>
              <w:t>using formulae; deriving and rearranging formulae</w:t>
            </w:r>
          </w:p>
          <w:p w:rsidR="0048177A" w:rsidRDefault="0048177A" w:rsidP="00440B0D">
            <w:pPr>
              <w:pStyle w:val="SOFinalContentTableBullets"/>
            </w:pPr>
            <w:r>
              <w:t>constructing vector diagrams</w:t>
            </w:r>
          </w:p>
          <w:p w:rsidR="0048177A" w:rsidRDefault="0048177A" w:rsidP="00440B0D">
            <w:pPr>
              <w:pStyle w:val="SOFinalContentTableBullets"/>
            </w:pPr>
            <w:r>
              <w:t>drawing and labelling diagrams</w:t>
            </w:r>
          </w:p>
          <w:p w:rsidR="0048177A" w:rsidRDefault="0048177A" w:rsidP="00440B0D">
            <w:pPr>
              <w:pStyle w:val="SOFinalContentTableBullets"/>
            </w:pPr>
            <w:r>
              <w:t>sketching field diagrams</w:t>
            </w:r>
          </w:p>
          <w:p w:rsidR="0048177A" w:rsidRDefault="0048177A" w:rsidP="00440B0D">
            <w:pPr>
              <w:pStyle w:val="SOFinalContentTableBullets"/>
            </w:pPr>
            <w:r>
              <w:t>recording images</w:t>
            </w:r>
          </w:p>
          <w:p w:rsidR="004A31C0" w:rsidRPr="006124DB" w:rsidRDefault="0048177A" w:rsidP="000508E1">
            <w:pPr>
              <w:pStyle w:val="SOFinalContentTableBullets"/>
            </w:pPr>
            <w:proofErr w:type="gramStart"/>
            <w:r>
              <w:t>constructing</w:t>
            </w:r>
            <w:proofErr w:type="gramEnd"/>
            <w:r>
              <w:t xml:space="preserve"> flow diagrams.</w:t>
            </w:r>
          </w:p>
        </w:tc>
      </w:tr>
      <w:tr w:rsidR="004A31C0" w:rsidRPr="006124DB" w:rsidTr="00AE3805">
        <w:tc>
          <w:tcPr>
            <w:tcW w:w="40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top w:w="119" w:type="dxa"/>
              <w:bottom w:w="62" w:type="dxa"/>
            </w:tcMar>
          </w:tcPr>
          <w:p w:rsidR="0048177A" w:rsidRDefault="0048177A" w:rsidP="000508E1">
            <w:pPr>
              <w:pStyle w:val="SOFinalContentTableText"/>
            </w:pPr>
            <w:r>
              <w:lastRenderedPageBreak/>
              <w:t>Analysis of the results of investigations allows them to be interpreted in a meaningful way.</w:t>
            </w:r>
          </w:p>
          <w:p w:rsidR="0048177A" w:rsidRDefault="0048177A" w:rsidP="00440B0D">
            <w:pPr>
              <w:pStyle w:val="SOFinalContentTableBullets"/>
            </w:pPr>
            <w:proofErr w:type="spellStart"/>
            <w:r>
              <w:t>Analyse</w:t>
            </w:r>
            <w:proofErr w:type="spellEnd"/>
            <w:r>
              <w:t xml:space="preserve"> data, including:</w:t>
            </w:r>
          </w:p>
          <w:p w:rsidR="0048177A" w:rsidRDefault="0048177A" w:rsidP="000C1A4D">
            <w:pPr>
              <w:pStyle w:val="SOFinalContentTableBulletsIndented"/>
            </w:pPr>
            <w:r>
              <w:t>multi-image representations</w:t>
            </w:r>
          </w:p>
          <w:p w:rsidR="0048177A" w:rsidRDefault="0048177A">
            <w:pPr>
              <w:pStyle w:val="SOFinalContentTableBulletsIndented"/>
            </w:pPr>
            <w:r>
              <w:t xml:space="preserve">identification and discussion of trends, patterns, and relationships </w:t>
            </w:r>
          </w:p>
          <w:p w:rsidR="004A31C0" w:rsidRPr="006124DB" w:rsidRDefault="0048177A">
            <w:pPr>
              <w:pStyle w:val="SOFinalContentTableBulletsIndented"/>
            </w:pPr>
            <w:proofErr w:type="gramStart"/>
            <w:r>
              <w:t>interpolation</w:t>
            </w:r>
            <w:proofErr w:type="gramEnd"/>
            <w:r w:rsidR="003D3F4E">
              <w:t xml:space="preserve"> or </w:t>
            </w:r>
            <w:r>
              <w:t>extrapolation where appropriate.</w:t>
            </w:r>
          </w:p>
        </w:tc>
        <w:tc>
          <w:tcPr>
            <w:tcW w:w="40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top w:w="119" w:type="dxa"/>
              <w:bottom w:w="62" w:type="dxa"/>
            </w:tcMar>
          </w:tcPr>
          <w:p w:rsidR="0048177A" w:rsidRDefault="0048177A" w:rsidP="000508E1">
            <w:pPr>
              <w:pStyle w:val="SOFinalContentTableText"/>
            </w:pPr>
            <w:r>
              <w:t>Develop inquiry skills by, for example:</w:t>
            </w:r>
          </w:p>
          <w:p w:rsidR="0048177A" w:rsidRDefault="0048177A" w:rsidP="00440B0D">
            <w:pPr>
              <w:pStyle w:val="SOFinalContentTableBullets"/>
            </w:pPr>
            <w:proofErr w:type="spellStart"/>
            <w:r>
              <w:t>analysing</w:t>
            </w:r>
            <w:proofErr w:type="spellEnd"/>
            <w:r>
              <w:t xml:space="preserve"> data sets to identify trends and patterns</w:t>
            </w:r>
          </w:p>
          <w:p w:rsidR="0048177A" w:rsidRDefault="0048177A" w:rsidP="004F6159">
            <w:pPr>
              <w:pStyle w:val="SOFinalContentTableBullets"/>
            </w:pPr>
            <w:proofErr w:type="gramStart"/>
            <w:r>
              <w:t>determining</w:t>
            </w:r>
            <w:proofErr w:type="gramEnd"/>
            <w:r>
              <w:t xml:space="preserve"> relationships between independent and dependent variables, including mathematical relationships</w:t>
            </w:r>
            <w:r w:rsidR="004F6159">
              <w:t xml:space="preserve"> </w:t>
            </w:r>
            <w:r w:rsidR="00A57304">
              <w:t>(</w:t>
            </w:r>
            <w:r>
              <w:t>e.g. slope, linear, inverse relationships where relevant</w:t>
            </w:r>
            <w:r w:rsidR="00A57304">
              <w:t>)</w:t>
            </w:r>
            <w:r>
              <w:t>.</w:t>
            </w:r>
          </w:p>
          <w:p w:rsidR="0048177A" w:rsidRDefault="0048177A" w:rsidP="00440B0D">
            <w:pPr>
              <w:pStyle w:val="SOFinalContentTableBullets"/>
            </w:pPr>
            <w:r>
              <w:t>discussing inverse and direct proportionality</w:t>
            </w:r>
          </w:p>
          <w:p w:rsidR="0048177A" w:rsidRDefault="0048177A" w:rsidP="00A57304">
            <w:pPr>
              <w:pStyle w:val="SOFinalContentTableBullets"/>
            </w:pPr>
            <w:r>
              <w:t>using graphs from different sources</w:t>
            </w:r>
            <w:r w:rsidR="00A57304">
              <w:t xml:space="preserve"> (</w:t>
            </w:r>
            <w:r>
              <w:t xml:space="preserve">e.g. CSIRO or </w:t>
            </w:r>
            <w:r w:rsidR="00A57304">
              <w:t>the Australian Bureau of Statistics (</w:t>
            </w:r>
            <w:r>
              <w:t>ABS</w:t>
            </w:r>
            <w:r w:rsidR="00A57304">
              <w:t>))</w:t>
            </w:r>
            <w:r>
              <w:t>, to predict values other than plotted points</w:t>
            </w:r>
          </w:p>
          <w:p w:rsidR="004A31C0" w:rsidRPr="006124DB" w:rsidRDefault="0048177A" w:rsidP="000508E1">
            <w:pPr>
              <w:pStyle w:val="SOFinalContentTableBullets"/>
            </w:pPr>
            <w:proofErr w:type="gramStart"/>
            <w:r>
              <w:t>calculating</w:t>
            </w:r>
            <w:proofErr w:type="gramEnd"/>
            <w:r>
              <w:t xml:space="preserve"> means, standard deviations, percent error, where appropriate.</w:t>
            </w:r>
          </w:p>
        </w:tc>
      </w:tr>
      <w:tr w:rsidR="004A31C0" w:rsidRPr="006124DB" w:rsidTr="00AE3805">
        <w:tc>
          <w:tcPr>
            <w:tcW w:w="40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top w:w="119" w:type="dxa"/>
              <w:bottom w:w="62" w:type="dxa"/>
            </w:tcMar>
          </w:tcPr>
          <w:p w:rsidR="00996C44" w:rsidRPr="00C0729E" w:rsidRDefault="00996C44" w:rsidP="00996C44">
            <w:pPr>
              <w:keepLines/>
              <w:spacing w:before="120" w:after="60"/>
              <w:rPr>
                <w:rFonts w:eastAsia="Times New Roman"/>
                <w:sz w:val="18"/>
                <w:szCs w:val="18"/>
                <w:lang w:val="en-US" w:eastAsia="en-US"/>
              </w:rPr>
            </w:pPr>
            <w:r w:rsidRPr="00C0729E">
              <w:rPr>
                <w:rFonts w:eastAsia="Times New Roman"/>
                <w:sz w:val="18"/>
                <w:lang w:val="en-US" w:eastAsia="en-US"/>
              </w:rPr>
              <w:t xml:space="preserve">Critical evaluation of procedures and </w:t>
            </w:r>
            <w:r>
              <w:rPr>
                <w:rFonts w:eastAsia="Times New Roman"/>
                <w:sz w:val="18"/>
                <w:lang w:val="en-US" w:eastAsia="en-US"/>
              </w:rPr>
              <w:t>data</w:t>
            </w:r>
            <w:r w:rsidRPr="00C0729E">
              <w:rPr>
                <w:rFonts w:eastAsia="Times New Roman"/>
                <w:sz w:val="18"/>
                <w:lang w:val="en-US" w:eastAsia="en-US"/>
              </w:rPr>
              <w:t xml:space="preserve"> can determine the meaningfulness of </w:t>
            </w:r>
            <w:r>
              <w:rPr>
                <w:rFonts w:eastAsia="Times New Roman"/>
                <w:sz w:val="18"/>
                <w:lang w:val="en-US" w:eastAsia="en-US"/>
              </w:rPr>
              <w:t>the results</w:t>
            </w:r>
            <w:r w:rsidRPr="00C0729E">
              <w:rPr>
                <w:rFonts w:eastAsia="Times New Roman"/>
                <w:sz w:val="18"/>
                <w:lang w:val="en-US" w:eastAsia="en-US"/>
              </w:rPr>
              <w:t>.</w:t>
            </w:r>
          </w:p>
          <w:p w:rsidR="00996C44" w:rsidRPr="00C0729E" w:rsidRDefault="00996C44" w:rsidP="00996C44">
            <w:pPr>
              <w:pStyle w:val="SOFinalContentTableBullets"/>
              <w:tabs>
                <w:tab w:val="num" w:pos="170"/>
              </w:tabs>
              <w:spacing w:before="40"/>
              <w:rPr>
                <w:szCs w:val="20"/>
              </w:rPr>
            </w:pPr>
            <w:r w:rsidRPr="00C0729E">
              <w:t xml:space="preserve">Identify sources of uncertainty, including: </w:t>
            </w:r>
          </w:p>
          <w:p w:rsidR="00996C44" w:rsidRPr="00A95CB4" w:rsidRDefault="00996C44" w:rsidP="000C1A4D">
            <w:pPr>
              <w:pStyle w:val="SOFinalContentTableBulletsIndented"/>
            </w:pPr>
            <w:r w:rsidRPr="00C0729E">
              <w:rPr>
                <w:rFonts w:eastAsia="Calibri" w:cs="Arial"/>
              </w:rPr>
              <w:t>rando</w:t>
            </w:r>
            <w:r w:rsidRPr="00A95CB4">
              <w:t>m and systematic errors</w:t>
            </w:r>
          </w:p>
          <w:p w:rsidR="00996C44" w:rsidRPr="00C0729E" w:rsidRDefault="00996C44">
            <w:pPr>
              <w:pStyle w:val="SOFinalContentTableBulletsIndented"/>
              <w:rPr>
                <w:rFonts w:eastAsia="Calibri" w:cs="Arial"/>
              </w:rPr>
            </w:pPr>
            <w:proofErr w:type="gramStart"/>
            <w:r>
              <w:t>uncontrolled</w:t>
            </w:r>
            <w:proofErr w:type="gramEnd"/>
            <w:r>
              <w:t xml:space="preserve"> factors.</w:t>
            </w:r>
          </w:p>
          <w:p w:rsidR="00996C44" w:rsidRPr="00C0729E" w:rsidRDefault="00996C44" w:rsidP="00996C44">
            <w:pPr>
              <w:pStyle w:val="SOFinalContentTableBullets"/>
              <w:tabs>
                <w:tab w:val="num" w:pos="170"/>
              </w:tabs>
              <w:spacing w:before="40"/>
            </w:pPr>
            <w:r w:rsidRPr="00C0729E">
              <w:t xml:space="preserve">Evaluate </w:t>
            </w:r>
            <w:r>
              <w:t>reliability, accuracy, and validity of results, by discussing factors in</w:t>
            </w:r>
            <w:r w:rsidRPr="00C0729E">
              <w:t xml:space="preserve">cluding: </w:t>
            </w:r>
          </w:p>
          <w:p w:rsidR="00996C44" w:rsidRPr="00952887" w:rsidRDefault="00996C44" w:rsidP="000C1A4D">
            <w:pPr>
              <w:pStyle w:val="SOFinalContentTableBulletsIndented"/>
            </w:pPr>
            <w:r w:rsidRPr="00C0729E">
              <w:rPr>
                <w:rFonts w:eastAsia="Calibri" w:cs="Arial"/>
              </w:rPr>
              <w:t>sample</w:t>
            </w:r>
            <w:r w:rsidRPr="00952887">
              <w:t xml:space="preserve"> size </w:t>
            </w:r>
          </w:p>
          <w:p w:rsidR="00996C44" w:rsidRPr="00952887" w:rsidRDefault="00996C44">
            <w:pPr>
              <w:pStyle w:val="SOFinalContentTableBulletsIndented"/>
            </w:pPr>
            <w:r w:rsidRPr="00952887">
              <w:t>precision</w:t>
            </w:r>
          </w:p>
          <w:p w:rsidR="00996C44" w:rsidRDefault="00996C44">
            <w:pPr>
              <w:pStyle w:val="SOFinalContentTableBulletsIndented"/>
            </w:pPr>
            <w:r>
              <w:t>random error</w:t>
            </w:r>
          </w:p>
          <w:p w:rsidR="00996C44" w:rsidRPr="00952887" w:rsidRDefault="00996C44">
            <w:pPr>
              <w:pStyle w:val="SOFinalContentTableBulletsIndented"/>
            </w:pPr>
            <w:r w:rsidRPr="000C1A4D">
              <w:t>systematic</w:t>
            </w:r>
            <w:r w:rsidRPr="00952887">
              <w:t xml:space="preserve"> error</w:t>
            </w:r>
          </w:p>
          <w:p w:rsidR="004A31C0" w:rsidRPr="006124DB" w:rsidRDefault="00996C44" w:rsidP="00581110">
            <w:pPr>
              <w:pStyle w:val="SOFinalContentTableBulletsIndented"/>
            </w:pPr>
            <w:proofErr w:type="gramStart"/>
            <w:r>
              <w:t>uncontrolled</w:t>
            </w:r>
            <w:proofErr w:type="gramEnd"/>
            <w:r>
              <w:t xml:space="preserve"> factors</w:t>
            </w:r>
            <w:r>
              <w:rPr>
                <w:rFonts w:eastAsia="Calibri" w:cs="Arial"/>
              </w:rPr>
              <w:t>.</w:t>
            </w:r>
          </w:p>
        </w:tc>
        <w:tc>
          <w:tcPr>
            <w:tcW w:w="40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top w:w="119" w:type="dxa"/>
              <w:bottom w:w="62" w:type="dxa"/>
            </w:tcMar>
          </w:tcPr>
          <w:p w:rsidR="0048177A" w:rsidRDefault="0048177A" w:rsidP="0048177A">
            <w:pPr>
              <w:pStyle w:val="SOFinalContentTableText"/>
            </w:pPr>
            <w:r>
              <w:t xml:space="preserve">Develop inquiry skills by, for example: </w:t>
            </w:r>
          </w:p>
          <w:p w:rsidR="0048177A" w:rsidRDefault="00B77772" w:rsidP="00B77772">
            <w:pPr>
              <w:pStyle w:val="SOFinalContentTableBullets"/>
              <w:tabs>
                <w:tab w:val="num" w:pos="170"/>
              </w:tabs>
              <w:spacing w:before="40"/>
            </w:pPr>
            <w:r>
              <w:t>discussing how the repeating of an investigation with different materials/equipment may detect a systematic error</w:t>
            </w:r>
          </w:p>
          <w:p w:rsidR="0048177A" w:rsidRDefault="0048177A" w:rsidP="00440B0D">
            <w:pPr>
              <w:pStyle w:val="SOFinalContentTableBullets"/>
            </w:pPr>
            <w:proofErr w:type="gramStart"/>
            <w:r>
              <w:t>using</w:t>
            </w:r>
            <w:proofErr w:type="gramEnd"/>
            <w:r>
              <w:t xml:space="preserve"> an example of an investigation report to develop report-writing skills.</w:t>
            </w:r>
          </w:p>
          <w:p w:rsidR="0048177A" w:rsidRDefault="0048177A" w:rsidP="0048177A">
            <w:pPr>
              <w:pStyle w:val="SOFinalContentTableText"/>
            </w:pPr>
            <w:r>
              <w:t>Useful websites:</w:t>
            </w:r>
          </w:p>
          <w:p w:rsidR="0048177A" w:rsidRPr="009D39DB" w:rsidRDefault="004D6FA9" w:rsidP="00A215B3">
            <w:pPr>
              <w:pStyle w:val="SOFinalhyperlinkfirst2ptabove"/>
            </w:pPr>
            <w:hyperlink r:id="rId31" w:history="1">
              <w:r w:rsidR="0048177A" w:rsidRPr="009D39DB">
                <w:rPr>
                  <w:rStyle w:val="Hyperlink"/>
                  <w:color w:val="auto"/>
                  <w:u w:val="none"/>
                </w:rPr>
                <w:t>http://www.nuffieldfoundation.org/practical-physics/designing-and-evaluating-experiments</w:t>
              </w:r>
            </w:hyperlink>
          </w:p>
          <w:p w:rsidR="0048177A" w:rsidRPr="009D39DB" w:rsidRDefault="004D6FA9" w:rsidP="00A215B3">
            <w:pPr>
              <w:pStyle w:val="SOFinalhyperlinkfollowing4ptsabove"/>
            </w:pPr>
            <w:hyperlink r:id="rId32" w:history="1">
              <w:r w:rsidR="00424230" w:rsidRPr="00424230">
                <w:rPr>
                  <w:rStyle w:val="Hyperlink"/>
                  <w:color w:val="auto"/>
                  <w:u w:val="none"/>
                </w:rPr>
                <w:t>https://physics.appstate.edu/undergraduate-programs/laboratory/resources/error-analysis</w:t>
              </w:r>
            </w:hyperlink>
          </w:p>
          <w:p w:rsidR="004A31C0" w:rsidRPr="00953AFA" w:rsidRDefault="004D6FA9" w:rsidP="00A215B3">
            <w:pPr>
              <w:pStyle w:val="SOFinalhyperlinkfollowing4ptsabove"/>
            </w:pPr>
            <w:hyperlink r:id="rId33" w:history="1">
              <w:r w:rsidR="0048177A" w:rsidRPr="009D39DB">
                <w:rPr>
                  <w:rStyle w:val="Hyperlink"/>
                  <w:color w:val="auto"/>
                  <w:u w:val="none"/>
                </w:rPr>
                <w:t>http://www.physics.gatech.edu/~em92/Lab/physlab/admin1/labpractice.html</w:t>
              </w:r>
            </w:hyperlink>
          </w:p>
        </w:tc>
      </w:tr>
      <w:tr w:rsidR="00D63816" w:rsidRPr="006124DB" w:rsidTr="00AE3805">
        <w:tc>
          <w:tcPr>
            <w:tcW w:w="40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top w:w="119" w:type="dxa"/>
              <w:bottom w:w="62" w:type="dxa"/>
            </w:tcMar>
          </w:tcPr>
          <w:p w:rsidR="00D63816" w:rsidRPr="00C143E3" w:rsidRDefault="00D63816" w:rsidP="00581110">
            <w:pPr>
              <w:keepLines/>
              <w:spacing w:before="120" w:after="60"/>
              <w:rPr>
                <w:rFonts w:eastAsia="Times New Roman"/>
                <w:sz w:val="18"/>
                <w:lang w:val="en-US" w:eastAsia="en-US"/>
              </w:rPr>
            </w:pPr>
            <w:r w:rsidRPr="00C143E3">
              <w:rPr>
                <w:rFonts w:eastAsia="Times New Roman"/>
                <w:sz w:val="18"/>
                <w:lang w:val="en-US" w:eastAsia="en-US"/>
              </w:rPr>
              <w:t>Conclusions can be formulated that relate to the hypothesis or inquiry question.</w:t>
            </w:r>
          </w:p>
          <w:p w:rsidR="00D63816" w:rsidRPr="00C143E3" w:rsidRDefault="00D63816" w:rsidP="00D63816">
            <w:pPr>
              <w:pStyle w:val="SOFinalContentTableBullets"/>
              <w:tabs>
                <w:tab w:val="num" w:pos="170"/>
              </w:tabs>
              <w:spacing w:before="40"/>
            </w:pPr>
            <w:r w:rsidRPr="00C143E3">
              <w:t>Select and use evidence and scientific understanding to make and justify conclusions.</w:t>
            </w:r>
          </w:p>
          <w:p w:rsidR="00D63816" w:rsidRPr="00C143E3" w:rsidRDefault="00D63816" w:rsidP="00D63816">
            <w:pPr>
              <w:pStyle w:val="SOFinalContentTableBullets"/>
              <w:tabs>
                <w:tab w:val="num" w:pos="170"/>
              </w:tabs>
              <w:spacing w:before="40"/>
            </w:pPr>
            <w:proofErr w:type="spellStart"/>
            <w:r w:rsidRPr="00C143E3">
              <w:t>Recognise</w:t>
            </w:r>
            <w:proofErr w:type="spellEnd"/>
            <w:r w:rsidRPr="00C143E3">
              <w:t xml:space="preserve"> the limitations of conclusions.</w:t>
            </w:r>
          </w:p>
          <w:p w:rsidR="00D63816" w:rsidRDefault="00D63816" w:rsidP="00581110">
            <w:pPr>
              <w:pStyle w:val="SOFinalContentTableBullets"/>
            </w:pPr>
            <w:proofErr w:type="spellStart"/>
            <w:r w:rsidRPr="00C143E3">
              <w:t>Recognise</w:t>
            </w:r>
            <w:proofErr w:type="spellEnd"/>
            <w:r w:rsidRPr="00C143E3">
              <w:t xml:space="preserve"> that the results of some investigations may not lead to definitive conclusions.</w:t>
            </w:r>
          </w:p>
        </w:tc>
        <w:tc>
          <w:tcPr>
            <w:tcW w:w="40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top w:w="119" w:type="dxa"/>
              <w:bottom w:w="62" w:type="dxa"/>
            </w:tcMar>
          </w:tcPr>
          <w:p w:rsidR="00D63816" w:rsidRPr="00C143E3" w:rsidRDefault="00D63816" w:rsidP="00581110">
            <w:pPr>
              <w:keepLines/>
              <w:spacing w:before="120" w:after="60"/>
              <w:rPr>
                <w:rFonts w:eastAsia="Times New Roman"/>
                <w:sz w:val="18"/>
                <w:lang w:val="en-US" w:eastAsia="en-US"/>
              </w:rPr>
            </w:pPr>
            <w:r w:rsidRPr="00C143E3">
              <w:rPr>
                <w:rFonts w:eastAsia="Times New Roman"/>
                <w:sz w:val="18"/>
                <w:lang w:val="en-US" w:eastAsia="en-US"/>
              </w:rPr>
              <w:t>Develop inquiry skills by, for example:</w:t>
            </w:r>
          </w:p>
          <w:p w:rsidR="00D63816" w:rsidRPr="00C143E3" w:rsidRDefault="00D63816" w:rsidP="00D63816">
            <w:pPr>
              <w:pStyle w:val="SOFinalContentTableBullets"/>
              <w:tabs>
                <w:tab w:val="num" w:pos="170"/>
              </w:tabs>
              <w:spacing w:before="40"/>
            </w:pPr>
            <w:r w:rsidRPr="00C143E3">
              <w:t>evaluating procedures and data sets provided by the teacher to determine and hence comment on the limitations of possible conclusions</w:t>
            </w:r>
          </w:p>
          <w:p w:rsidR="00D63816" w:rsidRDefault="00D63816" w:rsidP="00581110">
            <w:pPr>
              <w:pStyle w:val="SOFinalContentTableBullets"/>
            </w:pPr>
            <w:proofErr w:type="gramStart"/>
            <w:r w:rsidRPr="00C143E3">
              <w:t>using</w:t>
            </w:r>
            <w:proofErr w:type="gramEnd"/>
            <w:r w:rsidRPr="00C143E3">
              <w:t xml:space="preserve"> data sets to discuss the limitations of the data in relation to the range of possible conclusions that could be made.</w:t>
            </w:r>
          </w:p>
        </w:tc>
      </w:tr>
      <w:tr w:rsidR="00D63816" w:rsidRPr="006124DB" w:rsidTr="00AE3805">
        <w:tc>
          <w:tcPr>
            <w:tcW w:w="40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top w:w="119" w:type="dxa"/>
              <w:bottom w:w="62" w:type="dxa"/>
            </w:tcMar>
          </w:tcPr>
          <w:p w:rsidR="00D63816" w:rsidRDefault="00D63816" w:rsidP="00761360">
            <w:pPr>
              <w:pStyle w:val="SOFinalContentTableText"/>
              <w:spacing w:before="0"/>
            </w:pPr>
            <w:r>
              <w:lastRenderedPageBreak/>
              <w:t>Effective scientific communication is clear and concise.</w:t>
            </w:r>
          </w:p>
          <w:p w:rsidR="00D63816" w:rsidRDefault="00D63816" w:rsidP="00761360">
            <w:pPr>
              <w:pStyle w:val="SOFinalContentTableBullets"/>
            </w:pPr>
            <w:r>
              <w:t>Communicate to specific audiences and for specific purposes using:</w:t>
            </w:r>
          </w:p>
          <w:p w:rsidR="00D63816" w:rsidRDefault="00D63816" w:rsidP="000C1A4D">
            <w:pPr>
              <w:pStyle w:val="SOFinalContentTableBulletsIndented"/>
            </w:pPr>
            <w:r>
              <w:t>appropriate language</w:t>
            </w:r>
          </w:p>
          <w:p w:rsidR="00D63816" w:rsidRDefault="00D63816">
            <w:pPr>
              <w:pStyle w:val="SOFinalContentTableBulletsIndented"/>
            </w:pPr>
            <w:r>
              <w:t>terminology</w:t>
            </w:r>
          </w:p>
          <w:p w:rsidR="00D63816" w:rsidRPr="006124DB" w:rsidRDefault="00D63816">
            <w:pPr>
              <w:pStyle w:val="SOFinalContentTableBulletsIndented"/>
            </w:pPr>
            <w:proofErr w:type="gramStart"/>
            <w:r>
              <w:t>conventions</w:t>
            </w:r>
            <w:proofErr w:type="gramEnd"/>
            <w:r>
              <w:t>.</w:t>
            </w:r>
          </w:p>
        </w:tc>
        <w:tc>
          <w:tcPr>
            <w:tcW w:w="40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top w:w="119" w:type="dxa"/>
              <w:bottom w:w="62" w:type="dxa"/>
            </w:tcMar>
          </w:tcPr>
          <w:p w:rsidR="00D63816" w:rsidRDefault="00D63816" w:rsidP="00761360">
            <w:pPr>
              <w:pStyle w:val="SOFinalContentTableText"/>
              <w:spacing w:before="0"/>
            </w:pPr>
            <w:r>
              <w:t>Develop inquiry skills by, for example:</w:t>
            </w:r>
          </w:p>
          <w:p w:rsidR="00D63816" w:rsidRDefault="00D63816" w:rsidP="00761360">
            <w:pPr>
              <w:pStyle w:val="SOFinalContentTableBullets"/>
            </w:pPr>
            <w:r>
              <w:t xml:space="preserve">reviewing scientific articles or presentations to </w:t>
            </w:r>
            <w:proofErr w:type="spellStart"/>
            <w:r>
              <w:t>recognise</w:t>
            </w:r>
            <w:proofErr w:type="spellEnd"/>
            <w:r>
              <w:t xml:space="preserve"> conventions</w:t>
            </w:r>
          </w:p>
          <w:p w:rsidR="00D63816" w:rsidRDefault="00D63816" w:rsidP="00761360">
            <w:pPr>
              <w:pStyle w:val="SOFinalContentTableBullets"/>
            </w:pPr>
            <w:r>
              <w:t>developing skills in referencing and/or footnoting</w:t>
            </w:r>
          </w:p>
          <w:p w:rsidR="00D63816" w:rsidRDefault="00D63816" w:rsidP="00761360">
            <w:pPr>
              <w:pStyle w:val="SOFinalContentTableBullets"/>
            </w:pPr>
            <w:r>
              <w:t>distinguishing between reference lists and bibliographies</w:t>
            </w:r>
          </w:p>
          <w:p w:rsidR="00D63816" w:rsidRPr="006124DB" w:rsidRDefault="00D63816" w:rsidP="00761360">
            <w:pPr>
              <w:pStyle w:val="SOFinalContentTableBullets"/>
            </w:pPr>
            <w:proofErr w:type="spellStart"/>
            <w:proofErr w:type="gramStart"/>
            <w:r>
              <w:t>practising</w:t>
            </w:r>
            <w:proofErr w:type="spellEnd"/>
            <w:proofErr w:type="gramEnd"/>
            <w:r>
              <w:t xml:space="preserve"> scientific communication in written, oral, and multimedia formats (e.g. presenting a podcast or writing a blog).</w:t>
            </w:r>
          </w:p>
        </w:tc>
      </w:tr>
    </w:tbl>
    <w:p w:rsidR="00AE3805" w:rsidRDefault="00AE3805">
      <w:pPr>
        <w:rPr>
          <w:rFonts w:ascii="Arial Narrow" w:eastAsia="Times New Roman" w:hAnsi="Arial Narrow"/>
          <w:b/>
          <w:color w:val="000000"/>
          <w:sz w:val="24"/>
          <w:lang w:val="en-US" w:eastAsia="en-US"/>
        </w:rPr>
      </w:pPr>
      <w:r>
        <w:br w:type="page"/>
      </w:r>
    </w:p>
    <w:p w:rsidR="00225AAD" w:rsidRDefault="00225AAD" w:rsidP="00225AAD">
      <w:pPr>
        <w:pStyle w:val="SOFinalHead3TOP"/>
      </w:pPr>
      <w:r w:rsidRPr="00DF5AF9">
        <w:rPr>
          <w:rFonts w:ascii="Arial Narrow Bold" w:hAnsi="Arial Narrow Bold"/>
          <w:noProof/>
          <w:position w:val="-6"/>
          <w:lang w:val="en-AU" w:eastAsia="zh-CN"/>
        </w:rPr>
        <w:lastRenderedPageBreak/>
        <w:drawing>
          <wp:inline distT="0" distB="0" distL="0" distR="0" wp14:anchorId="4201D2CA" wp14:editId="5B007955">
            <wp:extent cx="289013" cy="5400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 body.tif"/>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9013" cy="540000"/>
                    </a:xfrm>
                    <a:prstGeom prst="rect">
                      <a:avLst/>
                    </a:prstGeom>
                  </pic:spPr>
                </pic:pic>
              </a:graphicData>
            </a:graphic>
          </wp:inline>
        </w:drawing>
      </w:r>
      <w:r>
        <w:t xml:space="preserve"> Science as a Human Endeavour</w:t>
      </w:r>
    </w:p>
    <w:p w:rsidR="00225AAD" w:rsidRDefault="00225AAD" w:rsidP="00225AAD">
      <w:pPr>
        <w:pStyle w:val="SOFinalBodyText"/>
      </w:pPr>
      <w:r>
        <w:t xml:space="preserve">The </w:t>
      </w:r>
      <w:r w:rsidRPr="005A44F4">
        <w:t xml:space="preserve">science as a human </w:t>
      </w:r>
      <w:proofErr w:type="spellStart"/>
      <w:r w:rsidRPr="005A44F4">
        <w:t>endeavour</w:t>
      </w:r>
      <w:proofErr w:type="spellEnd"/>
      <w:r>
        <w:t xml:space="preserve"> strand highlights science as a way of knowing and doing, and explores the </w:t>
      </w:r>
      <w:r w:rsidR="000C1A4D">
        <w:t xml:space="preserve">purpose, </w:t>
      </w:r>
      <w:r>
        <w:t>use</w:t>
      </w:r>
      <w:r w:rsidR="000C1A4D">
        <w:t>,</w:t>
      </w:r>
      <w:r>
        <w:t xml:space="preserve"> and influence of science in society.</w:t>
      </w:r>
    </w:p>
    <w:p w:rsidR="00225AAD" w:rsidRDefault="00225AAD" w:rsidP="00225AAD">
      <w:pPr>
        <w:pStyle w:val="SOFinalBodyText"/>
      </w:pPr>
      <w:r>
        <w:t xml:space="preserve">By exploring science as a human </w:t>
      </w:r>
      <w:proofErr w:type="spellStart"/>
      <w:r>
        <w:t>endeavour</w:t>
      </w:r>
      <w:proofErr w:type="spellEnd"/>
      <w:r>
        <w:t>, students develop and apply their understanding of the complex ways in which science interacts with society, and investigate the dynamic nature of physics. They explore how physicists develop new understanding and insights, and produce innovative solutions to everyday and complex problems and challenges in local, national, and global contexts. In this way, students are encouraged to think scientifically and make connections between the work of others and their own learning. This enables them to explore their own solutions to current and future problems and challenges.</w:t>
      </w:r>
    </w:p>
    <w:p w:rsidR="00225AAD" w:rsidRDefault="00225AAD" w:rsidP="00225AAD">
      <w:pPr>
        <w:pStyle w:val="SOFinalBodyText"/>
      </w:pPr>
      <w:r>
        <w:t>Students understand that the development of science concepts, models, and theories is a dynamic process that involves analysis of evidence and sometimes produces ambiguity and uncertainty. They consider how and why science concepts, models, and theories are continually reviewed and reassessed as new evidence is obtained and as emerging technologies enable new avenues of investigation. They understand that scientific advancement involves a diverse range of individual scientists and teams of scientists working within an increasingly global community of practice.</w:t>
      </w:r>
    </w:p>
    <w:p w:rsidR="00225AAD" w:rsidRDefault="00225AAD" w:rsidP="00225AAD">
      <w:pPr>
        <w:pStyle w:val="SOFinalBodyText"/>
      </w:pPr>
      <w:r>
        <w:t>Students explore how scientific progress and discoveries are influenced and shaped by a wide range of social, economic, ethical, and cultural factors. They investigate ways in which the application of science may provide great benefits to individuals, the community, and the environment, but may also pose risks and have unexpected outcomes. They understand how decision-making about socio-scientific issues often involves consideration of multiple lines of evidence and a range of needs and values. As critical thinkers, they appreciate science as an ever-evolving body of knowledge that frequently informs public debate, but is not always able to provide definitive answers.</w:t>
      </w:r>
    </w:p>
    <w:p w:rsidR="00225AAD" w:rsidRPr="005A44F4" w:rsidRDefault="0095611B" w:rsidP="00225AAD">
      <w:pPr>
        <w:pStyle w:val="SOFinalBodyText"/>
      </w:pPr>
      <w:r>
        <w:rPr>
          <w:rStyle w:val="SOFinalItalicText10pt"/>
          <w:i w:val="0"/>
          <w:iCs w:val="0"/>
        </w:rPr>
        <w:t>The key concepts of s</w:t>
      </w:r>
      <w:r w:rsidR="00225AAD" w:rsidRPr="005A44F4">
        <w:rPr>
          <w:rStyle w:val="SOFinalItalicText10pt"/>
          <w:i w:val="0"/>
          <w:iCs w:val="0"/>
        </w:rPr>
        <w:t xml:space="preserve">cience as a human </w:t>
      </w:r>
      <w:proofErr w:type="spellStart"/>
      <w:r w:rsidR="00225AAD" w:rsidRPr="005A44F4">
        <w:rPr>
          <w:rStyle w:val="SOFinalItalicText10pt"/>
          <w:i w:val="0"/>
          <w:iCs w:val="0"/>
        </w:rPr>
        <w:t>endeavour</w:t>
      </w:r>
      <w:proofErr w:type="spellEnd"/>
      <w:r w:rsidR="00225AAD" w:rsidRPr="005A44F4">
        <w:t xml:space="preserve"> underpin the contexts, approaches, and activities in this subject, and must be integrated into all teaching and learning programs.</w:t>
      </w:r>
    </w:p>
    <w:p w:rsidR="00225AAD" w:rsidRPr="005A44F4" w:rsidRDefault="00225AAD" w:rsidP="00225AAD">
      <w:pPr>
        <w:pStyle w:val="SOFinalBodyText"/>
      </w:pPr>
      <w:r w:rsidRPr="005A44F4">
        <w:rPr>
          <w:rStyle w:val="SOFinalItalicText10pt"/>
          <w:i w:val="0"/>
          <w:iCs w:val="0"/>
        </w:rPr>
        <w:t xml:space="preserve">The </w:t>
      </w:r>
      <w:r w:rsidR="0095611B">
        <w:rPr>
          <w:rStyle w:val="SOFinalItalicText10pt"/>
          <w:i w:val="0"/>
          <w:iCs w:val="0"/>
        </w:rPr>
        <w:t>key concepts</w:t>
      </w:r>
      <w:r w:rsidRPr="005A44F4">
        <w:rPr>
          <w:rStyle w:val="SOFinalItalicText10pt"/>
          <w:i w:val="0"/>
          <w:iCs w:val="0"/>
        </w:rPr>
        <w:t xml:space="preserve"> of science as a human </w:t>
      </w:r>
      <w:proofErr w:type="spellStart"/>
      <w:r w:rsidRPr="005A44F4">
        <w:rPr>
          <w:rStyle w:val="SOFinalItalicText10pt"/>
          <w:i w:val="0"/>
          <w:iCs w:val="0"/>
        </w:rPr>
        <w:t>endeavour</w:t>
      </w:r>
      <w:proofErr w:type="spellEnd"/>
      <w:r w:rsidRPr="005A44F4">
        <w:t xml:space="preserve"> </w:t>
      </w:r>
      <w:r w:rsidR="0095611B">
        <w:t>in</w:t>
      </w:r>
      <w:r w:rsidRPr="005A44F4">
        <w:t xml:space="preserve"> the study of </w:t>
      </w:r>
      <w:r>
        <w:t xml:space="preserve">Physics </w:t>
      </w:r>
      <w:r w:rsidR="0095611B">
        <w:t>are</w:t>
      </w:r>
      <w:r w:rsidRPr="005A44F4">
        <w:t>:</w:t>
      </w:r>
    </w:p>
    <w:p w:rsidR="00225AAD" w:rsidRPr="004451E8" w:rsidRDefault="00225AAD" w:rsidP="00225AAD">
      <w:pPr>
        <w:pStyle w:val="SOFinalHead4a"/>
      </w:pPr>
      <w:r w:rsidRPr="004451E8">
        <w:t xml:space="preserve">Communication and </w:t>
      </w:r>
      <w:r w:rsidR="004B3A3F">
        <w:t>C</w:t>
      </w:r>
      <w:r w:rsidRPr="004451E8">
        <w:t>ollaboration</w:t>
      </w:r>
    </w:p>
    <w:p w:rsidR="00225AAD" w:rsidRDefault="00225AAD" w:rsidP="00225AAD">
      <w:pPr>
        <w:pStyle w:val="SOFinalBullets"/>
        <w:spacing w:line="240" w:lineRule="auto"/>
      </w:pPr>
      <w:r>
        <w:t>Science is a global enterprise that relies on clear communication, international conventions, and review and verification of results.</w:t>
      </w:r>
    </w:p>
    <w:p w:rsidR="00225AAD" w:rsidRDefault="000C1A4D" w:rsidP="00225AAD">
      <w:pPr>
        <w:pStyle w:val="SOFinalBullets"/>
        <w:spacing w:line="240" w:lineRule="auto"/>
      </w:pPr>
      <w:r>
        <w:t>C</w:t>
      </w:r>
      <w:r w:rsidR="00225AAD">
        <w:t xml:space="preserve">ollaboration </w:t>
      </w:r>
      <w:r>
        <w:t xml:space="preserve">between scientists, governments, and other agencies </w:t>
      </w:r>
      <w:r w:rsidR="00225AAD">
        <w:t xml:space="preserve">is often required in scientific </w:t>
      </w:r>
      <w:r>
        <w:t>research and enterprise</w:t>
      </w:r>
      <w:r w:rsidR="00225AAD">
        <w:t>.</w:t>
      </w:r>
    </w:p>
    <w:p w:rsidR="00225AAD" w:rsidRDefault="00225AAD" w:rsidP="00225AAD">
      <w:pPr>
        <w:pStyle w:val="SOFinalHead4a"/>
      </w:pPr>
      <w:r>
        <w:t>Development</w:t>
      </w:r>
    </w:p>
    <w:p w:rsidR="00225AAD" w:rsidRDefault="00225AAD" w:rsidP="00225AAD">
      <w:pPr>
        <w:pStyle w:val="SOFinalBullets"/>
        <w:spacing w:line="240" w:lineRule="auto"/>
      </w:pPr>
      <w:r>
        <w:t xml:space="preserve">Development of complex scientific models and/or theories often requires a wide range of evidence from many sources and across disciplines. </w:t>
      </w:r>
    </w:p>
    <w:p w:rsidR="00225AAD" w:rsidRDefault="00225AAD" w:rsidP="00225AAD">
      <w:pPr>
        <w:pStyle w:val="SOFinalBullets"/>
        <w:spacing w:line="240" w:lineRule="auto"/>
      </w:pPr>
      <w:r>
        <w:t>New technologies improve the efficiency of scientific procedures and data collection and analysis. This can reveal new evidence that may modify or replace models, theories, and processes.</w:t>
      </w:r>
    </w:p>
    <w:p w:rsidR="00225AAD" w:rsidRDefault="00225AAD" w:rsidP="00225AAD">
      <w:pPr>
        <w:rPr>
          <w:rFonts w:ascii="Arial Narrow" w:eastAsia="Times New Roman" w:hAnsi="Arial Narrow"/>
          <w:b/>
          <w:color w:val="000000"/>
          <w:sz w:val="24"/>
          <w:lang w:val="en-US" w:eastAsia="en-US"/>
        </w:rPr>
      </w:pPr>
      <w:r>
        <w:br w:type="page"/>
      </w:r>
    </w:p>
    <w:p w:rsidR="00225AAD" w:rsidRDefault="00225AAD" w:rsidP="00225AAD">
      <w:pPr>
        <w:pStyle w:val="SOFinalHead4a"/>
      </w:pPr>
      <w:r>
        <w:lastRenderedPageBreak/>
        <w:t>Influence</w:t>
      </w:r>
    </w:p>
    <w:p w:rsidR="00225AAD" w:rsidRDefault="00225AAD" w:rsidP="00225AAD">
      <w:pPr>
        <w:pStyle w:val="SOFinalBullets"/>
        <w:spacing w:line="240" w:lineRule="auto"/>
      </w:pPr>
      <w:r>
        <w:t>Advances in scientific understanding in one field can influence and be influenced by other areas of science, technology, engineering, and mathematics.</w:t>
      </w:r>
    </w:p>
    <w:p w:rsidR="00225AAD" w:rsidRDefault="00225AAD" w:rsidP="00225AAD">
      <w:pPr>
        <w:pStyle w:val="SOFinalBullets"/>
        <w:spacing w:line="240" w:lineRule="auto"/>
      </w:pPr>
      <w:r>
        <w:t xml:space="preserve">The acceptance and use of scientific knowledge can be influenced by social, economic, cultural, and ethical considerations. </w:t>
      </w:r>
    </w:p>
    <w:p w:rsidR="00225AAD" w:rsidRDefault="00225AAD" w:rsidP="00225AAD">
      <w:pPr>
        <w:pStyle w:val="SOFinalHead4a"/>
      </w:pPr>
      <w:r>
        <w:t xml:space="preserve">Application and </w:t>
      </w:r>
      <w:r w:rsidR="004B3A3F">
        <w:t>L</w:t>
      </w:r>
      <w:r>
        <w:t>imitation</w:t>
      </w:r>
    </w:p>
    <w:p w:rsidR="00225AAD" w:rsidRDefault="00225AAD" w:rsidP="00225AAD">
      <w:pPr>
        <w:pStyle w:val="SOFinalBullets"/>
        <w:spacing w:line="240" w:lineRule="auto"/>
      </w:pPr>
      <w:r>
        <w:t xml:space="preserve">Scientific knowledge, understanding, and inquiry can enable scientists to develop solutions, make discoveries, design action for sustainability, evaluate economic, social, cultural, and environmental impacts, offer valid explanations, and make reliable predictions. </w:t>
      </w:r>
    </w:p>
    <w:p w:rsidR="00225AAD" w:rsidRDefault="00225AAD" w:rsidP="00225AAD">
      <w:pPr>
        <w:pStyle w:val="SOFinalBullets"/>
        <w:spacing w:line="240" w:lineRule="auto"/>
      </w:pPr>
      <w:r>
        <w:t xml:space="preserve">The use of scientific knowledge may have beneficial or unexpected consequences; this requires monitoring, assessment, and evaluation of risk, and provides opportunities for innovation. </w:t>
      </w:r>
    </w:p>
    <w:p w:rsidR="00225AAD" w:rsidRDefault="00225AAD" w:rsidP="00225AAD">
      <w:pPr>
        <w:pStyle w:val="SOFinalBullets"/>
        <w:spacing w:line="240" w:lineRule="auto"/>
      </w:pPr>
      <w:r>
        <w:t>Science informs public debate and is in turn influenced by public debate; at times, there may be complex, unanticipated variables or insufficient data that may limit possible conclusions.</w:t>
      </w:r>
    </w:p>
    <w:p w:rsidR="00A63EC0" w:rsidRPr="00A63EC0" w:rsidRDefault="00A63EC0" w:rsidP="00DB1EE9">
      <w:pPr>
        <w:pStyle w:val="SOFinalBodyText"/>
      </w:pPr>
    </w:p>
    <w:p w:rsidR="00A63EC0" w:rsidRDefault="00A63EC0" w:rsidP="00DB1EE9">
      <w:pPr>
        <w:pStyle w:val="SOFinalBodyText"/>
        <w:sectPr w:rsidR="00A63EC0" w:rsidSect="004C7B54">
          <w:headerReference w:type="even" r:id="rId34"/>
          <w:headerReference w:type="default" r:id="rId35"/>
          <w:footerReference w:type="even" r:id="rId36"/>
          <w:footerReference w:type="default" r:id="rId37"/>
          <w:headerReference w:type="first" r:id="rId38"/>
          <w:footerReference w:type="first" r:id="rId39"/>
          <w:pgSz w:w="11901" w:h="16857" w:code="210"/>
          <w:pgMar w:top="1985" w:right="1985" w:bottom="1985" w:left="1985" w:header="1701" w:footer="1134" w:gutter="0"/>
          <w:cols w:space="708"/>
          <w:titlePg/>
          <w:docGrid w:linePitch="360"/>
        </w:sectPr>
      </w:pPr>
    </w:p>
    <w:p w:rsidR="00A63EC0" w:rsidRPr="000C419A" w:rsidRDefault="00A63EC0" w:rsidP="00A63EC0">
      <w:pPr>
        <w:pStyle w:val="SOFinalContentTableHead1TOP"/>
      </w:pPr>
      <w:r w:rsidRPr="000C419A">
        <w:lastRenderedPageBreak/>
        <w:t xml:space="preserve">Topic </w:t>
      </w:r>
      <w:r>
        <w:t>1</w:t>
      </w:r>
      <w:r w:rsidRPr="000C419A">
        <w:t xml:space="preserve">: </w:t>
      </w:r>
      <w:r w:rsidR="007552CC" w:rsidRPr="007552CC">
        <w:t xml:space="preserve">Motion and </w:t>
      </w:r>
      <w:r w:rsidR="005819E0">
        <w:t>r</w:t>
      </w:r>
      <w:r w:rsidR="007552CC" w:rsidRPr="007552CC">
        <w:t>elativity</w:t>
      </w:r>
    </w:p>
    <w:p w:rsidR="007552CC" w:rsidRDefault="007552CC" w:rsidP="00225AAD">
      <w:pPr>
        <w:pStyle w:val="SOFinalBodyText"/>
      </w:pPr>
      <w:r>
        <w:t>This topic builds upon the concepts of forces and energy developed in Stage 1 Physics. There is a particular focus on the relationships between force and acceleration in different contexts. Students investigate the effect of the acceleration due to gravity on the motion of projectiles using the vector nature of gravitational force. They describe, explain, and interpret projectile motion using qualitative and quantitative methods. Newton’s Laws of Motion are used to introduce the vector nature of momentum. This enhances the</w:t>
      </w:r>
      <w:r w:rsidR="00225AAD">
        <w:t xml:space="preserve"> students’ </w:t>
      </w:r>
      <w:r>
        <w:t>numeracy capability.</w:t>
      </w:r>
    </w:p>
    <w:p w:rsidR="007552CC" w:rsidRDefault="007552CC" w:rsidP="00225AAD">
      <w:pPr>
        <w:pStyle w:val="SOFinalBodyText"/>
      </w:pPr>
      <w:r>
        <w:t xml:space="preserve">The conservation of momentum is used to identify subatomic particles </w:t>
      </w:r>
      <w:r w:rsidR="00225AAD">
        <w:t>—</w:t>
      </w:r>
      <w:r>
        <w:t xml:space="preserve"> particles that support the Standard Model covered in Stage 2, Topic 3: Light and </w:t>
      </w:r>
      <w:r w:rsidR="005819E0">
        <w:t>a</w:t>
      </w:r>
      <w:r>
        <w:t>toms. Centripetal acceleration is introduced and Newton’s Law of Universal Gravitation is used to explain the nature of the acceleration due to gravity and extend the concept of centripetal acceleration to contemporary applications such as satellites. Centripetal acceleration also</w:t>
      </w:r>
      <w:r w:rsidR="00225AAD">
        <w:t> </w:t>
      </w:r>
      <w:r>
        <w:t>has strong connections to the motion of particles in cyclotrons covered in Stage</w:t>
      </w:r>
      <w:r w:rsidR="00225AAD">
        <w:t> </w:t>
      </w:r>
      <w:r>
        <w:t>2,</w:t>
      </w:r>
      <w:r w:rsidR="00225AAD">
        <w:t xml:space="preserve"> </w:t>
      </w:r>
      <w:r>
        <w:t>Topic</w:t>
      </w:r>
      <w:r w:rsidR="00225AAD">
        <w:t> </w:t>
      </w:r>
      <w:r>
        <w:t xml:space="preserve">2: Electricity and </w:t>
      </w:r>
      <w:r w:rsidR="005819E0">
        <w:t>m</w:t>
      </w:r>
      <w:r>
        <w:t>agnetism. Newton’s Law of Universal Gravitation is also used to explain Kepler’s Laws of Planetary Motion: the laws that govern the motion of satellites, comets, planets and star systems.</w:t>
      </w:r>
    </w:p>
    <w:p w:rsidR="00A63EC0" w:rsidRDefault="007552CC" w:rsidP="007552CC">
      <w:pPr>
        <w:pStyle w:val="SOFinalBodyText"/>
      </w:pPr>
      <w:r>
        <w:t>The fundamental concepts of classical physics serve as an entry point to modern physics, in particular, the Theory of Special Relativity, formulated by Einstein. Students investigate the relationship between matter and energy at high speeds, and explore the experiments, both from Einstein’s time and more recently, that confirm the postulates of special relativity.</w:t>
      </w:r>
    </w:p>
    <w:p w:rsidR="00EE3366" w:rsidRDefault="00EE3366">
      <w:pPr>
        <w:rPr>
          <w:rFonts w:ascii="Arial Narrow" w:hAnsi="Arial Narrow"/>
          <w:b/>
          <w:sz w:val="24"/>
        </w:rPr>
      </w:pPr>
      <w:r>
        <w:br w:type="page"/>
      </w:r>
    </w:p>
    <w:p w:rsidR="002A6040" w:rsidRDefault="00EE3366" w:rsidP="00906B31">
      <w:pPr>
        <w:pStyle w:val="SOFinalContentTableHead2aLeft"/>
      </w:pPr>
      <w:r>
        <w:lastRenderedPageBreak/>
        <w:t xml:space="preserve">Subtopic </w:t>
      </w:r>
      <w:r w:rsidR="002A6040">
        <w:t xml:space="preserve">1.1: </w:t>
      </w:r>
      <w:r w:rsidR="007552CC" w:rsidRPr="007552CC">
        <w:t xml:space="preserve">Projectile </w:t>
      </w:r>
      <w:r w:rsidR="005819E0">
        <w:t>m</w:t>
      </w:r>
      <w:r w:rsidR="007552CC" w:rsidRPr="007552CC">
        <w:t>otion</w:t>
      </w:r>
    </w:p>
    <w:p w:rsidR="007552CC" w:rsidRDefault="007552CC" w:rsidP="007552CC">
      <w:pPr>
        <w:pStyle w:val="SOFinalBodyText"/>
      </w:pPr>
      <w:r>
        <w:t>Students are introduced to the theories and quantitative methods used to describe, determine, and explain projectile motion</w:t>
      </w:r>
      <w:r w:rsidR="00A57304">
        <w:t>,</w:t>
      </w:r>
      <w:r>
        <w:t xml:space="preserve"> both in the absence of air resistance and in media with resistive forces.</w:t>
      </w:r>
    </w:p>
    <w:p w:rsidR="00906B31" w:rsidRDefault="007552CC" w:rsidP="007552CC">
      <w:pPr>
        <w:pStyle w:val="SOFinalBodyBeforeContentTable"/>
      </w:pPr>
      <w:r>
        <w:t>Students study projectile motion</w:t>
      </w:r>
      <w:r w:rsidR="00225AAD">
        <w:t>,</w:t>
      </w:r>
      <w:r>
        <w:t xml:space="preserve"> through a range of investigations to understand how the principles are applied in the contexts of sports, vehicle designs, and terminal speed.</w:t>
      </w:r>
    </w:p>
    <w:tbl>
      <w:tblPr>
        <w:tblStyle w:val="SOFinalContentTable"/>
        <w:tblW w:w="7913"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ayout w:type="fixed"/>
        <w:tblCellMar>
          <w:bottom w:w="227" w:type="dxa"/>
        </w:tblCellMar>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3648"/>
        <w:gridCol w:w="3649"/>
        <w:gridCol w:w="616"/>
      </w:tblGrid>
      <w:tr w:rsidR="002A6040" w:rsidRPr="00487C9E" w:rsidTr="00272220">
        <w:trPr>
          <w:tblHeader/>
        </w:trPr>
        <w:tc>
          <w:tcPr>
            <w:tcW w:w="3648" w:type="dxa"/>
            <w:tcMar>
              <w:right w:w="108" w:type="dxa"/>
            </w:tcMar>
          </w:tcPr>
          <w:p w:rsidR="002A6040" w:rsidRPr="00487C9E" w:rsidRDefault="002A6040" w:rsidP="00487C9E">
            <w:pPr>
              <w:pStyle w:val="SOFinalContentTableHead2"/>
            </w:pPr>
            <w:r w:rsidRPr="00487C9E">
              <w:t>Science Understanding</w:t>
            </w:r>
          </w:p>
        </w:tc>
        <w:tc>
          <w:tcPr>
            <w:tcW w:w="3649" w:type="dxa"/>
            <w:tcBorders>
              <w:right w:val="nil"/>
            </w:tcBorders>
            <w:tcMar>
              <w:left w:w="108" w:type="dxa"/>
            </w:tcMar>
          </w:tcPr>
          <w:p w:rsidR="002A6040" w:rsidRPr="00487C9E" w:rsidRDefault="002A6040" w:rsidP="003D3F4E">
            <w:pPr>
              <w:pStyle w:val="SOFinalContentTableHead2"/>
            </w:pPr>
            <w:r w:rsidRPr="00487C9E">
              <w:t xml:space="preserve">Possible </w:t>
            </w:r>
            <w:r w:rsidR="003D3F4E">
              <w:t>c</w:t>
            </w:r>
            <w:r w:rsidRPr="00487C9E">
              <w:t>ontexts</w:t>
            </w:r>
          </w:p>
        </w:tc>
        <w:tc>
          <w:tcPr>
            <w:tcW w:w="616" w:type="dxa"/>
            <w:tcBorders>
              <w:top w:val="single" w:sz="2" w:space="0" w:color="A6A6A6" w:themeColor="background1" w:themeShade="A6"/>
              <w:left w:val="nil"/>
              <w:bottom w:val="single" w:sz="2" w:space="0" w:color="A6A6A6" w:themeColor="background1" w:themeShade="A6"/>
              <w:right w:val="single" w:sz="2" w:space="0" w:color="A6A6A6" w:themeColor="background1" w:themeShade="A6"/>
            </w:tcBorders>
            <w:noWrap/>
          </w:tcPr>
          <w:p w:rsidR="002A6040" w:rsidRPr="00487C9E" w:rsidRDefault="002A6040" w:rsidP="00487C9E">
            <w:pPr>
              <w:pStyle w:val="SOFinalContentTableHead2"/>
            </w:pPr>
          </w:p>
        </w:tc>
      </w:tr>
      <w:tr w:rsidR="007F64E9" w:rsidRPr="00D41D09" w:rsidTr="002B231B">
        <w:tc>
          <w:tcPr>
            <w:tcW w:w="3648" w:type="dxa"/>
            <w:vMerge w:val="restart"/>
            <w:tcMar>
              <w:bottom w:w="60" w:type="dxa"/>
              <w:right w:w="108" w:type="dxa"/>
            </w:tcMar>
          </w:tcPr>
          <w:p w:rsidR="007552CC" w:rsidRDefault="007552CC" w:rsidP="007552CC">
            <w:pPr>
              <w:pStyle w:val="SOFinalContentTableText"/>
            </w:pPr>
            <w:r>
              <w:t>Uniformly accelerated motion is described in terms of relationships between measurable scalar and vector quantities, including displacement, speed, velocity, and acceleration.</w:t>
            </w:r>
          </w:p>
          <w:p w:rsidR="007552CC" w:rsidRDefault="007552CC" w:rsidP="000F2E4F">
            <w:pPr>
              <w:pStyle w:val="SOFinalContentTableText"/>
            </w:pPr>
            <w:r>
              <w:t xml:space="preserve">Motion under constant acceleration can be described quantitatively using the following </w:t>
            </w:r>
            <w:r w:rsidR="000F2E4F">
              <w:t>formulae</w:t>
            </w:r>
            <w:r>
              <w:t>:</w:t>
            </w:r>
          </w:p>
          <w:p w:rsidR="007552CC" w:rsidRDefault="00072461" w:rsidP="007552CC">
            <w:pPr>
              <w:pStyle w:val="SOFinalContentTableBullets"/>
            </w:pPr>
            <w:r w:rsidRPr="00072461">
              <w:rPr>
                <w:position w:val="-10"/>
              </w:rPr>
              <w:object w:dxaOrig="940" w:dyaOrig="340">
                <v:shape id="_x0000_i1025" type="#_x0000_t75" style="width:47.4pt;height:17.4pt" o:ole="">
                  <v:imagedata r:id="rId40" o:title=""/>
                </v:shape>
                <o:OLEObject Type="Embed" ProgID="Equation.DSMT4" ShapeID="_x0000_i1025" DrawAspect="Content" ObjectID="_1575114584" r:id="rId41"/>
              </w:object>
            </w:r>
          </w:p>
          <w:p w:rsidR="007552CC" w:rsidRDefault="005742DA" w:rsidP="00D22EDE">
            <w:pPr>
              <w:pStyle w:val="SOFinalContentTableBullets"/>
              <w:spacing w:before="40"/>
            </w:pPr>
            <w:r w:rsidRPr="00080B15">
              <w:rPr>
                <w:position w:val="-20"/>
              </w:rPr>
              <w:object w:dxaOrig="1200" w:dyaOrig="520">
                <v:shape id="_x0000_i1026" type="#_x0000_t75" style="width:61.2pt;height:26.4pt" o:ole="">
                  <v:imagedata r:id="rId42" o:title=""/>
                </v:shape>
                <o:OLEObject Type="Embed" ProgID="Equation.DSMT4" ShapeID="_x0000_i1026" DrawAspect="Content" ObjectID="_1575114585" r:id="rId43"/>
              </w:object>
            </w:r>
          </w:p>
          <w:p w:rsidR="007552CC" w:rsidRDefault="00225AAD" w:rsidP="00D22EDE">
            <w:pPr>
              <w:pStyle w:val="SOFinalContentTableBullets"/>
              <w:spacing w:before="40"/>
            </w:pPr>
            <w:r w:rsidRPr="006311EB">
              <w:rPr>
                <w:position w:val="-10"/>
              </w:rPr>
              <w:object w:dxaOrig="1219" w:dyaOrig="340">
                <v:shape id="_x0000_i1027" type="#_x0000_t75" style="width:61.2pt;height:16.8pt" o:ole="">
                  <v:imagedata r:id="rId44" o:title=""/>
                </v:shape>
                <o:OLEObject Type="Embed" ProgID="Equation.DSMT4" ShapeID="_x0000_i1027" DrawAspect="Content" ObjectID="_1575114586" r:id="rId45"/>
              </w:object>
            </w:r>
          </w:p>
          <w:p w:rsidR="007552CC" w:rsidRDefault="007552CC" w:rsidP="007552CC">
            <w:pPr>
              <w:pStyle w:val="SOFinalContentTableText"/>
            </w:pPr>
            <w:r>
              <w:t xml:space="preserve">Projectile motion can be </w:t>
            </w:r>
            <w:proofErr w:type="spellStart"/>
            <w:r>
              <w:t>analysed</w:t>
            </w:r>
            <w:proofErr w:type="spellEnd"/>
            <w:r>
              <w:t xml:space="preserve"> quantitatively by treating the horizontal and vertical components of the motion independently.</w:t>
            </w:r>
          </w:p>
          <w:p w:rsidR="007552CC" w:rsidRDefault="007552CC" w:rsidP="007552CC">
            <w:pPr>
              <w:pStyle w:val="SOFinalContentTableBullets"/>
            </w:pPr>
            <w:r>
              <w:t>Construct, identify, and label displacement, velocity, and acceleration vectors.</w:t>
            </w:r>
          </w:p>
          <w:p w:rsidR="007552CC" w:rsidRDefault="007552CC" w:rsidP="007552CC">
            <w:pPr>
              <w:pStyle w:val="SOFinalContentTableBullets"/>
            </w:pPr>
            <w:r>
              <w:t>Use vector addition and subtraction to calculate net vector quantities.</w:t>
            </w:r>
          </w:p>
          <w:p w:rsidR="007552CC" w:rsidRDefault="007552CC" w:rsidP="00666F44">
            <w:pPr>
              <w:pStyle w:val="SOFinalContentTableBullets"/>
            </w:pPr>
            <w:r>
              <w:t>Resolve velocity into vertical and horizontal components</w:t>
            </w:r>
            <w:r w:rsidR="007B50EC">
              <w:t>, using</w:t>
            </w:r>
            <w:r w:rsidR="00666F44">
              <w:t xml:space="preserve"> </w:t>
            </w:r>
            <w:r w:rsidR="00072461" w:rsidRPr="00666F44">
              <w:rPr>
                <w:position w:val="-10"/>
              </w:rPr>
              <w:object w:dxaOrig="1040" w:dyaOrig="300">
                <v:shape id="_x0000_i1028" type="#_x0000_t75" style="width:51.6pt;height:14.4pt" o:ole="">
                  <v:imagedata r:id="rId46" o:title=""/>
                </v:shape>
                <o:OLEObject Type="Embed" ProgID="Equation.DSMT4" ShapeID="_x0000_i1028" DrawAspect="Content" ObjectID="_1575114587" r:id="rId47"/>
              </w:object>
            </w:r>
            <w:r w:rsidR="007B50EC">
              <w:t xml:space="preserve"> and </w:t>
            </w:r>
            <w:r w:rsidR="00072461" w:rsidRPr="00666F44">
              <w:rPr>
                <w:position w:val="-10"/>
              </w:rPr>
              <w:object w:dxaOrig="980" w:dyaOrig="320">
                <v:shape id="_x0000_i1029" type="#_x0000_t75" style="width:49.2pt;height:15.6pt" o:ole="">
                  <v:imagedata r:id="rId48" o:title=""/>
                </v:shape>
                <o:OLEObject Type="Embed" ProgID="Equation.DSMT4" ShapeID="_x0000_i1029" DrawAspect="Content" ObjectID="_1575114588" r:id="rId49"/>
              </w:object>
            </w:r>
            <w:r w:rsidR="007B50EC">
              <w:t xml:space="preserve"> for the horizontal and vertical components respectively</w:t>
            </w:r>
            <w:r>
              <w:t>.</w:t>
            </w:r>
          </w:p>
          <w:p w:rsidR="007F64E9" w:rsidRPr="00D41D09" w:rsidRDefault="007552CC" w:rsidP="002B231B">
            <w:pPr>
              <w:pStyle w:val="SOFinalContentTableBullets"/>
            </w:pPr>
            <w:r>
              <w:t xml:space="preserve">Determine the velocity at any point, using trigonometric calculations or a scale </w:t>
            </w:r>
            <w:r w:rsidRPr="00487C9E">
              <w:t>diagram</w:t>
            </w:r>
            <w:r>
              <w:t>.</w:t>
            </w:r>
          </w:p>
        </w:tc>
        <w:tc>
          <w:tcPr>
            <w:tcW w:w="3649" w:type="dxa"/>
            <w:tcMar>
              <w:left w:w="108" w:type="dxa"/>
              <w:bottom w:w="60" w:type="dxa"/>
            </w:tcMar>
          </w:tcPr>
          <w:p w:rsidR="007552CC" w:rsidRPr="00272220" w:rsidRDefault="007552CC" w:rsidP="007552CC">
            <w:pPr>
              <w:pStyle w:val="SOFinalContentTableText"/>
              <w:rPr>
                <w:rStyle w:val="SOFinalItalicText9pt"/>
              </w:rPr>
            </w:pPr>
            <w:r w:rsidRPr="00272220">
              <w:rPr>
                <w:rStyle w:val="SOFinalItalicText9pt"/>
              </w:rPr>
              <w:t>Explanation of the difference between scalar and vector quantities and methods of measurement of these</w:t>
            </w:r>
            <w:r w:rsidR="00487C9E" w:rsidRPr="00272220">
              <w:rPr>
                <w:rStyle w:val="SOFinalItalicText9pt"/>
              </w:rPr>
              <w:t xml:space="preserve"> quantities is covered in Stage </w:t>
            </w:r>
            <w:r w:rsidRPr="00272220">
              <w:rPr>
                <w:rStyle w:val="SOFinalItalicText9pt"/>
              </w:rPr>
              <w:t xml:space="preserve">1, Topic 1: Linear </w:t>
            </w:r>
            <w:r w:rsidR="005819E0">
              <w:rPr>
                <w:rStyle w:val="SOFinalItalicText9pt"/>
              </w:rPr>
              <w:t>m</w:t>
            </w:r>
            <w:r w:rsidRPr="00272220">
              <w:rPr>
                <w:rStyle w:val="SOFinalItalicText9pt"/>
              </w:rPr>
              <w:t xml:space="preserve">otion and </w:t>
            </w:r>
            <w:r w:rsidR="005819E0">
              <w:rPr>
                <w:rStyle w:val="SOFinalItalicText9pt"/>
              </w:rPr>
              <w:t>f</w:t>
            </w:r>
            <w:r w:rsidRPr="00272220">
              <w:rPr>
                <w:rStyle w:val="SOFinalItalicText9pt"/>
              </w:rPr>
              <w:t>orces.</w:t>
            </w:r>
          </w:p>
          <w:p w:rsidR="007552CC" w:rsidRPr="00272220" w:rsidRDefault="007552CC" w:rsidP="007552CC">
            <w:pPr>
              <w:pStyle w:val="SOFinalContentTableText"/>
              <w:rPr>
                <w:rStyle w:val="SOFinalItalicText9pt"/>
              </w:rPr>
            </w:pPr>
            <w:r w:rsidRPr="00272220">
              <w:rPr>
                <w:rStyle w:val="SOFinalItalicText9pt"/>
              </w:rPr>
              <w:t xml:space="preserve">This uses the concept of </w:t>
            </w:r>
            <w:r w:rsidR="00487C9E" w:rsidRPr="00272220">
              <w:rPr>
                <w:rStyle w:val="SOFinalItalicText9pt"/>
              </w:rPr>
              <w:t>acceleration developed in Stage </w:t>
            </w:r>
            <w:r w:rsidRPr="00272220">
              <w:rPr>
                <w:rStyle w:val="SOFinalItalicText9pt"/>
              </w:rPr>
              <w:t xml:space="preserve">1, Subtopic 1.1: Motion under </w:t>
            </w:r>
            <w:r w:rsidR="005819E0">
              <w:rPr>
                <w:rStyle w:val="SOFinalItalicText9pt"/>
              </w:rPr>
              <w:t>c</w:t>
            </w:r>
            <w:r w:rsidRPr="00272220">
              <w:rPr>
                <w:rStyle w:val="SOFinalItalicText9pt"/>
              </w:rPr>
              <w:t xml:space="preserve">onstant </w:t>
            </w:r>
            <w:r w:rsidR="005819E0">
              <w:rPr>
                <w:rStyle w:val="SOFinalItalicText9pt"/>
              </w:rPr>
              <w:t>a</w:t>
            </w:r>
            <w:r w:rsidRPr="00272220">
              <w:rPr>
                <w:rStyle w:val="SOFinalItalicText9pt"/>
              </w:rPr>
              <w:t>cceleration.</w:t>
            </w:r>
          </w:p>
          <w:p w:rsidR="007552CC" w:rsidRDefault="007552CC" w:rsidP="007552CC">
            <w:pPr>
              <w:pStyle w:val="SOFinalContentTableText"/>
            </w:pPr>
            <w:r>
              <w:t>Use trigonometric calculations and scale diagram</w:t>
            </w:r>
            <w:r w:rsidR="00225AAD">
              <w:t>s</w:t>
            </w:r>
            <w:r>
              <w:t xml:space="preserve"> to determine quantities, using vector addition and subtraction.</w:t>
            </w:r>
          </w:p>
          <w:p w:rsidR="007F64E9" w:rsidRPr="007552CC" w:rsidRDefault="007552CC" w:rsidP="002B231B">
            <w:pPr>
              <w:pStyle w:val="SOFinalContentTableText"/>
            </w:pPr>
            <w:r>
              <w:t xml:space="preserve">Given a diagram showing the path of a projectile, draw vectors to show the forces acting on the projectile, as well as the </w:t>
            </w:r>
            <w:r w:rsidRPr="00487C9E">
              <w:t>acceleration</w:t>
            </w:r>
            <w:r>
              <w:t xml:space="preserve"> and velocity vectors.</w:t>
            </w:r>
          </w:p>
        </w:tc>
        <w:tc>
          <w:tcPr>
            <w:tcW w:w="616" w:type="dxa"/>
            <w:tcBorders>
              <w:top w:val="single" w:sz="2" w:space="0" w:color="A6A6A6" w:themeColor="background1" w:themeShade="A6"/>
              <w:bottom w:val="single" w:sz="2" w:space="0" w:color="A6A6A6" w:themeColor="background1" w:themeShade="A6"/>
              <w:right w:val="single" w:sz="2" w:space="0" w:color="A6A6A6" w:themeColor="background1" w:themeShade="A6"/>
            </w:tcBorders>
            <w:noWrap/>
            <w:tcMar>
              <w:left w:w="0" w:type="dxa"/>
              <w:right w:w="0" w:type="dxa"/>
            </w:tcMar>
          </w:tcPr>
          <w:p w:rsidR="007F64E9" w:rsidRDefault="007F64E9" w:rsidP="001846CE">
            <w:pPr>
              <w:pStyle w:val="SOFinalContentTableText"/>
              <w:jc w:val="center"/>
            </w:pPr>
            <w:r>
              <w:rPr>
                <w:noProof/>
                <w:lang w:val="en-AU" w:eastAsia="zh-CN"/>
              </w:rPr>
              <w:drawing>
                <wp:inline distT="0" distB="0" distL="0" distR="0" wp14:anchorId="50369D99" wp14:editId="5A48D13E">
                  <wp:extent cx="365040" cy="32400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7F64E9" w:rsidRPr="00D41D09" w:rsidTr="002B231B">
        <w:tc>
          <w:tcPr>
            <w:tcW w:w="3648" w:type="dxa"/>
            <w:vMerge/>
            <w:tcBorders>
              <w:bottom w:val="single" w:sz="2" w:space="0" w:color="A6A6A6" w:themeColor="background1" w:themeShade="A6"/>
            </w:tcBorders>
            <w:tcMar>
              <w:bottom w:w="60" w:type="dxa"/>
              <w:right w:w="108" w:type="dxa"/>
            </w:tcMar>
          </w:tcPr>
          <w:p w:rsidR="007F64E9" w:rsidRPr="00D41D09" w:rsidRDefault="007F64E9" w:rsidP="009407E9">
            <w:pPr>
              <w:pStyle w:val="SOFinalContentTableText"/>
            </w:pPr>
          </w:p>
        </w:tc>
        <w:tc>
          <w:tcPr>
            <w:tcW w:w="3649" w:type="dxa"/>
            <w:tcBorders>
              <w:bottom w:val="single" w:sz="2" w:space="0" w:color="A6A6A6" w:themeColor="background1" w:themeShade="A6"/>
            </w:tcBorders>
            <w:tcMar>
              <w:left w:w="108" w:type="dxa"/>
              <w:bottom w:w="60" w:type="dxa"/>
            </w:tcMar>
          </w:tcPr>
          <w:p w:rsidR="007F64E9" w:rsidRPr="007552CC" w:rsidRDefault="007552CC" w:rsidP="007552CC">
            <w:pPr>
              <w:pStyle w:val="SOFinalContentTableText"/>
            </w:pPr>
            <w:r w:rsidRPr="007552CC">
              <w:t>Use a projectile launcher to investigate the effect of launch angle or launch height on range.</w:t>
            </w:r>
          </w:p>
        </w:tc>
        <w:tc>
          <w:tcPr>
            <w:tcW w:w="616" w:type="dxa"/>
            <w:tcBorders>
              <w:top w:val="single" w:sz="2" w:space="0" w:color="A6A6A6" w:themeColor="background1" w:themeShade="A6"/>
              <w:bottom w:val="single" w:sz="2" w:space="0" w:color="A6A6A6" w:themeColor="background1" w:themeShade="A6"/>
              <w:right w:val="single" w:sz="2" w:space="0" w:color="A6A6A6" w:themeColor="background1" w:themeShade="A6"/>
            </w:tcBorders>
            <w:noWrap/>
            <w:tcMar>
              <w:left w:w="0" w:type="dxa"/>
              <w:right w:w="0" w:type="dxa"/>
            </w:tcMar>
          </w:tcPr>
          <w:p w:rsidR="007F64E9" w:rsidRDefault="007F64E9" w:rsidP="009407E9">
            <w:pPr>
              <w:pStyle w:val="SOFinalContentTableText"/>
              <w:jc w:val="center"/>
            </w:pPr>
            <w:r w:rsidRPr="007F64E9">
              <w:rPr>
                <w:rFonts w:cs="Arial"/>
                <w:outline/>
                <w:noProof/>
                <w:color w:val="FFFFFF" w:themeColor="background1"/>
                <w:sz w:val="56"/>
                <w:szCs w:val="44"/>
                <w:lang w:val="en-AU" w:eastAsia="zh-CN"/>
                <w14:textOutline w14:w="9525" w14:cap="flat" w14:cmpd="sng" w14:algn="ctr">
                  <w14:solidFill>
                    <w14:schemeClr w14:val="bg1"/>
                  </w14:solidFill>
                  <w14:prstDash w14:val="solid"/>
                  <w14:round/>
                </w14:textOutline>
                <w14:textFill>
                  <w14:noFill/>
                </w14:textFill>
              </w:rPr>
              <w:drawing>
                <wp:inline distT="0" distB="0" distL="0" distR="0" wp14:anchorId="36902F7C" wp14:editId="547A7A78">
                  <wp:extent cx="270360" cy="33696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 mark.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70360" cy="336960"/>
                          </a:xfrm>
                          <a:prstGeom prst="rect">
                            <a:avLst/>
                          </a:prstGeom>
                        </pic:spPr>
                      </pic:pic>
                    </a:graphicData>
                  </a:graphic>
                </wp:inline>
              </w:drawing>
            </w:r>
          </w:p>
        </w:tc>
      </w:tr>
      <w:tr w:rsidR="00566649" w:rsidRPr="00D41D09" w:rsidTr="002B231B">
        <w:trPr>
          <w:trHeight w:val="2073"/>
        </w:trPr>
        <w:tc>
          <w:tcPr>
            <w:tcW w:w="3648" w:type="dxa"/>
            <w:tcMar>
              <w:bottom w:w="60" w:type="dxa"/>
              <w:right w:w="108" w:type="dxa"/>
            </w:tcMar>
          </w:tcPr>
          <w:p w:rsidR="00566649" w:rsidRDefault="00566649" w:rsidP="00566649">
            <w:pPr>
              <w:pStyle w:val="SOFinalContentTableText8ptabove"/>
            </w:pPr>
            <w:r>
              <w:t>An object experiences a constant gravitational force near the surface of the Earth, which causes it to undergo uniform acceleration.</w:t>
            </w:r>
          </w:p>
          <w:p w:rsidR="00566649" w:rsidRDefault="00566649" w:rsidP="00566649">
            <w:pPr>
              <w:pStyle w:val="SOFinalContentTableBullets"/>
            </w:pPr>
            <w:r>
              <w:t>Explain that the acceleration of a projectile is always downwards and independent of its mass.</w:t>
            </w:r>
          </w:p>
          <w:p w:rsidR="00566649" w:rsidRDefault="00566649" w:rsidP="00272220">
            <w:pPr>
              <w:pStyle w:val="SOFinalContentTableBullets"/>
            </w:pPr>
            <w:r>
              <w:t>Explain that</w:t>
            </w:r>
            <w:r w:rsidR="00225AAD">
              <w:t>,</w:t>
            </w:r>
            <w:r>
              <w:t xml:space="preserve"> in the absence of air resistance, the horizontal component of the velocity is constant.</w:t>
            </w:r>
          </w:p>
        </w:tc>
        <w:tc>
          <w:tcPr>
            <w:tcW w:w="3649" w:type="dxa"/>
            <w:tcMar>
              <w:left w:w="108" w:type="dxa"/>
              <w:bottom w:w="60" w:type="dxa"/>
            </w:tcMar>
          </w:tcPr>
          <w:p w:rsidR="00566649" w:rsidRDefault="00566649" w:rsidP="00566649">
            <w:pPr>
              <w:pStyle w:val="SOFinalContentTableText8ptabove"/>
            </w:pPr>
            <w:r>
              <w:t>Demonstrate the independence of acceleration due to gravity on mass using NASA footage of dropping a ham</w:t>
            </w:r>
            <w:r w:rsidR="00225AAD">
              <w:t>mer and feather on the Moon:</w:t>
            </w:r>
          </w:p>
          <w:p w:rsidR="00566649" w:rsidRDefault="004D6FA9" w:rsidP="00526E33">
            <w:pPr>
              <w:pStyle w:val="SOFinalhyperlinkfirst2ptabove"/>
            </w:pPr>
            <w:hyperlink r:id="rId52" w:history="1">
              <w:r w:rsidR="00566649" w:rsidRPr="00272220">
                <w:rPr>
                  <w:rStyle w:val="Hyperlink"/>
                  <w:color w:val="auto"/>
                  <w:u w:val="none"/>
                </w:rPr>
                <w:t>https://www.youtube.com/watch?v=5C5_dOEyAfk</w:t>
              </w:r>
            </w:hyperlink>
          </w:p>
        </w:tc>
        <w:tc>
          <w:tcPr>
            <w:tcW w:w="616" w:type="dxa"/>
            <w:tcBorders>
              <w:top w:val="single" w:sz="2" w:space="0" w:color="A6A6A6" w:themeColor="background1" w:themeShade="A6"/>
              <w:bottom w:val="single" w:sz="2" w:space="0" w:color="A6A6A6" w:themeColor="background1" w:themeShade="A6"/>
              <w:right w:val="single" w:sz="2" w:space="0" w:color="A6A6A6" w:themeColor="background1" w:themeShade="A6"/>
            </w:tcBorders>
            <w:noWrap/>
            <w:tcMar>
              <w:left w:w="0" w:type="dxa"/>
              <w:right w:w="0" w:type="dxa"/>
            </w:tcMar>
          </w:tcPr>
          <w:p w:rsidR="00566649" w:rsidRDefault="00566649" w:rsidP="000508E1">
            <w:pPr>
              <w:pStyle w:val="SOFinalContentTableText8ptabove"/>
              <w:rPr>
                <w:noProof/>
              </w:rPr>
            </w:pPr>
            <w:r>
              <w:rPr>
                <w:noProof/>
              </w:rPr>
              <w:drawing>
                <wp:inline distT="0" distB="0" distL="0" distR="0" wp14:anchorId="79B91FF0" wp14:editId="4E0B2BEE">
                  <wp:extent cx="365040" cy="3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1E4964" w:rsidRPr="00487C9E" w:rsidTr="006E2C95">
        <w:trPr>
          <w:tblHeader/>
        </w:trPr>
        <w:tc>
          <w:tcPr>
            <w:tcW w:w="3648" w:type="dxa"/>
            <w:tcMar>
              <w:right w:w="108" w:type="dxa"/>
            </w:tcMar>
          </w:tcPr>
          <w:p w:rsidR="001E4964" w:rsidRPr="00487C9E" w:rsidRDefault="001E4964" w:rsidP="006E2C95">
            <w:pPr>
              <w:pStyle w:val="SOFinalContentTableHead2"/>
            </w:pPr>
            <w:r w:rsidRPr="00487C9E">
              <w:lastRenderedPageBreak/>
              <w:t>Science Understanding</w:t>
            </w:r>
          </w:p>
        </w:tc>
        <w:tc>
          <w:tcPr>
            <w:tcW w:w="3649" w:type="dxa"/>
            <w:tcBorders>
              <w:right w:val="nil"/>
            </w:tcBorders>
            <w:tcMar>
              <w:left w:w="108" w:type="dxa"/>
            </w:tcMar>
          </w:tcPr>
          <w:p w:rsidR="001E4964" w:rsidRPr="00487C9E" w:rsidRDefault="001E4964" w:rsidP="003D3F4E">
            <w:pPr>
              <w:pStyle w:val="SOFinalContentTableHead2"/>
            </w:pPr>
            <w:r w:rsidRPr="00487C9E">
              <w:t xml:space="preserve">Possible </w:t>
            </w:r>
            <w:r w:rsidR="003D3F4E">
              <w:t>c</w:t>
            </w:r>
            <w:r w:rsidRPr="00487C9E">
              <w:t>ontexts</w:t>
            </w:r>
          </w:p>
        </w:tc>
        <w:tc>
          <w:tcPr>
            <w:tcW w:w="616" w:type="dxa"/>
            <w:tcBorders>
              <w:top w:val="single" w:sz="2" w:space="0" w:color="A6A6A6" w:themeColor="background1" w:themeShade="A6"/>
              <w:left w:val="nil"/>
              <w:bottom w:val="single" w:sz="2" w:space="0" w:color="A6A6A6" w:themeColor="background1" w:themeShade="A6"/>
              <w:right w:val="single" w:sz="2" w:space="0" w:color="A6A6A6" w:themeColor="background1" w:themeShade="A6"/>
            </w:tcBorders>
            <w:noWrap/>
          </w:tcPr>
          <w:p w:rsidR="001E4964" w:rsidRPr="00487C9E" w:rsidRDefault="001E4964" w:rsidP="006E2C95">
            <w:pPr>
              <w:pStyle w:val="SOFinalContentTableHead2"/>
            </w:pPr>
          </w:p>
        </w:tc>
      </w:tr>
      <w:tr w:rsidR="001B1F30" w:rsidRPr="00D41D09" w:rsidTr="002B231B">
        <w:trPr>
          <w:trHeight w:val="5083"/>
        </w:trPr>
        <w:tc>
          <w:tcPr>
            <w:tcW w:w="3648" w:type="dxa"/>
            <w:tcMar>
              <w:bottom w:w="62" w:type="dxa"/>
              <w:right w:w="108" w:type="dxa"/>
            </w:tcMar>
          </w:tcPr>
          <w:p w:rsidR="001B1F30" w:rsidRDefault="001B1F30" w:rsidP="00666F44">
            <w:pPr>
              <w:pStyle w:val="SOFinalContentTableText"/>
            </w:pPr>
            <w:r>
              <w:t xml:space="preserve">The motion </w:t>
            </w:r>
            <w:r w:rsidR="00666F44">
              <w:t xml:space="preserve">formulae </w:t>
            </w:r>
            <w:r>
              <w:t xml:space="preserve">are used to calculate measurable quantities for objects undergoing projectile motion. </w:t>
            </w:r>
          </w:p>
          <w:p w:rsidR="001B1F30" w:rsidRDefault="001B1F30" w:rsidP="00225AAD">
            <w:pPr>
              <w:pStyle w:val="SOFinalContentTableBullets"/>
            </w:pPr>
            <w:r>
              <w:t xml:space="preserve">Calculate the time of flight </w:t>
            </w:r>
            <w:r w:rsidR="00225AAD">
              <w:t>when a projectile is launched horizontally</w:t>
            </w:r>
            <w:r>
              <w:t>.</w:t>
            </w:r>
          </w:p>
          <w:p w:rsidR="00225AAD" w:rsidRDefault="00225AAD" w:rsidP="00225AAD">
            <w:pPr>
              <w:pStyle w:val="SOFinalContentTableBullets"/>
            </w:pPr>
            <w:r>
              <w:t>Calculate the time of flight and the maximum height for a projectile when the launch height is the same as the landing height.</w:t>
            </w:r>
          </w:p>
          <w:p w:rsidR="001B1F30" w:rsidRDefault="001B1F30" w:rsidP="001B1F30">
            <w:pPr>
              <w:pStyle w:val="SOFinalContentTableBullets"/>
            </w:pPr>
            <w:r>
              <w:t xml:space="preserve">Calculate the horizontal range of a projectile. </w:t>
            </w:r>
          </w:p>
          <w:p w:rsidR="001B1F30" w:rsidRDefault="001B1F30" w:rsidP="001B1F30">
            <w:pPr>
              <w:pStyle w:val="SOFinalContentTableBullets"/>
            </w:pPr>
            <w:r>
              <w:t xml:space="preserve">Explain qualitatively that the maximum range occurs at </w:t>
            </w:r>
            <w:r w:rsidR="00225AAD">
              <w:t xml:space="preserve">a launch angle of </w:t>
            </w:r>
            <w:r>
              <w:t>45° for projectiles that land at the same height from which they were launched.</w:t>
            </w:r>
          </w:p>
          <w:p w:rsidR="001B1F30" w:rsidRDefault="001B1F30" w:rsidP="001B1F30">
            <w:pPr>
              <w:pStyle w:val="SOFinalContentTableBullets"/>
            </w:pPr>
            <w:r>
              <w:t>Describe the relationship between launch angles that result in the same range.</w:t>
            </w:r>
          </w:p>
          <w:p w:rsidR="001B1F30" w:rsidRDefault="001B1F30" w:rsidP="001B1F30">
            <w:pPr>
              <w:pStyle w:val="SOFinalContentTableBullets"/>
            </w:pPr>
            <w:r>
              <w:t>Describe and explain the effect of launch height, speed, and angle on the time of flight and the maximum range of a projectile.</w:t>
            </w:r>
          </w:p>
          <w:p w:rsidR="001B1F30" w:rsidRPr="00547F60" w:rsidRDefault="001B1F30" w:rsidP="00547F60">
            <w:pPr>
              <w:pStyle w:val="SOFinalContentTableBullets"/>
            </w:pPr>
            <w:proofErr w:type="spellStart"/>
            <w:r w:rsidRPr="00547F60">
              <w:rPr>
                <w:rStyle w:val="SOFinalContentTableTextChar"/>
                <w:rFonts w:eastAsia="MS Mincho"/>
              </w:rPr>
              <w:t>Analyse</w:t>
            </w:r>
            <w:proofErr w:type="spellEnd"/>
            <w:r w:rsidRPr="00547F60">
              <w:rPr>
                <w:rStyle w:val="SOFinalContentTableTextChar"/>
                <w:rFonts w:eastAsia="MS Mincho"/>
              </w:rPr>
              <w:t xml:space="preserve"> multi-image representations of projectile paths</w:t>
            </w:r>
            <w:r w:rsidRPr="00547F60">
              <w:t>.</w:t>
            </w:r>
          </w:p>
        </w:tc>
        <w:tc>
          <w:tcPr>
            <w:tcW w:w="3649" w:type="dxa"/>
            <w:tcMar>
              <w:left w:w="108" w:type="dxa"/>
              <w:bottom w:w="62" w:type="dxa"/>
            </w:tcMar>
          </w:tcPr>
          <w:p w:rsidR="001B1F30" w:rsidRDefault="001B1F30" w:rsidP="001B1F30">
            <w:pPr>
              <w:pStyle w:val="SOFinalContentTableText"/>
            </w:pPr>
            <w:r>
              <w:t>Investigate the ‘monkey and the hunter’ problem both quantitatively and qualitatively.</w:t>
            </w:r>
          </w:p>
          <w:p w:rsidR="001B1F30" w:rsidRDefault="001B1F30" w:rsidP="001B1F30">
            <w:pPr>
              <w:pStyle w:val="SOFinalContentTableText"/>
            </w:pPr>
            <w:r>
              <w:t xml:space="preserve">Use video footage to </w:t>
            </w:r>
            <w:proofErr w:type="spellStart"/>
            <w:r>
              <w:t>analyse</w:t>
            </w:r>
            <w:proofErr w:type="spellEnd"/>
            <w:r>
              <w:t xml:space="preserve"> projectile motion in a variety of contexts.</w:t>
            </w:r>
          </w:p>
          <w:p w:rsidR="001B1F30" w:rsidRDefault="001B1F30" w:rsidP="001B1F30">
            <w:pPr>
              <w:pStyle w:val="SOFinalContentTableText"/>
            </w:pPr>
            <w:proofErr w:type="spellStart"/>
            <w:r>
              <w:t>Analyse</w:t>
            </w:r>
            <w:proofErr w:type="spellEnd"/>
            <w:r>
              <w:t xml:space="preserve"> the constant horizontal component of the velocity </w:t>
            </w:r>
            <w:r w:rsidR="00225AAD">
              <w:t xml:space="preserve">of the projectile </w:t>
            </w:r>
            <w:r>
              <w:t>qualitatively and quantitatively, using various recording technologies.</w:t>
            </w:r>
          </w:p>
          <w:p w:rsidR="001B1F30" w:rsidRDefault="001B1F30" w:rsidP="00225AAD">
            <w:pPr>
              <w:pStyle w:val="SOFinalContentTableText"/>
            </w:pPr>
            <w:r>
              <w:t>Model and demonstrate that the maximum range occurs at a</w:t>
            </w:r>
            <w:r w:rsidR="00225AAD">
              <w:t xml:space="preserve"> launch an</w:t>
            </w:r>
            <w:r>
              <w:t xml:space="preserve">gle other than 45° when the launch height is different to the landing height. </w:t>
            </w:r>
          </w:p>
          <w:p w:rsidR="001B1F30" w:rsidRDefault="001B1F30" w:rsidP="00225AAD">
            <w:pPr>
              <w:pStyle w:val="SOFinalContentTableText"/>
            </w:pPr>
            <w:r>
              <w:t xml:space="preserve">In terms of projectile motion, </w:t>
            </w:r>
            <w:proofErr w:type="spellStart"/>
            <w:r>
              <w:t>analyse</w:t>
            </w:r>
            <w:proofErr w:type="spellEnd"/>
            <w:r>
              <w:t xml:space="preserve"> footage of students undertaking a sport like shot</w:t>
            </w:r>
            <w:r w:rsidR="00225AAD">
              <w:t xml:space="preserve"> </w:t>
            </w:r>
            <w:r>
              <w:t>put.</w:t>
            </w:r>
          </w:p>
          <w:p w:rsidR="001B1F30" w:rsidRPr="00225AAD" w:rsidRDefault="001B1F30" w:rsidP="00225AAD">
            <w:pPr>
              <w:pStyle w:val="SOFinalContentTableText"/>
            </w:pPr>
            <w:r>
              <w:t xml:space="preserve">Use concepts from projectile motion to </w:t>
            </w:r>
            <w:proofErr w:type="spellStart"/>
            <w:r>
              <w:t>analyse</w:t>
            </w:r>
            <w:proofErr w:type="spellEnd"/>
            <w:r>
              <w:t xml:space="preserve"> sporting activities such as aerial skiing, golf, javelin, shot</w:t>
            </w:r>
            <w:r w:rsidR="00225AAD">
              <w:t xml:space="preserve"> </w:t>
            </w:r>
            <w:r>
              <w:t>put, and various ball sports.</w:t>
            </w:r>
            <w:r w:rsidR="002B231B">
              <w:rPr>
                <w:noProof/>
                <w:position w:val="-6"/>
              </w:rPr>
              <w:t xml:space="preserve"> </w:t>
            </w:r>
          </w:p>
        </w:tc>
        <w:tc>
          <w:tcPr>
            <w:tcW w:w="616" w:type="dxa"/>
            <w:tcBorders>
              <w:top w:val="single" w:sz="2" w:space="0" w:color="A6A6A6" w:themeColor="background1" w:themeShade="A6"/>
              <w:bottom w:val="single" w:sz="2" w:space="0" w:color="A6A6A6" w:themeColor="background1" w:themeShade="A6"/>
              <w:right w:val="single" w:sz="2" w:space="0" w:color="A6A6A6" w:themeColor="background1" w:themeShade="A6"/>
            </w:tcBorders>
            <w:noWrap/>
            <w:tcMar>
              <w:left w:w="0" w:type="dxa"/>
              <w:bottom w:w="62" w:type="dxa"/>
              <w:right w:w="0" w:type="dxa"/>
            </w:tcMar>
          </w:tcPr>
          <w:p w:rsidR="001B1F30" w:rsidRDefault="001B1F30" w:rsidP="009407E9">
            <w:pPr>
              <w:pStyle w:val="SOFinalContentTableText"/>
              <w:jc w:val="center"/>
              <w:rPr>
                <w:noProof/>
                <w:lang w:val="en-AU" w:eastAsia="zh-CN"/>
              </w:rPr>
            </w:pPr>
            <w:r w:rsidRPr="001E4964">
              <w:rPr>
                <w:rFonts w:cs="Arial"/>
                <w:outline/>
                <w:noProof/>
                <w:color w:val="FFFFFF" w:themeColor="background1"/>
                <w:sz w:val="56"/>
                <w:szCs w:val="44"/>
                <w:lang w:val="en-AU" w:eastAsia="zh-CN"/>
                <w14:textOutline w14:w="9525" w14:cap="flat" w14:cmpd="sng" w14:algn="ctr">
                  <w14:solidFill>
                    <w14:schemeClr w14:val="bg1"/>
                  </w14:solidFill>
                  <w14:prstDash w14:val="solid"/>
                  <w14:round/>
                </w14:textOutline>
                <w14:textFill>
                  <w14:noFill/>
                </w14:textFill>
              </w:rPr>
              <w:drawing>
                <wp:inline distT="0" distB="0" distL="0" distR="0" wp14:anchorId="6DE5BCF4" wp14:editId="218EBEE0">
                  <wp:extent cx="270360" cy="336960"/>
                  <wp:effectExtent l="0" t="0" r="0" b="635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 mark.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70360" cy="336960"/>
                          </a:xfrm>
                          <a:prstGeom prst="rect">
                            <a:avLst/>
                          </a:prstGeom>
                        </pic:spPr>
                      </pic:pic>
                    </a:graphicData>
                  </a:graphic>
                </wp:inline>
              </w:drawing>
            </w:r>
          </w:p>
        </w:tc>
      </w:tr>
      <w:tr w:rsidR="007F64E9" w:rsidRPr="00D41D09" w:rsidTr="002B231B">
        <w:tc>
          <w:tcPr>
            <w:tcW w:w="3648" w:type="dxa"/>
            <w:vMerge w:val="restart"/>
            <w:tcMar>
              <w:bottom w:w="62" w:type="dxa"/>
              <w:right w:w="108" w:type="dxa"/>
            </w:tcMar>
          </w:tcPr>
          <w:p w:rsidR="007552CC" w:rsidRDefault="007552CC" w:rsidP="00791D8F">
            <w:pPr>
              <w:pStyle w:val="SOFinalContentTableText8ptabove"/>
            </w:pPr>
            <w:r>
              <w:t xml:space="preserve">When a </w:t>
            </w:r>
            <w:r w:rsidRPr="00791D8F">
              <w:t>body</w:t>
            </w:r>
            <w:r>
              <w:t xml:space="preserve"> moves through a medium such as air, the body experiences a drag force that opposes the motion of the body.</w:t>
            </w:r>
          </w:p>
          <w:p w:rsidR="007552CC" w:rsidRDefault="007552CC" w:rsidP="007552CC">
            <w:pPr>
              <w:pStyle w:val="SOFinalContentTableBullets"/>
            </w:pPr>
            <w:r>
              <w:t>Explain the effects of speed, cross-sectional area, and density of the medium on the drag force on a moving body.</w:t>
            </w:r>
          </w:p>
          <w:p w:rsidR="007552CC" w:rsidRDefault="007552CC" w:rsidP="007552CC">
            <w:pPr>
              <w:pStyle w:val="SOFinalContentTableBullets"/>
            </w:pPr>
            <w:r>
              <w:t xml:space="preserve">Explain that terminal velocity occurs when the magnitude of the drag force results in zero net force on the moving body. </w:t>
            </w:r>
          </w:p>
          <w:p w:rsidR="007552CC" w:rsidRDefault="007552CC" w:rsidP="007552CC">
            <w:pPr>
              <w:pStyle w:val="SOFinalContentTableBullets"/>
            </w:pPr>
            <w:r>
              <w:t>Describe situations such as skydiving and the maximum speed of racing cars where terminal velocity is achieved.</w:t>
            </w:r>
          </w:p>
          <w:p w:rsidR="007552CC" w:rsidRDefault="007552CC" w:rsidP="007552CC">
            <w:pPr>
              <w:pStyle w:val="SOFinalContentTableBullets"/>
            </w:pPr>
            <w:r>
              <w:t>Describe and explain the effects of air resistance on the vertical and horizontal components of the velocity, maximum height, and range of a projectile.</w:t>
            </w:r>
          </w:p>
          <w:p w:rsidR="007F64E9" w:rsidRDefault="007552CC" w:rsidP="002B231B">
            <w:pPr>
              <w:pStyle w:val="SOFinalContentTableBullets"/>
            </w:pPr>
            <w:r>
              <w:t>Describe and explain the effects of air resistance on the time for a projectile to reach the maximum height or to fall from the maximum height.</w:t>
            </w:r>
          </w:p>
        </w:tc>
        <w:tc>
          <w:tcPr>
            <w:tcW w:w="3649" w:type="dxa"/>
            <w:tcMar>
              <w:left w:w="108" w:type="dxa"/>
              <w:bottom w:w="62" w:type="dxa"/>
            </w:tcMar>
          </w:tcPr>
          <w:p w:rsidR="007552CC" w:rsidRDefault="007552CC" w:rsidP="00791D8F">
            <w:pPr>
              <w:pStyle w:val="SOFinalContentTableText8ptabove"/>
            </w:pPr>
            <w:r>
              <w:t xml:space="preserve">Determine the </w:t>
            </w:r>
            <w:r w:rsidRPr="00791D8F">
              <w:t>terminal</w:t>
            </w:r>
            <w:r>
              <w:t xml:space="preserve"> velocity of a spherical object by dropping it into a viscous liquid.</w:t>
            </w:r>
          </w:p>
          <w:p w:rsidR="007552CC" w:rsidRDefault="007552CC" w:rsidP="007552CC">
            <w:pPr>
              <w:pStyle w:val="SOFinalContentTableText"/>
            </w:pPr>
            <w:r>
              <w:t xml:space="preserve">Determine the drag coefficients by dropping coffee filters or cupcake holders. By manipulating the mass and recording the time taken to reach the ground, use the air resistance formula to </w:t>
            </w:r>
            <w:r w:rsidR="00791D8F">
              <w:t>calculate the drag coefficient.</w:t>
            </w:r>
          </w:p>
          <w:p w:rsidR="00791D8F" w:rsidRDefault="007552CC" w:rsidP="00225AAD">
            <w:pPr>
              <w:pStyle w:val="SOFinalContentTableText"/>
            </w:pPr>
            <w:r>
              <w:t>Discuss the conclusions of experiments comparing swimming in syrup with swimming in water:</w:t>
            </w:r>
          </w:p>
          <w:p w:rsidR="007F64E9" w:rsidRPr="00791D8F" w:rsidRDefault="004D6FA9" w:rsidP="002B231B">
            <w:pPr>
              <w:pStyle w:val="SOFinalhyperlinkfirst2ptabove"/>
            </w:pPr>
            <w:hyperlink r:id="rId53" w:history="1">
              <w:r w:rsidR="00791D8F">
                <w:rPr>
                  <w:rStyle w:val="Hyperlink"/>
                  <w:color w:val="auto"/>
                  <w:u w:val="none"/>
                </w:rPr>
                <w:t>http://www.nature.com/news/2004/040920/full/news040920-2.html</w:t>
              </w:r>
            </w:hyperlink>
          </w:p>
        </w:tc>
        <w:tc>
          <w:tcPr>
            <w:tcW w:w="616" w:type="dxa"/>
            <w:tcBorders>
              <w:top w:val="single" w:sz="2" w:space="0" w:color="A6A6A6" w:themeColor="background1" w:themeShade="A6"/>
              <w:bottom w:val="single" w:sz="2" w:space="0" w:color="A6A6A6" w:themeColor="background1" w:themeShade="A6"/>
              <w:right w:val="single" w:sz="2" w:space="0" w:color="A6A6A6" w:themeColor="background1" w:themeShade="A6"/>
            </w:tcBorders>
            <w:noWrap/>
            <w:tcMar>
              <w:left w:w="0" w:type="dxa"/>
              <w:bottom w:w="62" w:type="dxa"/>
              <w:right w:w="0" w:type="dxa"/>
            </w:tcMar>
          </w:tcPr>
          <w:p w:rsidR="007F64E9" w:rsidRPr="002A6040" w:rsidRDefault="00791D8F" w:rsidP="009407E9">
            <w:pPr>
              <w:pStyle w:val="SOFinalContentTableText"/>
              <w:jc w:val="center"/>
              <w:rPr>
                <w:rFonts w:cs="Arial"/>
                <w:outline/>
                <w:noProof/>
                <w:color w:val="FFFFFF" w:themeColor="background1"/>
                <w:sz w:val="56"/>
                <w:szCs w:val="44"/>
                <w:lang w:val="en-AU" w:eastAsia="zh-CN"/>
                <w14:textOutline w14:w="9525" w14:cap="flat" w14:cmpd="sng" w14:algn="ctr">
                  <w14:solidFill>
                    <w14:schemeClr w14:val="bg1"/>
                  </w14:solidFill>
                  <w14:prstDash w14:val="solid"/>
                  <w14:round/>
                </w14:textOutline>
                <w14:textFill>
                  <w14:noFill/>
                </w14:textFill>
              </w:rPr>
            </w:pPr>
            <w:r>
              <w:rPr>
                <w:noProof/>
                <w:lang w:val="en-AU" w:eastAsia="zh-CN"/>
              </w:rPr>
              <w:drawing>
                <wp:inline distT="0" distB="0" distL="0" distR="0" wp14:anchorId="7C3D4FF1" wp14:editId="5730D612">
                  <wp:extent cx="269875" cy="336550"/>
                  <wp:effectExtent l="0" t="0" r="0" b="6350"/>
                  <wp:docPr id="11" name="Picture 11"/>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69875" cy="336550"/>
                          </a:xfrm>
                          <a:prstGeom prst="rect">
                            <a:avLst/>
                          </a:prstGeom>
                        </pic:spPr>
                      </pic:pic>
                    </a:graphicData>
                  </a:graphic>
                </wp:inline>
              </w:drawing>
            </w:r>
          </w:p>
        </w:tc>
      </w:tr>
      <w:tr w:rsidR="007F64E9" w:rsidRPr="00D41D09" w:rsidTr="002B231B">
        <w:tc>
          <w:tcPr>
            <w:tcW w:w="3648" w:type="dxa"/>
            <w:vMerge/>
            <w:tcMar>
              <w:bottom w:w="62" w:type="dxa"/>
              <w:right w:w="108" w:type="dxa"/>
            </w:tcMar>
          </w:tcPr>
          <w:p w:rsidR="007F64E9" w:rsidRDefault="007F64E9" w:rsidP="007552CC">
            <w:pPr>
              <w:pStyle w:val="SOFinalContentTableText"/>
            </w:pPr>
          </w:p>
        </w:tc>
        <w:tc>
          <w:tcPr>
            <w:tcW w:w="3649" w:type="dxa"/>
            <w:tcMar>
              <w:left w:w="108" w:type="dxa"/>
              <w:bottom w:w="62" w:type="dxa"/>
            </w:tcMar>
          </w:tcPr>
          <w:p w:rsidR="007F64E9" w:rsidRDefault="007552CC" w:rsidP="007552CC">
            <w:pPr>
              <w:pStyle w:val="SOFinalContentTableText"/>
            </w:pPr>
            <w:r w:rsidRPr="007552CC">
              <w:t xml:space="preserve">Explore examples of the way that scientists have been able to develop solutions affecting aerodynamics (such as shape, texture, and spin) of different objects like balls, planes, </w:t>
            </w:r>
            <w:r w:rsidR="00225AAD">
              <w:t xml:space="preserve">and </w:t>
            </w:r>
            <w:r w:rsidRPr="007552CC">
              <w:t>cars.</w:t>
            </w:r>
          </w:p>
        </w:tc>
        <w:tc>
          <w:tcPr>
            <w:tcW w:w="616" w:type="dxa"/>
            <w:tcBorders>
              <w:top w:val="single" w:sz="2" w:space="0" w:color="A6A6A6" w:themeColor="background1" w:themeShade="A6"/>
              <w:bottom w:val="single" w:sz="2" w:space="0" w:color="A6A6A6" w:themeColor="background1" w:themeShade="A6"/>
              <w:right w:val="single" w:sz="2" w:space="0" w:color="A6A6A6" w:themeColor="background1" w:themeShade="A6"/>
            </w:tcBorders>
            <w:noWrap/>
            <w:tcMar>
              <w:left w:w="0" w:type="dxa"/>
              <w:bottom w:w="62" w:type="dxa"/>
              <w:right w:w="0" w:type="dxa"/>
            </w:tcMar>
          </w:tcPr>
          <w:p w:rsidR="007F64E9" w:rsidRPr="002A6040" w:rsidRDefault="007552CC" w:rsidP="001846CE">
            <w:pPr>
              <w:pStyle w:val="SOFinalContentTableText"/>
              <w:jc w:val="center"/>
              <w:rPr>
                <w:rFonts w:cs="Arial"/>
                <w:outline/>
                <w:noProof/>
                <w:color w:val="FFFFFF" w:themeColor="background1"/>
                <w:sz w:val="56"/>
                <w:szCs w:val="44"/>
                <w:lang w:val="en-AU" w:eastAsia="zh-CN"/>
                <w14:textOutline w14:w="9525" w14:cap="flat" w14:cmpd="sng" w14:algn="ctr">
                  <w14:solidFill>
                    <w14:schemeClr w14:val="bg1"/>
                  </w14:solidFill>
                  <w14:prstDash w14:val="solid"/>
                  <w14:round/>
                </w14:textOutline>
                <w14:textFill>
                  <w14:noFill/>
                </w14:textFill>
              </w:rPr>
            </w:pPr>
            <w:r>
              <w:rPr>
                <w:noProof/>
                <w:lang w:val="en-AU" w:eastAsia="zh-CN"/>
              </w:rPr>
              <w:drawing>
                <wp:inline distT="0" distB="0" distL="0" distR="0" wp14:anchorId="0791649B" wp14:editId="6FCD4FA5">
                  <wp:extent cx="269640" cy="504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bl>
    <w:p w:rsidR="009A097E" w:rsidRPr="00FD06F8" w:rsidRDefault="009A097E">
      <w:pPr>
        <w:rPr>
          <w:rFonts w:ascii="Arial Narrow" w:hAnsi="Arial Narrow"/>
          <w:b/>
          <w:sz w:val="16"/>
          <w:szCs w:val="16"/>
        </w:rPr>
      </w:pPr>
      <w:r w:rsidRPr="00FD06F8">
        <w:rPr>
          <w:sz w:val="16"/>
          <w:szCs w:val="16"/>
        </w:rPr>
        <w:br w:type="page"/>
      </w:r>
    </w:p>
    <w:p w:rsidR="00FE2CFA" w:rsidRDefault="00EE3366" w:rsidP="009E4604">
      <w:pPr>
        <w:pStyle w:val="SOFinalContentTableHead2aLeft"/>
      </w:pPr>
      <w:r>
        <w:lastRenderedPageBreak/>
        <w:t xml:space="preserve">Subtopic </w:t>
      </w:r>
      <w:r w:rsidR="00FE2CFA">
        <w:t xml:space="preserve">1.2: </w:t>
      </w:r>
      <w:r w:rsidR="007552CC" w:rsidRPr="007552CC">
        <w:t xml:space="preserve">Forces and </w:t>
      </w:r>
      <w:r w:rsidR="005819E0">
        <w:t>m</w:t>
      </w:r>
      <w:r w:rsidR="007552CC" w:rsidRPr="007552CC">
        <w:t>omentum</w:t>
      </w:r>
    </w:p>
    <w:p w:rsidR="009E4604" w:rsidRDefault="007552CC" w:rsidP="00906B31">
      <w:pPr>
        <w:pStyle w:val="SOFinalBodyBeforeContentTable"/>
      </w:pPr>
      <w:r w:rsidRPr="007552CC">
        <w:t>Students learn to use force and acceleration vectors to discuss Newton’s Laws of Motion and are introduced to the vector nature of momentum. They explain the law of the conservation of momentum in terms of Newton’s Laws and develop skills in vector addition and subtraction within this context.</w:t>
      </w:r>
    </w:p>
    <w:tbl>
      <w:tblPr>
        <w:tblStyle w:val="SOFinalContentTable"/>
        <w:tblW w:w="7920"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ayout w:type="fixed"/>
        <w:tblLook w:val="04A0" w:firstRow="1" w:lastRow="0" w:firstColumn="1" w:lastColumn="0" w:noHBand="0" w:noVBand="1"/>
        <w:tblDescription w:val="Table contains Key Questions and Key Ideas and Considerations for Developing Teaching and Learning Strategies for Topic 1: Earning and Spending, under Subtopic 1.2: Spending, for Stage 1 Mathematics"/>
      </w:tblPr>
      <w:tblGrid>
        <w:gridCol w:w="3651"/>
        <w:gridCol w:w="3651"/>
        <w:gridCol w:w="618"/>
      </w:tblGrid>
      <w:tr w:rsidR="00FD06F8" w:rsidRPr="00487C9E" w:rsidTr="00A963D2">
        <w:trPr>
          <w:tblHeader/>
        </w:trPr>
        <w:tc>
          <w:tcPr>
            <w:tcW w:w="3651" w:type="dxa"/>
          </w:tcPr>
          <w:p w:rsidR="00FD06F8" w:rsidRPr="00487C9E" w:rsidRDefault="00FD06F8" w:rsidP="005506DF">
            <w:pPr>
              <w:pStyle w:val="SOFinalContentTableHead2"/>
            </w:pPr>
            <w:r w:rsidRPr="00487C9E">
              <w:t>Science Understanding</w:t>
            </w:r>
          </w:p>
        </w:tc>
        <w:tc>
          <w:tcPr>
            <w:tcW w:w="3651" w:type="dxa"/>
            <w:tcBorders>
              <w:right w:val="nil"/>
            </w:tcBorders>
          </w:tcPr>
          <w:p w:rsidR="00FD06F8" w:rsidRPr="00487C9E" w:rsidRDefault="00FD06F8" w:rsidP="003D3F4E">
            <w:pPr>
              <w:pStyle w:val="SOFinalContentTableHead2"/>
            </w:pPr>
            <w:r w:rsidRPr="00487C9E">
              <w:t xml:space="preserve">Possible </w:t>
            </w:r>
            <w:r w:rsidR="003D3F4E">
              <w:t>c</w:t>
            </w:r>
            <w:r w:rsidRPr="00487C9E">
              <w:t>ontexts</w:t>
            </w:r>
          </w:p>
        </w:tc>
        <w:tc>
          <w:tcPr>
            <w:tcW w:w="618" w:type="dxa"/>
            <w:tcBorders>
              <w:left w:val="nil"/>
            </w:tcBorders>
            <w:noWrap/>
          </w:tcPr>
          <w:p w:rsidR="00FD06F8" w:rsidRPr="00487C9E" w:rsidRDefault="00FD06F8" w:rsidP="005506DF">
            <w:pPr>
              <w:pStyle w:val="SOFinalContentTableHead2"/>
            </w:pPr>
          </w:p>
        </w:tc>
      </w:tr>
      <w:tr w:rsidR="00FD06F8" w:rsidRPr="00D41D09" w:rsidTr="002B231B">
        <w:tc>
          <w:tcPr>
            <w:tcW w:w="3651" w:type="dxa"/>
            <w:vMerge w:val="restart"/>
            <w:tcMar>
              <w:bottom w:w="60" w:type="dxa"/>
            </w:tcMar>
          </w:tcPr>
          <w:p w:rsidR="00FD06F8" w:rsidRDefault="00FD06F8" w:rsidP="00FD06F8">
            <w:pPr>
              <w:pStyle w:val="SOFinalContentTableText"/>
            </w:pPr>
            <w:r>
              <w:t xml:space="preserve">Momentum is a property of moving objects; it is conserved in an isolated system and may be transferred from one object to another when a force acts over a time interval. </w:t>
            </w:r>
          </w:p>
          <w:p w:rsidR="00FD06F8" w:rsidRDefault="00FD06F8" w:rsidP="000F2E4F">
            <w:pPr>
              <w:pStyle w:val="SOFinalContentTableText"/>
            </w:pPr>
            <w:r>
              <w:t xml:space="preserve">Newton’s Second Law of Motion can be expressed as two </w:t>
            </w:r>
            <w:r w:rsidR="000F2E4F">
              <w:t>formulae</w:t>
            </w:r>
            <w:r>
              <w:t xml:space="preserve">, </w:t>
            </w:r>
            <w:r w:rsidRPr="00730998">
              <w:rPr>
                <w:position w:val="-6"/>
              </w:rPr>
              <w:object w:dxaOrig="680" w:dyaOrig="300">
                <v:shape id="_x0000_i1030" type="#_x0000_t75" style="width:33.6pt;height:15pt" o:ole="">
                  <v:imagedata r:id="rId55" o:title=""/>
                </v:shape>
                <o:OLEObject Type="Embed" ProgID="Equation.DSMT4" ShapeID="_x0000_i1030" DrawAspect="Content" ObjectID="_1575114589" r:id="rId56"/>
              </w:object>
            </w:r>
            <w:r>
              <w:t xml:space="preserve">  </w:t>
            </w:r>
            <w:proofErr w:type="gramStart"/>
            <w:r>
              <w:t xml:space="preserve">and </w:t>
            </w:r>
            <w:proofErr w:type="gramEnd"/>
            <w:r w:rsidR="00A57304" w:rsidRPr="00A57304">
              <w:rPr>
                <w:position w:val="-26"/>
              </w:rPr>
              <w:object w:dxaOrig="720" w:dyaOrig="580">
                <v:shape id="_x0000_i1031" type="#_x0000_t75" style="width:36pt;height:29.4pt" o:ole="">
                  <v:imagedata r:id="rId57" o:title=""/>
                </v:shape>
                <o:OLEObject Type="Embed" ProgID="Equation.DSMT4" ShapeID="_x0000_i1031" DrawAspect="Content" ObjectID="_1575114590" r:id="rId58"/>
              </w:object>
            </w:r>
            <w:r>
              <w:t xml:space="preserve">, where </w:t>
            </w:r>
            <w:r w:rsidRPr="00730998">
              <w:rPr>
                <w:position w:val="-10"/>
              </w:rPr>
              <w:object w:dxaOrig="660" w:dyaOrig="279">
                <v:shape id="_x0000_i1032" type="#_x0000_t75" style="width:32.4pt;height:13.8pt" o:ole="">
                  <v:imagedata r:id="rId59" o:title=""/>
                </v:shape>
                <o:OLEObject Type="Embed" ProgID="Equation.DSMT4" ShapeID="_x0000_i1032" DrawAspect="Content" ObjectID="_1575114591" r:id="rId60"/>
              </w:object>
            </w:r>
            <w:r>
              <w:t xml:space="preserve"> is the momentum of the object.</w:t>
            </w:r>
          </w:p>
          <w:p w:rsidR="00FD06F8" w:rsidRDefault="00FD06F8" w:rsidP="00A57304">
            <w:pPr>
              <w:pStyle w:val="SOFinalContentTableBullets"/>
            </w:pPr>
            <w:r>
              <w:t xml:space="preserve">Derive </w:t>
            </w:r>
            <w:r w:rsidR="00A57304" w:rsidRPr="00A57304">
              <w:rPr>
                <w:position w:val="-26"/>
              </w:rPr>
              <w:object w:dxaOrig="720" w:dyaOrig="580">
                <v:shape id="_x0000_i1033" type="#_x0000_t75" style="width:36pt;height:29.4pt" o:ole="">
                  <v:imagedata r:id="rId57" o:title=""/>
                </v:shape>
                <o:OLEObject Type="Embed" ProgID="Equation.DSMT4" ShapeID="_x0000_i1033" DrawAspect="Content" ObjectID="_1575114592" r:id="rId61"/>
              </w:object>
            </w:r>
            <w:r>
              <w:t xml:space="preserve">  by substituting the defining formula for acceleration </w:t>
            </w:r>
            <w:r w:rsidR="00E52AE1" w:rsidRPr="00E52AE1">
              <w:rPr>
                <w:position w:val="-28"/>
              </w:rPr>
              <w:object w:dxaOrig="840" w:dyaOrig="660">
                <v:shape id="_x0000_i1034" type="#_x0000_t75" style="width:42.6pt;height:32.4pt" o:ole="">
                  <v:imagedata r:id="rId62" o:title=""/>
                </v:shape>
                <o:OLEObject Type="Embed" ProgID="Equation.DSMT4" ShapeID="_x0000_i1034" DrawAspect="Content" ObjectID="_1575114593" r:id="rId63"/>
              </w:object>
            </w:r>
            <w:r>
              <w:t xml:space="preserve"> into Newton’s </w:t>
            </w:r>
            <w:r w:rsidR="00225AAD">
              <w:t>S</w:t>
            </w:r>
            <w:r>
              <w:t>econd</w:t>
            </w:r>
            <w:r w:rsidR="00225AAD">
              <w:t xml:space="preserve"> L</w:t>
            </w:r>
            <w:r>
              <w:t xml:space="preserve">aw of </w:t>
            </w:r>
            <w:r w:rsidR="00860E6E">
              <w:t>M</w:t>
            </w:r>
            <w:r>
              <w:t>otion</w:t>
            </w:r>
            <w:r w:rsidR="00860E6E">
              <w:t>,</w:t>
            </w:r>
            <w:r>
              <w:t xml:space="preserve"> </w:t>
            </w:r>
            <w:r w:rsidR="00860E6E" w:rsidRPr="00860E6E">
              <w:rPr>
                <w:position w:val="-8"/>
              </w:rPr>
              <w:object w:dxaOrig="720" w:dyaOrig="320">
                <v:shape id="_x0000_i1035" type="#_x0000_t75" style="width:36pt;height:15.6pt" o:ole="">
                  <v:imagedata r:id="rId64" o:title=""/>
                </v:shape>
                <o:OLEObject Type="Embed" ProgID="Equation.DSMT4" ShapeID="_x0000_i1035" DrawAspect="Content" ObjectID="_1575114594" r:id="rId65"/>
              </w:object>
            </w:r>
            <w:r>
              <w:t xml:space="preserve"> for particles of fixed mass. (The net force</w:t>
            </w:r>
            <w:r w:rsidR="00860E6E">
              <w:t>,</w:t>
            </w:r>
            <w:r>
              <w:t xml:space="preserve"> </w:t>
            </w:r>
            <w:r w:rsidR="00860E6E" w:rsidRPr="00860E6E">
              <w:rPr>
                <w:position w:val="-8"/>
              </w:rPr>
              <w:object w:dxaOrig="260" w:dyaOrig="320">
                <v:shape id="_x0000_i1036" type="#_x0000_t75" style="width:12.6pt;height:16.8pt" o:ole="">
                  <v:imagedata r:id="rId66" o:title=""/>
                </v:shape>
                <o:OLEObject Type="Embed" ProgID="Equation.DSMT4" ShapeID="_x0000_i1036" DrawAspect="Content" ObjectID="_1575114595" r:id="rId67"/>
              </w:object>
            </w:r>
            <w:r>
              <w:t xml:space="preserve"> and hence the acceleration</w:t>
            </w:r>
            <w:r w:rsidR="00860E6E">
              <w:t>,</w:t>
            </w:r>
            <w:r>
              <w:t xml:space="preserve"> </w:t>
            </w:r>
            <w:r w:rsidR="00860E6E" w:rsidRPr="00860E6E">
              <w:rPr>
                <w:position w:val="-8"/>
              </w:rPr>
              <w:object w:dxaOrig="220" w:dyaOrig="279">
                <v:shape id="_x0000_i1037" type="#_x0000_t75" style="width:10.8pt;height:13.8pt" o:ole="">
                  <v:imagedata r:id="rId68" o:title=""/>
                </v:shape>
                <o:OLEObject Type="Embed" ProgID="Equation.DSMT4" ShapeID="_x0000_i1037" DrawAspect="Content" ObjectID="_1575114596" r:id="rId69"/>
              </w:object>
            </w:r>
            <w:r>
              <w:t xml:space="preserve"> are assumed to be constant. Otherwise, average or instantaneous quantities apply.)</w:t>
            </w:r>
          </w:p>
          <w:p w:rsidR="00FD06F8" w:rsidRDefault="00FD06F8" w:rsidP="00FD06F8">
            <w:pPr>
              <w:pStyle w:val="SOFinalContentTableBullets"/>
            </w:pPr>
            <w:r>
              <w:t>Draw vector diagrams in which the initial momentum is subtracted from the final momentum, giving the change in momentum</w:t>
            </w:r>
            <w:proofErr w:type="gramStart"/>
            <w:r w:rsidR="00860E6E">
              <w:t>,</w:t>
            </w:r>
            <w:r>
              <w:t xml:space="preserve"> </w:t>
            </w:r>
            <w:proofErr w:type="gramEnd"/>
            <w:r w:rsidRPr="00730998">
              <w:rPr>
                <w:position w:val="-10"/>
              </w:rPr>
              <w:object w:dxaOrig="340" w:dyaOrig="279">
                <v:shape id="_x0000_i1038" type="#_x0000_t75" style="width:16.8pt;height:13.8pt" o:ole="">
                  <v:imagedata r:id="rId70" o:title=""/>
                </v:shape>
                <o:OLEObject Type="Embed" ProgID="Equation.DSMT4" ShapeID="_x0000_i1038" DrawAspect="Content" ObjectID="_1575114597" r:id="rId71"/>
              </w:object>
            </w:r>
            <w:r>
              <w:t>.</w:t>
            </w:r>
          </w:p>
          <w:p w:rsidR="00FD06F8" w:rsidRDefault="00FD06F8" w:rsidP="00860E6E">
            <w:pPr>
              <w:pStyle w:val="SOFinalContentTableBullets"/>
            </w:pPr>
            <w:r>
              <w:t xml:space="preserve">Solve problems (in both one dimension and two dimensions) using the formulae </w:t>
            </w:r>
            <w:r w:rsidR="00860E6E" w:rsidRPr="00860E6E">
              <w:rPr>
                <w:position w:val="-8"/>
              </w:rPr>
              <w:object w:dxaOrig="720" w:dyaOrig="320">
                <v:shape id="_x0000_i1039" type="#_x0000_t75" style="width:36pt;height:15.6pt" o:ole="">
                  <v:imagedata r:id="rId72" o:title=""/>
                </v:shape>
                <o:OLEObject Type="Embed" ProgID="Equation.DSMT4" ShapeID="_x0000_i1039" DrawAspect="Content" ObjectID="_1575114598" r:id="rId73"/>
              </w:object>
            </w:r>
            <w:r>
              <w:t xml:space="preserve"> </w:t>
            </w:r>
            <w:r w:rsidR="00A57304" w:rsidRPr="00A57304">
              <w:rPr>
                <w:position w:val="-26"/>
              </w:rPr>
              <w:object w:dxaOrig="780" w:dyaOrig="580">
                <v:shape id="_x0000_i1040" type="#_x0000_t75" style="width:39.6pt;height:29.4pt" o:ole="">
                  <v:imagedata r:id="rId74" o:title=""/>
                </v:shape>
                <o:OLEObject Type="Embed" ProgID="Equation.DSMT4" ShapeID="_x0000_i1040" DrawAspect="Content" ObjectID="_1575114599" r:id="rId75"/>
              </w:object>
            </w:r>
            <w:r>
              <w:t xml:space="preserve"> </w:t>
            </w:r>
            <w:proofErr w:type="gramStart"/>
            <w:r>
              <w:t xml:space="preserve">and </w:t>
            </w:r>
            <w:proofErr w:type="gramEnd"/>
            <w:r w:rsidRPr="00730998">
              <w:rPr>
                <w:position w:val="-10"/>
              </w:rPr>
              <w:object w:dxaOrig="660" w:dyaOrig="279">
                <v:shape id="_x0000_i1041" type="#_x0000_t75" style="width:32.4pt;height:13.8pt" o:ole="">
                  <v:imagedata r:id="rId59" o:title=""/>
                </v:shape>
                <o:OLEObject Type="Embed" ProgID="Equation.DSMT4" ShapeID="_x0000_i1041" DrawAspect="Content" ObjectID="_1575114600" r:id="rId76"/>
              </w:object>
            </w:r>
            <w:r>
              <w:t>.</w:t>
            </w:r>
          </w:p>
          <w:p w:rsidR="00FD06F8" w:rsidRPr="00D41D09" w:rsidRDefault="00FD06F8" w:rsidP="006E2C95">
            <w:pPr>
              <w:pStyle w:val="SOFinalContentTableText"/>
            </w:pPr>
            <w:r>
              <w:t xml:space="preserve">Newton’s Third Law of Motion, </w:t>
            </w:r>
            <w:r w:rsidR="00860E6E" w:rsidRPr="00730998">
              <w:rPr>
                <w:position w:val="-10"/>
              </w:rPr>
              <w:object w:dxaOrig="820" w:dyaOrig="340">
                <v:shape id="_x0000_i1042" type="#_x0000_t75" style="width:41.4pt;height:16.8pt" o:ole="">
                  <v:imagedata r:id="rId77" o:title=""/>
                </v:shape>
                <o:OLEObject Type="Embed" ProgID="Equation.DSMT4" ShapeID="_x0000_i1042" DrawAspect="Content" ObjectID="_1575114601" r:id="rId78"/>
              </w:object>
            </w:r>
            <w:r>
              <w:t xml:space="preserve"> in conjunction with the Second Law expressed in terms of momentum, implies that the total momentum of a system of two interacting particles, subject only to the force of each one on the other, is conserved.</w:t>
            </w:r>
          </w:p>
        </w:tc>
        <w:tc>
          <w:tcPr>
            <w:tcW w:w="3651" w:type="dxa"/>
            <w:tcMar>
              <w:bottom w:w="60" w:type="dxa"/>
            </w:tcMar>
          </w:tcPr>
          <w:p w:rsidR="00FD06F8" w:rsidRDefault="00FD06F8" w:rsidP="00FD06F8">
            <w:pPr>
              <w:pStyle w:val="SOFinalContentTableTextItalic"/>
            </w:pPr>
            <w:r>
              <w:t>Many of these ideas have been introduced in Stage 1 through one-dimensional situations. The focus here should be on two-dimensional situations.</w:t>
            </w:r>
          </w:p>
          <w:p w:rsidR="00FD06F8" w:rsidRDefault="00FD06F8" w:rsidP="00FD06F8">
            <w:pPr>
              <w:pStyle w:val="SOFinalContentTableText"/>
              <w:spacing w:line="200" w:lineRule="exact"/>
            </w:pPr>
            <w:r>
              <w:t>Consider the development of the discovery of neutrinos.</w:t>
            </w:r>
          </w:p>
          <w:p w:rsidR="00FD06F8" w:rsidRPr="007552CC" w:rsidRDefault="00FD06F8" w:rsidP="003D3F4E">
            <w:pPr>
              <w:pStyle w:val="SOFinalContentTableText"/>
            </w:pPr>
            <w:r>
              <w:t xml:space="preserve">This uses the concepts of acceleration and force developed in Stage 1, Subtopics 1.1: Motion under </w:t>
            </w:r>
            <w:r w:rsidR="005819E0">
              <w:t>c</w:t>
            </w:r>
            <w:r>
              <w:t xml:space="preserve">onstant </w:t>
            </w:r>
            <w:r w:rsidR="005819E0">
              <w:t>a</w:t>
            </w:r>
            <w:r>
              <w:t>cceleration and 1.2</w:t>
            </w:r>
            <w:r w:rsidR="00225AAD">
              <w:t>:</w:t>
            </w:r>
            <w:r>
              <w:t xml:space="preserve"> Forces.</w:t>
            </w:r>
          </w:p>
        </w:tc>
        <w:tc>
          <w:tcPr>
            <w:tcW w:w="618" w:type="dxa"/>
            <w:noWrap/>
            <w:tcMar>
              <w:left w:w="0" w:type="dxa"/>
              <w:bottom w:w="60" w:type="dxa"/>
              <w:right w:w="0" w:type="dxa"/>
            </w:tcMar>
          </w:tcPr>
          <w:p w:rsidR="00FD06F8" w:rsidRDefault="00FD06F8" w:rsidP="001E4964">
            <w:pPr>
              <w:pStyle w:val="SOFinalContentTableText"/>
              <w:jc w:val="center"/>
            </w:pPr>
            <w:r>
              <w:rPr>
                <w:noProof/>
                <w:lang w:val="en-AU" w:eastAsia="zh-CN"/>
              </w:rPr>
              <w:drawing>
                <wp:inline distT="0" distB="0" distL="0" distR="0" wp14:anchorId="0DA70ECD" wp14:editId="5CEF91AF">
                  <wp:extent cx="365040" cy="32400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FD06F8" w:rsidRPr="00D41D09" w:rsidTr="002B231B">
        <w:tc>
          <w:tcPr>
            <w:tcW w:w="3651" w:type="dxa"/>
            <w:vMerge/>
            <w:tcMar>
              <w:bottom w:w="60" w:type="dxa"/>
            </w:tcMar>
          </w:tcPr>
          <w:p w:rsidR="00FD06F8" w:rsidRPr="00D41D09" w:rsidRDefault="00FD06F8" w:rsidP="00FD06F8">
            <w:pPr>
              <w:pStyle w:val="SOFinalContentTableText"/>
            </w:pPr>
          </w:p>
        </w:tc>
        <w:tc>
          <w:tcPr>
            <w:tcW w:w="3651" w:type="dxa"/>
            <w:tcMar>
              <w:bottom w:w="60" w:type="dxa"/>
            </w:tcMar>
          </w:tcPr>
          <w:p w:rsidR="00FD06F8" w:rsidRPr="007552CC" w:rsidRDefault="00FD06F8" w:rsidP="006E2C95">
            <w:pPr>
              <w:pStyle w:val="SOFinalContentTableText"/>
            </w:pPr>
            <w:r w:rsidRPr="006C1840">
              <w:t>Use the conservation of momentum to determine the speed of a projectile by firing it into a trolley.</w:t>
            </w:r>
          </w:p>
        </w:tc>
        <w:tc>
          <w:tcPr>
            <w:tcW w:w="618" w:type="dxa"/>
            <w:noWrap/>
            <w:tcMar>
              <w:left w:w="0" w:type="dxa"/>
              <w:bottom w:w="60" w:type="dxa"/>
              <w:right w:w="0" w:type="dxa"/>
            </w:tcMar>
          </w:tcPr>
          <w:p w:rsidR="00FD06F8" w:rsidRDefault="00FD06F8" w:rsidP="001E4964">
            <w:pPr>
              <w:pStyle w:val="SOFinalContentTableText"/>
              <w:jc w:val="center"/>
            </w:pPr>
            <w:r w:rsidRPr="00FD06F8">
              <w:rPr>
                <w:rFonts w:cs="Arial"/>
                <w:outline/>
                <w:noProof/>
                <w:color w:val="FFFFFF" w:themeColor="background1"/>
                <w:sz w:val="56"/>
                <w:szCs w:val="44"/>
                <w:lang w:val="en-AU" w:eastAsia="zh-CN"/>
                <w14:textOutline w14:w="9525" w14:cap="flat" w14:cmpd="sng" w14:algn="ctr">
                  <w14:solidFill>
                    <w14:schemeClr w14:val="bg1"/>
                  </w14:solidFill>
                  <w14:prstDash w14:val="solid"/>
                  <w14:round/>
                </w14:textOutline>
                <w14:textFill>
                  <w14:noFill/>
                </w14:textFill>
              </w:rPr>
              <w:drawing>
                <wp:inline distT="0" distB="0" distL="0" distR="0" wp14:anchorId="6DB4BDCA" wp14:editId="49E1D8B5">
                  <wp:extent cx="270360" cy="336960"/>
                  <wp:effectExtent l="0" t="0" r="0" b="635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 mark.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70360" cy="336960"/>
                          </a:xfrm>
                          <a:prstGeom prst="rect">
                            <a:avLst/>
                          </a:prstGeom>
                        </pic:spPr>
                      </pic:pic>
                    </a:graphicData>
                  </a:graphic>
                </wp:inline>
              </w:drawing>
            </w:r>
          </w:p>
        </w:tc>
      </w:tr>
      <w:tr w:rsidR="00FD06F8" w:rsidRPr="00D41D09" w:rsidTr="002B231B">
        <w:tc>
          <w:tcPr>
            <w:tcW w:w="3651" w:type="dxa"/>
            <w:vMerge/>
            <w:tcMar>
              <w:bottom w:w="60" w:type="dxa"/>
            </w:tcMar>
          </w:tcPr>
          <w:p w:rsidR="00FD06F8" w:rsidRPr="00D41D09" w:rsidRDefault="00FD06F8" w:rsidP="00FD06F8">
            <w:pPr>
              <w:pStyle w:val="SOFinalContentTableText"/>
            </w:pPr>
          </w:p>
        </w:tc>
        <w:tc>
          <w:tcPr>
            <w:tcW w:w="3651" w:type="dxa"/>
            <w:tcMar>
              <w:bottom w:w="60" w:type="dxa"/>
            </w:tcMar>
          </w:tcPr>
          <w:p w:rsidR="00FD06F8" w:rsidRDefault="00FD06F8" w:rsidP="00FD06F8">
            <w:pPr>
              <w:pStyle w:val="SOFinalContentTableText"/>
            </w:pPr>
            <w:r>
              <w:t xml:space="preserve">Investigate how the law of conservation of momentum was used to predict the existence of neutrinos. </w:t>
            </w:r>
          </w:p>
          <w:p w:rsidR="00FD06F8" w:rsidRDefault="00FD06F8" w:rsidP="00225AAD">
            <w:pPr>
              <w:pStyle w:val="SOFinalContentTableText"/>
            </w:pPr>
            <w:r>
              <w:t xml:space="preserve">Explore perspectives in the public debate about </w:t>
            </w:r>
            <w:r w:rsidR="00225AAD">
              <w:t xml:space="preserve">the </w:t>
            </w:r>
            <w:r>
              <w:t xml:space="preserve">economics of space exploration. Is government funding likely to be maintained? </w:t>
            </w:r>
          </w:p>
          <w:p w:rsidR="00FD06F8" w:rsidRPr="007552CC" w:rsidRDefault="00FD06F8" w:rsidP="00FD06F8">
            <w:pPr>
              <w:pStyle w:val="SOFinalContentTableText"/>
            </w:pPr>
            <w:r>
              <w:t>Research the most appropriate types of spacecraft propulsion for journeys to different destinations, considering technical challenges and speculative technologies.</w:t>
            </w:r>
          </w:p>
        </w:tc>
        <w:tc>
          <w:tcPr>
            <w:tcW w:w="618" w:type="dxa"/>
            <w:noWrap/>
            <w:tcMar>
              <w:bottom w:w="60" w:type="dxa"/>
            </w:tcMar>
          </w:tcPr>
          <w:p w:rsidR="00FD06F8" w:rsidRDefault="00FD06F8" w:rsidP="00FD06F8">
            <w:pPr>
              <w:pStyle w:val="SOFinalContentTableText"/>
            </w:pPr>
            <w:r>
              <w:rPr>
                <w:noProof/>
                <w:lang w:val="en-AU" w:eastAsia="zh-CN"/>
              </w:rPr>
              <w:drawing>
                <wp:inline distT="0" distB="0" distL="0" distR="0" wp14:anchorId="78436800" wp14:editId="4CF9B672">
                  <wp:extent cx="269640" cy="504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r w:rsidR="00A963D2" w:rsidRPr="00D41D09" w:rsidTr="006E2C95">
        <w:tc>
          <w:tcPr>
            <w:tcW w:w="3651" w:type="dxa"/>
            <w:tcMar>
              <w:bottom w:w="62" w:type="dxa"/>
            </w:tcMar>
          </w:tcPr>
          <w:p w:rsidR="00A963D2" w:rsidRDefault="00A963D2" w:rsidP="00A57304">
            <w:pPr>
              <w:pStyle w:val="SOFinalContentTableBullets"/>
            </w:pPr>
            <w:r>
              <w:lastRenderedPageBreak/>
              <w:t xml:space="preserve">Derive a formula expressing the conservation of momentum for two interacting particles by substituting </w:t>
            </w:r>
            <w:r w:rsidR="00A57304" w:rsidRPr="00A57304">
              <w:rPr>
                <w:position w:val="-26"/>
              </w:rPr>
              <w:object w:dxaOrig="3220" w:dyaOrig="600">
                <v:shape id="_x0000_i1043" type="#_x0000_t75" style="width:161.4pt;height:30.6pt" o:ole="">
                  <v:imagedata r:id="rId79" o:title=""/>
                </v:shape>
                <o:OLEObject Type="Embed" ProgID="Equation.DSMT4" ShapeID="_x0000_i1043" DrawAspect="Content" ObjectID="_1575114602" r:id="rId80"/>
              </w:object>
            </w:r>
          </w:p>
          <w:p w:rsidR="00A963D2" w:rsidRDefault="00A963D2" w:rsidP="00A963D2">
            <w:pPr>
              <w:pStyle w:val="SOFinalContentTableBullets"/>
            </w:pPr>
            <w:r>
              <w:t>Use the law of the conservation of momentum to solve problems in one and two dimensions.</w:t>
            </w:r>
          </w:p>
          <w:p w:rsidR="00A963D2" w:rsidRDefault="00A963D2" w:rsidP="00A963D2">
            <w:pPr>
              <w:pStyle w:val="SOFinalContentTableBullets"/>
            </w:pPr>
            <w:proofErr w:type="spellStart"/>
            <w:r>
              <w:t>Analyse</w:t>
            </w:r>
            <w:proofErr w:type="spellEnd"/>
            <w:r>
              <w:t xml:space="preserve"> multi-image representations to solve conservation of momentum problems, using only situations in which the mass of one object is an integral multiple of the mass of the other object(s). The scale of the representations and the flash rate can be ignored.</w:t>
            </w:r>
          </w:p>
          <w:p w:rsidR="00A963D2" w:rsidRDefault="00A963D2" w:rsidP="00A963D2">
            <w:pPr>
              <w:pStyle w:val="SOFinalContentTableText"/>
            </w:pPr>
            <w:r>
              <w:t>The conservation of momentum can be used to explain the propulsion of spacecraft, ion thrusters, and solar sails.</w:t>
            </w:r>
          </w:p>
          <w:p w:rsidR="00A963D2" w:rsidRDefault="00A963D2" w:rsidP="00A963D2">
            <w:pPr>
              <w:pStyle w:val="SOFinalContentTableBullets"/>
            </w:pPr>
            <w:r>
              <w:t xml:space="preserve">Use the conservation of momentum to describe and explain the change in momentum and acceleration of spacecraft due to the emission of gas particles or </w:t>
            </w:r>
            <w:proofErr w:type="spellStart"/>
            <w:r>
              <w:t>ionised</w:t>
            </w:r>
            <w:proofErr w:type="spellEnd"/>
            <w:r>
              <w:t xml:space="preserve"> particles.</w:t>
            </w:r>
          </w:p>
          <w:p w:rsidR="00A963D2" w:rsidRDefault="00A963D2" w:rsidP="00A963D2">
            <w:pPr>
              <w:pStyle w:val="SOFinalContentTableBullets"/>
            </w:pPr>
            <w:r>
              <w:t>Use the conservation of momentum to describe and explain how the reflection of particles of light (photons) can be used to accelerate a solar sail.</w:t>
            </w:r>
          </w:p>
          <w:p w:rsidR="00A963D2" w:rsidRPr="00D41D09" w:rsidRDefault="00A963D2" w:rsidP="006E2C95">
            <w:pPr>
              <w:pStyle w:val="SOFinalContentTableBullets"/>
            </w:pPr>
            <w:r>
              <w:t>Use vector diagrams to compare the acceleration of a spacecraft, using a solar sail where photons are reflected with the acceleration of a spacecraft, using a solar sail where photons are absorbed.</w:t>
            </w:r>
          </w:p>
        </w:tc>
        <w:tc>
          <w:tcPr>
            <w:tcW w:w="3651" w:type="dxa"/>
            <w:tcMar>
              <w:bottom w:w="62" w:type="dxa"/>
            </w:tcMar>
          </w:tcPr>
          <w:p w:rsidR="00A963D2" w:rsidRDefault="00A963D2" w:rsidP="00FD06F8">
            <w:pPr>
              <w:pStyle w:val="SOFinalContentTableText"/>
            </w:pPr>
          </w:p>
        </w:tc>
        <w:tc>
          <w:tcPr>
            <w:tcW w:w="618" w:type="dxa"/>
            <w:noWrap/>
            <w:tcMar>
              <w:bottom w:w="62" w:type="dxa"/>
            </w:tcMar>
          </w:tcPr>
          <w:p w:rsidR="00A963D2" w:rsidRDefault="00A963D2" w:rsidP="00FD06F8">
            <w:pPr>
              <w:pStyle w:val="SOFinalContentTableText"/>
              <w:rPr>
                <w:noProof/>
                <w:lang w:val="en-AU" w:eastAsia="zh-CN"/>
              </w:rPr>
            </w:pPr>
          </w:p>
        </w:tc>
      </w:tr>
    </w:tbl>
    <w:p w:rsidR="00EE3366" w:rsidRDefault="00EE3366">
      <w:pPr>
        <w:rPr>
          <w:rFonts w:ascii="Arial Narrow" w:hAnsi="Arial Narrow"/>
          <w:b/>
          <w:sz w:val="24"/>
        </w:rPr>
      </w:pPr>
      <w:r>
        <w:br w:type="page"/>
      </w:r>
    </w:p>
    <w:p w:rsidR="006C1840" w:rsidRDefault="006C1840" w:rsidP="006C1840">
      <w:pPr>
        <w:pStyle w:val="SOFinalContentTableHead2aLeft"/>
      </w:pPr>
      <w:r>
        <w:lastRenderedPageBreak/>
        <w:t xml:space="preserve">Subtopic 1.3: </w:t>
      </w:r>
      <w:r w:rsidRPr="006C1840">
        <w:t xml:space="preserve">Circular </w:t>
      </w:r>
      <w:r w:rsidR="005819E0">
        <w:t>m</w:t>
      </w:r>
      <w:r w:rsidRPr="006C1840">
        <w:t xml:space="preserve">otion and </w:t>
      </w:r>
      <w:r w:rsidR="005819E0">
        <w:t>g</w:t>
      </w:r>
      <w:r w:rsidRPr="006C1840">
        <w:t>ravitation</w:t>
      </w:r>
    </w:p>
    <w:p w:rsidR="006C1840" w:rsidRDefault="006C1840" w:rsidP="006C1840">
      <w:pPr>
        <w:pStyle w:val="SOFinalBodyText"/>
      </w:pPr>
      <w:r>
        <w:t>Students investigate the circular motion that results from centripetal acceleration in a variety of contexts, including satellites and banked curves. Students are introduced to the concepts of Newton’s Law of Universal Gravitation and Kepler’s Laws of Planetary Motion.</w:t>
      </w:r>
    </w:p>
    <w:p w:rsidR="006C1840" w:rsidRDefault="006C1840" w:rsidP="00860E6E">
      <w:pPr>
        <w:pStyle w:val="SOFinalBodyBeforeContentTable"/>
      </w:pPr>
      <w:r>
        <w:t>They explore extraterrestrial phenomena that can be explained using Newton’s Law of Universal Gravitation and Kepler’s Laws of Planetary Motion.</w:t>
      </w:r>
    </w:p>
    <w:tbl>
      <w:tblPr>
        <w:tblStyle w:val="SOFinalContentTable"/>
        <w:tblW w:w="7920"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3651"/>
        <w:gridCol w:w="3651"/>
        <w:gridCol w:w="618"/>
      </w:tblGrid>
      <w:tr w:rsidR="006C1840" w:rsidRPr="006124DB" w:rsidTr="00E67AD0">
        <w:trPr>
          <w:tblHeader/>
        </w:trPr>
        <w:tc>
          <w:tcPr>
            <w:tcW w:w="3651" w:type="dxa"/>
            <w:tcMar>
              <w:right w:w="108" w:type="dxa"/>
            </w:tcMar>
          </w:tcPr>
          <w:p w:rsidR="006C1840" w:rsidRPr="006124DB" w:rsidRDefault="006C1840" w:rsidP="00487C9E">
            <w:pPr>
              <w:pStyle w:val="SOFinalContentTableHead2"/>
            </w:pPr>
            <w:r>
              <w:t>Science Understanding</w:t>
            </w:r>
          </w:p>
        </w:tc>
        <w:tc>
          <w:tcPr>
            <w:tcW w:w="3651" w:type="dxa"/>
            <w:tcBorders>
              <w:right w:val="nil"/>
            </w:tcBorders>
            <w:tcMar>
              <w:left w:w="108" w:type="dxa"/>
            </w:tcMar>
          </w:tcPr>
          <w:p w:rsidR="006C1840" w:rsidRPr="006124DB" w:rsidRDefault="006C1840" w:rsidP="003D3F4E">
            <w:pPr>
              <w:pStyle w:val="SOFinalContentTableHead2"/>
            </w:pPr>
            <w:r>
              <w:t xml:space="preserve">Possible </w:t>
            </w:r>
            <w:r w:rsidR="003D3F4E">
              <w:t>c</w:t>
            </w:r>
            <w:r>
              <w:t>ontexts</w:t>
            </w:r>
          </w:p>
        </w:tc>
        <w:tc>
          <w:tcPr>
            <w:tcW w:w="618" w:type="dxa"/>
            <w:tcBorders>
              <w:left w:val="nil"/>
            </w:tcBorders>
            <w:noWrap/>
          </w:tcPr>
          <w:p w:rsidR="006C1840" w:rsidRPr="006124DB" w:rsidRDefault="006C1840" w:rsidP="00487C9E">
            <w:pPr>
              <w:pStyle w:val="SOFinalContentTableHead2"/>
            </w:pPr>
          </w:p>
        </w:tc>
      </w:tr>
      <w:tr w:rsidR="006C1840" w:rsidRPr="00D41D09" w:rsidTr="006E2C95">
        <w:tc>
          <w:tcPr>
            <w:tcW w:w="3651" w:type="dxa"/>
            <w:vMerge w:val="restart"/>
            <w:tcMar>
              <w:bottom w:w="62" w:type="dxa"/>
              <w:right w:w="108" w:type="dxa"/>
            </w:tcMar>
          </w:tcPr>
          <w:p w:rsidR="006C1840" w:rsidRDefault="006C1840" w:rsidP="006C1840">
            <w:pPr>
              <w:pStyle w:val="SOFinalContentTableText"/>
            </w:pPr>
            <w:r>
              <w:t xml:space="preserve">An object moving in a circular path at a constant speed undergoes uniform circular motion. This object undergoes centripetal acceleration, which is directed towards the </w:t>
            </w:r>
            <w:proofErr w:type="spellStart"/>
            <w:r>
              <w:t>centre</w:t>
            </w:r>
            <w:proofErr w:type="spellEnd"/>
            <w:r>
              <w:t xml:space="preserve"> of the circle.</w:t>
            </w:r>
          </w:p>
          <w:p w:rsidR="006C1840" w:rsidRDefault="006C1840" w:rsidP="006C1840">
            <w:pPr>
              <w:pStyle w:val="SOFinalContentTableText"/>
            </w:pPr>
            <w:r>
              <w:t xml:space="preserve">The magnitude of the centripetal acceleration is constant for a given speed and radius and given </w:t>
            </w:r>
            <w:proofErr w:type="gramStart"/>
            <w:r>
              <w:t xml:space="preserve">by </w:t>
            </w:r>
            <w:proofErr w:type="gramEnd"/>
            <w:r w:rsidR="00010F18" w:rsidRPr="00A16111">
              <w:rPr>
                <w:position w:val="-20"/>
              </w:rPr>
              <w:object w:dxaOrig="600" w:dyaOrig="560">
                <v:shape id="_x0000_i1044" type="#_x0000_t75" style="width:29.4pt;height:27.6pt" o:ole="">
                  <v:imagedata r:id="rId81" o:title=""/>
                </v:shape>
                <o:OLEObject Type="Embed" ProgID="Equation.DSMT4" ShapeID="_x0000_i1044" DrawAspect="Content" ObjectID="_1575114603" r:id="rId82"/>
              </w:object>
            </w:r>
            <w:r>
              <w:t>.</w:t>
            </w:r>
          </w:p>
          <w:p w:rsidR="006C1840" w:rsidRDefault="006C1840" w:rsidP="00E52AE1">
            <w:pPr>
              <w:pStyle w:val="SOFinalContentTableText"/>
            </w:pPr>
            <w:r>
              <w:t xml:space="preserve">The </w:t>
            </w:r>
            <w:r w:rsidR="00E52AE1">
              <w:t>formula</w:t>
            </w:r>
            <w:r>
              <w:t xml:space="preserve"> </w:t>
            </w:r>
            <w:r w:rsidR="00010F18" w:rsidRPr="00010F18">
              <w:rPr>
                <w:position w:val="-20"/>
              </w:rPr>
              <w:object w:dxaOrig="720" w:dyaOrig="520">
                <v:shape id="_x0000_i1045" type="#_x0000_t75" style="width:36pt;height:26.4pt" o:ole="">
                  <v:imagedata r:id="rId83" o:title=""/>
                </v:shape>
                <o:OLEObject Type="Embed" ProgID="Equation.DSMT4" ShapeID="_x0000_i1045" DrawAspect="Content" ObjectID="_1575114604" r:id="rId84"/>
              </w:object>
            </w:r>
            <w:r>
              <w:t xml:space="preserve"> relates the speed, </w:t>
            </w:r>
            <w:r w:rsidRPr="00010F18">
              <w:rPr>
                <w:rStyle w:val="SOFinalTNRitalics"/>
              </w:rPr>
              <w:t>v</w:t>
            </w:r>
            <w:r>
              <w:t xml:space="preserve">, to the period, </w:t>
            </w:r>
            <w:r w:rsidRPr="00010F18">
              <w:rPr>
                <w:rStyle w:val="SOFinalTNRitalics"/>
              </w:rPr>
              <w:t>T</w:t>
            </w:r>
            <w:r>
              <w:t>, for a fixed radius.</w:t>
            </w:r>
          </w:p>
          <w:p w:rsidR="006C1840" w:rsidRDefault="006C1840" w:rsidP="00860E6E">
            <w:pPr>
              <w:pStyle w:val="SOFinalContentTableBullets"/>
            </w:pPr>
            <w:r>
              <w:t xml:space="preserve">Solve problems involving the use of the formulae </w:t>
            </w:r>
            <w:r w:rsidR="00860E6E" w:rsidRPr="00A16111">
              <w:rPr>
                <w:position w:val="-20"/>
              </w:rPr>
              <w:object w:dxaOrig="660" w:dyaOrig="560">
                <v:shape id="_x0000_i1046" type="#_x0000_t75" style="width:32.4pt;height:27.6pt" o:ole="">
                  <v:imagedata r:id="rId85" o:title=""/>
                </v:shape>
                <o:OLEObject Type="Embed" ProgID="Equation.DSMT4" ShapeID="_x0000_i1046" DrawAspect="Content" ObjectID="_1575114605" r:id="rId86"/>
              </w:object>
            </w:r>
            <w:r>
              <w:t xml:space="preserve"> </w:t>
            </w:r>
            <w:r w:rsidR="00860E6E" w:rsidRPr="00010F18">
              <w:rPr>
                <w:position w:val="-20"/>
              </w:rPr>
              <w:object w:dxaOrig="780" w:dyaOrig="520">
                <v:shape id="_x0000_i1047" type="#_x0000_t75" style="width:39.6pt;height:26.4pt" o:ole="">
                  <v:imagedata r:id="rId87" o:title=""/>
                </v:shape>
                <o:OLEObject Type="Embed" ProgID="Equation.DSMT4" ShapeID="_x0000_i1047" DrawAspect="Content" ObjectID="_1575114606" r:id="rId88"/>
              </w:object>
            </w:r>
            <w:r w:rsidR="00010F18">
              <w:t xml:space="preserve"> </w:t>
            </w:r>
            <w:proofErr w:type="gramStart"/>
            <w:r w:rsidR="00010F18">
              <w:t xml:space="preserve">and </w:t>
            </w:r>
            <w:proofErr w:type="gramEnd"/>
            <w:r w:rsidR="00010F18" w:rsidRPr="00010F18">
              <w:rPr>
                <w:position w:val="-6"/>
              </w:rPr>
              <w:object w:dxaOrig="680" w:dyaOrig="300">
                <v:shape id="_x0000_i1048" type="#_x0000_t75" style="width:33.6pt;height:15pt" o:ole="">
                  <v:imagedata r:id="rId89" o:title=""/>
                </v:shape>
                <o:OLEObject Type="Embed" ProgID="Equation.DSMT4" ShapeID="_x0000_i1048" DrawAspect="Content" ObjectID="_1575114607" r:id="rId90"/>
              </w:object>
            </w:r>
            <w:r>
              <w:t>.</w:t>
            </w:r>
          </w:p>
          <w:p w:rsidR="006C1840" w:rsidRDefault="006C1840" w:rsidP="006C1840">
            <w:pPr>
              <w:pStyle w:val="SOFinalContentTableBullets"/>
            </w:pPr>
            <w:r>
              <w:t>Use vector subtraction to show that the change in the velocity</w:t>
            </w:r>
            <w:r w:rsidR="0095611B">
              <w:t>,</w:t>
            </w:r>
            <w:r w:rsidR="00010F18" w:rsidRPr="00010F18">
              <w:rPr>
                <w:position w:val="-8"/>
              </w:rPr>
              <w:object w:dxaOrig="340" w:dyaOrig="260">
                <v:shape id="_x0000_i1049" type="#_x0000_t75" style="width:16.8pt;height:13.8pt" o:ole="">
                  <v:imagedata r:id="rId91" o:title=""/>
                </v:shape>
                <o:OLEObject Type="Embed" ProgID="Equation.DSMT4" ShapeID="_x0000_i1049" DrawAspect="Content" ObjectID="_1575114608" r:id="rId92"/>
              </w:object>
            </w:r>
            <w:r>
              <w:t xml:space="preserve"> and hence the acceleration, of an object over a very small time interval is directed towards the </w:t>
            </w:r>
            <w:proofErr w:type="spellStart"/>
            <w:r>
              <w:t>centre</w:t>
            </w:r>
            <w:proofErr w:type="spellEnd"/>
            <w:r>
              <w:t xml:space="preserve"> of the circular path.</w:t>
            </w:r>
          </w:p>
          <w:p w:rsidR="006C1840" w:rsidRDefault="006C1840" w:rsidP="006C1840">
            <w:pPr>
              <w:pStyle w:val="SOFinalContentTableText"/>
            </w:pPr>
            <w:r>
              <w:t xml:space="preserve">On a flat curve, the friction force between the </w:t>
            </w:r>
            <w:proofErr w:type="spellStart"/>
            <w:r>
              <w:t>tyres</w:t>
            </w:r>
            <w:proofErr w:type="spellEnd"/>
            <w:r>
              <w:t xml:space="preserve"> and the road causes the centripetal acceleration. To improve safety, some roads are banked at an angle above the horizontal.</w:t>
            </w:r>
          </w:p>
          <w:p w:rsidR="006C1840" w:rsidRDefault="006C1840" w:rsidP="006C1840">
            <w:pPr>
              <w:pStyle w:val="SOFinalContentTableBullets"/>
            </w:pPr>
            <w:r>
              <w:t>Draw a diagram showing the force vectors (and their components) for a vehicle travelling around a banked curve.</w:t>
            </w:r>
          </w:p>
          <w:p w:rsidR="006C1840" w:rsidRPr="00D41D09" w:rsidRDefault="006C1840" w:rsidP="006E2C95">
            <w:pPr>
              <w:pStyle w:val="SOFinalContentTableBullets"/>
            </w:pPr>
            <w:r>
              <w:t>Explain how a banked curve reduces the reliance on friction to provide centripetal acceleration.</w:t>
            </w:r>
          </w:p>
        </w:tc>
        <w:tc>
          <w:tcPr>
            <w:tcW w:w="3651" w:type="dxa"/>
            <w:tcMar>
              <w:left w:w="108" w:type="dxa"/>
              <w:bottom w:w="62" w:type="dxa"/>
            </w:tcMar>
          </w:tcPr>
          <w:p w:rsidR="006C1840" w:rsidRDefault="006C1840" w:rsidP="00860E6E">
            <w:pPr>
              <w:pStyle w:val="SOFinalContentTableTextItalic"/>
            </w:pPr>
            <w:r>
              <w:t>This uses the concepts of acceleration and force deve</w:t>
            </w:r>
            <w:r w:rsidR="00010F18">
              <w:t>loped in Stage 1, Subtopics </w:t>
            </w:r>
            <w:r>
              <w:t xml:space="preserve">1.1: Motion under </w:t>
            </w:r>
            <w:r w:rsidR="005819E0">
              <w:t>c</w:t>
            </w:r>
            <w:r>
              <w:t xml:space="preserve">onstant </w:t>
            </w:r>
            <w:r w:rsidR="005819E0">
              <w:t>a</w:t>
            </w:r>
            <w:r>
              <w:t>cceleration and 1.2</w:t>
            </w:r>
            <w:r w:rsidR="00860E6E">
              <w:t>:</w:t>
            </w:r>
            <w:r>
              <w:t xml:space="preserve"> Forces.</w:t>
            </w:r>
          </w:p>
          <w:p w:rsidR="006C1840" w:rsidRPr="00D41D09" w:rsidRDefault="006C1840" w:rsidP="006E2C95">
            <w:pPr>
              <w:pStyle w:val="SOFinalContentTableText"/>
            </w:pPr>
            <w:r>
              <w:t>Describe situations in which the centripetal acceleration is caused by a tension force, a frictional force, a gravitational force, or a normal force.</w:t>
            </w:r>
          </w:p>
        </w:tc>
        <w:tc>
          <w:tcPr>
            <w:tcW w:w="618" w:type="dxa"/>
            <w:noWrap/>
            <w:tcMar>
              <w:left w:w="0" w:type="dxa"/>
              <w:bottom w:w="62" w:type="dxa"/>
              <w:right w:w="0" w:type="dxa"/>
            </w:tcMar>
          </w:tcPr>
          <w:p w:rsidR="006C1840" w:rsidRDefault="00BE6CAB" w:rsidP="006C1840">
            <w:pPr>
              <w:pStyle w:val="SOFinalContentTableText"/>
              <w:jc w:val="center"/>
              <w:rPr>
                <w:noProof/>
                <w:lang w:val="en-AU" w:eastAsia="zh-CN"/>
              </w:rPr>
            </w:pPr>
            <w:r>
              <w:rPr>
                <w:noProof/>
                <w:lang w:val="en-AU" w:eastAsia="zh-CN"/>
              </w:rPr>
              <w:drawing>
                <wp:inline distT="0" distB="0" distL="0" distR="0" wp14:anchorId="2E974772" wp14:editId="7C9CB814">
                  <wp:extent cx="365040" cy="32400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6C1840" w:rsidRPr="00D41D09" w:rsidTr="006E2C95">
        <w:trPr>
          <w:trHeight w:val="1439"/>
        </w:trPr>
        <w:tc>
          <w:tcPr>
            <w:tcW w:w="3651" w:type="dxa"/>
            <w:vMerge/>
            <w:tcMar>
              <w:bottom w:w="62" w:type="dxa"/>
              <w:right w:w="108" w:type="dxa"/>
            </w:tcMar>
          </w:tcPr>
          <w:p w:rsidR="006C1840" w:rsidRPr="00B2309B" w:rsidRDefault="006C1840" w:rsidP="0014517E">
            <w:pPr>
              <w:pStyle w:val="SOFinalContentTableText"/>
            </w:pPr>
          </w:p>
        </w:tc>
        <w:tc>
          <w:tcPr>
            <w:tcW w:w="3651" w:type="dxa"/>
            <w:tcMar>
              <w:left w:w="108" w:type="dxa"/>
              <w:bottom w:w="62" w:type="dxa"/>
            </w:tcMar>
          </w:tcPr>
          <w:p w:rsidR="006C1840" w:rsidRDefault="006C1840" w:rsidP="006C1840">
            <w:pPr>
              <w:pStyle w:val="SOFinalContentTableText"/>
              <w:spacing w:line="198" w:lineRule="exact"/>
            </w:pPr>
            <w:r>
              <w:t>Investigate the force causing centripetal acceleration, using a tube, stopper, washers, and connecting string.</w:t>
            </w:r>
          </w:p>
          <w:p w:rsidR="006C1840" w:rsidRDefault="006C1840" w:rsidP="00860E6E">
            <w:pPr>
              <w:pStyle w:val="SOFinalContentTableText"/>
            </w:pPr>
            <w:r>
              <w:t>Find and test the speed required for a marble to ‘loop the loop’, using flexible railing or a slot</w:t>
            </w:r>
            <w:r w:rsidR="00860E6E">
              <w:t>-</w:t>
            </w:r>
            <w:r>
              <w:t>car set.</w:t>
            </w:r>
          </w:p>
        </w:tc>
        <w:tc>
          <w:tcPr>
            <w:tcW w:w="618" w:type="dxa"/>
            <w:noWrap/>
            <w:tcMar>
              <w:left w:w="0" w:type="dxa"/>
              <w:bottom w:w="62" w:type="dxa"/>
              <w:right w:w="0" w:type="dxa"/>
            </w:tcMar>
          </w:tcPr>
          <w:p w:rsidR="006C1840" w:rsidRDefault="00BE6CAB" w:rsidP="000508E1">
            <w:pPr>
              <w:pStyle w:val="SOFinalContentTableText"/>
              <w:jc w:val="center"/>
              <w:rPr>
                <w:noProof/>
              </w:rPr>
            </w:pPr>
            <w:r w:rsidRPr="00BE6CAB">
              <w:rPr>
                <w:noProof/>
                <w:lang w:val="en-AU" w:eastAsia="zh-CN"/>
              </w:rPr>
              <w:drawing>
                <wp:inline distT="0" distB="0" distL="0" distR="0" wp14:anchorId="234EC50A" wp14:editId="1FE9C828">
                  <wp:extent cx="270360" cy="336960"/>
                  <wp:effectExtent l="0" t="0" r="0" b="635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 mark.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70360" cy="336960"/>
                          </a:xfrm>
                          <a:prstGeom prst="rect">
                            <a:avLst/>
                          </a:prstGeom>
                        </pic:spPr>
                      </pic:pic>
                    </a:graphicData>
                  </a:graphic>
                </wp:inline>
              </w:drawing>
            </w:r>
          </w:p>
        </w:tc>
      </w:tr>
      <w:tr w:rsidR="006C1840" w:rsidRPr="00D41D09" w:rsidTr="006E2C95">
        <w:trPr>
          <w:trHeight w:val="1161"/>
        </w:trPr>
        <w:tc>
          <w:tcPr>
            <w:tcW w:w="3651" w:type="dxa"/>
            <w:vMerge/>
            <w:tcMar>
              <w:bottom w:w="62" w:type="dxa"/>
              <w:right w:w="108" w:type="dxa"/>
            </w:tcMar>
          </w:tcPr>
          <w:p w:rsidR="006C1840" w:rsidRPr="00D41D09" w:rsidRDefault="006C1840" w:rsidP="0014517E">
            <w:pPr>
              <w:pStyle w:val="SOFinalContentTableText"/>
            </w:pPr>
          </w:p>
        </w:tc>
        <w:tc>
          <w:tcPr>
            <w:tcW w:w="3651" w:type="dxa"/>
            <w:tcMar>
              <w:left w:w="108" w:type="dxa"/>
              <w:bottom w:w="62" w:type="dxa"/>
            </w:tcMar>
          </w:tcPr>
          <w:p w:rsidR="006C1840" w:rsidRPr="00D41D09" w:rsidRDefault="006C1840" w:rsidP="00860E6E">
            <w:pPr>
              <w:pStyle w:val="SOFinalContentTableText"/>
            </w:pPr>
            <w:r w:rsidRPr="006C1840">
              <w:t>Explore the benefits and limitations in the design and use of banked curves, such as</w:t>
            </w:r>
            <w:r w:rsidR="00860E6E">
              <w:t xml:space="preserve"> in </w:t>
            </w:r>
            <w:r w:rsidRPr="006C1840">
              <w:t>velodromes, motor racing circuits, amusement park rides, and high-speed train tracks.</w:t>
            </w:r>
          </w:p>
        </w:tc>
        <w:tc>
          <w:tcPr>
            <w:tcW w:w="618" w:type="dxa"/>
            <w:noWrap/>
            <w:tcMar>
              <w:left w:w="0" w:type="dxa"/>
              <w:bottom w:w="62" w:type="dxa"/>
              <w:right w:w="0" w:type="dxa"/>
            </w:tcMar>
          </w:tcPr>
          <w:p w:rsidR="006C1840" w:rsidRDefault="00BE6CAB" w:rsidP="000508E1">
            <w:pPr>
              <w:pStyle w:val="SOFinalContentTableText"/>
              <w:jc w:val="center"/>
              <w:rPr>
                <w:noProof/>
              </w:rPr>
            </w:pPr>
            <w:r>
              <w:rPr>
                <w:noProof/>
                <w:lang w:val="en-AU" w:eastAsia="zh-CN"/>
              </w:rPr>
              <w:drawing>
                <wp:inline distT="0" distB="0" distL="0" distR="0" wp14:anchorId="66B070DC" wp14:editId="19E688F5">
                  <wp:extent cx="269640" cy="504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r w:rsidR="000E472E" w:rsidRPr="00D41D09" w:rsidTr="006E2C95">
        <w:trPr>
          <w:trHeight w:val="1161"/>
        </w:trPr>
        <w:tc>
          <w:tcPr>
            <w:tcW w:w="3651" w:type="dxa"/>
            <w:vMerge w:val="restart"/>
            <w:tcMar>
              <w:bottom w:w="62" w:type="dxa"/>
              <w:right w:w="108" w:type="dxa"/>
            </w:tcMar>
          </w:tcPr>
          <w:p w:rsidR="000E472E" w:rsidRDefault="000E472E" w:rsidP="000E472E">
            <w:pPr>
              <w:pStyle w:val="SOFinalContentTableText"/>
            </w:pPr>
            <w:r>
              <w:lastRenderedPageBreak/>
              <w:t xml:space="preserve">Objects with mass produce a gravitational field in the space that surrounds them. </w:t>
            </w:r>
          </w:p>
          <w:p w:rsidR="000E472E" w:rsidRDefault="000E472E" w:rsidP="000E472E">
            <w:pPr>
              <w:pStyle w:val="SOFinalContentTableText"/>
            </w:pPr>
            <w:r>
              <w:t xml:space="preserve">An object with mass experiences a gravitational force when it is within the gravitational field of another mass. </w:t>
            </w:r>
          </w:p>
          <w:p w:rsidR="000E472E" w:rsidRDefault="000E472E" w:rsidP="00860E6E">
            <w:pPr>
              <w:pStyle w:val="SOFinalContentTableText"/>
            </w:pPr>
            <w:r>
              <w:t>Gravitational field strength</w:t>
            </w:r>
            <w:r w:rsidR="00860E6E">
              <w:t>,</w:t>
            </w:r>
            <w:r>
              <w:t xml:space="preserve"> </w:t>
            </w:r>
            <w:r w:rsidRPr="00860E6E">
              <w:rPr>
                <w:rStyle w:val="SOFinalTNRitalics"/>
              </w:rPr>
              <w:t>g</w:t>
            </w:r>
            <w:r w:rsidR="00860E6E">
              <w:t xml:space="preserve">, </w:t>
            </w:r>
            <w:r>
              <w:t>is defined as the net force per unit mass at a particular point in the field.</w:t>
            </w:r>
          </w:p>
          <w:p w:rsidR="000E472E" w:rsidRDefault="000E472E" w:rsidP="000E472E">
            <w:pPr>
              <w:pStyle w:val="SOFinalContentTableText"/>
            </w:pPr>
            <w:r>
              <w:t xml:space="preserve">This definition is expressed quantitatively as </w:t>
            </w:r>
            <w:r w:rsidR="00E52AE1" w:rsidRPr="00010F18">
              <w:rPr>
                <w:position w:val="-20"/>
              </w:rPr>
              <w:object w:dxaOrig="639" w:dyaOrig="560">
                <v:shape id="_x0000_i1050" type="#_x0000_t75" style="width:32.4pt;height:28.2pt" o:ole="">
                  <v:imagedata r:id="rId93" o:title=""/>
                </v:shape>
                <o:OLEObject Type="Embed" ProgID="Equation.DSMT4" ShapeID="_x0000_i1050" DrawAspect="Content" ObjectID="_1575114609" r:id="rId94"/>
              </w:object>
            </w:r>
            <w:r>
              <w:t xml:space="preserve"> hence it is equal to the acceleration due to gravity.</w:t>
            </w:r>
            <w:r w:rsidR="00E52AE1">
              <w:t xml:space="preserve"> The magnitude of the acceleration due to gravity at the surface of the Earth is </w:t>
            </w:r>
            <w:r w:rsidR="00E52AE1" w:rsidRPr="000F2E4F">
              <w:rPr>
                <w:rFonts w:asciiTheme="majorBidi" w:hAnsiTheme="majorBidi" w:cstheme="majorBidi"/>
                <w:sz w:val="20"/>
                <w:szCs w:val="20"/>
              </w:rPr>
              <w:t>9.80 m s</w:t>
            </w:r>
            <w:r w:rsidR="00E52AE1" w:rsidRPr="000F2E4F">
              <w:rPr>
                <w:rFonts w:asciiTheme="majorBidi" w:hAnsiTheme="majorBidi" w:cstheme="majorBidi"/>
                <w:sz w:val="20"/>
                <w:szCs w:val="20"/>
                <w:vertAlign w:val="superscript"/>
              </w:rPr>
              <w:t>–2</w:t>
            </w:r>
            <w:r w:rsidR="00E52AE1" w:rsidRPr="00E52AE1">
              <w:t>.</w:t>
            </w:r>
          </w:p>
          <w:p w:rsidR="000E472E" w:rsidRDefault="000E472E" w:rsidP="000E472E">
            <w:pPr>
              <w:pStyle w:val="SOFinalContentTableText"/>
            </w:pPr>
            <w:r>
              <w:t>All objects with mass attract one another with a gravitational force; the magnitude of this force can be calculated using Newton’s law of universal gravitation.</w:t>
            </w:r>
          </w:p>
          <w:p w:rsidR="000E472E" w:rsidRPr="000E472E" w:rsidRDefault="000E472E" w:rsidP="000E472E">
            <w:pPr>
              <w:pStyle w:val="SOFinalContentTableBullets"/>
              <w:rPr>
                <w:rStyle w:val="SOFinalContentTableBulletsChar"/>
              </w:rPr>
            </w:pPr>
            <w:r w:rsidRPr="000E472E">
              <w:rPr>
                <w:rStyle w:val="SOFinalContentTableBulletsChar"/>
              </w:rPr>
              <w:t>Use Newton’s Law of Universal Gravitation and Second Law of Motion to calculate the value of the acceleration due to gravity</w:t>
            </w:r>
            <w:r w:rsidR="00402FB1">
              <w:t xml:space="preserve">, </w:t>
            </w:r>
            <w:r w:rsidR="00402FB1" w:rsidRPr="00860E6E">
              <w:rPr>
                <w:rStyle w:val="SOFinalTNRitalics"/>
              </w:rPr>
              <w:t>g</w:t>
            </w:r>
            <w:r w:rsidR="00402FB1">
              <w:t xml:space="preserve">, </w:t>
            </w:r>
            <w:r w:rsidRPr="000E472E">
              <w:rPr>
                <w:rStyle w:val="SOFinalContentTableBulletsChar"/>
              </w:rPr>
              <w:t>on a planet or moon.</w:t>
            </w:r>
          </w:p>
          <w:p w:rsidR="000E472E" w:rsidRDefault="000E472E" w:rsidP="000E472E">
            <w:pPr>
              <w:pStyle w:val="SOFinalContentTableText"/>
            </w:pPr>
            <w:r>
              <w:t>Every particle in the universe attracts every other particle with a force that is directly proportional to the product of the two masses and inversely proportional to the square of the distance between them.</w:t>
            </w:r>
          </w:p>
          <w:p w:rsidR="000E472E" w:rsidRDefault="000E472E" w:rsidP="000E472E">
            <w:pPr>
              <w:pStyle w:val="SOFinalContentTableText"/>
            </w:pPr>
            <w:r>
              <w:t xml:space="preserve">The force between two masses, </w:t>
            </w:r>
            <w:r w:rsidR="00010F18" w:rsidRPr="00010F18">
              <w:rPr>
                <w:position w:val="-10"/>
              </w:rPr>
              <w:object w:dxaOrig="920" w:dyaOrig="300">
                <v:shape id="_x0000_i1051" type="#_x0000_t75" style="width:45.6pt;height:15pt" o:ole="">
                  <v:imagedata r:id="rId95" o:title=""/>
                </v:shape>
                <o:OLEObject Type="Embed" ProgID="Equation.DSMT4" ShapeID="_x0000_i1051" DrawAspect="Content" ObjectID="_1575114610" r:id="rId96"/>
              </w:object>
            </w:r>
            <w:r>
              <w:t xml:space="preserve"> separated by distance, </w:t>
            </w:r>
            <w:r w:rsidRPr="00010F18">
              <w:rPr>
                <w:rStyle w:val="SOFinalTNRitalics"/>
              </w:rPr>
              <w:t>r</w:t>
            </w:r>
            <w:r>
              <w:t>, is given by:</w:t>
            </w:r>
          </w:p>
          <w:p w:rsidR="000E472E" w:rsidRPr="00F64CCA" w:rsidRDefault="000B1530" w:rsidP="00F64CCA">
            <w:pPr>
              <w:pStyle w:val="SOFinalContentTableText"/>
              <w:jc w:val="center"/>
            </w:pPr>
            <w:r w:rsidRPr="00F64CCA">
              <w:object w:dxaOrig="1060" w:dyaOrig="540">
                <v:shape id="_x0000_i1052" type="#_x0000_t75" style="width:52.8pt;height:26.4pt" o:ole="">
                  <v:imagedata r:id="rId97" o:title=""/>
                </v:shape>
                <o:OLEObject Type="Embed" ProgID="Equation.DSMT4" ShapeID="_x0000_i1052" DrawAspect="Content" ObjectID="_1575114611" r:id="rId98"/>
              </w:object>
            </w:r>
          </w:p>
          <w:p w:rsidR="000E472E" w:rsidRDefault="000E472E" w:rsidP="000E472E">
            <w:pPr>
              <w:pStyle w:val="SOFinalContentTableBullets"/>
            </w:pPr>
            <w:r>
              <w:t>Solve problems using Newton’s Universal Law of Gravitation.</w:t>
            </w:r>
          </w:p>
          <w:p w:rsidR="000E472E" w:rsidRDefault="000E472E" w:rsidP="000E472E">
            <w:pPr>
              <w:pStyle w:val="SOFinalContentTableBullets"/>
            </w:pPr>
            <w:r>
              <w:t>Use proportionality to discuss changes in the magnitude of the gravitational force on each of the masses as a result of a change in one or both of the masses and/or a change in the distance between them.</w:t>
            </w:r>
          </w:p>
          <w:p w:rsidR="000E472E" w:rsidRPr="00D41D09" w:rsidRDefault="000E472E" w:rsidP="006E2C95">
            <w:pPr>
              <w:pStyle w:val="SOFinalContentTableBullets"/>
            </w:pPr>
            <w:r>
              <w:t>Explain that the gravitational forces are consistent with Newton’s Third Law.</w:t>
            </w:r>
          </w:p>
        </w:tc>
        <w:tc>
          <w:tcPr>
            <w:tcW w:w="3651" w:type="dxa"/>
            <w:tcMar>
              <w:left w:w="108" w:type="dxa"/>
              <w:bottom w:w="62" w:type="dxa"/>
            </w:tcMar>
          </w:tcPr>
          <w:p w:rsidR="000E472E" w:rsidRDefault="000E472E" w:rsidP="000E472E">
            <w:pPr>
              <w:pStyle w:val="SOFinalContentTableText"/>
            </w:pPr>
            <w:r>
              <w:t xml:space="preserve">Use Newton’s Law of Universal Gravitation to determine variations in acceleration due to gravity at different points on the surface of the Earth. For example, compare the gravitational acceleration at sea level to the top of Mt Everest. </w:t>
            </w:r>
          </w:p>
          <w:p w:rsidR="000E472E" w:rsidRPr="006C1840" w:rsidRDefault="000E472E" w:rsidP="00860E6E">
            <w:pPr>
              <w:pStyle w:val="SOFinalContentTableText"/>
            </w:pPr>
            <w:r>
              <w:t xml:space="preserve">Use Newton’s Law of Universal Gravitation to find the point between the Earth and the </w:t>
            </w:r>
            <w:r w:rsidR="00860E6E">
              <w:t>M</w:t>
            </w:r>
            <w:r>
              <w:t>oon where the net gravitational force is zero.</w:t>
            </w:r>
          </w:p>
        </w:tc>
        <w:tc>
          <w:tcPr>
            <w:tcW w:w="618" w:type="dxa"/>
            <w:noWrap/>
            <w:tcMar>
              <w:left w:w="0" w:type="dxa"/>
              <w:bottom w:w="62" w:type="dxa"/>
              <w:right w:w="0" w:type="dxa"/>
            </w:tcMar>
          </w:tcPr>
          <w:p w:rsidR="000E472E" w:rsidRDefault="00BE6CAB" w:rsidP="000508E1">
            <w:pPr>
              <w:pStyle w:val="SOFinalContentTableText"/>
              <w:jc w:val="center"/>
              <w:rPr>
                <w:noProof/>
              </w:rPr>
            </w:pPr>
            <w:r>
              <w:rPr>
                <w:noProof/>
                <w:lang w:val="en-AU" w:eastAsia="zh-CN"/>
              </w:rPr>
              <w:drawing>
                <wp:inline distT="0" distB="0" distL="0" distR="0" wp14:anchorId="3C20DB19" wp14:editId="53821B7B">
                  <wp:extent cx="365040" cy="32400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0E472E" w:rsidRPr="00D41D09" w:rsidTr="006E2C95">
        <w:trPr>
          <w:trHeight w:val="7415"/>
        </w:trPr>
        <w:tc>
          <w:tcPr>
            <w:tcW w:w="3651" w:type="dxa"/>
            <w:vMerge/>
            <w:tcMar>
              <w:bottom w:w="62" w:type="dxa"/>
              <w:right w:w="108" w:type="dxa"/>
            </w:tcMar>
          </w:tcPr>
          <w:p w:rsidR="000E472E" w:rsidRPr="00D41D09" w:rsidRDefault="000E472E" w:rsidP="0014517E">
            <w:pPr>
              <w:pStyle w:val="SOFinalContentTableText"/>
            </w:pPr>
          </w:p>
        </w:tc>
        <w:tc>
          <w:tcPr>
            <w:tcW w:w="3651" w:type="dxa"/>
            <w:tcMar>
              <w:left w:w="108" w:type="dxa"/>
              <w:bottom w:w="62" w:type="dxa"/>
            </w:tcMar>
          </w:tcPr>
          <w:p w:rsidR="000E472E" w:rsidRDefault="000E472E" w:rsidP="000E472E">
            <w:pPr>
              <w:pStyle w:val="SOFinalContentTableText"/>
            </w:pPr>
            <w:r>
              <w:t>Explore how scientists use the gravitational force to indirectly detect the existence of stars, planets, moons, black holes, and other celestial bodies, and predict the existence of dark matter.</w:t>
            </w:r>
          </w:p>
          <w:p w:rsidR="006E2C95" w:rsidRDefault="000E472E" w:rsidP="00860E6E">
            <w:pPr>
              <w:pStyle w:val="SOFinalContentTableText"/>
            </w:pPr>
            <w:r>
              <w:t>Explore the collaborative science that</w:t>
            </w:r>
            <w:r w:rsidR="000B4605">
              <w:t xml:space="preserve"> led</w:t>
            </w:r>
            <w:r>
              <w:t xml:space="preserve"> to the detection of gravitational waves</w:t>
            </w:r>
            <w:r w:rsidR="00860E6E">
              <w:t>,</w:t>
            </w:r>
          </w:p>
          <w:p w:rsidR="000E472E" w:rsidRDefault="000E472E" w:rsidP="006E2C95">
            <w:pPr>
              <w:pStyle w:val="SOFinalhyperlinkfirst2ptabove"/>
              <w:rPr>
                <w:rStyle w:val="Hyperlink"/>
                <w:color w:val="auto"/>
                <w:u w:val="none"/>
              </w:rPr>
            </w:pPr>
            <w:r>
              <w:t xml:space="preserve">e.g. </w:t>
            </w:r>
            <w:hyperlink r:id="rId99" w:history="1">
              <w:r w:rsidR="000B1530" w:rsidRPr="006E7382">
                <w:rPr>
                  <w:rStyle w:val="Hyperlink"/>
                  <w:color w:val="auto"/>
                  <w:u w:val="none"/>
                </w:rPr>
                <w:t>http://www.ligo.org/science/GW-Sources.php</w:t>
              </w:r>
            </w:hyperlink>
          </w:p>
          <w:p w:rsidR="00860E6E" w:rsidRPr="00860E6E" w:rsidRDefault="00860E6E" w:rsidP="000B4605">
            <w:pPr>
              <w:pStyle w:val="SOFinalContentTableText"/>
            </w:pPr>
            <w:r>
              <w:t>Investigate how an understanding of exotic matter may be used in new generations of electronics</w:t>
            </w:r>
            <w:r w:rsidR="000B4605">
              <w:t xml:space="preserve"> and</w:t>
            </w:r>
            <w:r>
              <w:t xml:space="preserve"> superconductors, or in future quantum computers.</w:t>
            </w:r>
          </w:p>
        </w:tc>
        <w:tc>
          <w:tcPr>
            <w:tcW w:w="618" w:type="dxa"/>
            <w:noWrap/>
            <w:tcMar>
              <w:left w:w="0" w:type="dxa"/>
              <w:bottom w:w="62" w:type="dxa"/>
              <w:right w:w="0" w:type="dxa"/>
            </w:tcMar>
          </w:tcPr>
          <w:p w:rsidR="000E472E" w:rsidRPr="000E472E" w:rsidRDefault="00BE6CAB" w:rsidP="000508E1">
            <w:pPr>
              <w:pStyle w:val="SOFinalContentTableText"/>
              <w:jc w:val="center"/>
              <w:rPr>
                <w:noProof/>
              </w:rPr>
            </w:pPr>
            <w:r>
              <w:rPr>
                <w:noProof/>
                <w:lang w:val="en-AU" w:eastAsia="zh-CN"/>
              </w:rPr>
              <w:drawing>
                <wp:inline distT="0" distB="0" distL="0" distR="0" wp14:anchorId="41652FE0" wp14:editId="61EA7752">
                  <wp:extent cx="269640" cy="504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bl>
    <w:p w:rsidR="00DA5755" w:rsidRDefault="00DA5755">
      <w:r>
        <w:br w:type="page"/>
      </w:r>
    </w:p>
    <w:tbl>
      <w:tblPr>
        <w:tblStyle w:val="SOFinalContentTable"/>
        <w:tblW w:w="7920"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3651"/>
        <w:gridCol w:w="3651"/>
        <w:gridCol w:w="618"/>
      </w:tblGrid>
      <w:tr w:rsidR="00DA5755" w:rsidRPr="006124DB" w:rsidTr="0036472B">
        <w:trPr>
          <w:tblHeader/>
        </w:trPr>
        <w:tc>
          <w:tcPr>
            <w:tcW w:w="3651" w:type="dxa"/>
            <w:tcMar>
              <w:right w:w="108" w:type="dxa"/>
            </w:tcMar>
          </w:tcPr>
          <w:p w:rsidR="00DA5755" w:rsidRPr="006124DB" w:rsidRDefault="00DA5755" w:rsidP="000317C6">
            <w:pPr>
              <w:pStyle w:val="SOFinalContentTableHead2"/>
            </w:pPr>
            <w:r>
              <w:lastRenderedPageBreak/>
              <w:t>Science Understanding</w:t>
            </w:r>
          </w:p>
        </w:tc>
        <w:tc>
          <w:tcPr>
            <w:tcW w:w="3651" w:type="dxa"/>
            <w:tcBorders>
              <w:right w:val="nil"/>
            </w:tcBorders>
            <w:tcMar>
              <w:left w:w="108" w:type="dxa"/>
            </w:tcMar>
          </w:tcPr>
          <w:p w:rsidR="00DA5755" w:rsidRPr="006124DB" w:rsidRDefault="00DA5755" w:rsidP="003D3F4E">
            <w:pPr>
              <w:pStyle w:val="SOFinalContentTableHead2"/>
            </w:pPr>
            <w:r>
              <w:t xml:space="preserve">Possible </w:t>
            </w:r>
            <w:r w:rsidR="003D3F4E">
              <w:t>c</w:t>
            </w:r>
            <w:r>
              <w:t>ontexts</w:t>
            </w:r>
          </w:p>
        </w:tc>
        <w:tc>
          <w:tcPr>
            <w:tcW w:w="618" w:type="dxa"/>
            <w:tcBorders>
              <w:left w:val="nil"/>
            </w:tcBorders>
            <w:noWrap/>
          </w:tcPr>
          <w:p w:rsidR="00DA5755" w:rsidRPr="006124DB" w:rsidRDefault="00DA5755" w:rsidP="000317C6">
            <w:pPr>
              <w:pStyle w:val="SOFinalContentTableHead2"/>
            </w:pPr>
          </w:p>
        </w:tc>
      </w:tr>
      <w:tr w:rsidR="00DA5755" w:rsidRPr="00D41D09" w:rsidTr="006E2C95">
        <w:trPr>
          <w:trHeight w:val="1161"/>
        </w:trPr>
        <w:tc>
          <w:tcPr>
            <w:tcW w:w="3651" w:type="dxa"/>
            <w:vMerge w:val="restart"/>
            <w:tcMar>
              <w:bottom w:w="62" w:type="dxa"/>
              <w:right w:w="108" w:type="dxa"/>
            </w:tcMar>
          </w:tcPr>
          <w:p w:rsidR="00F37E97" w:rsidRDefault="00F37E97" w:rsidP="00F37E97">
            <w:pPr>
              <w:pStyle w:val="SOFinalContentTableText"/>
            </w:pPr>
            <w:r>
              <w:t>Many satellites orbit the Earth in circular orbits.</w:t>
            </w:r>
          </w:p>
          <w:p w:rsidR="00F37E97" w:rsidRDefault="00F37E97" w:rsidP="00F37E97">
            <w:pPr>
              <w:pStyle w:val="SOFinalContentTableBullets"/>
            </w:pPr>
            <w:r>
              <w:t xml:space="preserve">Explain why the </w:t>
            </w:r>
            <w:proofErr w:type="spellStart"/>
            <w:r>
              <w:t>centres</w:t>
            </w:r>
            <w:proofErr w:type="spellEnd"/>
            <w:r>
              <w:t xml:space="preserve"> of the circular orbits of Earth satellites must coincide with the </w:t>
            </w:r>
            <w:proofErr w:type="spellStart"/>
            <w:r>
              <w:t>centre</w:t>
            </w:r>
            <w:proofErr w:type="spellEnd"/>
            <w:r>
              <w:t xml:space="preserve"> of the Earth.</w:t>
            </w:r>
          </w:p>
          <w:p w:rsidR="00F37E97" w:rsidRDefault="00F37E97" w:rsidP="00F37E97">
            <w:pPr>
              <w:pStyle w:val="SOFinalContentTableBullets"/>
            </w:pPr>
            <w:r>
              <w:t>Explain that the speed, and hence the period, of a satellite moving in a circular orbit depends only on the radius of the orbit and the mass of the central body (</w:t>
            </w:r>
            <w:r w:rsidRPr="00F37E97">
              <w:rPr>
                <w:rStyle w:val="SOFinalTNRitalics"/>
              </w:rPr>
              <w:t>m</w:t>
            </w:r>
            <w:r w:rsidRPr="004E162D">
              <w:rPr>
                <w:rStyle w:val="SOFinalTNRitalics"/>
                <w:i w:val="0"/>
                <w:iCs/>
                <w:vertAlign w:val="subscript"/>
              </w:rPr>
              <w:t>2</w:t>
            </w:r>
            <w:r>
              <w:t>) about which the satellite is orbiting and not on the mass of the satellite.</w:t>
            </w:r>
          </w:p>
          <w:p w:rsidR="00F37E97" w:rsidRDefault="00F37E97" w:rsidP="00F37E97">
            <w:pPr>
              <w:pStyle w:val="SOFinalContentTableBullets"/>
            </w:pPr>
            <w:r>
              <w:t xml:space="preserve">Derive the formula </w:t>
            </w:r>
            <w:r w:rsidRPr="00F37E97">
              <w:rPr>
                <w:position w:val="-22"/>
              </w:rPr>
              <w:object w:dxaOrig="900" w:dyaOrig="580">
                <v:shape id="_x0000_i1053" type="#_x0000_t75" style="width:45.6pt;height:28.2pt" o:ole="">
                  <v:imagedata r:id="rId100" o:title=""/>
                </v:shape>
                <o:OLEObject Type="Embed" ProgID="Equation.DSMT4" ShapeID="_x0000_i1053" DrawAspect="Content" ObjectID="_1575114612" r:id="rId101"/>
              </w:object>
            </w:r>
            <w:r>
              <w:t xml:space="preserve">for the speed, </w:t>
            </w:r>
            <w:r w:rsidRPr="00F37E97">
              <w:rPr>
                <w:rStyle w:val="SOFinalTNRitalics"/>
              </w:rPr>
              <w:t>v</w:t>
            </w:r>
            <w:r>
              <w:t xml:space="preserve">, of a satellite moving in a circular orbit of radius, </w:t>
            </w:r>
            <w:r w:rsidRPr="00F37E97">
              <w:rPr>
                <w:rStyle w:val="SOFinalTNRitalics"/>
              </w:rPr>
              <w:t>r</w:t>
            </w:r>
            <w:r>
              <w:t>, about a spherically symmetric mass</w:t>
            </w:r>
            <w:r w:rsidR="004E162D">
              <w:t>,</w:t>
            </w:r>
            <w:r>
              <w:t xml:space="preserve"> </w:t>
            </w:r>
            <w:r w:rsidRPr="00F37E97">
              <w:rPr>
                <w:rStyle w:val="SOFinalTNRitalics"/>
              </w:rPr>
              <w:t>M</w:t>
            </w:r>
            <w:r>
              <w:t xml:space="preserve">, given that </w:t>
            </w:r>
            <w:proofErr w:type="gramStart"/>
            <w:r>
              <w:t>its</w:t>
            </w:r>
            <w:proofErr w:type="gramEnd"/>
            <w:r>
              <w:t xml:space="preserve"> gravitational effects are the same as if all its mass were located at its </w:t>
            </w:r>
            <w:proofErr w:type="spellStart"/>
            <w:r>
              <w:t>centre</w:t>
            </w:r>
            <w:proofErr w:type="spellEnd"/>
            <w:r>
              <w:t>.</w:t>
            </w:r>
          </w:p>
          <w:p w:rsidR="00F37E97" w:rsidRDefault="00F37E97" w:rsidP="00F37E97">
            <w:pPr>
              <w:pStyle w:val="SOFinalContentTableText"/>
            </w:pPr>
            <w:r>
              <w:t>Kepler’s Laws of Planetary Motion describe the motion of planets, their moons, and other satellites.</w:t>
            </w:r>
          </w:p>
          <w:p w:rsidR="00DA5755" w:rsidRDefault="00F37E97" w:rsidP="00F37E97">
            <w:pPr>
              <w:pStyle w:val="SOFinalContentTableText"/>
            </w:pPr>
            <w:r>
              <w:t>Kepler’s First Law of planetary motion: All planets move in elliptical orbits with the Sun at one focus.</w:t>
            </w:r>
          </w:p>
          <w:p w:rsidR="00F37E97" w:rsidRDefault="00F37E97" w:rsidP="004E162D">
            <w:pPr>
              <w:pStyle w:val="SOFinalContentTableText"/>
            </w:pPr>
            <w:r>
              <w:t xml:space="preserve">Kepler’s Second Law of Planetary Motion: The radius vector drawn from the </w:t>
            </w:r>
            <w:r w:rsidR="004E162D">
              <w:t>S</w:t>
            </w:r>
            <w:r>
              <w:t>un to a planet sweeps equal areas in equal time intervals.</w:t>
            </w:r>
          </w:p>
          <w:p w:rsidR="00F37E97" w:rsidRDefault="00F37E97" w:rsidP="00F37E97">
            <w:pPr>
              <w:pStyle w:val="SOFinalContentTableBullets"/>
            </w:pPr>
            <w:r>
              <w:t>Describe Kepler’s first two Laws of Planetary Motion.</w:t>
            </w:r>
          </w:p>
          <w:p w:rsidR="00F37E97" w:rsidRDefault="00F37E97" w:rsidP="00F37E97">
            <w:pPr>
              <w:pStyle w:val="SOFinalContentTableBullets"/>
            </w:pPr>
            <w:r>
              <w:t>Use these first two Laws to describe and explain the motion of comets, planets, moons, and other satellites.</w:t>
            </w:r>
          </w:p>
          <w:p w:rsidR="00F37E97" w:rsidRDefault="00F37E97" w:rsidP="00F37E97">
            <w:pPr>
              <w:pStyle w:val="SOFinalContentTableText"/>
            </w:pPr>
            <w:r>
              <w:t>Kepler’s Third Law of Planetary Motion shows that the period of any satellite depends upon the radius of its orbit.</w:t>
            </w:r>
          </w:p>
          <w:p w:rsidR="00F37E97" w:rsidRDefault="00F37E97" w:rsidP="00F37E97">
            <w:pPr>
              <w:pStyle w:val="SOFinalContentTableText"/>
            </w:pPr>
            <w:r w:rsidRPr="00F37E97">
              <w:t>For circular orbits</w:t>
            </w:r>
            <w:r w:rsidR="004E162D">
              <w:t>,</w:t>
            </w:r>
            <w:r w:rsidRPr="00F37E97">
              <w:t xml:space="preserve"> Kepler’s Third Law can be expressed as</w:t>
            </w:r>
            <w:proofErr w:type="gramStart"/>
            <w:r w:rsidRPr="00F37E97">
              <w:t xml:space="preserve">: </w:t>
            </w:r>
            <w:proofErr w:type="gramEnd"/>
            <w:r w:rsidRPr="00F37E97">
              <w:rPr>
                <w:position w:val="-20"/>
              </w:rPr>
              <w:object w:dxaOrig="1040" w:dyaOrig="560">
                <v:shape id="_x0000_i1054" type="#_x0000_t75" style="width:51.6pt;height:27.6pt" o:ole="">
                  <v:imagedata r:id="rId102" o:title=""/>
                </v:shape>
                <o:OLEObject Type="Embed" ProgID="Equation.DSMT4" ShapeID="_x0000_i1054" DrawAspect="Content" ObjectID="_1575114613" r:id="rId103"/>
              </w:object>
            </w:r>
            <w:r w:rsidRPr="00F37E97">
              <w:t>.</w:t>
            </w:r>
          </w:p>
          <w:p w:rsidR="00F37E97" w:rsidRDefault="00F37E97" w:rsidP="00F37E97">
            <w:pPr>
              <w:pStyle w:val="SOFinalContentTableBullets"/>
            </w:pPr>
            <w:r>
              <w:t>Derive:</w:t>
            </w:r>
          </w:p>
          <w:p w:rsidR="00F37E97" w:rsidRDefault="00F37E97" w:rsidP="00F37E97">
            <w:pPr>
              <w:pStyle w:val="SOFinalContentTableTextUnderBullet"/>
            </w:pPr>
            <w:r w:rsidRPr="00F37E97">
              <w:rPr>
                <w:position w:val="-20"/>
              </w:rPr>
              <w:object w:dxaOrig="1040" w:dyaOrig="560">
                <v:shape id="_x0000_i1055" type="#_x0000_t75" style="width:51.6pt;height:27.6pt" o:ole="">
                  <v:imagedata r:id="rId102" o:title=""/>
                </v:shape>
                <o:OLEObject Type="Embed" ProgID="Equation.DSMT4" ShapeID="_x0000_i1055" DrawAspect="Content" ObjectID="_1575114614" r:id="rId104"/>
              </w:object>
            </w:r>
            <w:r>
              <w:t>.</w:t>
            </w:r>
          </w:p>
        </w:tc>
        <w:tc>
          <w:tcPr>
            <w:tcW w:w="3651" w:type="dxa"/>
            <w:tcMar>
              <w:left w:w="108" w:type="dxa"/>
              <w:bottom w:w="62" w:type="dxa"/>
            </w:tcMar>
          </w:tcPr>
          <w:p w:rsidR="00DA5755" w:rsidRDefault="00DA5755" w:rsidP="00DA5755">
            <w:pPr>
              <w:pStyle w:val="SOFinalContentTableText"/>
            </w:pPr>
            <w:r>
              <w:t>Use Kepler’s Laws to explain the motion of comets and predict times when they may be seen.</w:t>
            </w:r>
          </w:p>
          <w:p w:rsidR="00DA5755" w:rsidRDefault="00DA5755" w:rsidP="004E162D">
            <w:pPr>
              <w:pStyle w:val="SOFinalContentTableText"/>
            </w:pPr>
            <w:r>
              <w:t xml:space="preserve">Use data giving the orbital radii and periods of </w:t>
            </w:r>
            <w:r w:rsidR="004E162D">
              <w:t xml:space="preserve">the </w:t>
            </w:r>
            <w:r>
              <w:t xml:space="preserve">natural satellites </w:t>
            </w:r>
            <w:r w:rsidR="004E162D">
              <w:t xml:space="preserve">of a planet </w:t>
            </w:r>
            <w:r>
              <w:t xml:space="preserve">to determine the mass of </w:t>
            </w:r>
            <w:r w:rsidR="004E162D">
              <w:t xml:space="preserve">the planet (e.g. for </w:t>
            </w:r>
            <w:r>
              <w:t>Saturn</w:t>
            </w:r>
            <w:r w:rsidR="004E162D">
              <w:t>)</w:t>
            </w:r>
            <w:r>
              <w:t xml:space="preserve">. Use similar techniques to determine the mass of the </w:t>
            </w:r>
            <w:r w:rsidR="004E162D">
              <w:t>S</w:t>
            </w:r>
            <w:r>
              <w:t>un.</w:t>
            </w:r>
          </w:p>
          <w:p w:rsidR="00DA5755" w:rsidRDefault="00DA5755" w:rsidP="00DA5755">
            <w:pPr>
              <w:pStyle w:val="SOFinalContentTableText"/>
            </w:pPr>
            <w:r>
              <w:t>Explore the geometric definition of an ellipse and its relation to planetary and satellite motion.</w:t>
            </w:r>
          </w:p>
          <w:p w:rsidR="00DA5755" w:rsidRDefault="00DA5755" w:rsidP="006E2C95">
            <w:pPr>
              <w:pStyle w:val="SOFinalContentTableText"/>
            </w:pPr>
            <w:r>
              <w:t>Investigate the eccentricities of planets within the solar system to explore how Kepler’s Laws may be modelled as uniform circular motion.</w:t>
            </w:r>
          </w:p>
        </w:tc>
        <w:tc>
          <w:tcPr>
            <w:tcW w:w="618" w:type="dxa"/>
            <w:noWrap/>
            <w:tcMar>
              <w:left w:w="0" w:type="dxa"/>
              <w:bottom w:w="62" w:type="dxa"/>
              <w:right w:w="0" w:type="dxa"/>
            </w:tcMar>
          </w:tcPr>
          <w:p w:rsidR="00DA5755" w:rsidRDefault="00DA5755" w:rsidP="000508E1">
            <w:pPr>
              <w:pStyle w:val="SOFinalContentTableText"/>
              <w:jc w:val="center"/>
              <w:rPr>
                <w:noProof/>
              </w:rPr>
            </w:pPr>
            <w:r>
              <w:rPr>
                <w:noProof/>
                <w:lang w:val="en-AU" w:eastAsia="zh-CN"/>
              </w:rPr>
              <w:drawing>
                <wp:inline distT="0" distB="0" distL="0" distR="0" wp14:anchorId="61C76E4F" wp14:editId="3ADFBBAB">
                  <wp:extent cx="365040" cy="324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DA5755" w:rsidRPr="00D41D09" w:rsidTr="006E2C95">
        <w:trPr>
          <w:trHeight w:val="665"/>
        </w:trPr>
        <w:tc>
          <w:tcPr>
            <w:tcW w:w="3651" w:type="dxa"/>
            <w:vMerge/>
            <w:tcMar>
              <w:bottom w:w="62" w:type="dxa"/>
              <w:right w:w="108" w:type="dxa"/>
            </w:tcMar>
          </w:tcPr>
          <w:p w:rsidR="00DA5755" w:rsidRDefault="00DA5755" w:rsidP="00DA5755">
            <w:pPr>
              <w:pStyle w:val="SOFinalContentTableText"/>
            </w:pPr>
          </w:p>
        </w:tc>
        <w:tc>
          <w:tcPr>
            <w:tcW w:w="3651" w:type="dxa"/>
            <w:tcMar>
              <w:left w:w="108" w:type="dxa"/>
              <w:bottom w:w="62" w:type="dxa"/>
            </w:tcMar>
          </w:tcPr>
          <w:p w:rsidR="00DA5755" w:rsidRDefault="00DA5755" w:rsidP="00DA5755">
            <w:pPr>
              <w:pStyle w:val="SOFinalContentTableText"/>
            </w:pPr>
            <w:r w:rsidRPr="00DA5755">
              <w:t>Track satellites in real time at</w:t>
            </w:r>
            <w:r w:rsidR="004E162D">
              <w:t>:</w:t>
            </w:r>
          </w:p>
          <w:p w:rsidR="00DA5755" w:rsidRPr="006E2C95" w:rsidRDefault="004D6FA9" w:rsidP="006E2C95">
            <w:pPr>
              <w:pStyle w:val="SOFinalhyperlinkfirst2ptabove"/>
            </w:pPr>
            <w:hyperlink r:id="rId105" w:history="1">
              <w:r w:rsidR="00DA5755" w:rsidRPr="006E2C95">
                <w:rPr>
                  <w:rStyle w:val="Hyperlink"/>
                  <w:color w:val="auto"/>
                  <w:u w:val="none"/>
                </w:rPr>
                <w:t>http://www.n2yo.com/?s=00050</w:t>
              </w:r>
            </w:hyperlink>
          </w:p>
        </w:tc>
        <w:tc>
          <w:tcPr>
            <w:tcW w:w="618" w:type="dxa"/>
            <w:noWrap/>
            <w:tcMar>
              <w:left w:w="0" w:type="dxa"/>
              <w:bottom w:w="62" w:type="dxa"/>
              <w:right w:w="0" w:type="dxa"/>
            </w:tcMar>
          </w:tcPr>
          <w:p w:rsidR="00DA5755" w:rsidRDefault="00DA5755" w:rsidP="000508E1">
            <w:pPr>
              <w:pStyle w:val="SOFinalContentTableText"/>
              <w:jc w:val="center"/>
              <w:rPr>
                <w:noProof/>
              </w:rPr>
            </w:pPr>
            <w:r w:rsidRPr="00DA5755">
              <w:rPr>
                <w:noProof/>
                <w:lang w:val="en-AU" w:eastAsia="zh-CN"/>
              </w:rPr>
              <w:drawing>
                <wp:inline distT="0" distB="0" distL="0" distR="0" wp14:anchorId="342F6956" wp14:editId="19E8D665">
                  <wp:extent cx="270360" cy="33696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 mark.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70360" cy="336960"/>
                          </a:xfrm>
                          <a:prstGeom prst="rect">
                            <a:avLst/>
                          </a:prstGeom>
                        </pic:spPr>
                      </pic:pic>
                    </a:graphicData>
                  </a:graphic>
                </wp:inline>
              </w:drawing>
            </w:r>
          </w:p>
        </w:tc>
      </w:tr>
      <w:tr w:rsidR="00DA5755" w:rsidRPr="00D41D09" w:rsidTr="006E2C95">
        <w:trPr>
          <w:trHeight w:val="1161"/>
        </w:trPr>
        <w:tc>
          <w:tcPr>
            <w:tcW w:w="3651" w:type="dxa"/>
            <w:vMerge/>
            <w:tcMar>
              <w:bottom w:w="62" w:type="dxa"/>
              <w:right w:w="108" w:type="dxa"/>
            </w:tcMar>
          </w:tcPr>
          <w:p w:rsidR="00DA5755" w:rsidRDefault="00DA5755" w:rsidP="00DA5755">
            <w:pPr>
              <w:pStyle w:val="SOFinalContentTableText"/>
            </w:pPr>
          </w:p>
        </w:tc>
        <w:tc>
          <w:tcPr>
            <w:tcW w:w="3651" w:type="dxa"/>
            <w:tcMar>
              <w:left w:w="108" w:type="dxa"/>
              <w:bottom w:w="62" w:type="dxa"/>
            </w:tcMar>
          </w:tcPr>
          <w:p w:rsidR="00DA5755" w:rsidRDefault="00DA5755" w:rsidP="00DA5755">
            <w:pPr>
              <w:pStyle w:val="SOFinalContentTableText"/>
            </w:pPr>
            <w:proofErr w:type="spellStart"/>
            <w:r>
              <w:t>Analyse</w:t>
            </w:r>
            <w:proofErr w:type="spellEnd"/>
            <w:r>
              <w:t xml:space="preserve"> how the models for the motion of planets, stars, and other bodies were modified in the light of new evidence.</w:t>
            </w:r>
          </w:p>
          <w:p w:rsidR="00DA5755" w:rsidRDefault="00DA5755" w:rsidP="004E162D">
            <w:pPr>
              <w:pStyle w:val="SOFinalContentTableText"/>
            </w:pPr>
            <w:r>
              <w:t>Research the benefits, limitations, and/or unexpected consequences of the uses of satellites. Examples include: the Hubble Space Telescope, the International Space Station, GPS satellites, and decommissioned satellites.</w:t>
            </w:r>
          </w:p>
          <w:p w:rsidR="00DA5755" w:rsidRDefault="00DA5755" w:rsidP="004E162D">
            <w:pPr>
              <w:pStyle w:val="SOFinalContentTableText"/>
            </w:pPr>
            <w:r>
              <w:t xml:space="preserve">Use Kepler’s Laws to </w:t>
            </w:r>
            <w:proofErr w:type="spellStart"/>
            <w:r>
              <w:t>analyse</w:t>
            </w:r>
            <w:proofErr w:type="spellEnd"/>
            <w:r>
              <w:t xml:space="preserve"> highly elliptical orbits, such as HD 80606 b and HD 20782. Consider the effect of these orbits on the composition and temperature changes on these exoplanets.</w:t>
            </w:r>
          </w:p>
          <w:p w:rsidR="00DA5755" w:rsidRDefault="00DA5755" w:rsidP="00DA5755">
            <w:pPr>
              <w:pStyle w:val="SOFinalContentTableText"/>
            </w:pPr>
            <w:r>
              <w:t>Useful website</w:t>
            </w:r>
            <w:r w:rsidR="004E162D">
              <w:t>s</w:t>
            </w:r>
            <w:r>
              <w:t>:</w:t>
            </w:r>
          </w:p>
          <w:p w:rsidR="00DA5755" w:rsidRPr="00DA5755" w:rsidRDefault="004D6FA9" w:rsidP="00DA5755">
            <w:pPr>
              <w:pStyle w:val="SOFinalhyperlinkfirst2ptabove"/>
            </w:pPr>
            <w:hyperlink r:id="rId106" w:history="1">
              <w:r w:rsidR="00DA5755" w:rsidRPr="00DA5755">
                <w:rPr>
                  <w:rStyle w:val="Hyperlink"/>
                  <w:color w:val="auto"/>
                  <w:u w:val="none"/>
                </w:rPr>
                <w:t>http://news.mit.edu/2016/highly-eccentric-extreme-weather-exoplanet-0328</w:t>
              </w:r>
            </w:hyperlink>
          </w:p>
          <w:p w:rsidR="00DA5755" w:rsidRDefault="004D6FA9" w:rsidP="00DA5755">
            <w:pPr>
              <w:pStyle w:val="SOFinalhyperlinkfollowing4ptsabove"/>
            </w:pPr>
            <w:hyperlink r:id="rId107" w:history="1">
              <w:r w:rsidR="00DA5755" w:rsidRPr="00DA5755">
                <w:rPr>
                  <w:rStyle w:val="Hyperlink"/>
                  <w:color w:val="auto"/>
                  <w:u w:val="none"/>
                </w:rPr>
                <w:t>http://www.sci-news.com/astronomy/hd20782b-exoplanet-highly-eccentric-orbit-03718.html</w:t>
              </w:r>
            </w:hyperlink>
          </w:p>
          <w:p w:rsidR="00DA5755" w:rsidRPr="00DA5755" w:rsidRDefault="00DA5755" w:rsidP="006E2C95">
            <w:pPr>
              <w:pStyle w:val="SOFinalContentTableText"/>
            </w:pPr>
            <w:r w:rsidRPr="00DA5755">
              <w:t xml:space="preserve">Investigate how Kepler’s Laws can be used to estimate the mass of black holes, including Sagittarius A* </w:t>
            </w:r>
            <w:r w:rsidR="00F37E97">
              <w:t>—</w:t>
            </w:r>
            <w:r w:rsidRPr="00DA5755">
              <w:t xml:space="preserve"> the black hole </w:t>
            </w:r>
            <w:proofErr w:type="spellStart"/>
            <w:r w:rsidRPr="00DA5755">
              <w:t>hypothesised</w:t>
            </w:r>
            <w:proofErr w:type="spellEnd"/>
            <w:r w:rsidRPr="00DA5755">
              <w:t xml:space="preserve"> to exist within the Milky Way Galaxy.</w:t>
            </w:r>
          </w:p>
        </w:tc>
        <w:tc>
          <w:tcPr>
            <w:tcW w:w="618" w:type="dxa"/>
            <w:noWrap/>
            <w:tcMar>
              <w:left w:w="0" w:type="dxa"/>
              <w:bottom w:w="62" w:type="dxa"/>
              <w:right w:w="0" w:type="dxa"/>
            </w:tcMar>
          </w:tcPr>
          <w:p w:rsidR="00DA5755" w:rsidRDefault="00DA5755" w:rsidP="001E4964">
            <w:pPr>
              <w:pStyle w:val="SOFinalContentTableText"/>
              <w:jc w:val="center"/>
              <w:rPr>
                <w:noProof/>
              </w:rPr>
            </w:pPr>
            <w:r>
              <w:rPr>
                <w:noProof/>
                <w:lang w:val="en-AU" w:eastAsia="zh-CN"/>
              </w:rPr>
              <w:drawing>
                <wp:inline distT="0" distB="0" distL="0" distR="0" wp14:anchorId="1475A57B" wp14:editId="005A096C">
                  <wp:extent cx="269640" cy="504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r w:rsidR="005506DF" w:rsidRPr="00DA5755" w:rsidTr="006E2C95">
        <w:trPr>
          <w:trHeight w:val="1161"/>
        </w:trPr>
        <w:tc>
          <w:tcPr>
            <w:tcW w:w="3651" w:type="dxa"/>
            <w:tcMar>
              <w:bottom w:w="62" w:type="dxa"/>
              <w:right w:w="108" w:type="dxa"/>
            </w:tcMar>
          </w:tcPr>
          <w:p w:rsidR="00F37E97" w:rsidRDefault="00F37E97" w:rsidP="00F37E97">
            <w:pPr>
              <w:pStyle w:val="SOFinalContentTableBullets"/>
            </w:pPr>
            <w:r>
              <w:lastRenderedPageBreak/>
              <w:t>Solve problems using the mathematical form of Kepler’s Third Law for circular orbits.</w:t>
            </w:r>
          </w:p>
          <w:p w:rsidR="00F37E97" w:rsidRDefault="00F37E97" w:rsidP="00F37E97">
            <w:pPr>
              <w:pStyle w:val="SOFinalContentTableBullets"/>
            </w:pPr>
            <w:r>
              <w:t xml:space="preserve">Solve problems involving the use of the formulae </w:t>
            </w:r>
            <w:r w:rsidRPr="00F37E97">
              <w:rPr>
                <w:position w:val="-22"/>
              </w:rPr>
              <w:object w:dxaOrig="1660" w:dyaOrig="580">
                <v:shape id="_x0000_i1056" type="#_x0000_t75" style="width:82.8pt;height:28.2pt" o:ole="">
                  <v:imagedata r:id="rId108" o:title=""/>
                </v:shape>
                <o:OLEObject Type="Embed" ProgID="Equation.DSMT4" ShapeID="_x0000_i1056" DrawAspect="Content" ObjectID="_1575114615" r:id="rId109"/>
              </w:object>
            </w:r>
            <w:r>
              <w:t xml:space="preserve"> </w:t>
            </w:r>
            <w:proofErr w:type="gramStart"/>
            <w:r>
              <w:t xml:space="preserve">and </w:t>
            </w:r>
            <w:proofErr w:type="gramEnd"/>
            <w:r w:rsidRPr="00F37E97">
              <w:rPr>
                <w:position w:val="-20"/>
              </w:rPr>
              <w:object w:dxaOrig="1040" w:dyaOrig="560">
                <v:shape id="_x0000_i1057" type="#_x0000_t75" style="width:51.6pt;height:27.6pt" o:ole="">
                  <v:imagedata r:id="rId102" o:title=""/>
                </v:shape>
                <o:OLEObject Type="Embed" ProgID="Equation.DSMT4" ShapeID="_x0000_i1057" DrawAspect="Content" ObjectID="_1575114616" r:id="rId110"/>
              </w:object>
            </w:r>
            <w:r>
              <w:t>.</w:t>
            </w:r>
          </w:p>
          <w:p w:rsidR="00F37E97" w:rsidRDefault="00F37E97" w:rsidP="00F37E97">
            <w:pPr>
              <w:pStyle w:val="SOFinalContentTableBullets"/>
            </w:pPr>
            <w:r>
              <w:t>Explain why a satellite in a geostationary orbit must have an orbit in the Earth’s equatorial plane, with a relatively large radius and in the same direction as the Earth’s rotation.</w:t>
            </w:r>
          </w:p>
          <w:p w:rsidR="00F37E97" w:rsidRDefault="00F37E97" w:rsidP="00F37E97">
            <w:pPr>
              <w:pStyle w:val="SOFinalContentTableBullets"/>
            </w:pPr>
            <w:r>
              <w:t>Explain the differences between polar, geostationary, and equatorial orbits. Justify the use of each orbit for different applications.</w:t>
            </w:r>
          </w:p>
          <w:p w:rsidR="005506DF" w:rsidRPr="00DA5755" w:rsidRDefault="00F37E97" w:rsidP="006E2C95">
            <w:pPr>
              <w:pStyle w:val="SOFinalContentTableBullets"/>
            </w:pPr>
            <w:r>
              <w:t>Perform calculations involving orbital periods, radii, altitudes above the surface, and speeds of satellites, including examples that involve the orbits of geostationary satellites.</w:t>
            </w:r>
          </w:p>
        </w:tc>
        <w:tc>
          <w:tcPr>
            <w:tcW w:w="3651" w:type="dxa"/>
            <w:tcMar>
              <w:left w:w="108" w:type="dxa"/>
              <w:bottom w:w="62" w:type="dxa"/>
            </w:tcMar>
          </w:tcPr>
          <w:p w:rsidR="00DA5755" w:rsidRDefault="00DA5755" w:rsidP="00DA5755">
            <w:pPr>
              <w:pStyle w:val="SOFinalContentTableText"/>
            </w:pPr>
            <w:r>
              <w:t>Useful website</w:t>
            </w:r>
            <w:r w:rsidR="004E162D">
              <w:t>s</w:t>
            </w:r>
            <w:r>
              <w:t>:</w:t>
            </w:r>
          </w:p>
          <w:p w:rsidR="00DA5755" w:rsidRPr="00DA5755" w:rsidRDefault="004D6FA9" w:rsidP="00DA5755">
            <w:pPr>
              <w:pStyle w:val="SOFinalhyperlinkfirst2ptabove"/>
            </w:pPr>
            <w:hyperlink r:id="rId111" w:history="1">
              <w:r w:rsidR="00DA5755" w:rsidRPr="00DA5755">
                <w:rPr>
                  <w:rStyle w:val="Hyperlink"/>
                  <w:color w:val="auto"/>
                  <w:u w:val="none"/>
                </w:rPr>
                <w:t>http://curious.astro.cornell.edu/about-us/95-the-universe/galaxies/general-questions/512-do-stars-orbits-in-galaxies-obey-kepler-s-laws-intermediate</w:t>
              </w:r>
            </w:hyperlink>
          </w:p>
          <w:p w:rsidR="005506DF" w:rsidRPr="00DA5755" w:rsidRDefault="004D6FA9" w:rsidP="00DA5755">
            <w:pPr>
              <w:pStyle w:val="SOFinalhyperlinkfollowing4ptsabove"/>
            </w:pPr>
            <w:hyperlink r:id="rId112" w:history="1">
              <w:r w:rsidR="00DA5755" w:rsidRPr="00DA5755">
                <w:rPr>
                  <w:rStyle w:val="Hyperlink"/>
                  <w:color w:val="auto"/>
                  <w:u w:val="none"/>
                </w:rPr>
                <w:t>http://io9.gizmodo.com/the-video-that-revealed-the-black-hole-at-the-center-of-1114918644</w:t>
              </w:r>
            </w:hyperlink>
          </w:p>
        </w:tc>
        <w:tc>
          <w:tcPr>
            <w:tcW w:w="618" w:type="dxa"/>
            <w:noWrap/>
            <w:tcMar>
              <w:left w:w="0" w:type="dxa"/>
              <w:bottom w:w="62" w:type="dxa"/>
              <w:right w:w="0" w:type="dxa"/>
            </w:tcMar>
          </w:tcPr>
          <w:p w:rsidR="005506DF" w:rsidRPr="00DA5755" w:rsidRDefault="00547F60" w:rsidP="00547F60">
            <w:pPr>
              <w:pStyle w:val="SOFinalContentTableText"/>
              <w:jc w:val="center"/>
            </w:pPr>
            <w:r>
              <w:rPr>
                <w:noProof/>
                <w:lang w:val="en-AU" w:eastAsia="zh-CN"/>
              </w:rPr>
              <w:drawing>
                <wp:inline distT="0" distB="0" distL="0" distR="0" wp14:anchorId="19282E62" wp14:editId="35881748">
                  <wp:extent cx="269640" cy="50400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bl>
    <w:p w:rsidR="006C1840" w:rsidRDefault="006C1840">
      <w:r>
        <w:br w:type="page"/>
      </w:r>
    </w:p>
    <w:p w:rsidR="006C1840" w:rsidRDefault="006C1840" w:rsidP="00CE4266">
      <w:pPr>
        <w:pStyle w:val="SOFinalContentTableHead2aLeft"/>
      </w:pPr>
      <w:r>
        <w:lastRenderedPageBreak/>
        <w:t xml:space="preserve">Subtopic 1.4: </w:t>
      </w:r>
      <w:r w:rsidR="000E472E" w:rsidRPr="000E472E">
        <w:t>Relativity</w:t>
      </w:r>
    </w:p>
    <w:p w:rsidR="006C1840" w:rsidRDefault="00C359B8" w:rsidP="000B4605">
      <w:pPr>
        <w:pStyle w:val="SOFinalBodyBeforeContentTable"/>
      </w:pPr>
      <w:r w:rsidRPr="00C359B8">
        <w:t xml:space="preserve">Students explore how Einstein’s Theory of </w:t>
      </w:r>
      <w:r w:rsidR="000B4605" w:rsidRPr="00C359B8">
        <w:t xml:space="preserve">Special </w:t>
      </w:r>
      <w:r w:rsidRPr="00C359B8">
        <w:t xml:space="preserve">Relativity can be used to explain the </w:t>
      </w:r>
      <w:proofErr w:type="spellStart"/>
      <w:r w:rsidRPr="00C359B8">
        <w:t>behaviour</w:t>
      </w:r>
      <w:proofErr w:type="spellEnd"/>
      <w:r w:rsidRPr="00C359B8">
        <w:t xml:space="preserve"> of objects at high speeds. The theory is based on two postulates: the postulate of the constancy of the speed of the light</w:t>
      </w:r>
      <w:r w:rsidR="004E162D">
        <w:t>,</w:t>
      </w:r>
      <w:r w:rsidRPr="00C359B8">
        <w:t xml:space="preserve"> and the postulate that there is no preferred frame of reference. Students describe, predict, and calculate some of the counter-intuitive consequences of the theory</w:t>
      </w:r>
      <w:r w:rsidR="004E162D">
        <w:t>,</w:t>
      </w:r>
      <w:r w:rsidRPr="00C359B8">
        <w:t xml:space="preserve"> as well as explore some of the experiments that support the theory.</w:t>
      </w:r>
    </w:p>
    <w:tbl>
      <w:tblPr>
        <w:tblStyle w:val="SOFinalContentTable"/>
        <w:tblW w:w="7920"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3651"/>
        <w:gridCol w:w="3651"/>
        <w:gridCol w:w="618"/>
      </w:tblGrid>
      <w:tr w:rsidR="006C1840" w:rsidRPr="006124DB" w:rsidTr="006E2C95">
        <w:trPr>
          <w:tblHeader/>
        </w:trPr>
        <w:tc>
          <w:tcPr>
            <w:tcW w:w="3651" w:type="dxa"/>
            <w:tcMar>
              <w:right w:w="108" w:type="dxa"/>
            </w:tcMar>
          </w:tcPr>
          <w:p w:rsidR="006C1840" w:rsidRPr="006124DB" w:rsidRDefault="006C1840" w:rsidP="00487C9E">
            <w:pPr>
              <w:pStyle w:val="SOFinalContentTableHead2"/>
            </w:pPr>
            <w:r>
              <w:t>Science Understanding</w:t>
            </w:r>
          </w:p>
        </w:tc>
        <w:tc>
          <w:tcPr>
            <w:tcW w:w="3651" w:type="dxa"/>
            <w:tcBorders>
              <w:right w:val="nil"/>
            </w:tcBorders>
            <w:tcMar>
              <w:left w:w="108" w:type="dxa"/>
            </w:tcMar>
          </w:tcPr>
          <w:p w:rsidR="006C1840" w:rsidRPr="006124DB" w:rsidRDefault="006C1840" w:rsidP="003D3F4E">
            <w:pPr>
              <w:pStyle w:val="SOFinalContentTableHead2"/>
            </w:pPr>
            <w:r>
              <w:t xml:space="preserve">Possible </w:t>
            </w:r>
            <w:r w:rsidR="003D3F4E">
              <w:t>c</w:t>
            </w:r>
            <w:r>
              <w:t>ontexts</w:t>
            </w:r>
          </w:p>
        </w:tc>
        <w:tc>
          <w:tcPr>
            <w:tcW w:w="618" w:type="dxa"/>
            <w:tcBorders>
              <w:left w:val="nil"/>
            </w:tcBorders>
            <w:noWrap/>
          </w:tcPr>
          <w:p w:rsidR="006C1840" w:rsidRPr="006124DB" w:rsidRDefault="006C1840" w:rsidP="00487C9E">
            <w:pPr>
              <w:pStyle w:val="SOFinalContentTableHead2"/>
            </w:pPr>
          </w:p>
        </w:tc>
      </w:tr>
      <w:tr w:rsidR="00FF0C54" w:rsidRPr="00D41D09" w:rsidTr="006E2C95">
        <w:trPr>
          <w:trHeight w:val="8785"/>
        </w:trPr>
        <w:tc>
          <w:tcPr>
            <w:tcW w:w="3651" w:type="dxa"/>
            <w:tcMar>
              <w:bottom w:w="62" w:type="dxa"/>
              <w:right w:w="108" w:type="dxa"/>
            </w:tcMar>
          </w:tcPr>
          <w:p w:rsidR="00F53408" w:rsidRDefault="00F53408" w:rsidP="00F53408">
            <w:pPr>
              <w:pStyle w:val="SOFinalContentTableText"/>
            </w:pPr>
            <w:r>
              <w:t>Motion can only be measured relative to an observer; length and time are relative quantities that depend on the observer’s frame of reference.</w:t>
            </w:r>
          </w:p>
          <w:p w:rsidR="00F53408" w:rsidRDefault="00F53408" w:rsidP="000B4605">
            <w:pPr>
              <w:pStyle w:val="SOFinalContentTableText"/>
            </w:pPr>
            <w:r>
              <w:t xml:space="preserve">Observations of objects travelling at very high speeds cannot be explained by Newtonian physics. Einstein’s Theory of </w:t>
            </w:r>
            <w:r w:rsidR="000B4605">
              <w:t xml:space="preserve">Special </w:t>
            </w:r>
            <w:r>
              <w:t>Relativity predicts significantly different results to those of Newtonian physics for velocities approaching the speed of light.</w:t>
            </w:r>
          </w:p>
          <w:p w:rsidR="00F53408" w:rsidRDefault="00F53408" w:rsidP="000B4605">
            <w:pPr>
              <w:pStyle w:val="SOFinalContentTableText"/>
            </w:pPr>
            <w:r>
              <w:t xml:space="preserve">The Theory of </w:t>
            </w:r>
            <w:r w:rsidR="000B4605">
              <w:t xml:space="preserve">Special </w:t>
            </w:r>
            <w:r>
              <w:t>Relativity is based on two postulates:</w:t>
            </w:r>
          </w:p>
          <w:p w:rsidR="00F53408" w:rsidRDefault="00F53408" w:rsidP="00F53408">
            <w:pPr>
              <w:pStyle w:val="SOFinalContentTableBullets"/>
            </w:pPr>
            <w:r>
              <w:t>that the speed of light in a vacuum is an absolute constant</w:t>
            </w:r>
          </w:p>
          <w:p w:rsidR="00F53408" w:rsidRDefault="00F53408" w:rsidP="00F53408">
            <w:pPr>
              <w:pStyle w:val="SOFinalContentTableBullets"/>
            </w:pPr>
            <w:proofErr w:type="gramStart"/>
            <w:r>
              <w:t>that</w:t>
            </w:r>
            <w:proofErr w:type="gramEnd"/>
            <w:r>
              <w:t xml:space="preserve"> the laws of physics are the same in all inertial reference frames. </w:t>
            </w:r>
          </w:p>
          <w:p w:rsidR="00F53408" w:rsidRDefault="00F53408" w:rsidP="00F53408">
            <w:pPr>
              <w:pStyle w:val="SOFinalContentTableText"/>
            </w:pPr>
            <w:r>
              <w:t>In relativistic mechanics, there is no absolute length or time interval.</w:t>
            </w:r>
          </w:p>
          <w:p w:rsidR="00F53408" w:rsidRDefault="00F53408" w:rsidP="00F53408">
            <w:pPr>
              <w:pStyle w:val="SOFinalContentTableText"/>
            </w:pPr>
            <w:r>
              <w:t>Two events that appear simultaneous for a stationary observer may not be for an observer in motion.</w:t>
            </w:r>
          </w:p>
          <w:p w:rsidR="00F53408" w:rsidRDefault="00E341C5" w:rsidP="00E52AE1">
            <w:pPr>
              <w:pStyle w:val="SOFinalContentTableText"/>
            </w:pPr>
            <w:r>
              <w:rPr>
                <w:color w:val="auto"/>
              </w:rPr>
              <w:t xml:space="preserve">At relativistic speeds, time intervals in moving frames of reference are dilated when observed from a stationary reference frame according to </w:t>
            </w:r>
            <w:r w:rsidRPr="00F53408">
              <w:rPr>
                <w:position w:val="-10"/>
              </w:rPr>
              <w:object w:dxaOrig="580" w:dyaOrig="300">
                <v:shape id="_x0000_i1058" type="#_x0000_t75" style="width:29.4pt;height:15pt" o:ole="">
                  <v:imagedata r:id="rId113" o:title=""/>
                </v:shape>
                <o:OLEObject Type="Embed" ProgID="Equation.DSMT4" ShapeID="_x0000_i1058" DrawAspect="Content" ObjectID="_1575114617" r:id="rId114"/>
              </w:object>
            </w:r>
            <w:r>
              <w:rPr>
                <w:color w:val="auto"/>
              </w:rPr>
              <w:t> </w:t>
            </w:r>
            <w:r>
              <w:t xml:space="preserve">where </w:t>
            </w:r>
            <w:r w:rsidRPr="00F53408">
              <w:rPr>
                <w:position w:val="-56"/>
              </w:rPr>
              <w:object w:dxaOrig="1040" w:dyaOrig="880">
                <v:shape id="_x0000_i1059" type="#_x0000_t75" style="width:51.6pt;height:44.4pt" o:ole="">
                  <v:imagedata r:id="rId115" o:title=""/>
                </v:shape>
                <o:OLEObject Type="Embed" ProgID="Equation.DSMT4" ShapeID="_x0000_i1059" DrawAspect="Content" ObjectID="_1575114618" r:id="rId116"/>
              </w:object>
            </w:r>
            <w:r>
              <w:t>,</w:t>
            </w:r>
            <w:r>
              <w:rPr>
                <w:color w:val="auto"/>
              </w:rPr>
              <w:t xml:space="preserve"> is the Lorentz factor, </w:t>
            </w:r>
            <w:r w:rsidRPr="00E52AE1">
              <w:rPr>
                <w:position w:val="-10"/>
              </w:rPr>
              <w:object w:dxaOrig="260" w:dyaOrig="320">
                <v:shape id="_x0000_i1060" type="#_x0000_t75" style="width:12.6pt;height:15.6pt" o:ole="">
                  <v:imagedata r:id="rId117" o:title=""/>
                </v:shape>
                <o:OLEObject Type="Embed" ProgID="Equation.DSMT4" ShapeID="_x0000_i1060" DrawAspect="Content" ObjectID="_1575114619" r:id="rId118"/>
              </w:object>
            </w:r>
            <w:bookmarkStart w:id="11" w:name="_Hlk500874036"/>
            <w:r>
              <w:rPr>
                <w:color w:val="auto"/>
              </w:rPr>
              <w:t xml:space="preserve">is the time interval in the moving frame of reference </w:t>
            </w:r>
            <w:bookmarkEnd w:id="11"/>
            <w:r>
              <w:rPr>
                <w:color w:val="auto"/>
              </w:rPr>
              <w:t xml:space="preserve">and </w:t>
            </w:r>
            <w:r>
              <w:rPr>
                <w:i/>
                <w:iCs/>
                <w:color w:val="auto"/>
              </w:rPr>
              <w:t>t</w:t>
            </w:r>
            <w:r>
              <w:rPr>
                <w:color w:val="auto"/>
              </w:rPr>
              <w:t xml:space="preserve"> is the time interval in the stationary observer’s frame of </w:t>
            </w:r>
            <w:r w:rsidR="00E52AE1">
              <w:t>reference</w:t>
            </w:r>
            <w:r w:rsidR="00F53408">
              <w:t>.</w:t>
            </w:r>
          </w:p>
          <w:p w:rsidR="00F53408" w:rsidRDefault="00F53408" w:rsidP="00F53408">
            <w:pPr>
              <w:pStyle w:val="SOFinalContentTableBullets"/>
            </w:pPr>
            <w:r>
              <w:t xml:space="preserve">Solve problems using </w:t>
            </w:r>
            <w:r w:rsidRPr="00F53408">
              <w:rPr>
                <w:position w:val="-10"/>
              </w:rPr>
              <w:object w:dxaOrig="560" w:dyaOrig="300">
                <v:shape id="_x0000_i1061" type="#_x0000_t75" style="width:27.6pt;height:15pt" o:ole="">
                  <v:imagedata r:id="rId119" o:title=""/>
                </v:shape>
                <o:OLEObject Type="Embed" ProgID="Equation.DSMT4" ShapeID="_x0000_i1061" DrawAspect="Content" ObjectID="_1575114620" r:id="rId120"/>
              </w:object>
            </w:r>
            <w:r>
              <w:t xml:space="preserve"> and </w:t>
            </w:r>
            <w:r w:rsidR="004E162D">
              <w:t xml:space="preserve">the </w:t>
            </w:r>
            <w:r>
              <w:t>Lorentz factor formula.</w:t>
            </w:r>
          </w:p>
          <w:p w:rsidR="00FF0C54" w:rsidRDefault="00F53408" w:rsidP="00C359B8">
            <w:pPr>
              <w:pStyle w:val="SOFinalContentTableBullets"/>
            </w:pPr>
            <w:r>
              <w:t>Explain the effects of time dilation on objects</w:t>
            </w:r>
            <w:r w:rsidR="006E2C95">
              <w:t xml:space="preserve"> moving at relativistic speeds.</w:t>
            </w:r>
          </w:p>
        </w:tc>
        <w:tc>
          <w:tcPr>
            <w:tcW w:w="3651" w:type="dxa"/>
            <w:tcMar>
              <w:left w:w="108" w:type="dxa"/>
              <w:bottom w:w="62" w:type="dxa"/>
            </w:tcMar>
          </w:tcPr>
          <w:p w:rsidR="00FF0C54" w:rsidRDefault="00FF0C54" w:rsidP="00FF0C54">
            <w:pPr>
              <w:pStyle w:val="SOFinalContentTableText"/>
              <w:spacing w:line="200" w:lineRule="exact"/>
            </w:pPr>
            <w:r>
              <w:t>Investigate different frames of reference, for example:</w:t>
            </w:r>
          </w:p>
          <w:p w:rsidR="00FF0C54" w:rsidRDefault="00FF0C54" w:rsidP="00FF0C54">
            <w:pPr>
              <w:pStyle w:val="SOFinalContentTableBullets"/>
            </w:pPr>
            <w:proofErr w:type="gramStart"/>
            <w:r>
              <w:t>the</w:t>
            </w:r>
            <w:proofErr w:type="gramEnd"/>
            <w:r>
              <w:t xml:space="preserve"> motion of a ball being thrown vertically inside a moving train from the perspective of a stationary person on the train can be compared to an observer standing on the ground.</w:t>
            </w:r>
          </w:p>
          <w:p w:rsidR="00FF0C54" w:rsidRDefault="00FF0C54" w:rsidP="00FF0C54">
            <w:pPr>
              <w:pStyle w:val="SOFinalContentTableBullets"/>
            </w:pPr>
            <w:proofErr w:type="gramStart"/>
            <w:r>
              <w:t>the</w:t>
            </w:r>
            <w:proofErr w:type="gramEnd"/>
            <w:r>
              <w:t xml:space="preserve"> motion of a projectile moving with the same horizontal speed as a moving vehicle (relative to the ground) can be compared using perspectives from the ground and the moving vehicle.</w:t>
            </w:r>
          </w:p>
          <w:p w:rsidR="00FF0C54" w:rsidRDefault="00FF0C54" w:rsidP="00FF0C54">
            <w:pPr>
              <w:pStyle w:val="SOFinalContentTableText"/>
              <w:spacing w:line="200" w:lineRule="exact"/>
            </w:pPr>
            <w:r>
              <w:t>Use graphical representations of the motion of Mars to demonstrate and explain its retrograde motion to show different frames of reference.</w:t>
            </w:r>
          </w:p>
          <w:p w:rsidR="00FF0C54" w:rsidRDefault="00FF0C54" w:rsidP="00E52AE1">
            <w:pPr>
              <w:pStyle w:val="SOFinalContentTableText"/>
              <w:spacing w:line="200" w:lineRule="exact"/>
            </w:pPr>
            <w:r>
              <w:t xml:space="preserve">Use the </w:t>
            </w:r>
            <w:r w:rsidR="00E52AE1">
              <w:t>formula</w:t>
            </w:r>
            <w:r>
              <w:t xml:space="preserve"> for relativistic momentum to explain why it is impossible for an object to travel fast</w:t>
            </w:r>
            <w:r w:rsidR="004E162D">
              <w:t>er than light:</w:t>
            </w:r>
          </w:p>
          <w:p w:rsidR="00FF0C54" w:rsidRPr="006E2C95" w:rsidRDefault="004D6FA9" w:rsidP="00FF0C54">
            <w:pPr>
              <w:pStyle w:val="SOFinalhyperlinkfirst2ptabove"/>
            </w:pPr>
            <w:hyperlink r:id="rId121" w:history="1">
              <w:r w:rsidR="00FF0C54" w:rsidRPr="006E2C95">
                <w:rPr>
                  <w:rStyle w:val="Hyperlink"/>
                  <w:color w:val="auto"/>
                  <w:u w:val="none"/>
                </w:rPr>
                <w:t>https://www.youtube.com/watch?v=wteiuxyqtoM</w:t>
              </w:r>
            </w:hyperlink>
          </w:p>
          <w:p w:rsidR="00FF0C54" w:rsidRDefault="00FF0C54" w:rsidP="00FF0C54">
            <w:pPr>
              <w:pStyle w:val="SOFinalContentTableText"/>
              <w:spacing w:line="200" w:lineRule="exact"/>
            </w:pPr>
            <w:r>
              <w:t xml:space="preserve">Explore the time dilation effects that have been measured experimentally with atomic </w:t>
            </w:r>
            <w:proofErr w:type="spellStart"/>
            <w:r>
              <w:t>c</w:t>
            </w:r>
            <w:r w:rsidR="004E162D">
              <w:t>a</w:t>
            </w:r>
            <w:r>
              <w:t>esium</w:t>
            </w:r>
            <w:proofErr w:type="spellEnd"/>
            <w:r>
              <w:t xml:space="preserve"> clocks.</w:t>
            </w:r>
          </w:p>
          <w:p w:rsidR="00FF0C54" w:rsidRDefault="00FF0C54" w:rsidP="00FF0C54">
            <w:pPr>
              <w:pStyle w:val="SOFinalContentTableText"/>
              <w:spacing w:line="200" w:lineRule="exact"/>
            </w:pPr>
            <w:r>
              <w:t>Use the twin paradox to describe time dilation and the implications for long-distance space travel.</w:t>
            </w:r>
          </w:p>
          <w:p w:rsidR="00FF0C54" w:rsidRDefault="00FF0C54" w:rsidP="00FF0C54">
            <w:pPr>
              <w:pStyle w:val="SOFinalContentTableText"/>
              <w:spacing w:line="200" w:lineRule="exact"/>
            </w:pPr>
            <w:r>
              <w:t>Discuss the difficulties surrounding providing experimental evidence of length contraction. There is an indirect way to measure the relativistic effects of length contraction in relation to magnetism:</w:t>
            </w:r>
          </w:p>
          <w:p w:rsidR="00FF0C54" w:rsidRPr="00FF0C54" w:rsidRDefault="004D6FA9" w:rsidP="00FF0C54">
            <w:pPr>
              <w:pStyle w:val="SOFinalhyperlinkfirst2ptabove"/>
            </w:pPr>
            <w:hyperlink r:id="rId122" w:history="1">
              <w:r w:rsidR="00FF0C54" w:rsidRPr="00FF0C54">
                <w:rPr>
                  <w:rStyle w:val="Hyperlink"/>
                  <w:color w:val="auto"/>
                  <w:u w:val="none"/>
                </w:rPr>
                <w:t>https://www.youtube.com/watch?v=1TKSfAkWWN0</w:t>
              </w:r>
            </w:hyperlink>
          </w:p>
          <w:p w:rsidR="00FF0C54" w:rsidRPr="00FF0C54" w:rsidRDefault="00FF0C54" w:rsidP="006E2C95">
            <w:pPr>
              <w:pStyle w:val="SOFinalContentTableText"/>
            </w:pPr>
            <w:r w:rsidRPr="00FF0C54">
              <w:t xml:space="preserve">The book </w:t>
            </w:r>
            <w:proofErr w:type="spellStart"/>
            <w:r w:rsidRPr="004E162D">
              <w:rPr>
                <w:rStyle w:val="SOFinalTextItalics"/>
              </w:rPr>
              <w:t>Mr</w:t>
            </w:r>
            <w:proofErr w:type="spellEnd"/>
            <w:r w:rsidRPr="004E162D">
              <w:rPr>
                <w:rStyle w:val="SOFinalTextItalics"/>
              </w:rPr>
              <w:t xml:space="preserve"> Tomkins in Wonderland</w:t>
            </w:r>
            <w:r w:rsidRPr="00FF0C54">
              <w:t xml:space="preserve"> by George Gamow provides an accessible qualitative description of special relativity if it were </w:t>
            </w:r>
            <w:r w:rsidRPr="00F53408">
              <w:t>experienced</w:t>
            </w:r>
            <w:r w:rsidRPr="00FF0C54">
              <w:t xml:space="preserve"> at low speeds.</w:t>
            </w:r>
          </w:p>
        </w:tc>
        <w:tc>
          <w:tcPr>
            <w:tcW w:w="618" w:type="dxa"/>
            <w:noWrap/>
            <w:tcMar>
              <w:left w:w="0" w:type="dxa"/>
              <w:bottom w:w="62" w:type="dxa"/>
              <w:right w:w="0" w:type="dxa"/>
            </w:tcMar>
          </w:tcPr>
          <w:p w:rsidR="00FF0C54" w:rsidRDefault="00FF0C54" w:rsidP="0014517E">
            <w:pPr>
              <w:pStyle w:val="SOFinalContentTableText"/>
              <w:jc w:val="center"/>
              <w:rPr>
                <w:noProof/>
                <w:lang w:val="en-AU" w:eastAsia="zh-CN"/>
              </w:rPr>
            </w:pPr>
            <w:r>
              <w:rPr>
                <w:noProof/>
                <w:lang w:val="en-AU" w:eastAsia="zh-CN"/>
              </w:rPr>
              <w:drawing>
                <wp:inline distT="0" distB="0" distL="0" distR="0" wp14:anchorId="01B514E5" wp14:editId="1AEF4E11">
                  <wp:extent cx="365040" cy="32400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E31C6F" w:rsidRPr="00D41D09" w:rsidTr="006E2C95">
        <w:tc>
          <w:tcPr>
            <w:tcW w:w="3651" w:type="dxa"/>
            <w:vMerge w:val="restart"/>
            <w:tcMar>
              <w:bottom w:w="62" w:type="dxa"/>
              <w:right w:w="108" w:type="dxa"/>
            </w:tcMar>
          </w:tcPr>
          <w:p w:rsidR="00E31C6F" w:rsidRDefault="00E31C6F" w:rsidP="00F53408">
            <w:pPr>
              <w:pStyle w:val="SOFinalContentTableText"/>
            </w:pPr>
            <w:r>
              <w:lastRenderedPageBreak/>
              <w:t>Some subatomic particles exist in the laboratory for very short time periods before decaying. These same particles are detected as part of cosmic ray showers in the atmosphere, travelling at relativistic speeds close to the speed of light.</w:t>
            </w:r>
          </w:p>
          <w:p w:rsidR="00E31C6F" w:rsidRDefault="00E31C6F" w:rsidP="00F53408">
            <w:pPr>
              <w:pStyle w:val="SOFinalContentTableText"/>
            </w:pPr>
            <w:r>
              <w:t>Time dilation effects allow these particles to travel significant distances without decay.</w:t>
            </w:r>
          </w:p>
          <w:p w:rsidR="00E31C6F" w:rsidRDefault="00E31C6F" w:rsidP="00F53408">
            <w:pPr>
              <w:pStyle w:val="SOFinalContentTableText"/>
            </w:pPr>
            <w:r>
              <w:t>Given the laboratory lifetime of a subatomic particle and its relativistic speed:</w:t>
            </w:r>
          </w:p>
          <w:p w:rsidR="00E31C6F" w:rsidRDefault="00E31C6F" w:rsidP="004E162D">
            <w:pPr>
              <w:pStyle w:val="SOFinalContentTableBullets"/>
            </w:pPr>
            <w:proofErr w:type="gramStart"/>
            <w:r>
              <w:t>calculate</w:t>
            </w:r>
            <w:proofErr w:type="gramEnd"/>
            <w:r>
              <w:t xml:space="preserve"> time</w:t>
            </w:r>
            <w:r w:rsidR="0095611B">
              <w:t xml:space="preserve"> </w:t>
            </w:r>
            <w:r>
              <w:t>dilation factors.</w:t>
            </w:r>
          </w:p>
          <w:p w:rsidR="00E31C6F" w:rsidRDefault="00E31C6F" w:rsidP="00F53408">
            <w:pPr>
              <w:pStyle w:val="SOFinalContentTableBullets"/>
            </w:pPr>
            <w:proofErr w:type="gramStart"/>
            <w:r>
              <w:t>using</w:t>
            </w:r>
            <w:proofErr w:type="gramEnd"/>
            <w:r>
              <w:t xml:space="preserve"> calculations, compare the distance travelled by subatomic particles when incorporating relativistic effect.</w:t>
            </w:r>
          </w:p>
          <w:p w:rsidR="0012303A" w:rsidRDefault="0012303A" w:rsidP="00F53408">
            <w:pPr>
              <w:pStyle w:val="SOFinalContentTableText"/>
              <w:rPr>
                <w:color w:val="auto"/>
              </w:rPr>
            </w:pPr>
            <w:r>
              <w:rPr>
                <w:color w:val="auto"/>
              </w:rPr>
              <w:t>An object moving at relativistic speeds always appears shorter to an observer in a stationary frame of reference, and the length is given by</w:t>
            </w:r>
            <w:proofErr w:type="gramStart"/>
            <w:r>
              <w:rPr>
                <w:color w:val="auto"/>
              </w:rPr>
              <w:t xml:space="preserve">: </w:t>
            </w:r>
            <w:proofErr w:type="gramEnd"/>
            <w:r w:rsidRPr="008C5E00">
              <w:rPr>
                <w:position w:val="-24"/>
              </w:rPr>
              <w:object w:dxaOrig="520" w:dyaOrig="580">
                <v:shape id="_x0000_i1062" type="#_x0000_t75" style="width:26.4pt;height:28.2pt" o:ole="">
                  <v:imagedata r:id="rId123" o:title=""/>
                </v:shape>
                <o:OLEObject Type="Embed" ProgID="Equation.DSMT4" ShapeID="_x0000_i1062" DrawAspect="Content" ObjectID="_1575114621" r:id="rId124"/>
              </w:object>
            </w:r>
            <w:r>
              <w:rPr>
                <w:color w:val="auto"/>
              </w:rPr>
              <w:t xml:space="preserve">, where </w:t>
            </w:r>
            <w:r w:rsidRPr="008C5E00">
              <w:rPr>
                <w:position w:val="-10"/>
              </w:rPr>
              <w:object w:dxaOrig="200" w:dyaOrig="300">
                <v:shape id="_x0000_i1063" type="#_x0000_t75" style="width:9.6pt;height:15pt" o:ole="">
                  <v:imagedata r:id="rId125" o:title=""/>
                </v:shape>
                <o:OLEObject Type="Embed" ProgID="Equation.DSMT4" ShapeID="_x0000_i1063" DrawAspect="Content" ObjectID="_1575114622" r:id="rId126"/>
              </w:object>
            </w:r>
            <w:bookmarkStart w:id="12" w:name="_Hlk500874060"/>
            <w:r>
              <w:rPr>
                <w:color w:val="auto"/>
              </w:rPr>
              <w:t xml:space="preserve"> is the length in the moving object’s frame of reference </w:t>
            </w:r>
            <w:bookmarkEnd w:id="12"/>
            <w:r>
              <w:rPr>
                <w:color w:val="auto"/>
              </w:rPr>
              <w:t xml:space="preserve">and </w:t>
            </w:r>
            <w:r w:rsidR="0075123B" w:rsidRPr="0075123B">
              <w:rPr>
                <w:rFonts w:ascii="Times New Roman" w:hAnsi="Times New Roman"/>
                <w:i/>
                <w:color w:val="auto"/>
                <w:sz w:val="20"/>
                <w:szCs w:val="20"/>
              </w:rPr>
              <w:t>l</w:t>
            </w:r>
            <w:r>
              <w:rPr>
                <w:color w:val="auto"/>
              </w:rPr>
              <w:t xml:space="preserve"> is the length in the stationary observer’s frame of reference.</w:t>
            </w:r>
          </w:p>
          <w:p w:rsidR="00E31C6F" w:rsidRDefault="00E31C6F" w:rsidP="00F53408">
            <w:pPr>
              <w:pStyle w:val="SOFinalContentTableBullets"/>
            </w:pPr>
            <w:r>
              <w:t xml:space="preserve">Solve problems </w:t>
            </w:r>
            <w:proofErr w:type="gramStart"/>
            <w:r>
              <w:t xml:space="preserve">using </w:t>
            </w:r>
            <w:proofErr w:type="gramEnd"/>
            <w:r w:rsidRPr="008C5E00">
              <w:rPr>
                <w:position w:val="-24"/>
              </w:rPr>
              <w:object w:dxaOrig="520" w:dyaOrig="580">
                <v:shape id="_x0000_i1064" type="#_x0000_t75" style="width:26.4pt;height:28.2pt" o:ole="">
                  <v:imagedata r:id="rId123" o:title=""/>
                </v:shape>
                <o:OLEObject Type="Embed" ProgID="Equation.DSMT4" ShapeID="_x0000_i1064" DrawAspect="Content" ObjectID="_1575114623" r:id="rId127"/>
              </w:object>
            </w:r>
            <w:r>
              <w:t>.</w:t>
            </w:r>
          </w:p>
          <w:p w:rsidR="00E31C6F" w:rsidRDefault="00E31C6F" w:rsidP="00F53408">
            <w:pPr>
              <w:pStyle w:val="SOFinalContentTableBullets"/>
            </w:pPr>
            <w:r>
              <w:t>Explain the effects of length contraction on objects moving at relativistic speeds.</w:t>
            </w:r>
          </w:p>
          <w:p w:rsidR="00CF4C3A" w:rsidRPr="00ED3958" w:rsidRDefault="00CF4C3A" w:rsidP="00CF4C3A">
            <w:pPr>
              <w:pStyle w:val="SOFinalContentTableBullets"/>
              <w:numPr>
                <w:ilvl w:val="0"/>
                <w:numId w:val="0"/>
              </w:numPr>
              <w:ind w:left="25"/>
              <w:rPr>
                <w:color w:val="auto"/>
              </w:rPr>
            </w:pPr>
            <w:r>
              <w:rPr>
                <w:color w:val="auto"/>
              </w:rPr>
              <w:t>T</w:t>
            </w:r>
            <w:r w:rsidRPr="00ED3958">
              <w:rPr>
                <w:color w:val="auto"/>
              </w:rPr>
              <w:t xml:space="preserve">he </w:t>
            </w:r>
            <w:r>
              <w:rPr>
                <w:color w:val="auto"/>
              </w:rPr>
              <w:t xml:space="preserve">magnitude of the </w:t>
            </w:r>
            <w:r w:rsidRPr="00ED3958">
              <w:rPr>
                <w:color w:val="auto"/>
              </w:rPr>
              <w:t>relativistic momentum</w:t>
            </w:r>
            <w:r>
              <w:rPr>
                <w:color w:val="auto"/>
              </w:rPr>
              <w:t xml:space="preserve"> of a moving object</w:t>
            </w:r>
            <w:r w:rsidRPr="00ED3958">
              <w:rPr>
                <w:color w:val="auto"/>
              </w:rPr>
              <w:t xml:space="preserve"> is given by</w:t>
            </w:r>
            <w:r w:rsidR="00E31C6F">
              <w:t xml:space="preserve"> </w:t>
            </w:r>
            <w:r w:rsidRPr="008C5E00">
              <w:rPr>
                <w:position w:val="-10"/>
              </w:rPr>
              <w:object w:dxaOrig="859" w:dyaOrig="300">
                <v:shape id="_x0000_i1065" type="#_x0000_t75" style="width:43.8pt;height:15pt" o:ole="">
                  <v:imagedata r:id="rId128" o:title=""/>
                </v:shape>
                <o:OLEObject Type="Embed" ProgID="Equation.DSMT4" ShapeID="_x0000_i1065" DrawAspect="Content" ObjectID="_1575114624" r:id="rId129"/>
              </w:object>
            </w:r>
            <w:r w:rsidR="00E31C6F">
              <w:t xml:space="preserve"> where </w:t>
            </w:r>
            <w:r w:rsidR="00E31C6F" w:rsidRPr="008C5E00">
              <w:rPr>
                <w:position w:val="-10"/>
              </w:rPr>
              <w:object w:dxaOrig="279" w:dyaOrig="300">
                <v:shape id="_x0000_i1066" type="#_x0000_t75" style="width:13.8pt;height:15pt" o:ole="">
                  <v:imagedata r:id="rId130" o:title=""/>
                </v:shape>
                <o:OLEObject Type="Embed" ProgID="Equation.DSMT4" ShapeID="_x0000_i1066" DrawAspect="Content" ObjectID="_1575114625" r:id="rId131"/>
              </w:object>
            </w:r>
            <w:r w:rsidR="00E31C6F">
              <w:t>is the mass</w:t>
            </w:r>
            <w:r>
              <w:t xml:space="preserve"> </w:t>
            </w:r>
            <w:r>
              <w:rPr>
                <w:color w:val="auto"/>
              </w:rPr>
              <w:t>of the object</w:t>
            </w:r>
            <w:r w:rsidRPr="00ED3958">
              <w:rPr>
                <w:color w:val="auto"/>
              </w:rPr>
              <w:t xml:space="preserve"> in the frame of reference where the object is stationary</w:t>
            </w:r>
            <w:r>
              <w:rPr>
                <w:color w:val="auto"/>
              </w:rPr>
              <w:t xml:space="preserve"> and </w:t>
            </w:r>
            <w:r w:rsidRPr="00CF4C3A">
              <w:rPr>
                <w:rFonts w:ascii="Times New Roman" w:hAnsi="Times New Roman" w:cs="Times New Roman"/>
                <w:i/>
                <w:color w:val="auto"/>
                <w:sz w:val="20"/>
                <w:szCs w:val="20"/>
              </w:rPr>
              <w:t>v</w:t>
            </w:r>
            <w:r>
              <w:rPr>
                <w:color w:val="auto"/>
              </w:rPr>
              <w:t xml:space="preserve"> is the speed of the object</w:t>
            </w:r>
            <w:r w:rsidRPr="00ED3958">
              <w:rPr>
                <w:color w:val="auto"/>
              </w:rPr>
              <w:t>.</w:t>
            </w:r>
          </w:p>
          <w:p w:rsidR="00CF4C3A" w:rsidRDefault="00CF4C3A" w:rsidP="00CF4C3A">
            <w:pPr>
              <w:pStyle w:val="SOFinalContentTableBullets"/>
              <w:rPr>
                <w:color w:val="auto"/>
              </w:rPr>
            </w:pPr>
            <w:r w:rsidRPr="00ED3958">
              <w:rPr>
                <w:color w:val="auto"/>
              </w:rPr>
              <w:t xml:space="preserve">Solve problems using </w:t>
            </w:r>
            <w:r w:rsidRPr="00ED3958">
              <w:rPr>
                <w:color w:val="auto"/>
                <w:position w:val="-10"/>
              </w:rPr>
              <w:object w:dxaOrig="840" w:dyaOrig="300">
                <v:shape id="_x0000_i1067" type="#_x0000_t75" style="width:43.2pt;height:15pt" o:ole="">
                  <v:imagedata r:id="rId132" o:title=""/>
                </v:shape>
                <o:OLEObject Type="Embed" ProgID="Equation.DSMT4" ShapeID="_x0000_i1067" DrawAspect="Content" ObjectID="_1575114626" r:id="rId133"/>
              </w:object>
            </w:r>
          </w:p>
          <w:p w:rsidR="00E31C6F" w:rsidRDefault="00E31C6F" w:rsidP="006B7ADC">
            <w:pPr>
              <w:pStyle w:val="SOFinalContentTableBullets"/>
            </w:pPr>
            <w:r>
              <w:t xml:space="preserve">Explain </w:t>
            </w:r>
            <w:r w:rsidR="00CF4C3A" w:rsidRPr="00BC77A8">
              <w:rPr>
                <w:color w:val="auto"/>
              </w:rPr>
              <w:t>why masses moving at relativistic speeds are una</w:t>
            </w:r>
            <w:r w:rsidR="00CF4C3A">
              <w:rPr>
                <w:color w:val="auto"/>
              </w:rPr>
              <w:t>ble to reach the speed of light</w:t>
            </w:r>
            <w:r>
              <w:t>.</w:t>
            </w:r>
          </w:p>
        </w:tc>
        <w:tc>
          <w:tcPr>
            <w:tcW w:w="3651" w:type="dxa"/>
            <w:tcMar>
              <w:left w:w="108" w:type="dxa"/>
              <w:bottom w:w="62" w:type="dxa"/>
            </w:tcMar>
          </w:tcPr>
          <w:p w:rsidR="00E31C6F" w:rsidRDefault="00E31C6F" w:rsidP="004E162D">
            <w:pPr>
              <w:pStyle w:val="SOFinalContentTableText"/>
              <w:spacing w:line="200" w:lineRule="exact"/>
            </w:pPr>
            <w:r>
              <w:t xml:space="preserve">Investigate how relativistic effects are taken into consideration in </w:t>
            </w:r>
            <w:r w:rsidR="000B4605">
              <w:t xml:space="preserve">the </w:t>
            </w:r>
            <w:r w:rsidR="004E162D">
              <w:t>Global Positioning System (</w:t>
            </w:r>
            <w:r>
              <w:t>GPS</w:t>
            </w:r>
            <w:r w:rsidR="004E162D">
              <w:t>):</w:t>
            </w:r>
          </w:p>
          <w:p w:rsidR="00E31C6F" w:rsidRPr="00CA6EBC" w:rsidRDefault="004D6FA9" w:rsidP="00FF0C54">
            <w:pPr>
              <w:pStyle w:val="SOFinalhyperlinkfirst2ptabove"/>
              <w:rPr>
                <w:color w:val="000000" w:themeColor="text1"/>
              </w:rPr>
            </w:pPr>
            <w:hyperlink r:id="rId134" w:history="1">
              <w:r w:rsidR="006B7ADC" w:rsidRPr="00CA6EBC">
                <w:rPr>
                  <w:rStyle w:val="Hyperlink"/>
                  <w:color w:val="000000" w:themeColor="text1"/>
                  <w:u w:val="none"/>
                </w:rPr>
                <w:t>http://www.brighthub.com/science/space/articles/32969.aspx</w:t>
              </w:r>
            </w:hyperlink>
          </w:p>
          <w:p w:rsidR="00E31C6F" w:rsidRDefault="00E31C6F" w:rsidP="00FF0C54">
            <w:pPr>
              <w:pStyle w:val="SOFinalhyperlinkfollowing4ptsabove"/>
            </w:pPr>
            <w:r>
              <w:t>http://www.astronomy.ohio-state.edu/~pogge/Ast162/Unit5/gps.html</w:t>
            </w:r>
          </w:p>
        </w:tc>
        <w:tc>
          <w:tcPr>
            <w:tcW w:w="618" w:type="dxa"/>
            <w:noWrap/>
            <w:tcMar>
              <w:left w:w="0" w:type="dxa"/>
              <w:bottom w:w="62" w:type="dxa"/>
              <w:right w:w="0" w:type="dxa"/>
            </w:tcMar>
          </w:tcPr>
          <w:p w:rsidR="00E31C6F" w:rsidRDefault="00FB239D" w:rsidP="0014517E">
            <w:pPr>
              <w:pStyle w:val="SOFinalContentTableText"/>
              <w:jc w:val="center"/>
              <w:rPr>
                <w:noProof/>
                <w:lang w:val="en-AU" w:eastAsia="zh-CN"/>
              </w:rPr>
            </w:pPr>
            <w:r>
              <w:rPr>
                <w:noProof/>
                <w:lang w:val="en-AU" w:eastAsia="zh-CN"/>
              </w:rPr>
              <w:drawing>
                <wp:inline distT="0" distB="0" distL="0" distR="0" wp14:anchorId="0923F8D1" wp14:editId="440D1D07">
                  <wp:extent cx="365040" cy="32400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E31C6F" w:rsidRPr="00D41D09" w:rsidTr="006E2C95">
        <w:trPr>
          <w:trHeight w:val="6121"/>
        </w:trPr>
        <w:tc>
          <w:tcPr>
            <w:tcW w:w="3651" w:type="dxa"/>
            <w:vMerge/>
            <w:tcMar>
              <w:bottom w:w="62" w:type="dxa"/>
              <w:right w:w="108" w:type="dxa"/>
            </w:tcMar>
          </w:tcPr>
          <w:p w:rsidR="00E31C6F" w:rsidRPr="00B2309B" w:rsidRDefault="00E31C6F" w:rsidP="0014517E">
            <w:pPr>
              <w:pStyle w:val="SOFinalContentTableText"/>
            </w:pPr>
          </w:p>
        </w:tc>
        <w:tc>
          <w:tcPr>
            <w:tcW w:w="3651" w:type="dxa"/>
            <w:tcMar>
              <w:left w:w="108" w:type="dxa"/>
              <w:bottom w:w="62" w:type="dxa"/>
            </w:tcMar>
          </w:tcPr>
          <w:p w:rsidR="00E31C6F" w:rsidRDefault="00E31C6F" w:rsidP="004E162D">
            <w:pPr>
              <w:pStyle w:val="SOFinalContentTableText"/>
              <w:spacing w:line="198" w:lineRule="exact"/>
            </w:pPr>
            <w:r>
              <w:t>Explore how new evidence led scientists to modify models to account for high</w:t>
            </w:r>
            <w:r w:rsidR="004E162D">
              <w:t>-</w:t>
            </w:r>
            <w:r>
              <w:t xml:space="preserve">speed particles which exhibited properties that were inconsistent with Newtonian physics. </w:t>
            </w:r>
          </w:p>
          <w:p w:rsidR="00E31C6F" w:rsidRDefault="00E31C6F" w:rsidP="0095611B">
            <w:pPr>
              <w:pStyle w:val="SOFinalContentTableText"/>
              <w:spacing w:line="198" w:lineRule="exact"/>
            </w:pPr>
            <w:r>
              <w:t>In what way has the evidence from different sources</w:t>
            </w:r>
            <w:r w:rsidR="004E162D">
              <w:t>,</w:t>
            </w:r>
            <w:r>
              <w:t xml:space="preserve"> such as X-rays from binary star systems and other experiments on moving gamma</w:t>
            </w:r>
            <w:r w:rsidR="0095611B">
              <w:t xml:space="preserve"> </w:t>
            </w:r>
            <w:r>
              <w:t>radiation sources</w:t>
            </w:r>
            <w:r w:rsidR="004E162D">
              <w:t>,</w:t>
            </w:r>
            <w:r>
              <w:t xml:space="preserve"> supported Einstein’s second postulate of relativity?</w:t>
            </w:r>
          </w:p>
          <w:p w:rsidR="00053CFD" w:rsidRDefault="00053CFD" w:rsidP="0095611B">
            <w:pPr>
              <w:pStyle w:val="SOFinalContentTableText"/>
              <w:spacing w:line="198" w:lineRule="exact"/>
            </w:pPr>
            <w:r>
              <w:t>What happens if you try to apply the equation for the relativistic momentum of a moving object to a photon? Explain in terms of the postulates of special relativity.</w:t>
            </w:r>
          </w:p>
        </w:tc>
        <w:tc>
          <w:tcPr>
            <w:tcW w:w="618" w:type="dxa"/>
            <w:noWrap/>
            <w:tcMar>
              <w:left w:w="0" w:type="dxa"/>
              <w:bottom w:w="62" w:type="dxa"/>
              <w:right w:w="0" w:type="dxa"/>
            </w:tcMar>
          </w:tcPr>
          <w:p w:rsidR="00E31C6F" w:rsidRDefault="00E31C6F" w:rsidP="000508E1">
            <w:pPr>
              <w:pStyle w:val="SOFinalContentTableHead4AfterTableHead3"/>
              <w:jc w:val="center"/>
              <w:rPr>
                <w:noProof/>
              </w:rPr>
            </w:pPr>
            <w:r>
              <w:rPr>
                <w:noProof/>
              </w:rPr>
              <w:drawing>
                <wp:inline distT="0" distB="0" distL="0" distR="0" wp14:anchorId="68CEB599" wp14:editId="5D198BF1">
                  <wp:extent cx="269640" cy="504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bl>
    <w:p w:rsidR="006C1840" w:rsidRDefault="006C1840">
      <w:pPr>
        <w:rPr>
          <w:rFonts w:ascii="Arial Narrow" w:eastAsia="Times New Roman" w:hAnsi="Arial Narrow"/>
          <w:b/>
          <w:color w:val="000000"/>
          <w:sz w:val="28"/>
          <w:lang w:val="en-US" w:eastAsia="en-US"/>
        </w:rPr>
      </w:pPr>
      <w:r>
        <w:br w:type="page"/>
      </w:r>
    </w:p>
    <w:p w:rsidR="000C264C" w:rsidRPr="000C419A" w:rsidRDefault="000C264C" w:rsidP="000C264C">
      <w:pPr>
        <w:pStyle w:val="SOFinalContentTableHead1TOP"/>
      </w:pPr>
      <w:r w:rsidRPr="000C419A">
        <w:lastRenderedPageBreak/>
        <w:t xml:space="preserve">Topic </w:t>
      </w:r>
      <w:r>
        <w:t>2</w:t>
      </w:r>
      <w:r w:rsidRPr="000C419A">
        <w:t xml:space="preserve">: </w:t>
      </w:r>
      <w:r w:rsidR="00C359B8" w:rsidRPr="00C359B8">
        <w:t xml:space="preserve">Electricity and </w:t>
      </w:r>
      <w:r w:rsidR="006A1467">
        <w:t>m</w:t>
      </w:r>
      <w:r w:rsidR="00C359B8" w:rsidRPr="00C359B8">
        <w:t>agnetism</w:t>
      </w:r>
    </w:p>
    <w:p w:rsidR="00C359B8" w:rsidRDefault="00C359B8" w:rsidP="004E162D">
      <w:pPr>
        <w:pStyle w:val="SOFinalBodyText"/>
      </w:pPr>
      <w:r>
        <w:t xml:space="preserve">This topic builds on the concepts of circuit electricity developed in Stage 1, Topic 2: Electric </w:t>
      </w:r>
      <w:r w:rsidR="006A1467">
        <w:t>c</w:t>
      </w:r>
      <w:r>
        <w:t xml:space="preserve">ircuits and projectile and circular motion developed in Stage 2, Topic 1: Motion and </w:t>
      </w:r>
      <w:r w:rsidR="006A1467">
        <w:t>r</w:t>
      </w:r>
      <w:r>
        <w:t>elativity. It introduces students to the use of the concept of fields in physics. The conventions adopted to represent fields pictorially show the magnitude and direction of the relevant field vectors at points within the field. Students discuss forces between stationary charges</w:t>
      </w:r>
      <w:r w:rsidR="004E162D">
        <w:t>. They</w:t>
      </w:r>
      <w:r>
        <w:t xml:space="preserve"> </w:t>
      </w:r>
      <w:proofErr w:type="spellStart"/>
      <w:r>
        <w:t>analyse</w:t>
      </w:r>
      <w:proofErr w:type="spellEnd"/>
      <w:r>
        <w:t xml:space="preserve"> the motion of charged particles in uniform electric fields </w:t>
      </w:r>
      <w:r w:rsidR="004E162D">
        <w:t>q</w:t>
      </w:r>
      <w:r>
        <w:t xml:space="preserve">uantitatively, in one and two dimensions. They make comparisons with projectile motion, as described in Stage 2, Topic 1: Motion and </w:t>
      </w:r>
      <w:r w:rsidR="006A1467">
        <w:t>r</w:t>
      </w:r>
      <w:r>
        <w:t>elativity.</w:t>
      </w:r>
    </w:p>
    <w:p w:rsidR="00C359B8" w:rsidRDefault="00C359B8" w:rsidP="00C359B8">
      <w:pPr>
        <w:pStyle w:val="SOFinalBodyText"/>
      </w:pPr>
      <w:r>
        <w:t>Students examine moving charges, first in electric currents and then in a vacuum. A magnetic field is shown to exist in each case. This magnetic field can exert a force on another electric current or a charge moving in a vacuum. In the latter case</w:t>
      </w:r>
      <w:r w:rsidR="004E162D">
        <w:t>,</w:t>
      </w:r>
      <w:r>
        <w:t xml:space="preserve"> the force can cause the charge to move uniformly in a circle. The quantitative analysis of this motion involves the ideas of uniform circular motion developed in Stage 2, Topic 1: Motion and </w:t>
      </w:r>
      <w:r w:rsidR="006A1467">
        <w:t>r</w:t>
      </w:r>
      <w:r>
        <w:t xml:space="preserve">elativity. </w:t>
      </w:r>
    </w:p>
    <w:p w:rsidR="00C359B8" w:rsidRDefault="00C359B8" w:rsidP="004E162D">
      <w:pPr>
        <w:pStyle w:val="SOFinalBodyText"/>
      </w:pPr>
      <w:r>
        <w:t xml:space="preserve">The limitation on the maximum energy of the ions exiting a cyclotron due to relativistic effects builds on concepts introduced in Stage 2, Topic 1: Motion and </w:t>
      </w:r>
      <w:r w:rsidR="006A1467">
        <w:t>r</w:t>
      </w:r>
      <w:r>
        <w:t>elativity. The production of high</w:t>
      </w:r>
      <w:r w:rsidR="004E162D">
        <w:t>-</w:t>
      </w:r>
      <w:r>
        <w:t xml:space="preserve">intensity and </w:t>
      </w:r>
      <w:r w:rsidR="004E162D">
        <w:t>high-</w:t>
      </w:r>
      <w:r>
        <w:t xml:space="preserve">frequency light in a synchrotron links this topic to the production of electromagnetic radiation in Stage 2, Topic 3: Light and </w:t>
      </w:r>
      <w:r w:rsidR="006A1467">
        <w:t>a</w:t>
      </w:r>
      <w:r>
        <w:t>toms.</w:t>
      </w:r>
    </w:p>
    <w:p w:rsidR="00C359B8" w:rsidRDefault="00C359B8" w:rsidP="00C359B8">
      <w:pPr>
        <w:pStyle w:val="SOFinalBodyText"/>
      </w:pPr>
      <w:r>
        <w:t xml:space="preserve">Data capture, storage, transmission, and reproduction rely on electricity and magnetism and can be used as the context through </w:t>
      </w:r>
      <w:r w:rsidR="004E162D">
        <w:t xml:space="preserve">which </w:t>
      </w:r>
      <w:r>
        <w:t>students can develop their information and communication technology capability.</w:t>
      </w:r>
    </w:p>
    <w:p w:rsidR="00C359B8" w:rsidRDefault="00C359B8" w:rsidP="004E162D">
      <w:pPr>
        <w:pStyle w:val="SOFinalBodyText"/>
      </w:pPr>
      <w:r>
        <w:t xml:space="preserve">Examples of the application of electricity and magnetism in medical physics include the use of shielding of NMR rooms, the use of linear accelerators and X-ray tubes, and the production of medical radioisotopes. Each of these settings extends the personal and social capability as </w:t>
      </w:r>
      <w:r w:rsidR="004E162D">
        <w:t>students</w:t>
      </w:r>
      <w:r>
        <w:t xml:space="preserve"> better understand the importance of physics to health and well-being.</w:t>
      </w:r>
    </w:p>
    <w:p w:rsidR="000C264C" w:rsidRDefault="00C359B8" w:rsidP="00C359B8">
      <w:pPr>
        <w:pStyle w:val="SOFinalBodyText"/>
      </w:pPr>
      <w:r>
        <w:t>Calculations involving electrostatic forces and the motion of charged particles in electric and magnetic fields extend the numeracy capabilities of students.</w:t>
      </w:r>
    </w:p>
    <w:p w:rsidR="000C264C" w:rsidRDefault="000C264C">
      <w:pPr>
        <w:rPr>
          <w:rFonts w:ascii="Arial Narrow" w:hAnsi="Arial Narrow"/>
          <w:b/>
          <w:sz w:val="24"/>
        </w:rPr>
      </w:pPr>
      <w:r>
        <w:br w:type="page"/>
      </w:r>
    </w:p>
    <w:p w:rsidR="00FE2CFA" w:rsidRDefault="00EE3366" w:rsidP="000C264C">
      <w:pPr>
        <w:pStyle w:val="SOFinalContentTableHead2aLeft"/>
      </w:pPr>
      <w:r>
        <w:lastRenderedPageBreak/>
        <w:t xml:space="preserve">Subtopic </w:t>
      </w:r>
      <w:r w:rsidR="000C264C">
        <w:t>2</w:t>
      </w:r>
      <w:r w:rsidR="00FE2CFA">
        <w:t>.</w:t>
      </w:r>
      <w:r w:rsidR="000C264C">
        <w:t>1</w:t>
      </w:r>
      <w:r w:rsidR="00FE2CFA">
        <w:t xml:space="preserve">: </w:t>
      </w:r>
      <w:r w:rsidR="00C359B8" w:rsidRPr="00C359B8">
        <w:t xml:space="preserve">Electric </w:t>
      </w:r>
      <w:r w:rsidR="006A1467">
        <w:t>f</w:t>
      </w:r>
      <w:r w:rsidR="00C359B8" w:rsidRPr="00C359B8">
        <w:t>ields</w:t>
      </w:r>
    </w:p>
    <w:p w:rsidR="00C359B8" w:rsidRDefault="00C359B8" w:rsidP="00E52AE1">
      <w:pPr>
        <w:pStyle w:val="SOFinalBodyText"/>
      </w:pPr>
      <w:r>
        <w:t xml:space="preserve">Students are introduced to two fundamental postulates of electrostatics: Coulomb’s Law and the principle of superposition. The electric field at a point in space is defined and used, with Coulomb’s Law, to derive </w:t>
      </w:r>
      <w:r w:rsidR="00E52AE1">
        <w:t>a formula</w:t>
      </w:r>
      <w:r>
        <w:t xml:space="preserve"> for the electric field at a distance from a point charge. In this topic the charges are assumed to be in a vacuum (or, for practical purposes, air).</w:t>
      </w:r>
    </w:p>
    <w:p w:rsidR="000C264C" w:rsidRDefault="00C359B8" w:rsidP="00C359B8">
      <w:pPr>
        <w:pStyle w:val="SOFinalBodyBeforeContentTable"/>
      </w:pPr>
      <w:r>
        <w:t>Students explore several important electric field distributions, including those used in a wide range of applications.</w:t>
      </w:r>
    </w:p>
    <w:tbl>
      <w:tblPr>
        <w:tblStyle w:val="SOFinalContentTable"/>
        <w:tblW w:w="7920"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3651"/>
        <w:gridCol w:w="3651"/>
        <w:gridCol w:w="618"/>
      </w:tblGrid>
      <w:tr w:rsidR="00FE2CFA" w:rsidRPr="006124DB" w:rsidTr="00687D40">
        <w:trPr>
          <w:tblHeader/>
        </w:trPr>
        <w:tc>
          <w:tcPr>
            <w:tcW w:w="3651" w:type="dxa"/>
            <w:tcMar>
              <w:right w:w="108" w:type="dxa"/>
            </w:tcMar>
          </w:tcPr>
          <w:p w:rsidR="00FE2CFA" w:rsidRPr="006124DB" w:rsidRDefault="00FE2CFA" w:rsidP="00487C9E">
            <w:pPr>
              <w:pStyle w:val="SOFinalContentTableHead2"/>
            </w:pPr>
            <w:r>
              <w:t>Science Understanding</w:t>
            </w:r>
          </w:p>
        </w:tc>
        <w:tc>
          <w:tcPr>
            <w:tcW w:w="3651" w:type="dxa"/>
            <w:tcBorders>
              <w:right w:val="nil"/>
            </w:tcBorders>
            <w:tcMar>
              <w:left w:w="108" w:type="dxa"/>
            </w:tcMar>
          </w:tcPr>
          <w:p w:rsidR="00FE2CFA" w:rsidRPr="006124DB" w:rsidRDefault="00FE2CFA" w:rsidP="003D3F4E">
            <w:pPr>
              <w:pStyle w:val="SOFinalContentTableHead2"/>
            </w:pPr>
            <w:r>
              <w:t xml:space="preserve">Possible </w:t>
            </w:r>
            <w:r w:rsidR="003D3F4E">
              <w:t>c</w:t>
            </w:r>
            <w:r>
              <w:t>ontexts</w:t>
            </w:r>
          </w:p>
        </w:tc>
        <w:tc>
          <w:tcPr>
            <w:tcW w:w="618" w:type="dxa"/>
            <w:tcBorders>
              <w:left w:val="nil"/>
            </w:tcBorders>
            <w:noWrap/>
          </w:tcPr>
          <w:p w:rsidR="00FE2CFA" w:rsidRPr="006124DB" w:rsidRDefault="00FE2CFA" w:rsidP="00487C9E">
            <w:pPr>
              <w:pStyle w:val="SOFinalContentTableHead2"/>
            </w:pPr>
          </w:p>
        </w:tc>
      </w:tr>
      <w:tr w:rsidR="006D0902" w:rsidRPr="00D41D09" w:rsidTr="006E2C95">
        <w:tblPrEx>
          <w:tblLook w:val="04A0" w:firstRow="1" w:lastRow="0" w:firstColumn="1" w:lastColumn="0" w:noHBand="0" w:noVBand="1"/>
        </w:tblPrEx>
        <w:tc>
          <w:tcPr>
            <w:tcW w:w="3651" w:type="dxa"/>
            <w:vMerge w:val="restart"/>
            <w:tcMar>
              <w:bottom w:w="62" w:type="dxa"/>
            </w:tcMar>
          </w:tcPr>
          <w:p w:rsidR="00C261B3" w:rsidRDefault="00C261B3" w:rsidP="00C261B3">
            <w:pPr>
              <w:pStyle w:val="SOFinalContentTableText"/>
            </w:pPr>
            <w:r>
              <w:t xml:space="preserve">Electrostatically charged objects exert forces upon one another; the magnitude of these forces can be </w:t>
            </w:r>
            <w:r w:rsidR="00686244">
              <w:t>calculated using Coulomb’s Law.</w:t>
            </w:r>
          </w:p>
          <w:p w:rsidR="00C261B3" w:rsidRDefault="00C261B3" w:rsidP="00C261B3">
            <w:pPr>
              <w:pStyle w:val="SOFinalContentTableBullets"/>
            </w:pPr>
            <w:r>
              <w:t>Solve problems involving the use of</w:t>
            </w:r>
            <w:r w:rsidR="004E162D">
              <w:t>:</w:t>
            </w:r>
            <w:r w:rsidR="00686244">
              <w:t xml:space="preserve"> </w:t>
            </w:r>
            <w:r w:rsidR="00686244" w:rsidRPr="00686244">
              <w:rPr>
                <w:position w:val="-26"/>
              </w:rPr>
              <w:object w:dxaOrig="1300" w:dyaOrig="580">
                <v:shape id="_x0000_i1068" type="#_x0000_t75" style="width:64.2pt;height:28.2pt" o:ole="">
                  <v:imagedata r:id="rId135" o:title=""/>
                </v:shape>
                <o:OLEObject Type="Embed" ProgID="Equation.DSMT4" ShapeID="_x0000_i1068" DrawAspect="Content" ObjectID="_1575114627" r:id="rId136"/>
              </w:object>
            </w:r>
          </w:p>
          <w:p w:rsidR="00C261B3" w:rsidRDefault="00C261B3" w:rsidP="00C261B3">
            <w:pPr>
              <w:pStyle w:val="SOFinalContentTableBullets"/>
            </w:pPr>
            <w:r>
              <w:t>Using proportionality, discuss changes in the magnitude of the force on each of the charges as a result of a change in one or both of the charges and/or a change in the distance between them.</w:t>
            </w:r>
          </w:p>
          <w:p w:rsidR="006D0902" w:rsidRPr="00D41D09" w:rsidRDefault="00C261B3" w:rsidP="006E2C95">
            <w:pPr>
              <w:pStyle w:val="SOFinalContentTableBullets"/>
            </w:pPr>
            <w:r>
              <w:t>Explain that the electric forces are consistent with Newton’s Third Law.</w:t>
            </w:r>
          </w:p>
        </w:tc>
        <w:tc>
          <w:tcPr>
            <w:tcW w:w="3651" w:type="dxa"/>
            <w:tcMar>
              <w:bottom w:w="62" w:type="dxa"/>
            </w:tcMar>
          </w:tcPr>
          <w:p w:rsidR="00C261B3" w:rsidRPr="00C261B3" w:rsidRDefault="00C261B3" w:rsidP="00761360">
            <w:pPr>
              <w:pStyle w:val="SOFinalContentTableTextItalic"/>
              <w:rPr>
                <w:lang w:val="en-US"/>
              </w:rPr>
            </w:pPr>
            <w:r w:rsidRPr="00C261B3">
              <w:rPr>
                <w:lang w:val="en-US"/>
              </w:rPr>
              <w:t xml:space="preserve">This uses the concepts of force developed in Stage 1, Subtopic 1.2: Forces and </w:t>
            </w:r>
            <w:r w:rsidR="00761360">
              <w:rPr>
                <w:lang w:val="en-US"/>
              </w:rPr>
              <w:t>c</w:t>
            </w:r>
            <w:r w:rsidRPr="00C261B3">
              <w:rPr>
                <w:lang w:val="en-US"/>
              </w:rPr>
              <w:t xml:space="preserve">harge in Subtopic 2.1: Potential </w:t>
            </w:r>
            <w:r w:rsidR="006A1467">
              <w:rPr>
                <w:lang w:val="en-US"/>
              </w:rPr>
              <w:t>d</w:t>
            </w:r>
            <w:r w:rsidRPr="00C261B3">
              <w:rPr>
                <w:lang w:val="en-US"/>
              </w:rPr>
              <w:t xml:space="preserve">ifference and </w:t>
            </w:r>
            <w:r w:rsidR="006A1467">
              <w:rPr>
                <w:lang w:val="en-US"/>
              </w:rPr>
              <w:t>e</w:t>
            </w:r>
            <w:r w:rsidRPr="00C261B3">
              <w:rPr>
                <w:lang w:val="en-US"/>
              </w:rPr>
              <w:t xml:space="preserve">lectric </w:t>
            </w:r>
            <w:r w:rsidR="006A1467">
              <w:rPr>
                <w:lang w:val="en-US"/>
              </w:rPr>
              <w:t>c</w:t>
            </w:r>
            <w:r w:rsidRPr="00C261B3">
              <w:rPr>
                <w:lang w:val="en-US"/>
              </w:rPr>
              <w:t>urrent.</w:t>
            </w:r>
          </w:p>
          <w:p w:rsidR="00C261B3" w:rsidRPr="00C261B3" w:rsidRDefault="00C261B3" w:rsidP="000B4605">
            <w:pPr>
              <w:pStyle w:val="SOFinalContentTableText"/>
            </w:pPr>
            <w:r w:rsidRPr="00C261B3">
              <w:t>Compare and contrast Coulomb’s Law with Newton’s Law of Universal Gravitation.</w:t>
            </w:r>
          </w:p>
          <w:p w:rsidR="006D0902" w:rsidRPr="00C261B3" w:rsidRDefault="00C261B3" w:rsidP="004E162D">
            <w:pPr>
              <w:pStyle w:val="SOFinalContentTableText"/>
            </w:pPr>
            <w:r w:rsidRPr="00C261B3">
              <w:t xml:space="preserve">Use a </w:t>
            </w:r>
            <w:r w:rsidR="004E162D">
              <w:t>V</w:t>
            </w:r>
            <w:r w:rsidRPr="00C261B3">
              <w:t xml:space="preserve">an de </w:t>
            </w:r>
            <w:proofErr w:type="spellStart"/>
            <w:r w:rsidRPr="00C261B3">
              <w:t>Graaf</w:t>
            </w:r>
            <w:r w:rsidR="004E162D">
              <w:t>f</w:t>
            </w:r>
            <w:proofErr w:type="spellEnd"/>
            <w:r w:rsidRPr="00C261B3">
              <w:t xml:space="preserve"> generator to demonstrate repulsion between like charges.</w:t>
            </w:r>
          </w:p>
        </w:tc>
        <w:tc>
          <w:tcPr>
            <w:tcW w:w="618" w:type="dxa"/>
            <w:noWrap/>
            <w:tcMar>
              <w:left w:w="0" w:type="dxa"/>
              <w:bottom w:w="62" w:type="dxa"/>
              <w:right w:w="0" w:type="dxa"/>
            </w:tcMar>
          </w:tcPr>
          <w:p w:rsidR="006D0902" w:rsidRDefault="00BE6CAB" w:rsidP="00DF0E2D">
            <w:pPr>
              <w:pStyle w:val="SOFinalContentTableText"/>
              <w:jc w:val="center"/>
              <w:rPr>
                <w:noProof/>
                <w:lang w:val="en-AU" w:eastAsia="zh-CN"/>
              </w:rPr>
            </w:pPr>
            <w:r>
              <w:rPr>
                <w:noProof/>
                <w:lang w:val="en-AU" w:eastAsia="zh-CN"/>
              </w:rPr>
              <w:drawing>
                <wp:inline distT="0" distB="0" distL="0" distR="0" wp14:anchorId="3AAA97EF" wp14:editId="3D9391F4">
                  <wp:extent cx="365040" cy="32400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6D0902" w:rsidRPr="00D41D09" w:rsidTr="006E2C95">
        <w:tblPrEx>
          <w:tblLook w:val="04A0" w:firstRow="1" w:lastRow="0" w:firstColumn="1" w:lastColumn="0" w:noHBand="0" w:noVBand="1"/>
        </w:tblPrEx>
        <w:tc>
          <w:tcPr>
            <w:tcW w:w="3651" w:type="dxa"/>
            <w:vMerge/>
            <w:tcMar>
              <w:bottom w:w="62" w:type="dxa"/>
            </w:tcMar>
          </w:tcPr>
          <w:p w:rsidR="006D0902" w:rsidRPr="00D41D09" w:rsidRDefault="006D0902" w:rsidP="00E82F48">
            <w:pPr>
              <w:pStyle w:val="SOFinalContentTableText"/>
            </w:pPr>
          </w:p>
        </w:tc>
        <w:tc>
          <w:tcPr>
            <w:tcW w:w="3651" w:type="dxa"/>
            <w:tcMar>
              <w:bottom w:w="62" w:type="dxa"/>
            </w:tcMar>
          </w:tcPr>
          <w:p w:rsidR="00686244" w:rsidRDefault="00C261B3" w:rsidP="004E162D">
            <w:pPr>
              <w:pStyle w:val="SOFinalContentTableText"/>
            </w:pPr>
            <w:r w:rsidRPr="00C261B3">
              <w:t>Explore an example of the development of complex models using evidence from many sources</w:t>
            </w:r>
            <w:r w:rsidR="00686244">
              <w:t xml:space="preserve"> using the video</w:t>
            </w:r>
            <w:r w:rsidR="004E162D">
              <w:t>,</w:t>
            </w:r>
            <w:r w:rsidR="00686244">
              <w:t xml:space="preserve"> </w:t>
            </w:r>
            <w:r w:rsidR="004E162D">
              <w:t>‘</w:t>
            </w:r>
            <w:r w:rsidR="00686244">
              <w:t>Coulomb’s Law</w:t>
            </w:r>
            <w:r w:rsidR="004E162D">
              <w:t>’:</w:t>
            </w:r>
          </w:p>
          <w:p w:rsidR="006D0902" w:rsidRPr="00686244" w:rsidRDefault="004D6FA9" w:rsidP="006E2C95">
            <w:pPr>
              <w:pStyle w:val="SOFinalhyperlinkfirst2ptabove"/>
            </w:pPr>
            <w:hyperlink r:id="rId137" w:history="1">
              <w:r w:rsidR="00C261B3" w:rsidRPr="00686244">
                <w:rPr>
                  <w:rStyle w:val="Hyperlink"/>
                  <w:color w:val="auto"/>
                  <w:u w:val="none"/>
                </w:rPr>
                <w:t>https://youtu.be/B5LVoU_a08c</w:t>
              </w:r>
            </w:hyperlink>
          </w:p>
        </w:tc>
        <w:tc>
          <w:tcPr>
            <w:tcW w:w="618" w:type="dxa"/>
            <w:noWrap/>
            <w:tcMar>
              <w:bottom w:w="62" w:type="dxa"/>
            </w:tcMar>
          </w:tcPr>
          <w:p w:rsidR="006D0902" w:rsidRDefault="00BE6CAB" w:rsidP="009407E9">
            <w:pPr>
              <w:pStyle w:val="SOFinalContentTableText"/>
              <w:jc w:val="center"/>
              <w:rPr>
                <w:noProof/>
                <w:lang w:val="en-AU" w:eastAsia="zh-CN"/>
              </w:rPr>
            </w:pPr>
            <w:r>
              <w:rPr>
                <w:noProof/>
                <w:lang w:val="en-AU" w:eastAsia="zh-CN"/>
              </w:rPr>
              <w:drawing>
                <wp:inline distT="0" distB="0" distL="0" distR="0" wp14:anchorId="61530738" wp14:editId="4948D76B">
                  <wp:extent cx="269640" cy="504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r w:rsidR="006D0902" w:rsidRPr="00D41D09" w:rsidTr="006E2C95">
        <w:tblPrEx>
          <w:tblLook w:val="04A0" w:firstRow="1" w:lastRow="0" w:firstColumn="1" w:lastColumn="0" w:noHBand="0" w:noVBand="1"/>
        </w:tblPrEx>
        <w:tc>
          <w:tcPr>
            <w:tcW w:w="3651" w:type="dxa"/>
            <w:tcMar>
              <w:bottom w:w="62" w:type="dxa"/>
            </w:tcMar>
          </w:tcPr>
          <w:p w:rsidR="00C261B3" w:rsidRPr="00686244" w:rsidRDefault="00C261B3" w:rsidP="00686244">
            <w:pPr>
              <w:pStyle w:val="SOFinalContentTableText8ptabove"/>
            </w:pPr>
            <w:r w:rsidRPr="00686244">
              <w:t>When more than two point charges are present, the force on any one of them is equal to the vector sum of the forces due to each of the other point charges.</w:t>
            </w:r>
          </w:p>
          <w:p w:rsidR="006D0902" w:rsidRPr="00D41D09" w:rsidRDefault="00C261B3" w:rsidP="00F2730D">
            <w:pPr>
              <w:pStyle w:val="SOFinalContentTableBullets"/>
              <w:ind w:right="-138"/>
            </w:pPr>
            <w:r>
              <w:t>Use vector addition in one dimension or with right-angled, isosceles, or equilateral triangles to calculate the magnitude and direction of the force on a point charge due to two other point charges.</w:t>
            </w:r>
          </w:p>
        </w:tc>
        <w:tc>
          <w:tcPr>
            <w:tcW w:w="3651" w:type="dxa"/>
            <w:tcMar>
              <w:bottom w:w="62" w:type="dxa"/>
            </w:tcMar>
          </w:tcPr>
          <w:p w:rsidR="006D0902" w:rsidRPr="004E162D" w:rsidRDefault="00C261B3" w:rsidP="006A1467">
            <w:pPr>
              <w:pStyle w:val="SOFinalContentTableText8ptabove"/>
              <w:rPr>
                <w:rStyle w:val="SOFinalTextItalics"/>
              </w:rPr>
            </w:pPr>
            <w:r w:rsidRPr="004E162D">
              <w:rPr>
                <w:rStyle w:val="SOFinalTextItalics"/>
              </w:rPr>
              <w:t>The Principle of Superposition is a key concept in this topic and in Stage 2, Topic</w:t>
            </w:r>
            <w:r w:rsidR="004E162D">
              <w:rPr>
                <w:rStyle w:val="SOFinalTextItalics"/>
              </w:rPr>
              <w:t> </w:t>
            </w:r>
            <w:r w:rsidRPr="004E162D">
              <w:rPr>
                <w:rStyle w:val="SOFinalTextItalics"/>
              </w:rPr>
              <w:t xml:space="preserve">3, Light and </w:t>
            </w:r>
            <w:r w:rsidR="006A1467">
              <w:rPr>
                <w:rStyle w:val="SOFinalTextItalics"/>
              </w:rPr>
              <w:t>a</w:t>
            </w:r>
            <w:r w:rsidRPr="004E162D">
              <w:rPr>
                <w:rStyle w:val="SOFinalTextItalics"/>
              </w:rPr>
              <w:t>toms. It is essential here when sketching electric field diagrams, particularly of two charges or two parallel plates.</w:t>
            </w:r>
          </w:p>
        </w:tc>
        <w:tc>
          <w:tcPr>
            <w:tcW w:w="618" w:type="dxa"/>
            <w:noWrap/>
            <w:tcMar>
              <w:left w:w="0" w:type="dxa"/>
              <w:bottom w:w="62" w:type="dxa"/>
              <w:right w:w="0" w:type="dxa"/>
            </w:tcMar>
          </w:tcPr>
          <w:p w:rsidR="006D0902" w:rsidRDefault="00BE6CAB" w:rsidP="000508E1">
            <w:pPr>
              <w:pStyle w:val="SOFinalContentTableText8ptabove"/>
              <w:jc w:val="center"/>
              <w:rPr>
                <w:noProof/>
              </w:rPr>
            </w:pPr>
            <w:r>
              <w:rPr>
                <w:noProof/>
              </w:rPr>
              <w:drawing>
                <wp:inline distT="0" distB="0" distL="0" distR="0" wp14:anchorId="4A833AF4" wp14:editId="27797B48">
                  <wp:extent cx="365040" cy="32400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C261B3" w:rsidRPr="00D41D09" w:rsidTr="006E2C95">
        <w:tblPrEx>
          <w:tblLook w:val="04A0" w:firstRow="1" w:lastRow="0" w:firstColumn="1" w:lastColumn="0" w:noHBand="0" w:noVBand="1"/>
        </w:tblPrEx>
        <w:trPr>
          <w:trHeight w:val="2902"/>
        </w:trPr>
        <w:tc>
          <w:tcPr>
            <w:tcW w:w="3651" w:type="dxa"/>
            <w:tcMar>
              <w:bottom w:w="62" w:type="dxa"/>
            </w:tcMar>
          </w:tcPr>
          <w:p w:rsidR="00C261B3" w:rsidRDefault="00C261B3" w:rsidP="00686244">
            <w:pPr>
              <w:pStyle w:val="SOFinalContentTableText8ptabove"/>
            </w:pPr>
            <w:r>
              <w:t>Point charges and charged objects produce electric fields in the space that surrounds them. A charged object in an electric field</w:t>
            </w:r>
            <w:r w:rsidR="006E07A8">
              <w:t xml:space="preserve"> experiences an electric force.</w:t>
            </w:r>
          </w:p>
          <w:p w:rsidR="00C261B3" w:rsidRDefault="00C261B3" w:rsidP="00C261B3">
            <w:pPr>
              <w:pStyle w:val="SOFinalContentTableText"/>
            </w:pPr>
            <w:r>
              <w:t>The direction and number of electric field lines per unit area represent the direction and m</w:t>
            </w:r>
            <w:r w:rsidR="006E07A8">
              <w:t>agnitude of the electric field.</w:t>
            </w:r>
          </w:p>
          <w:p w:rsidR="00C261B3" w:rsidRDefault="00C261B3" w:rsidP="006E07A8">
            <w:pPr>
              <w:pStyle w:val="SOFinalContentTableBullets"/>
              <w:keepNext/>
              <w:keepLines/>
            </w:pPr>
            <w:r>
              <w:t>Sketch the electric field lines:</w:t>
            </w:r>
          </w:p>
          <w:p w:rsidR="00C261B3" w:rsidRDefault="00C261B3" w:rsidP="00581110">
            <w:pPr>
              <w:pStyle w:val="SOFinalContentTableBulletsIndented"/>
            </w:pPr>
            <w:r>
              <w:t>for an isolated positive or negative point c</w:t>
            </w:r>
            <w:r w:rsidR="00D3401C">
              <w:t>harge and for two point charges</w:t>
            </w:r>
          </w:p>
        </w:tc>
        <w:tc>
          <w:tcPr>
            <w:tcW w:w="3651" w:type="dxa"/>
            <w:tcMar>
              <w:bottom w:w="62" w:type="dxa"/>
            </w:tcMar>
          </w:tcPr>
          <w:p w:rsidR="00D3401C" w:rsidRDefault="00C261B3" w:rsidP="00686244">
            <w:pPr>
              <w:pStyle w:val="SOFinalContentTableText8ptabove"/>
            </w:pPr>
            <w:r w:rsidRPr="00686244">
              <w:t>Computer</w:t>
            </w:r>
            <w:r>
              <w:t xml:space="preserve"> interactive: </w:t>
            </w:r>
            <w:r w:rsidR="000B4605">
              <w:t>‘</w:t>
            </w:r>
            <w:r>
              <w:t>Electric Fields and Charges</w:t>
            </w:r>
            <w:r w:rsidR="000B4605">
              <w:t>’</w:t>
            </w:r>
            <w:r>
              <w:t xml:space="preserve"> from</w:t>
            </w:r>
          </w:p>
          <w:p w:rsidR="00C261B3" w:rsidRPr="00D3401C" w:rsidRDefault="004D6FA9" w:rsidP="00D3401C">
            <w:pPr>
              <w:pStyle w:val="SOFinalhyperlinkfirst2ptabove"/>
            </w:pPr>
            <w:hyperlink r:id="rId138" w:history="1">
              <w:r w:rsidR="00C261B3" w:rsidRPr="00D3401C">
                <w:rPr>
                  <w:rStyle w:val="Hyperlink"/>
                  <w:color w:val="auto"/>
                  <w:u w:val="none"/>
                </w:rPr>
                <w:t>https://phet.colorado.edu/en/simulation/charges-and-fields</w:t>
              </w:r>
            </w:hyperlink>
          </w:p>
          <w:p w:rsidR="00C261B3" w:rsidRDefault="00C261B3" w:rsidP="004E162D">
            <w:pPr>
              <w:pStyle w:val="SOFinalContentTableText"/>
            </w:pPr>
            <w:r>
              <w:t xml:space="preserve">Demonstrate electric fields using </w:t>
            </w:r>
            <w:r w:rsidR="004E162D">
              <w:t xml:space="preserve">an </w:t>
            </w:r>
            <w:r>
              <w:t>HT</w:t>
            </w:r>
            <w:r w:rsidR="004E162D">
              <w:t xml:space="preserve"> (high tension)</w:t>
            </w:r>
            <w:r>
              <w:t xml:space="preserve"> power supply or </w:t>
            </w:r>
            <w:r w:rsidR="004E162D">
              <w:t>a V</w:t>
            </w:r>
            <w:r>
              <w:t xml:space="preserve">an de </w:t>
            </w:r>
            <w:proofErr w:type="spellStart"/>
            <w:r>
              <w:t>Graa</w:t>
            </w:r>
            <w:r w:rsidR="004E162D">
              <w:t>f</w:t>
            </w:r>
            <w:r>
              <w:t>f</w:t>
            </w:r>
            <w:proofErr w:type="spellEnd"/>
            <w:r>
              <w:t xml:space="preserve"> generator.</w:t>
            </w:r>
          </w:p>
          <w:p w:rsidR="00C261B3" w:rsidRDefault="00C261B3" w:rsidP="00C261B3">
            <w:pPr>
              <w:pStyle w:val="SOFinalContentTableText"/>
            </w:pPr>
            <w:r>
              <w:t>Explore applications of electric fields, such as:</w:t>
            </w:r>
          </w:p>
          <w:p w:rsidR="00C261B3" w:rsidRDefault="00C261B3" w:rsidP="00C261B3">
            <w:pPr>
              <w:pStyle w:val="SOFinalContentTableBullets"/>
            </w:pPr>
            <w:r>
              <w:t>electrostatic loudspeakers</w:t>
            </w:r>
          </w:p>
          <w:p w:rsidR="00C261B3" w:rsidRDefault="00C261B3" w:rsidP="00C261B3">
            <w:pPr>
              <w:pStyle w:val="SOFinalContentTableBullets"/>
            </w:pPr>
            <w:r>
              <w:t>shark shields</w:t>
            </w:r>
          </w:p>
          <w:p w:rsidR="00C261B3" w:rsidRPr="00C261B3" w:rsidRDefault="00C261B3" w:rsidP="00AB0526">
            <w:pPr>
              <w:pStyle w:val="SOFinalContentTableBullets"/>
            </w:pPr>
            <w:proofErr w:type="gramStart"/>
            <w:r>
              <w:t>c</w:t>
            </w:r>
            <w:r w:rsidRPr="00AB0526">
              <w:t>a</w:t>
            </w:r>
            <w:r>
              <w:t>pacitors</w:t>
            </w:r>
            <w:proofErr w:type="gramEnd"/>
            <w:r>
              <w:t>.</w:t>
            </w:r>
          </w:p>
        </w:tc>
        <w:tc>
          <w:tcPr>
            <w:tcW w:w="618" w:type="dxa"/>
            <w:noWrap/>
            <w:tcMar>
              <w:left w:w="0" w:type="dxa"/>
              <w:bottom w:w="62" w:type="dxa"/>
              <w:right w:w="0" w:type="dxa"/>
            </w:tcMar>
          </w:tcPr>
          <w:p w:rsidR="00C261B3" w:rsidRDefault="00BE6CAB" w:rsidP="000508E1">
            <w:pPr>
              <w:pStyle w:val="SOFinalContentTableText8ptabove"/>
              <w:jc w:val="center"/>
              <w:rPr>
                <w:noProof/>
              </w:rPr>
            </w:pPr>
            <w:r>
              <w:rPr>
                <w:noProof/>
              </w:rPr>
              <w:drawing>
                <wp:inline distT="0" distB="0" distL="0" distR="0" wp14:anchorId="7A8912D9" wp14:editId="77A4FB53">
                  <wp:extent cx="365040" cy="32400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6E07A8" w:rsidRPr="00D41D09" w:rsidTr="006E2C95">
        <w:tblPrEx>
          <w:tblLook w:val="04A0" w:firstRow="1" w:lastRow="0" w:firstColumn="1" w:lastColumn="0" w:noHBand="0" w:noVBand="1"/>
        </w:tblPrEx>
        <w:tc>
          <w:tcPr>
            <w:tcW w:w="3651" w:type="dxa"/>
            <w:tcMar>
              <w:bottom w:w="62" w:type="dxa"/>
            </w:tcMar>
          </w:tcPr>
          <w:p w:rsidR="006E07A8" w:rsidRDefault="006E07A8" w:rsidP="00581110">
            <w:pPr>
              <w:pStyle w:val="SOFinalContentTableBulletsIndented"/>
            </w:pPr>
            <w:proofErr w:type="gramStart"/>
            <w:r>
              <w:lastRenderedPageBreak/>
              <w:t>between</w:t>
            </w:r>
            <w:proofErr w:type="gramEnd"/>
            <w:r>
              <w:t xml:space="preserve"> and near the edges of two finite oppositely charged parallel plates.</w:t>
            </w:r>
          </w:p>
          <w:p w:rsidR="006E07A8" w:rsidRDefault="006E07A8" w:rsidP="006E07A8">
            <w:pPr>
              <w:pStyle w:val="SOFinalContentTableText"/>
            </w:pPr>
            <w:r>
              <w:t>A positively charged body placed in an electric field will experience a force in the direction of the field; the strength of the electric field is defined as the force per unit charge.</w:t>
            </w:r>
          </w:p>
          <w:p w:rsidR="006E07A8" w:rsidRDefault="006E07A8" w:rsidP="006E07A8">
            <w:pPr>
              <w:pStyle w:val="SOFinalContentTableBullets"/>
            </w:pPr>
            <w:r>
              <w:t xml:space="preserve">Solve problems involving the use of: </w:t>
            </w:r>
            <w:r w:rsidRPr="006E07A8">
              <w:rPr>
                <w:position w:val="-10"/>
              </w:rPr>
              <w:object w:dxaOrig="800" w:dyaOrig="340">
                <v:shape id="_x0000_i1069" type="#_x0000_t75" style="width:39.6pt;height:16.8pt" o:ole="">
                  <v:imagedata r:id="rId139" o:title=""/>
                </v:shape>
                <o:OLEObject Type="Embed" ProgID="Equation.DSMT4" ShapeID="_x0000_i1069" DrawAspect="Content" ObjectID="_1575114628" r:id="rId140"/>
              </w:object>
            </w:r>
          </w:p>
          <w:p w:rsidR="006E07A8" w:rsidRDefault="006E07A8" w:rsidP="006E07A8">
            <w:pPr>
              <w:pStyle w:val="SOFinalContentTableBullets"/>
            </w:pPr>
            <w:r>
              <w:t xml:space="preserve">Using Coulomb’s Law, derive the formula: </w:t>
            </w:r>
            <w:r w:rsidRPr="006E07A8">
              <w:rPr>
                <w:position w:val="-26"/>
              </w:rPr>
              <w:object w:dxaOrig="1120" w:dyaOrig="580">
                <v:shape id="_x0000_i1070" type="#_x0000_t75" style="width:56.4pt;height:28.2pt" o:ole="">
                  <v:imagedata r:id="rId141" o:title=""/>
                </v:shape>
                <o:OLEObject Type="Embed" ProgID="Equation.DSMT4" ShapeID="_x0000_i1070" DrawAspect="Content" ObjectID="_1575114629" r:id="rId142"/>
              </w:object>
            </w:r>
          </w:p>
          <w:p w:rsidR="006E07A8" w:rsidRDefault="006E07A8" w:rsidP="00FB239D">
            <w:pPr>
              <w:pStyle w:val="SOFinalContentTableBullets"/>
            </w:pPr>
            <w:r>
              <w:t xml:space="preserve">Solve problems using: </w:t>
            </w:r>
            <w:r w:rsidR="00BC0490" w:rsidRPr="006E07A8">
              <w:rPr>
                <w:position w:val="-26"/>
              </w:rPr>
              <w:object w:dxaOrig="1120" w:dyaOrig="580">
                <v:shape id="_x0000_i1071" type="#_x0000_t75" style="width:56.4pt;height:28.2pt" o:ole="">
                  <v:imagedata r:id="rId143" o:title=""/>
                </v:shape>
                <o:OLEObject Type="Embed" ProgID="Equation.DSMT4" ShapeID="_x0000_i1071" DrawAspect="Content" ObjectID="_1575114630" r:id="rId144"/>
              </w:object>
            </w:r>
            <w:r>
              <w:t xml:space="preserve"> </w:t>
            </w:r>
            <w:r w:rsidR="00F4518E">
              <w:br/>
            </w:r>
            <w:r>
              <w:t>for one or two point charges.</w:t>
            </w:r>
          </w:p>
        </w:tc>
        <w:tc>
          <w:tcPr>
            <w:tcW w:w="3651" w:type="dxa"/>
            <w:tcMar>
              <w:bottom w:w="62" w:type="dxa"/>
            </w:tcMar>
          </w:tcPr>
          <w:p w:rsidR="006E07A8" w:rsidRDefault="006E07A8" w:rsidP="006E07A8">
            <w:pPr>
              <w:pStyle w:val="SOFinalContentTableText"/>
            </w:pPr>
            <w:r w:rsidRPr="00C261B3">
              <w:t>Use electric field sensors to map electric fields and explore the relationship between electric field strength and distance from charged conductors.</w:t>
            </w:r>
          </w:p>
        </w:tc>
        <w:tc>
          <w:tcPr>
            <w:tcW w:w="618" w:type="dxa"/>
            <w:noWrap/>
            <w:tcMar>
              <w:left w:w="0" w:type="dxa"/>
              <w:bottom w:w="62" w:type="dxa"/>
              <w:right w:w="0" w:type="dxa"/>
            </w:tcMar>
          </w:tcPr>
          <w:p w:rsidR="006E07A8" w:rsidRDefault="006E07A8" w:rsidP="009407E9">
            <w:pPr>
              <w:pStyle w:val="SOFinalContentTableText"/>
              <w:jc w:val="center"/>
              <w:rPr>
                <w:noProof/>
                <w:lang w:val="en-AU" w:eastAsia="zh-CN"/>
              </w:rPr>
            </w:pPr>
            <w:r w:rsidRPr="006E07A8">
              <w:rPr>
                <w:rFonts w:cs="Arial"/>
                <w:outline/>
                <w:noProof/>
                <w:color w:val="FFFFFF" w:themeColor="background1"/>
                <w:sz w:val="56"/>
                <w:szCs w:val="44"/>
                <w:lang w:val="en-AU" w:eastAsia="zh-CN"/>
                <w14:textOutline w14:w="9525" w14:cap="flat" w14:cmpd="sng" w14:algn="ctr">
                  <w14:solidFill>
                    <w14:schemeClr w14:val="bg1"/>
                  </w14:solidFill>
                  <w14:prstDash w14:val="solid"/>
                  <w14:round/>
                </w14:textOutline>
                <w14:textFill>
                  <w14:noFill/>
                </w14:textFill>
              </w:rPr>
              <w:drawing>
                <wp:inline distT="0" distB="0" distL="0" distR="0" wp14:anchorId="6F5F4BB5" wp14:editId="35E84C60">
                  <wp:extent cx="270360" cy="336960"/>
                  <wp:effectExtent l="0" t="0" r="0" b="635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 mark.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70360" cy="336960"/>
                          </a:xfrm>
                          <a:prstGeom prst="rect">
                            <a:avLst/>
                          </a:prstGeom>
                        </pic:spPr>
                      </pic:pic>
                    </a:graphicData>
                  </a:graphic>
                </wp:inline>
              </w:drawing>
            </w:r>
          </w:p>
        </w:tc>
      </w:tr>
      <w:tr w:rsidR="00C261B3" w:rsidRPr="00D41D09" w:rsidTr="006E2C95">
        <w:tblPrEx>
          <w:tblLook w:val="04A0" w:firstRow="1" w:lastRow="0" w:firstColumn="1" w:lastColumn="0" w:noHBand="0" w:noVBand="1"/>
        </w:tblPrEx>
        <w:tc>
          <w:tcPr>
            <w:tcW w:w="3651" w:type="dxa"/>
            <w:tcMar>
              <w:bottom w:w="62" w:type="dxa"/>
            </w:tcMar>
          </w:tcPr>
          <w:p w:rsidR="00C261B3" w:rsidRDefault="00C261B3" w:rsidP="00C261B3">
            <w:pPr>
              <w:pStyle w:val="SOFinalContentTableText8ptabove"/>
            </w:pPr>
            <w:r>
              <w:t>There is no electric field inside a hollow conductor of any shape, provided that there is no charge in the cavity.</w:t>
            </w:r>
          </w:p>
          <w:p w:rsidR="00C261B3" w:rsidRDefault="00C261B3" w:rsidP="00C261B3">
            <w:pPr>
              <w:pStyle w:val="SOFinalContentTableBullets"/>
            </w:pPr>
            <w:r>
              <w:t>Sketch the electric field produced by a hollow spherical charged conductor.</w:t>
            </w:r>
          </w:p>
        </w:tc>
        <w:tc>
          <w:tcPr>
            <w:tcW w:w="3651" w:type="dxa"/>
            <w:tcMar>
              <w:bottom w:w="62" w:type="dxa"/>
            </w:tcMar>
          </w:tcPr>
          <w:p w:rsidR="00BC0490" w:rsidRDefault="00C261B3" w:rsidP="00C261B3">
            <w:pPr>
              <w:pStyle w:val="SOFinalContentTableText8ptabove"/>
            </w:pPr>
            <w:r>
              <w:t>Assess the benefits and limitations of applications of electr</w:t>
            </w:r>
            <w:r w:rsidR="00BC0490">
              <w:t>ostatic shielding.</w:t>
            </w:r>
          </w:p>
          <w:p w:rsidR="00C261B3" w:rsidRDefault="00C261B3" w:rsidP="00C261B3">
            <w:pPr>
              <w:pStyle w:val="SOFinalContentTableText8ptabove"/>
            </w:pPr>
            <w:r>
              <w:t>Examples include:</w:t>
            </w:r>
          </w:p>
          <w:p w:rsidR="00C261B3" w:rsidRDefault="00C261B3" w:rsidP="00C261B3">
            <w:pPr>
              <w:pStyle w:val="SOFinalContentTableBullets"/>
            </w:pPr>
            <w:r>
              <w:t>Faraday cages</w:t>
            </w:r>
          </w:p>
          <w:p w:rsidR="00C261B3" w:rsidRDefault="00C261B3" w:rsidP="00C261B3">
            <w:pPr>
              <w:pStyle w:val="SOFinalContentTableBullets"/>
            </w:pPr>
            <w:r>
              <w:t>microwave ovens</w:t>
            </w:r>
          </w:p>
          <w:p w:rsidR="00C261B3" w:rsidRDefault="00F2730D" w:rsidP="00F2730D">
            <w:pPr>
              <w:pStyle w:val="SOFinalContentTableBullets"/>
            </w:pPr>
            <w:r>
              <w:t>NMR (n</w:t>
            </w:r>
            <w:r w:rsidR="00C261B3">
              <w:t xml:space="preserve">uclear </w:t>
            </w:r>
            <w:r>
              <w:t>m</w:t>
            </w:r>
            <w:r w:rsidR="00C261B3">
              <w:t xml:space="preserve">agnetic </w:t>
            </w:r>
            <w:r>
              <w:t>r</w:t>
            </w:r>
            <w:r w:rsidR="00C261B3">
              <w:t>esonance</w:t>
            </w:r>
            <w:r>
              <w:t>)</w:t>
            </w:r>
            <w:r w:rsidR="00C261B3">
              <w:t xml:space="preserve"> imaging rooms</w:t>
            </w:r>
          </w:p>
          <w:p w:rsidR="00C261B3" w:rsidRDefault="00C261B3" w:rsidP="00C261B3">
            <w:pPr>
              <w:pStyle w:val="SOFinalContentTableBullets"/>
            </w:pPr>
            <w:r>
              <w:t>coaxial and USB cables</w:t>
            </w:r>
          </w:p>
          <w:p w:rsidR="00C261B3" w:rsidRPr="00C261B3" w:rsidRDefault="00C261B3" w:rsidP="006E2C95">
            <w:pPr>
              <w:pStyle w:val="SOFinalContentTableBullets"/>
            </w:pPr>
            <w:proofErr w:type="gramStart"/>
            <w:r>
              <w:t>difficulties</w:t>
            </w:r>
            <w:proofErr w:type="gramEnd"/>
            <w:r>
              <w:t xml:space="preserve"> with mobile phone reception.</w:t>
            </w:r>
          </w:p>
        </w:tc>
        <w:tc>
          <w:tcPr>
            <w:tcW w:w="618" w:type="dxa"/>
            <w:noWrap/>
            <w:tcMar>
              <w:left w:w="0" w:type="dxa"/>
              <w:bottom w:w="62" w:type="dxa"/>
              <w:right w:w="0" w:type="dxa"/>
            </w:tcMar>
          </w:tcPr>
          <w:p w:rsidR="00C261B3" w:rsidRPr="00C261B3" w:rsidRDefault="00BE6CAB" w:rsidP="001E4964">
            <w:pPr>
              <w:pStyle w:val="SOFinalContentTableText8ptabove"/>
              <w:jc w:val="center"/>
              <w:rPr>
                <w:noProof/>
              </w:rPr>
            </w:pPr>
            <w:r>
              <w:rPr>
                <w:noProof/>
              </w:rPr>
              <w:drawing>
                <wp:inline distT="0" distB="0" distL="0" distR="0" wp14:anchorId="2BC6CED3" wp14:editId="04F9473A">
                  <wp:extent cx="269640" cy="504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r w:rsidR="00C261B3" w:rsidRPr="00D41D09" w:rsidTr="006E2C95">
        <w:tblPrEx>
          <w:tblLook w:val="04A0" w:firstRow="1" w:lastRow="0" w:firstColumn="1" w:lastColumn="0" w:noHBand="0" w:noVBand="1"/>
        </w:tblPrEx>
        <w:tc>
          <w:tcPr>
            <w:tcW w:w="3651" w:type="dxa"/>
            <w:vMerge w:val="restart"/>
            <w:tcMar>
              <w:bottom w:w="62" w:type="dxa"/>
            </w:tcMar>
          </w:tcPr>
          <w:p w:rsidR="00C261B3" w:rsidRDefault="00C261B3" w:rsidP="00C261B3">
            <w:pPr>
              <w:pStyle w:val="SOFinalContentTableText8ptabove"/>
            </w:pPr>
            <w:r>
              <w:t>Electric fields are strongest near sharp points on conductors. These fields may be large enough to ionise the polar and non-polar molecules in the air in the vicinity of the sharp points, resulting in charge movement away from the conductor. This is called a ‘corona discharge’.</w:t>
            </w:r>
          </w:p>
          <w:p w:rsidR="00C261B3" w:rsidRDefault="00C261B3" w:rsidP="00C261B3">
            <w:pPr>
              <w:pStyle w:val="SOFinalContentTableBullets"/>
            </w:pPr>
            <w:r>
              <w:t>Sketch the electric field produced by a charged pear-shaped conductor.</w:t>
            </w:r>
          </w:p>
          <w:p w:rsidR="00C261B3" w:rsidRDefault="00C261B3" w:rsidP="00C261B3">
            <w:pPr>
              <w:pStyle w:val="SOFinalContentTableBullets"/>
            </w:pPr>
            <w:r>
              <w:t xml:space="preserve">Describe how the large electric field in the vicinity of sharp points may </w:t>
            </w:r>
            <w:proofErr w:type="spellStart"/>
            <w:r>
              <w:t>ionise</w:t>
            </w:r>
            <w:proofErr w:type="spellEnd"/>
            <w:r>
              <w:t xml:space="preserve"> the air.</w:t>
            </w:r>
          </w:p>
        </w:tc>
        <w:tc>
          <w:tcPr>
            <w:tcW w:w="3651" w:type="dxa"/>
            <w:tcMar>
              <w:bottom w:w="62" w:type="dxa"/>
            </w:tcMar>
          </w:tcPr>
          <w:p w:rsidR="00C261B3" w:rsidRPr="00C261B3" w:rsidRDefault="00C261B3" w:rsidP="00F2730D">
            <w:pPr>
              <w:pStyle w:val="SOFinalContentTableText8ptabove"/>
              <w:spacing w:after="60"/>
            </w:pPr>
            <w:r w:rsidRPr="00BC0490">
              <w:t>Demonstrate</w:t>
            </w:r>
            <w:r w:rsidRPr="00C261B3">
              <w:t xml:space="preserve"> </w:t>
            </w:r>
            <w:r w:rsidR="00F2730D">
              <w:t>c</w:t>
            </w:r>
            <w:r w:rsidRPr="00C261B3">
              <w:t xml:space="preserve">orona discharges using </w:t>
            </w:r>
            <w:r w:rsidR="00F2730D">
              <w:t>a V</w:t>
            </w:r>
            <w:r w:rsidRPr="00C261B3">
              <w:t xml:space="preserve">an de </w:t>
            </w:r>
            <w:proofErr w:type="spellStart"/>
            <w:r w:rsidRPr="00C261B3">
              <w:t>Graaf</w:t>
            </w:r>
            <w:r w:rsidR="00F2730D">
              <w:t>f</w:t>
            </w:r>
            <w:proofErr w:type="spellEnd"/>
            <w:r w:rsidRPr="00C261B3">
              <w:t xml:space="preserve"> generator.</w:t>
            </w:r>
          </w:p>
        </w:tc>
        <w:tc>
          <w:tcPr>
            <w:tcW w:w="618" w:type="dxa"/>
            <w:noWrap/>
            <w:tcMar>
              <w:left w:w="0" w:type="dxa"/>
              <w:bottom w:w="62" w:type="dxa"/>
              <w:right w:w="0" w:type="dxa"/>
            </w:tcMar>
          </w:tcPr>
          <w:p w:rsidR="00C261B3" w:rsidRDefault="00BE6CAB" w:rsidP="006E2C95">
            <w:pPr>
              <w:pStyle w:val="SOFinalContentTableText"/>
              <w:jc w:val="center"/>
              <w:rPr>
                <w:noProof/>
              </w:rPr>
            </w:pPr>
            <w:r>
              <w:rPr>
                <w:noProof/>
                <w:lang w:val="en-AU" w:eastAsia="zh-CN"/>
              </w:rPr>
              <w:drawing>
                <wp:inline distT="0" distB="0" distL="0" distR="0" wp14:anchorId="6A2E35FD" wp14:editId="09DA146A">
                  <wp:extent cx="365040" cy="32400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C261B3" w:rsidRPr="00D41D09" w:rsidTr="006E2C95">
        <w:tblPrEx>
          <w:tblLook w:val="04A0" w:firstRow="1" w:lastRow="0" w:firstColumn="1" w:lastColumn="0" w:noHBand="0" w:noVBand="1"/>
        </w:tblPrEx>
        <w:tc>
          <w:tcPr>
            <w:tcW w:w="3651" w:type="dxa"/>
            <w:vMerge/>
            <w:tcMar>
              <w:bottom w:w="62" w:type="dxa"/>
            </w:tcMar>
          </w:tcPr>
          <w:p w:rsidR="00C261B3" w:rsidRDefault="00C261B3" w:rsidP="00C261B3">
            <w:pPr>
              <w:pStyle w:val="SOFinalContentTableText8ptabove"/>
            </w:pPr>
          </w:p>
        </w:tc>
        <w:tc>
          <w:tcPr>
            <w:tcW w:w="3651" w:type="dxa"/>
            <w:tcMar>
              <w:bottom w:w="62" w:type="dxa"/>
            </w:tcMar>
          </w:tcPr>
          <w:p w:rsidR="00C261B3" w:rsidRPr="00C261B3" w:rsidRDefault="00C261B3" w:rsidP="00C261B3">
            <w:pPr>
              <w:pStyle w:val="SOFinalContentTableText8ptabove"/>
              <w:rPr>
                <w:lang w:val="en-US"/>
              </w:rPr>
            </w:pPr>
            <w:r w:rsidRPr="00C261B3">
              <w:rPr>
                <w:lang w:val="en-US"/>
              </w:rPr>
              <w:t>Explore problems for which scientists have developed practical solutions by making use of strong electric fields. Examples include:</w:t>
            </w:r>
          </w:p>
          <w:p w:rsidR="00C261B3" w:rsidRPr="00C261B3" w:rsidRDefault="00C261B3" w:rsidP="00C261B3">
            <w:pPr>
              <w:pStyle w:val="SOFinalContentTableBullets"/>
            </w:pPr>
            <w:r w:rsidRPr="00C261B3">
              <w:t>photocopier (charging drum and charging/discharging paper)</w:t>
            </w:r>
          </w:p>
          <w:p w:rsidR="00C261B3" w:rsidRPr="00C261B3" w:rsidRDefault="00C261B3" w:rsidP="00C261B3">
            <w:pPr>
              <w:pStyle w:val="SOFinalContentTableBullets"/>
            </w:pPr>
            <w:r w:rsidRPr="00C261B3">
              <w:t>lightning rod</w:t>
            </w:r>
          </w:p>
          <w:p w:rsidR="00C261B3" w:rsidRPr="00C261B3" w:rsidRDefault="00C261B3" w:rsidP="00C261B3">
            <w:pPr>
              <w:pStyle w:val="SOFinalContentTableBullets"/>
            </w:pPr>
            <w:r w:rsidRPr="00C261B3">
              <w:t>electrostatic precipitator</w:t>
            </w:r>
          </w:p>
          <w:p w:rsidR="00C261B3" w:rsidRPr="00C261B3" w:rsidRDefault="00C261B3" w:rsidP="006E2C95">
            <w:pPr>
              <w:pStyle w:val="SOFinalContentTableBullets"/>
            </w:pPr>
            <w:proofErr w:type="gramStart"/>
            <w:r w:rsidRPr="00C261B3">
              <w:t>spark</w:t>
            </w:r>
            <w:proofErr w:type="gramEnd"/>
            <w:r w:rsidRPr="00C261B3">
              <w:t xml:space="preserve"> plugs.</w:t>
            </w:r>
          </w:p>
        </w:tc>
        <w:tc>
          <w:tcPr>
            <w:tcW w:w="618" w:type="dxa"/>
            <w:noWrap/>
            <w:tcMar>
              <w:left w:w="0" w:type="dxa"/>
              <w:bottom w:w="62" w:type="dxa"/>
              <w:right w:w="0" w:type="dxa"/>
            </w:tcMar>
          </w:tcPr>
          <w:p w:rsidR="00C261B3" w:rsidRDefault="00BE6CAB" w:rsidP="000508E1">
            <w:pPr>
              <w:pStyle w:val="SOFinalContentTableText"/>
              <w:jc w:val="center"/>
              <w:rPr>
                <w:noProof/>
              </w:rPr>
            </w:pPr>
            <w:r>
              <w:rPr>
                <w:noProof/>
                <w:lang w:val="en-AU" w:eastAsia="zh-CN"/>
              </w:rPr>
              <w:drawing>
                <wp:inline distT="0" distB="0" distL="0" distR="0" wp14:anchorId="0E4DD065" wp14:editId="5A407AC5">
                  <wp:extent cx="269640" cy="504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bl>
    <w:p w:rsidR="00EE3366" w:rsidRDefault="00EE3366">
      <w:pPr>
        <w:rPr>
          <w:rFonts w:ascii="Arial Narrow" w:hAnsi="Arial Narrow"/>
          <w:b/>
          <w:sz w:val="24"/>
        </w:rPr>
      </w:pPr>
      <w:r>
        <w:br w:type="page"/>
      </w:r>
    </w:p>
    <w:p w:rsidR="00FE2CFA" w:rsidRDefault="00EE3366" w:rsidP="006D0902">
      <w:pPr>
        <w:pStyle w:val="SOFinalContentTableHead2aLeft"/>
      </w:pPr>
      <w:r>
        <w:lastRenderedPageBreak/>
        <w:t xml:space="preserve">Subtopic </w:t>
      </w:r>
      <w:r w:rsidR="006D0902">
        <w:t>2</w:t>
      </w:r>
      <w:r w:rsidR="003D2BF7">
        <w:t>.</w:t>
      </w:r>
      <w:r w:rsidR="006D0902">
        <w:t>2</w:t>
      </w:r>
      <w:r w:rsidR="003D2BF7">
        <w:t>:</w:t>
      </w:r>
      <w:r w:rsidR="006D0902">
        <w:t xml:space="preserve"> </w:t>
      </w:r>
      <w:r w:rsidR="00C261B3" w:rsidRPr="00C261B3">
        <w:t xml:space="preserve">Motion of </w:t>
      </w:r>
      <w:r w:rsidR="006A1467">
        <w:t>c</w:t>
      </w:r>
      <w:r w:rsidR="00C261B3" w:rsidRPr="00C261B3">
        <w:t xml:space="preserve">harged </w:t>
      </w:r>
      <w:r w:rsidR="006A1467">
        <w:t>p</w:t>
      </w:r>
      <w:r w:rsidR="00C261B3" w:rsidRPr="00C261B3">
        <w:t xml:space="preserve">articles in </w:t>
      </w:r>
      <w:r w:rsidR="006A1467">
        <w:t>e</w:t>
      </w:r>
      <w:r w:rsidR="00C261B3" w:rsidRPr="00C261B3">
        <w:t xml:space="preserve">lectric </w:t>
      </w:r>
      <w:r w:rsidR="006A1467">
        <w:t>f</w:t>
      </w:r>
      <w:r w:rsidR="00C261B3" w:rsidRPr="00C261B3">
        <w:t>ields</w:t>
      </w:r>
    </w:p>
    <w:p w:rsidR="00C261B3" w:rsidRDefault="00C261B3" w:rsidP="003F0012">
      <w:pPr>
        <w:pStyle w:val="SOFinalBodyText"/>
      </w:pPr>
      <w:r>
        <w:t>Students are introduced to the concept of work done by an electric field on a charged particle. The potential difference between two points in an electric field is defined and used to determine the work, and hence energy changes, of charged particles moving in uniform electric fields in a vacuum.</w:t>
      </w:r>
    </w:p>
    <w:p w:rsidR="006D0902" w:rsidRDefault="00C261B3" w:rsidP="000F2E4F">
      <w:pPr>
        <w:pStyle w:val="SOFinalBodyBeforeContentTable"/>
      </w:pPr>
      <w:r>
        <w:t xml:space="preserve">Students use </w:t>
      </w:r>
      <w:r w:rsidR="00606C87">
        <w:t>formulae</w:t>
      </w:r>
      <w:r>
        <w:t xml:space="preserve"> to determine the electric force and hence the resulting motion of charged particles in uniform electric fields. Students use the electric field and electric force concepts to explore the motion of ions in particle accelerators, such as a cyclotron.</w:t>
      </w:r>
    </w:p>
    <w:tbl>
      <w:tblPr>
        <w:tblStyle w:val="SOFinalContentTable"/>
        <w:tblW w:w="7920"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3651"/>
        <w:gridCol w:w="3651"/>
        <w:gridCol w:w="618"/>
      </w:tblGrid>
      <w:tr w:rsidR="003D2BF7" w:rsidRPr="006124DB" w:rsidTr="00D629A8">
        <w:trPr>
          <w:tblHeader/>
        </w:trPr>
        <w:tc>
          <w:tcPr>
            <w:tcW w:w="3651" w:type="dxa"/>
            <w:tcMar>
              <w:right w:w="108" w:type="dxa"/>
            </w:tcMar>
          </w:tcPr>
          <w:p w:rsidR="003D2BF7" w:rsidRPr="006124DB" w:rsidRDefault="003D2BF7" w:rsidP="00487C9E">
            <w:pPr>
              <w:pStyle w:val="SOFinalContentTableHead2"/>
            </w:pPr>
            <w:r>
              <w:t>Science Understanding</w:t>
            </w:r>
          </w:p>
        </w:tc>
        <w:tc>
          <w:tcPr>
            <w:tcW w:w="3651" w:type="dxa"/>
            <w:tcBorders>
              <w:right w:val="nil"/>
            </w:tcBorders>
            <w:tcMar>
              <w:left w:w="108" w:type="dxa"/>
            </w:tcMar>
          </w:tcPr>
          <w:p w:rsidR="003D2BF7" w:rsidRPr="006124DB" w:rsidRDefault="003D2BF7" w:rsidP="003D3F4E">
            <w:pPr>
              <w:pStyle w:val="SOFinalContentTableHead2"/>
            </w:pPr>
            <w:r>
              <w:t xml:space="preserve">Possible </w:t>
            </w:r>
            <w:r w:rsidR="003D3F4E">
              <w:t>c</w:t>
            </w:r>
            <w:r>
              <w:t>ontexts</w:t>
            </w:r>
          </w:p>
        </w:tc>
        <w:tc>
          <w:tcPr>
            <w:tcW w:w="618" w:type="dxa"/>
            <w:tcBorders>
              <w:left w:val="nil"/>
            </w:tcBorders>
            <w:noWrap/>
          </w:tcPr>
          <w:p w:rsidR="003D2BF7" w:rsidRPr="006124DB" w:rsidRDefault="003D2BF7" w:rsidP="00487C9E">
            <w:pPr>
              <w:pStyle w:val="SOFinalContentTableHead2"/>
            </w:pPr>
          </w:p>
        </w:tc>
      </w:tr>
      <w:tr w:rsidR="000C2FDA" w:rsidRPr="00D41D09" w:rsidTr="006E2C95">
        <w:tblPrEx>
          <w:tblLook w:val="04A0" w:firstRow="1" w:lastRow="0" w:firstColumn="1" w:lastColumn="0" w:noHBand="0" w:noVBand="1"/>
        </w:tblPrEx>
        <w:tc>
          <w:tcPr>
            <w:tcW w:w="3651" w:type="dxa"/>
            <w:tcMar>
              <w:bottom w:w="62" w:type="dxa"/>
            </w:tcMar>
          </w:tcPr>
          <w:p w:rsidR="009E6777" w:rsidRDefault="009E6777" w:rsidP="009E6777">
            <w:pPr>
              <w:pStyle w:val="SOFinalContentTableText"/>
            </w:pPr>
            <w:r>
              <w:t>Electric fields store electric potential energy.</w:t>
            </w:r>
          </w:p>
          <w:p w:rsidR="009E6777" w:rsidRDefault="009E6777" w:rsidP="009E6777">
            <w:pPr>
              <w:pStyle w:val="SOFinalContentTableText"/>
            </w:pPr>
            <w:r>
              <w:t>When a charged body moves or is moved from one point to another in an electric field and its potential energy changes, work is done on or by the field.</w:t>
            </w:r>
          </w:p>
          <w:p w:rsidR="009E6777" w:rsidRDefault="009E6777" w:rsidP="009E6777">
            <w:pPr>
              <w:pStyle w:val="SOFinalContentTableText"/>
            </w:pPr>
            <w:r>
              <w:t>The electric potential difference</w:t>
            </w:r>
            <w:r w:rsidR="000B4605">
              <w:t>,</w:t>
            </w:r>
            <w:r>
              <w:t xml:space="preserve"> </w:t>
            </w:r>
            <w:r w:rsidR="000B4605" w:rsidRPr="000B4605">
              <w:rPr>
                <w:position w:val="-8"/>
              </w:rPr>
              <w:object w:dxaOrig="380" w:dyaOrig="260">
                <v:shape id="_x0000_i1072" type="#_x0000_t75" style="width:18.6pt;height:12.6pt" o:ole="">
                  <v:imagedata r:id="rId145" o:title=""/>
                </v:shape>
                <o:OLEObject Type="Embed" ProgID="Equation.DSMT4" ShapeID="_x0000_i1072" DrawAspect="Content" ObjectID="_1575114631" r:id="rId146"/>
              </w:object>
            </w:r>
            <w:r>
              <w:t>between two points is the work done per unit charge on a small positive test charge moved between the points, provided that all other charges remain undisturbed.</w:t>
            </w:r>
          </w:p>
          <w:p w:rsidR="009E6777" w:rsidRDefault="009E6777" w:rsidP="000B4605">
            <w:pPr>
              <w:pStyle w:val="SOFinalContentTableText"/>
            </w:pPr>
            <w:r>
              <w:t xml:space="preserve">The </w:t>
            </w:r>
            <w:proofErr w:type="spellStart"/>
            <w:r>
              <w:t>electronvolt</w:t>
            </w:r>
            <w:proofErr w:type="spellEnd"/>
            <w:r>
              <w:t xml:space="preserve"> </w:t>
            </w:r>
            <w:r w:rsidR="007750EF" w:rsidRPr="007750EF">
              <w:rPr>
                <w:position w:val="-12"/>
              </w:rPr>
              <w:object w:dxaOrig="480" w:dyaOrig="340">
                <v:shape id="_x0000_i1073" type="#_x0000_t75" style="width:23.4pt;height:16.8pt" o:ole="">
                  <v:imagedata r:id="rId147" o:title=""/>
                </v:shape>
                <o:OLEObject Type="Embed" ProgID="Equation.DSMT4" ShapeID="_x0000_i1073" DrawAspect="Content" ObjectID="_1575114632" r:id="rId148"/>
              </w:object>
            </w:r>
            <w:r w:rsidR="000B4605">
              <w:t xml:space="preserve"> </w:t>
            </w:r>
            <w:r>
              <w:t>is a unit of measurement which describes the energy carried by a particle. It is the work done when an electron moves through a potential difference of 1 volt.</w:t>
            </w:r>
          </w:p>
          <w:p w:rsidR="009E6777" w:rsidRDefault="009E6777" w:rsidP="009E6777">
            <w:pPr>
              <w:pStyle w:val="SOFinalContentTableBullets"/>
            </w:pPr>
            <w:r>
              <w:t xml:space="preserve">Solve problems involving the use </w:t>
            </w:r>
            <w:proofErr w:type="gramStart"/>
            <w:r>
              <w:t xml:space="preserve">of </w:t>
            </w:r>
            <w:proofErr w:type="gramEnd"/>
            <w:r w:rsidR="007750EF" w:rsidRPr="007750EF">
              <w:rPr>
                <w:position w:val="-10"/>
              </w:rPr>
              <w:object w:dxaOrig="820" w:dyaOrig="279">
                <v:shape id="_x0000_i1074" type="#_x0000_t75" style="width:40.8pt;height:13.8pt" o:ole="">
                  <v:imagedata r:id="rId149" o:title=""/>
                </v:shape>
                <o:OLEObject Type="Embed" ProgID="Equation.DSMT4" ShapeID="_x0000_i1074" DrawAspect="Content" ObjectID="_1575114633" r:id="rId150"/>
              </w:object>
            </w:r>
            <w:r>
              <w:t>.</w:t>
            </w:r>
          </w:p>
          <w:p w:rsidR="009E6777" w:rsidRDefault="009E6777" w:rsidP="009E6777">
            <w:pPr>
              <w:pStyle w:val="SOFinalContentTableBullets"/>
            </w:pPr>
            <w:r>
              <w:t xml:space="preserve">Convert energy from joules into </w:t>
            </w:r>
            <w:proofErr w:type="spellStart"/>
            <w:r>
              <w:t>electronvolts</w:t>
            </w:r>
            <w:proofErr w:type="spellEnd"/>
            <w:r>
              <w:t xml:space="preserve"> and vice versa.</w:t>
            </w:r>
          </w:p>
          <w:p w:rsidR="009E6777" w:rsidRDefault="009E6777" w:rsidP="009E6777">
            <w:pPr>
              <w:pStyle w:val="SOFinalContentTableText"/>
            </w:pPr>
            <w:r>
              <w:t xml:space="preserve">The magnitude of the electric field (away from the edges) between two oppositely charged parallel plates a distance </w:t>
            </w:r>
            <w:r w:rsidRPr="007750EF">
              <w:rPr>
                <w:rStyle w:val="SOFinalTNRitalics"/>
              </w:rPr>
              <w:t>d</w:t>
            </w:r>
            <w:r>
              <w:t xml:space="preserve"> apart, where </w:t>
            </w:r>
            <w:r w:rsidR="007750EF" w:rsidRPr="007750EF">
              <w:rPr>
                <w:position w:val="-6"/>
              </w:rPr>
              <w:object w:dxaOrig="340" w:dyaOrig="240">
                <v:shape id="_x0000_i1075" type="#_x0000_t75" style="width:16.8pt;height:12pt" o:ole="">
                  <v:imagedata r:id="rId151" o:title=""/>
                </v:shape>
                <o:OLEObject Type="Embed" ProgID="Equation.DSMT4" ShapeID="_x0000_i1075" DrawAspect="Content" ObjectID="_1575114634" r:id="rId152"/>
              </w:object>
            </w:r>
            <w:r>
              <w:t xml:space="preserve">is the potential difference between the plates, is given by the formula: </w:t>
            </w:r>
            <w:r w:rsidR="00A9456D" w:rsidRPr="00A9456D">
              <w:rPr>
                <w:position w:val="-20"/>
              </w:rPr>
              <w:object w:dxaOrig="720" w:dyaOrig="520">
                <v:shape id="_x0000_i1076" type="#_x0000_t75" style="width:36pt;height:26.4pt" o:ole="">
                  <v:imagedata r:id="rId153" o:title=""/>
                </v:shape>
                <o:OLEObject Type="Embed" ProgID="Equation.DSMT4" ShapeID="_x0000_i1076" DrawAspect="Content" ObjectID="_1575114635" r:id="rId154"/>
              </w:object>
            </w:r>
            <w:r w:rsidR="007750EF">
              <w:t>.</w:t>
            </w:r>
          </w:p>
          <w:p w:rsidR="000C2FDA" w:rsidRDefault="009E6777" w:rsidP="006E2C95">
            <w:pPr>
              <w:pStyle w:val="SOFinalContentTableBullets"/>
            </w:pPr>
            <w:r>
              <w:t xml:space="preserve">Solve problems involving the use </w:t>
            </w:r>
            <w:proofErr w:type="gramStart"/>
            <w:r>
              <w:t xml:space="preserve">of </w:t>
            </w:r>
            <w:proofErr w:type="gramEnd"/>
            <w:r w:rsidR="00A9456D" w:rsidRPr="00A9456D">
              <w:rPr>
                <w:position w:val="-20"/>
              </w:rPr>
              <w:object w:dxaOrig="720" w:dyaOrig="520">
                <v:shape id="_x0000_i1077" type="#_x0000_t75" style="width:36pt;height:26.4pt" o:ole="">
                  <v:imagedata r:id="rId153" o:title=""/>
                </v:shape>
                <o:OLEObject Type="Embed" ProgID="Equation.DSMT4" ShapeID="_x0000_i1077" DrawAspect="Content" ObjectID="_1575114636" r:id="rId155"/>
              </w:object>
            </w:r>
            <w:r w:rsidR="007750EF">
              <w:t>.</w:t>
            </w:r>
          </w:p>
        </w:tc>
        <w:tc>
          <w:tcPr>
            <w:tcW w:w="3651" w:type="dxa"/>
            <w:tcMar>
              <w:bottom w:w="62" w:type="dxa"/>
            </w:tcMar>
          </w:tcPr>
          <w:p w:rsidR="009E6777" w:rsidRPr="007750EF" w:rsidRDefault="009E6777" w:rsidP="00761360">
            <w:pPr>
              <w:pStyle w:val="SOFinalContentTableText"/>
              <w:rPr>
                <w:rStyle w:val="SOFinalItalicText9pt"/>
              </w:rPr>
            </w:pPr>
            <w:r w:rsidRPr="007750EF">
              <w:rPr>
                <w:rStyle w:val="SOFinalItalicText9pt"/>
              </w:rPr>
              <w:t>This uses the concepts of force developed in Stage 1, Subtopic 1.2</w:t>
            </w:r>
            <w:r w:rsidR="00761360">
              <w:rPr>
                <w:rStyle w:val="SOFinalItalicText9pt"/>
              </w:rPr>
              <w:t>:</w:t>
            </w:r>
            <w:r w:rsidRPr="007750EF">
              <w:rPr>
                <w:rStyle w:val="SOFinalItalicText9pt"/>
              </w:rPr>
              <w:t xml:space="preserve"> Forces and energy in Stage 1, Subtopic 4.1</w:t>
            </w:r>
            <w:r w:rsidR="00761360">
              <w:rPr>
                <w:rStyle w:val="SOFinalItalicText9pt"/>
              </w:rPr>
              <w:t>:</w:t>
            </w:r>
            <w:r w:rsidRPr="007750EF">
              <w:rPr>
                <w:rStyle w:val="SOFinalItalicText9pt"/>
              </w:rPr>
              <w:t xml:space="preserve"> Energy.</w:t>
            </w:r>
          </w:p>
          <w:p w:rsidR="009E6777" w:rsidRDefault="009E6777" w:rsidP="009E6777">
            <w:pPr>
              <w:pStyle w:val="SOFinalContentTableText"/>
            </w:pPr>
            <w:r>
              <w:t>Use the concepts of work done and gravitational potential energy to introduce the concepts of electric potential energy and potential difference.</w:t>
            </w:r>
          </w:p>
          <w:p w:rsidR="009E6777" w:rsidRPr="007750EF" w:rsidRDefault="009E6777" w:rsidP="009E6777">
            <w:pPr>
              <w:pStyle w:val="SOFinalContentTableText"/>
              <w:rPr>
                <w:rStyle w:val="SOFinalItalicText9pt"/>
              </w:rPr>
            </w:pPr>
            <w:r w:rsidRPr="007750EF">
              <w:rPr>
                <w:rStyle w:val="SOFinalItalicText9pt"/>
              </w:rPr>
              <w:t>The energy conversions relating to this concept have relevance to several other sections in the subject outline, including:</w:t>
            </w:r>
          </w:p>
          <w:p w:rsidR="009E6777" w:rsidRPr="007750EF" w:rsidRDefault="009E6777" w:rsidP="009E6777">
            <w:pPr>
              <w:pStyle w:val="SOFinalContentTableBullets"/>
              <w:rPr>
                <w:rStyle w:val="SOFinalItalicText9pt"/>
              </w:rPr>
            </w:pPr>
            <w:r w:rsidRPr="007750EF">
              <w:rPr>
                <w:rStyle w:val="SOFinalItalicText9pt"/>
              </w:rPr>
              <w:t xml:space="preserve">Stage 2, Subtopic 1.2: Forces and </w:t>
            </w:r>
            <w:r w:rsidR="006A1467">
              <w:rPr>
                <w:rStyle w:val="SOFinalItalicText9pt"/>
              </w:rPr>
              <w:t>m</w:t>
            </w:r>
            <w:r w:rsidRPr="007750EF">
              <w:rPr>
                <w:rStyle w:val="SOFinalItalicText9pt"/>
              </w:rPr>
              <w:t>omentum: ion thrusters</w:t>
            </w:r>
          </w:p>
          <w:p w:rsidR="009E6777" w:rsidRPr="007750EF" w:rsidRDefault="009E6777" w:rsidP="00761360">
            <w:pPr>
              <w:pStyle w:val="SOFinalContentTableBullets"/>
              <w:rPr>
                <w:rStyle w:val="SOFinalItalicText9pt"/>
              </w:rPr>
            </w:pPr>
            <w:r w:rsidRPr="007750EF">
              <w:rPr>
                <w:rStyle w:val="SOFinalItalicText9pt"/>
              </w:rPr>
              <w:t>Stage 2, Subtopic 3.2: Wave</w:t>
            </w:r>
            <w:r w:rsidR="00761360">
              <w:rPr>
                <w:rStyle w:val="SOFinalItalicText9pt"/>
              </w:rPr>
              <w:t>–</w:t>
            </w:r>
            <w:r w:rsidR="006A1467">
              <w:rPr>
                <w:rStyle w:val="SOFinalItalicText9pt"/>
              </w:rPr>
              <w:t>p</w:t>
            </w:r>
            <w:r w:rsidRPr="007750EF">
              <w:rPr>
                <w:rStyle w:val="SOFinalItalicText9pt"/>
              </w:rPr>
              <w:t xml:space="preserve">article </w:t>
            </w:r>
            <w:r w:rsidR="006A1467">
              <w:rPr>
                <w:rStyle w:val="SOFinalItalicText9pt"/>
              </w:rPr>
              <w:t>d</w:t>
            </w:r>
            <w:r w:rsidRPr="007750EF">
              <w:rPr>
                <w:rStyle w:val="SOFinalItalicText9pt"/>
              </w:rPr>
              <w:t>uality: particle accelerators, X-ray production, the photoelectric effect, the Davisson</w:t>
            </w:r>
            <w:r w:rsidR="00761360">
              <w:rPr>
                <w:rStyle w:val="SOFinalItalicText9pt"/>
              </w:rPr>
              <w:t>–</w:t>
            </w:r>
            <w:proofErr w:type="spellStart"/>
            <w:r w:rsidRPr="007750EF">
              <w:rPr>
                <w:rStyle w:val="SOFinalItalicText9pt"/>
              </w:rPr>
              <w:t>Germer</w:t>
            </w:r>
            <w:proofErr w:type="spellEnd"/>
            <w:r w:rsidRPr="007750EF">
              <w:rPr>
                <w:rStyle w:val="SOFinalItalicText9pt"/>
              </w:rPr>
              <w:t xml:space="preserve"> experiment</w:t>
            </w:r>
          </w:p>
          <w:p w:rsidR="009E6777" w:rsidRPr="007750EF" w:rsidRDefault="009E6777" w:rsidP="00761360">
            <w:pPr>
              <w:pStyle w:val="SOFinalContentTableBullets"/>
              <w:rPr>
                <w:rStyle w:val="SOFinalItalicText9pt"/>
              </w:rPr>
            </w:pPr>
            <w:r w:rsidRPr="007750EF">
              <w:rPr>
                <w:rStyle w:val="SOFinalItalicText9pt"/>
              </w:rPr>
              <w:t xml:space="preserve">Stage 2, </w:t>
            </w:r>
            <w:r w:rsidR="006A1467">
              <w:rPr>
                <w:rStyle w:val="SOFinalItalicText9pt"/>
              </w:rPr>
              <w:t>Subt</w:t>
            </w:r>
            <w:r w:rsidRPr="007750EF">
              <w:rPr>
                <w:rStyle w:val="SOFinalItalicText9pt"/>
              </w:rPr>
              <w:t xml:space="preserve">opic 3.3: The </w:t>
            </w:r>
            <w:r w:rsidR="006A1467">
              <w:rPr>
                <w:rStyle w:val="SOFinalItalicText9pt"/>
              </w:rPr>
              <w:t>s</w:t>
            </w:r>
            <w:r w:rsidRPr="007750EF">
              <w:rPr>
                <w:rStyle w:val="SOFinalItalicText9pt"/>
              </w:rPr>
              <w:t xml:space="preserve">tructure of the </w:t>
            </w:r>
            <w:r w:rsidR="006A1467">
              <w:rPr>
                <w:rStyle w:val="SOFinalItalicText9pt"/>
              </w:rPr>
              <w:t>a</w:t>
            </w:r>
            <w:r w:rsidRPr="007750EF">
              <w:rPr>
                <w:rStyle w:val="SOFinalItalicText9pt"/>
              </w:rPr>
              <w:t>tom</w:t>
            </w:r>
            <w:r w:rsidR="00761360">
              <w:rPr>
                <w:rStyle w:val="SOFinalItalicText9pt"/>
              </w:rPr>
              <w:t>:</w:t>
            </w:r>
            <w:r w:rsidRPr="007750EF">
              <w:rPr>
                <w:rStyle w:val="SOFinalItalicText9pt"/>
              </w:rPr>
              <w:t xml:space="preserve"> production of line emission spectra.</w:t>
            </w:r>
          </w:p>
          <w:p w:rsidR="009E6777" w:rsidRDefault="009E6777" w:rsidP="009E6777">
            <w:pPr>
              <w:pStyle w:val="SOFinalContentTableText"/>
            </w:pPr>
            <w:r>
              <w:t xml:space="preserve">The meaning of the formula </w:t>
            </w:r>
            <w:r w:rsidR="007750EF" w:rsidRPr="007750EF">
              <w:rPr>
                <w:position w:val="-10"/>
              </w:rPr>
              <w:object w:dxaOrig="820" w:dyaOrig="279">
                <v:shape id="_x0000_i1078" type="#_x0000_t75" style="width:40.8pt;height:13.8pt" o:ole="">
                  <v:imagedata r:id="rId149" o:title=""/>
                </v:shape>
                <o:OLEObject Type="Embed" ProgID="Equation.DSMT4" ShapeID="_x0000_i1078" DrawAspect="Content" ObjectID="_1575114637" r:id="rId156"/>
              </w:object>
            </w:r>
            <w:r>
              <w:t xml:space="preserve">should be </w:t>
            </w:r>
            <w:proofErr w:type="spellStart"/>
            <w:r>
              <w:t>emphasised</w:t>
            </w:r>
            <w:proofErr w:type="spellEnd"/>
            <w:r>
              <w:t xml:space="preserve"> in each context.</w:t>
            </w:r>
          </w:p>
          <w:p w:rsidR="000C2FDA" w:rsidRDefault="009E6777" w:rsidP="009E6777">
            <w:pPr>
              <w:pStyle w:val="SOFinalContentTableText"/>
            </w:pPr>
            <w:r>
              <w:t>Discuss the convenience of the different energy units (</w:t>
            </w:r>
            <w:r w:rsidRPr="007750EF">
              <w:rPr>
                <w:rStyle w:val="SOFinalTNRitalics"/>
              </w:rPr>
              <w:t>J</w:t>
            </w:r>
            <w:r>
              <w:t xml:space="preserve"> and </w:t>
            </w:r>
            <w:r w:rsidRPr="007750EF">
              <w:rPr>
                <w:rStyle w:val="SOFinalTNRitalics"/>
              </w:rPr>
              <w:t>eV</w:t>
            </w:r>
            <w:r>
              <w:t>) in different circumstances.</w:t>
            </w:r>
          </w:p>
        </w:tc>
        <w:tc>
          <w:tcPr>
            <w:tcW w:w="618" w:type="dxa"/>
            <w:noWrap/>
            <w:tcMar>
              <w:left w:w="0" w:type="dxa"/>
              <w:bottom w:w="62" w:type="dxa"/>
              <w:right w:w="0" w:type="dxa"/>
            </w:tcMar>
          </w:tcPr>
          <w:p w:rsidR="000C2FDA" w:rsidRDefault="00BE6CAB" w:rsidP="009407E9">
            <w:pPr>
              <w:pStyle w:val="SOFinalContentTableText"/>
              <w:jc w:val="center"/>
              <w:rPr>
                <w:noProof/>
                <w:lang w:val="en-AU" w:eastAsia="zh-CN"/>
              </w:rPr>
            </w:pPr>
            <w:r>
              <w:rPr>
                <w:noProof/>
                <w:lang w:val="en-AU" w:eastAsia="zh-CN"/>
              </w:rPr>
              <w:drawing>
                <wp:inline distT="0" distB="0" distL="0" distR="0" wp14:anchorId="449D688C" wp14:editId="65C0AE88">
                  <wp:extent cx="365040" cy="32400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9E6777" w:rsidRPr="00D41D09" w:rsidTr="006E2C95">
        <w:tblPrEx>
          <w:tblLook w:val="04A0" w:firstRow="1" w:lastRow="0" w:firstColumn="1" w:lastColumn="0" w:noHBand="0" w:noVBand="1"/>
        </w:tblPrEx>
        <w:tc>
          <w:tcPr>
            <w:tcW w:w="3651" w:type="dxa"/>
            <w:tcMar>
              <w:bottom w:w="62" w:type="dxa"/>
            </w:tcMar>
          </w:tcPr>
          <w:p w:rsidR="009E6777" w:rsidRDefault="009E6777" w:rsidP="009E6777">
            <w:pPr>
              <w:pStyle w:val="SOFinalContentTableText"/>
            </w:pPr>
            <w:r>
              <w:lastRenderedPageBreak/>
              <w:t>The force on a charged particle moving in a uniform electric field is constant in magnitude and direction, thus producing a constant acceleration.</w:t>
            </w:r>
          </w:p>
          <w:p w:rsidR="009E6777" w:rsidRDefault="009E6777" w:rsidP="00761360">
            <w:pPr>
              <w:pStyle w:val="SOFinalContentTableBullets"/>
            </w:pPr>
            <w:r>
              <w:t xml:space="preserve">Derive the formula </w:t>
            </w:r>
            <w:r w:rsidR="007750EF" w:rsidRPr="007750EF">
              <w:rPr>
                <w:position w:val="-20"/>
              </w:rPr>
              <w:object w:dxaOrig="660" w:dyaOrig="560">
                <v:shape id="_x0000_i1079" type="#_x0000_t75" style="width:32.4pt;height:27.6pt" o:ole="">
                  <v:imagedata r:id="rId157" o:title=""/>
                </v:shape>
                <o:OLEObject Type="Embed" ProgID="Equation.DSMT4" ShapeID="_x0000_i1079" DrawAspect="Content" ObjectID="_1575114638" r:id="rId158"/>
              </w:object>
            </w:r>
            <w:r>
              <w:t xml:space="preserve"> for the acceleration of a charged particle in an electric field.</w:t>
            </w:r>
          </w:p>
          <w:p w:rsidR="009E6777" w:rsidRDefault="009E6777" w:rsidP="00606C87">
            <w:pPr>
              <w:pStyle w:val="SOFinalContentTableBullets"/>
            </w:pPr>
            <w:r>
              <w:t xml:space="preserve">Solve problems using </w:t>
            </w:r>
            <w:r w:rsidR="007750EF" w:rsidRPr="007750EF">
              <w:rPr>
                <w:position w:val="-20"/>
              </w:rPr>
              <w:object w:dxaOrig="660" w:dyaOrig="560">
                <v:shape id="_x0000_i1080" type="#_x0000_t75" style="width:32.4pt;height:27.6pt" o:ole="">
                  <v:imagedata r:id="rId157" o:title=""/>
                </v:shape>
                <o:OLEObject Type="Embed" ProgID="Equation.DSMT4" ShapeID="_x0000_i1080" DrawAspect="Content" ObjectID="_1575114639" r:id="rId159"/>
              </w:object>
            </w:r>
            <w:r>
              <w:t xml:space="preserve"> and the motion </w:t>
            </w:r>
            <w:r w:rsidR="00606C87">
              <w:t xml:space="preserve">formulae </w:t>
            </w:r>
            <w:r>
              <w:t>for the movement of charged particles parallel or antiparallel to a uniform electric field.</w:t>
            </w:r>
          </w:p>
          <w:p w:rsidR="009E6777" w:rsidRDefault="009E6777" w:rsidP="009E6777">
            <w:pPr>
              <w:pStyle w:val="SOFinalContentTableBullets"/>
            </w:pPr>
            <w:r>
              <w:t>Describe the motion of charged particles parallel or antiparallel to a uniform electric field.</w:t>
            </w:r>
          </w:p>
          <w:p w:rsidR="009E6777" w:rsidRDefault="009E6777" w:rsidP="009E6777">
            <w:pPr>
              <w:pStyle w:val="SOFinalContentTableText"/>
            </w:pPr>
            <w:r>
              <w:t xml:space="preserve">In a cyclotron, the electric field in the gap between the </w:t>
            </w:r>
            <w:proofErr w:type="spellStart"/>
            <w:r>
              <w:t>dees</w:t>
            </w:r>
            <w:proofErr w:type="spellEnd"/>
            <w:r>
              <w:t xml:space="preserve"> increases the speed of the charged particles.</w:t>
            </w:r>
          </w:p>
          <w:p w:rsidR="009E6777" w:rsidRDefault="009E6777" w:rsidP="009E6777">
            <w:pPr>
              <w:pStyle w:val="SOFinalContentTableBullets"/>
            </w:pPr>
            <w:r>
              <w:t xml:space="preserve">Describe how an electric field between the </w:t>
            </w:r>
            <w:proofErr w:type="spellStart"/>
            <w:r>
              <w:t>dees</w:t>
            </w:r>
            <w:proofErr w:type="spellEnd"/>
            <w:r>
              <w:t xml:space="preserve"> can transfer energy to an ion passing between them.</w:t>
            </w:r>
          </w:p>
          <w:p w:rsidR="009E6777" w:rsidRDefault="009E6777" w:rsidP="009E6777">
            <w:pPr>
              <w:pStyle w:val="SOFinalContentTableBullets"/>
            </w:pPr>
            <w:r>
              <w:t xml:space="preserve">Describe how ions could be accelerated to high energies if they could be made </w:t>
            </w:r>
            <w:r w:rsidR="00F4518E">
              <w:t xml:space="preserve">to </w:t>
            </w:r>
            <w:r>
              <w:t>repeatedly move across an electric field.</w:t>
            </w:r>
          </w:p>
          <w:p w:rsidR="009E6777" w:rsidRDefault="009E6777" w:rsidP="009E6777">
            <w:pPr>
              <w:pStyle w:val="SOFinalContentTableBullets"/>
            </w:pPr>
            <w:r>
              <w:t xml:space="preserve">Calculate the energy transferred to an ion each time it passes between the </w:t>
            </w:r>
            <w:proofErr w:type="spellStart"/>
            <w:r>
              <w:t>dees</w:t>
            </w:r>
            <w:proofErr w:type="spellEnd"/>
            <w:r>
              <w:t>.</w:t>
            </w:r>
          </w:p>
          <w:p w:rsidR="009E6777" w:rsidRPr="00D41D09" w:rsidRDefault="009E6777" w:rsidP="00F4518E">
            <w:pPr>
              <w:pStyle w:val="SOFinalContentTableBullets"/>
            </w:pPr>
            <w:r>
              <w:t xml:space="preserve">Explain why the ions do not gain kinetic energy when inside the </w:t>
            </w:r>
            <w:proofErr w:type="spellStart"/>
            <w:r>
              <w:t>dees</w:t>
            </w:r>
            <w:proofErr w:type="spellEnd"/>
            <w:r>
              <w:t>.</w:t>
            </w:r>
          </w:p>
        </w:tc>
        <w:tc>
          <w:tcPr>
            <w:tcW w:w="3651" w:type="dxa"/>
            <w:tcMar>
              <w:bottom w:w="62" w:type="dxa"/>
            </w:tcMar>
          </w:tcPr>
          <w:p w:rsidR="009E6777" w:rsidRDefault="009E6777" w:rsidP="000B4605">
            <w:pPr>
              <w:pStyle w:val="SOFinalContentTableText"/>
            </w:pPr>
            <w:r>
              <w:t>Explore solutions to scientific problems developed using the motion of charges parallel or antiparallel to electric fields, such as:</w:t>
            </w:r>
          </w:p>
          <w:p w:rsidR="009E6777" w:rsidRDefault="009E6777" w:rsidP="009E6777">
            <w:pPr>
              <w:pStyle w:val="SOFinalContentTableBullets"/>
            </w:pPr>
            <w:r>
              <w:t>linear accelerators</w:t>
            </w:r>
          </w:p>
          <w:p w:rsidR="009E6777" w:rsidRDefault="009E6777" w:rsidP="009E6777">
            <w:pPr>
              <w:pStyle w:val="SOFinalContentTableBullets"/>
            </w:pPr>
            <w:r>
              <w:t>electron guns (e.g. in electron microscopes, oscilloscopes)</w:t>
            </w:r>
          </w:p>
          <w:p w:rsidR="009E6777" w:rsidRDefault="009E6777" w:rsidP="009E6777">
            <w:pPr>
              <w:pStyle w:val="SOFinalContentTableBullets"/>
            </w:pPr>
            <w:r>
              <w:t xml:space="preserve">ion thrusters (e.g. in spacecraft propulsion) </w:t>
            </w:r>
          </w:p>
          <w:p w:rsidR="009E6777" w:rsidRPr="00D41D09" w:rsidRDefault="009E6777" w:rsidP="009E6777">
            <w:pPr>
              <w:pStyle w:val="SOFinalContentTableBullets"/>
            </w:pPr>
            <w:r>
              <w:t>X-ray tubes (e.g. in medicine).</w:t>
            </w:r>
          </w:p>
        </w:tc>
        <w:tc>
          <w:tcPr>
            <w:tcW w:w="618" w:type="dxa"/>
            <w:noWrap/>
            <w:tcMar>
              <w:left w:w="0" w:type="dxa"/>
              <w:bottom w:w="62" w:type="dxa"/>
              <w:right w:w="0" w:type="dxa"/>
            </w:tcMar>
          </w:tcPr>
          <w:p w:rsidR="009E6777" w:rsidRPr="009E6777" w:rsidRDefault="00BE6CAB" w:rsidP="009407E9">
            <w:pPr>
              <w:pStyle w:val="SOFinalContentTableText"/>
              <w:jc w:val="center"/>
              <w:rPr>
                <w:noProof/>
                <w:lang w:eastAsia="zh-CN"/>
              </w:rPr>
            </w:pPr>
            <w:r>
              <w:rPr>
                <w:noProof/>
                <w:lang w:val="en-AU" w:eastAsia="zh-CN"/>
              </w:rPr>
              <w:drawing>
                <wp:inline distT="0" distB="0" distL="0" distR="0" wp14:anchorId="2BF471EC" wp14:editId="5BC32E65">
                  <wp:extent cx="269640" cy="504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r w:rsidR="009E6777" w:rsidRPr="00D41D09" w:rsidTr="006E2C95">
        <w:tblPrEx>
          <w:tblLook w:val="04A0" w:firstRow="1" w:lastRow="0" w:firstColumn="1" w:lastColumn="0" w:noHBand="0" w:noVBand="1"/>
        </w:tblPrEx>
        <w:tc>
          <w:tcPr>
            <w:tcW w:w="3651" w:type="dxa"/>
            <w:vMerge w:val="restart"/>
            <w:tcMar>
              <w:bottom w:w="62" w:type="dxa"/>
            </w:tcMar>
          </w:tcPr>
          <w:p w:rsidR="009E6777" w:rsidRDefault="009E6777" w:rsidP="009E6777">
            <w:pPr>
              <w:pStyle w:val="SOFinalContentTableText8ptabove"/>
            </w:pPr>
            <w:r>
              <w:t>When a charged particle moves at an angle to the uniform electric field the component of the velocity perpendicular to the field remains constant.</w:t>
            </w:r>
          </w:p>
          <w:p w:rsidR="009E6777" w:rsidRDefault="009E6777" w:rsidP="009E6777">
            <w:pPr>
              <w:pStyle w:val="SOFinalContentTableBullets"/>
            </w:pPr>
            <w:r>
              <w:t>Compare the motion of a projectile in the absence of air resistance with the motion of a charged particle in a uniform electric field.</w:t>
            </w:r>
          </w:p>
          <w:p w:rsidR="009E6777" w:rsidRDefault="009E6777" w:rsidP="00761360">
            <w:pPr>
              <w:pStyle w:val="SOFinalContentTableBullets"/>
            </w:pPr>
            <w:r>
              <w:t xml:space="preserve">Solve problems for the motion of charged particles that enter a uniform electric field </w:t>
            </w:r>
            <w:r w:rsidR="00761360">
              <w:t>perpendicular to the field</w:t>
            </w:r>
            <w:r>
              <w:t>.</w:t>
            </w:r>
          </w:p>
          <w:p w:rsidR="00761360" w:rsidRPr="00D41D09" w:rsidRDefault="00761360" w:rsidP="006E2C95">
            <w:pPr>
              <w:pStyle w:val="SOFinalContentTableBullets"/>
            </w:pPr>
            <w:r>
              <w:t>Solve problems for the motion of charged particles that enter a uniform electric field at an angle to the field where the displacement of the charged particle parallel to the field is zero.</w:t>
            </w:r>
          </w:p>
        </w:tc>
        <w:tc>
          <w:tcPr>
            <w:tcW w:w="3651" w:type="dxa"/>
            <w:tcMar>
              <w:bottom w:w="62" w:type="dxa"/>
            </w:tcMar>
          </w:tcPr>
          <w:p w:rsidR="009E6777" w:rsidRPr="007750EF" w:rsidRDefault="009E6777" w:rsidP="006A1467">
            <w:pPr>
              <w:pStyle w:val="SOFinalContentTableText8ptabove"/>
              <w:rPr>
                <w:rStyle w:val="SOFinalItalicText9pt"/>
              </w:rPr>
            </w:pPr>
            <w:r w:rsidRPr="007750EF">
              <w:rPr>
                <w:rStyle w:val="SOFinalItalicText9pt"/>
              </w:rPr>
              <w:t>Reinforce the concepts and processes introduced in Stage 2, Subtopic 1.2</w:t>
            </w:r>
            <w:r w:rsidR="00761360">
              <w:rPr>
                <w:rStyle w:val="SOFinalItalicText9pt"/>
              </w:rPr>
              <w:t>:</w:t>
            </w:r>
            <w:r w:rsidRPr="007750EF">
              <w:rPr>
                <w:rStyle w:val="SOFinalItalicText9pt"/>
              </w:rPr>
              <w:t xml:space="preserve"> Projectile </w:t>
            </w:r>
            <w:r w:rsidR="006A1467">
              <w:rPr>
                <w:rStyle w:val="SOFinalItalicText9pt"/>
              </w:rPr>
              <w:t>m</w:t>
            </w:r>
            <w:r w:rsidRPr="007750EF">
              <w:rPr>
                <w:rStyle w:val="SOFinalItalicText9pt"/>
              </w:rPr>
              <w:t>otion.</w:t>
            </w:r>
          </w:p>
        </w:tc>
        <w:tc>
          <w:tcPr>
            <w:tcW w:w="618" w:type="dxa"/>
            <w:noWrap/>
            <w:tcMar>
              <w:left w:w="0" w:type="dxa"/>
              <w:bottom w:w="62" w:type="dxa"/>
              <w:right w:w="0" w:type="dxa"/>
            </w:tcMar>
          </w:tcPr>
          <w:p w:rsidR="009E6777" w:rsidRDefault="00BE6CAB" w:rsidP="009407E9">
            <w:pPr>
              <w:pStyle w:val="SOFinalContentTableText"/>
              <w:jc w:val="center"/>
              <w:rPr>
                <w:noProof/>
                <w:lang w:val="en-AU" w:eastAsia="zh-CN"/>
              </w:rPr>
            </w:pPr>
            <w:r>
              <w:rPr>
                <w:noProof/>
                <w:lang w:val="en-AU" w:eastAsia="zh-CN"/>
              </w:rPr>
              <w:drawing>
                <wp:inline distT="0" distB="0" distL="0" distR="0" wp14:anchorId="7328470D" wp14:editId="6B3AC5DD">
                  <wp:extent cx="365040" cy="32400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9E6777" w:rsidRPr="00D41D09" w:rsidTr="006E2C95">
        <w:tblPrEx>
          <w:tblLook w:val="04A0" w:firstRow="1" w:lastRow="0" w:firstColumn="1" w:lastColumn="0" w:noHBand="0" w:noVBand="1"/>
        </w:tblPrEx>
        <w:tc>
          <w:tcPr>
            <w:tcW w:w="3651" w:type="dxa"/>
            <w:vMerge/>
            <w:tcMar>
              <w:bottom w:w="62" w:type="dxa"/>
            </w:tcMar>
          </w:tcPr>
          <w:p w:rsidR="009E6777" w:rsidRPr="00D41D09" w:rsidRDefault="009E6777" w:rsidP="006D0902">
            <w:pPr>
              <w:pStyle w:val="SOFinalContentTableText"/>
            </w:pPr>
          </w:p>
        </w:tc>
        <w:tc>
          <w:tcPr>
            <w:tcW w:w="3651" w:type="dxa"/>
            <w:tcMar>
              <w:bottom w:w="62" w:type="dxa"/>
            </w:tcMar>
          </w:tcPr>
          <w:p w:rsidR="009E6777" w:rsidRPr="00D41D09" w:rsidRDefault="009E6777" w:rsidP="006D0902">
            <w:pPr>
              <w:pStyle w:val="SOFinalContentTableText"/>
            </w:pPr>
            <w:r w:rsidRPr="009E6777">
              <w:t xml:space="preserve">Investigate the motion of electrons in an electric field using </w:t>
            </w:r>
            <w:proofErr w:type="spellStart"/>
            <w:r w:rsidRPr="009E6777">
              <w:t>Teltron</w:t>
            </w:r>
            <w:proofErr w:type="spellEnd"/>
            <w:r w:rsidRPr="009E6777">
              <w:t xml:space="preserve"> tubes.</w:t>
            </w:r>
          </w:p>
        </w:tc>
        <w:tc>
          <w:tcPr>
            <w:tcW w:w="618" w:type="dxa"/>
            <w:noWrap/>
            <w:tcMar>
              <w:left w:w="0" w:type="dxa"/>
              <w:bottom w:w="62" w:type="dxa"/>
              <w:right w:w="0" w:type="dxa"/>
            </w:tcMar>
          </w:tcPr>
          <w:p w:rsidR="009E6777" w:rsidRDefault="00BE6CAB" w:rsidP="009407E9">
            <w:pPr>
              <w:pStyle w:val="SOFinalContentTableText"/>
              <w:jc w:val="center"/>
              <w:rPr>
                <w:noProof/>
                <w:lang w:val="en-AU" w:eastAsia="zh-CN"/>
              </w:rPr>
            </w:pPr>
            <w:r w:rsidRPr="00BE6CAB">
              <w:rPr>
                <w:rFonts w:cs="Arial"/>
                <w:outline/>
                <w:noProof/>
                <w:color w:val="FFFFFF" w:themeColor="background1"/>
                <w:sz w:val="56"/>
                <w:szCs w:val="44"/>
                <w:lang w:val="en-AU" w:eastAsia="zh-CN"/>
                <w14:textOutline w14:w="9525" w14:cap="flat" w14:cmpd="sng" w14:algn="ctr">
                  <w14:solidFill>
                    <w14:schemeClr w14:val="bg1"/>
                  </w14:solidFill>
                  <w14:prstDash w14:val="solid"/>
                  <w14:round/>
                </w14:textOutline>
                <w14:textFill>
                  <w14:noFill/>
                </w14:textFill>
              </w:rPr>
              <w:drawing>
                <wp:inline distT="0" distB="0" distL="0" distR="0" wp14:anchorId="48C5B123" wp14:editId="63295D4F">
                  <wp:extent cx="270360" cy="336960"/>
                  <wp:effectExtent l="0" t="0" r="0" b="635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 mark.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70360" cy="336960"/>
                          </a:xfrm>
                          <a:prstGeom prst="rect">
                            <a:avLst/>
                          </a:prstGeom>
                        </pic:spPr>
                      </pic:pic>
                    </a:graphicData>
                  </a:graphic>
                </wp:inline>
              </w:drawing>
            </w:r>
          </w:p>
        </w:tc>
      </w:tr>
    </w:tbl>
    <w:p w:rsidR="00A32E79" w:rsidRDefault="00A32E79">
      <w:r>
        <w:br w:type="page"/>
      </w:r>
    </w:p>
    <w:p w:rsidR="00A32E79" w:rsidRDefault="00A32E79" w:rsidP="00A32E79">
      <w:pPr>
        <w:pStyle w:val="SOFinalContentTableHead2aLeft"/>
      </w:pPr>
      <w:r>
        <w:lastRenderedPageBreak/>
        <w:t xml:space="preserve">Subtopic 2.3: </w:t>
      </w:r>
      <w:r w:rsidR="009E6777" w:rsidRPr="009E6777">
        <w:t xml:space="preserve">Magnetic </w:t>
      </w:r>
      <w:r w:rsidR="006A1467">
        <w:t>f</w:t>
      </w:r>
      <w:r w:rsidR="009E6777" w:rsidRPr="009E6777">
        <w:t>ields</w:t>
      </w:r>
    </w:p>
    <w:p w:rsidR="00A32E79" w:rsidRDefault="009E6777" w:rsidP="00906B31">
      <w:pPr>
        <w:pStyle w:val="SOFinalBodyBeforeContentTable"/>
      </w:pPr>
      <w:r w:rsidRPr="009E6777">
        <w:t>Students are introduced to the concept that a moving charge produces a magnetic field in addition to its electric field. The magnetic field strength at a point in space is defined and used. The interaction between magnetic fields and electric currents is described and used to define the strength of the magnetic field in terms of the force on current-carrying conductors.</w:t>
      </w:r>
    </w:p>
    <w:tbl>
      <w:tblPr>
        <w:tblStyle w:val="SOFinalContentTable"/>
        <w:tblW w:w="7920"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ayout w:type="fixed"/>
        <w:tblLook w:val="01E0" w:firstRow="1" w:lastRow="1" w:firstColumn="1" w:lastColumn="1" w:noHBand="0" w:noVBand="0"/>
      </w:tblPr>
      <w:tblGrid>
        <w:gridCol w:w="3651"/>
        <w:gridCol w:w="3651"/>
        <w:gridCol w:w="618"/>
      </w:tblGrid>
      <w:tr w:rsidR="00A32E79" w:rsidRPr="006124DB" w:rsidTr="001E4964">
        <w:trPr>
          <w:tblHeader/>
        </w:trPr>
        <w:tc>
          <w:tcPr>
            <w:tcW w:w="3651" w:type="dxa"/>
            <w:tcMar>
              <w:right w:w="108" w:type="dxa"/>
            </w:tcMar>
          </w:tcPr>
          <w:p w:rsidR="00A32E79" w:rsidRPr="006124DB" w:rsidRDefault="00A32E79" w:rsidP="00487C9E">
            <w:pPr>
              <w:pStyle w:val="SOFinalContentTableHead2"/>
            </w:pPr>
            <w:r>
              <w:t>Science Understanding</w:t>
            </w:r>
          </w:p>
        </w:tc>
        <w:tc>
          <w:tcPr>
            <w:tcW w:w="3651" w:type="dxa"/>
            <w:tcBorders>
              <w:right w:val="nil"/>
            </w:tcBorders>
            <w:tcMar>
              <w:left w:w="108" w:type="dxa"/>
            </w:tcMar>
          </w:tcPr>
          <w:p w:rsidR="00A32E79" w:rsidRPr="006124DB" w:rsidRDefault="00A32E79" w:rsidP="003D3F4E">
            <w:pPr>
              <w:pStyle w:val="SOFinalContentTableHead2"/>
            </w:pPr>
            <w:r>
              <w:t xml:space="preserve">Possible </w:t>
            </w:r>
            <w:r w:rsidR="003D3F4E">
              <w:t>c</w:t>
            </w:r>
            <w:r>
              <w:t>ontexts</w:t>
            </w:r>
          </w:p>
        </w:tc>
        <w:tc>
          <w:tcPr>
            <w:tcW w:w="618" w:type="dxa"/>
            <w:tcBorders>
              <w:left w:val="nil"/>
            </w:tcBorders>
            <w:noWrap/>
          </w:tcPr>
          <w:p w:rsidR="00A32E79" w:rsidRPr="001E4964" w:rsidRDefault="00A32E79" w:rsidP="00487C9E">
            <w:pPr>
              <w:pStyle w:val="SOFinalContentTableHead2"/>
              <w:rPr>
                <w:sz w:val="20"/>
                <w:szCs w:val="20"/>
              </w:rPr>
            </w:pPr>
          </w:p>
        </w:tc>
      </w:tr>
      <w:tr w:rsidR="00A32E79" w:rsidTr="006E2C95">
        <w:tblPrEx>
          <w:tblLook w:val="04A0" w:firstRow="1" w:lastRow="0" w:firstColumn="1" w:lastColumn="0" w:noHBand="0" w:noVBand="1"/>
        </w:tblPrEx>
        <w:tc>
          <w:tcPr>
            <w:tcW w:w="3651" w:type="dxa"/>
            <w:vMerge w:val="restart"/>
            <w:tcMar>
              <w:bottom w:w="62" w:type="dxa"/>
            </w:tcMar>
          </w:tcPr>
          <w:p w:rsidR="00372AD2" w:rsidRDefault="00372AD2" w:rsidP="00372AD2">
            <w:pPr>
              <w:pStyle w:val="SOFinalContentTableText"/>
            </w:pPr>
            <w:r>
              <w:t xml:space="preserve">Magnetic fields are associated with moving charges, such as </w:t>
            </w:r>
            <w:r w:rsidR="007750EF">
              <w:t>charges in an electric current.</w:t>
            </w:r>
          </w:p>
          <w:p w:rsidR="00372AD2" w:rsidRDefault="00372AD2" w:rsidP="00372AD2">
            <w:pPr>
              <w:pStyle w:val="SOFinalContentTableText"/>
            </w:pPr>
            <w:r>
              <w:t>Current-carrying conductors produce magnetic fields; these fi</w:t>
            </w:r>
            <w:r w:rsidR="007750EF">
              <w:t xml:space="preserve">elds are </w:t>
            </w:r>
            <w:proofErr w:type="spellStart"/>
            <w:r w:rsidR="007750EF">
              <w:t>utilised</w:t>
            </w:r>
            <w:proofErr w:type="spellEnd"/>
            <w:r w:rsidR="007750EF">
              <w:t xml:space="preserve"> in solenoids.</w:t>
            </w:r>
          </w:p>
          <w:p w:rsidR="00372AD2" w:rsidRDefault="00372AD2" w:rsidP="00372AD2">
            <w:pPr>
              <w:pStyle w:val="SOFinalContentTableText"/>
            </w:pPr>
            <w:r>
              <w:t>Magnetic field lines can be used to represent the magnetic field. The direction of the magnetic field depends on the direction of the moving charge that i</w:t>
            </w:r>
            <w:r w:rsidR="007750EF">
              <w:t>s producing the magnetic field.</w:t>
            </w:r>
          </w:p>
          <w:p w:rsidR="00372AD2" w:rsidRDefault="00372AD2" w:rsidP="00372AD2">
            <w:pPr>
              <w:pStyle w:val="SOFinalContentTableText"/>
            </w:pPr>
            <w:r>
              <w:t>The magnitude of magnetic field strength</w:t>
            </w:r>
            <w:r w:rsidR="00761360">
              <w:t>,</w:t>
            </w:r>
            <w:r>
              <w:t xml:space="preserve"> </w:t>
            </w:r>
            <w:r w:rsidRPr="000B4605">
              <w:rPr>
                <w:rStyle w:val="SOFinalTNRitalics"/>
              </w:rPr>
              <w:t>B</w:t>
            </w:r>
            <w:r w:rsidR="00761360">
              <w:t>,</w:t>
            </w:r>
            <w:r>
              <w:t xml:space="preserve"> at any point is represented by the number of lines crossing a unit area perpendicular to the field in the vicinity of the point.</w:t>
            </w:r>
          </w:p>
          <w:p w:rsidR="00A32E79" w:rsidRDefault="00372AD2" w:rsidP="006E2C95">
            <w:pPr>
              <w:pStyle w:val="SOFinalContentTableBullets"/>
            </w:pPr>
            <w:r>
              <w:t>Sketch and/or interpret the magnetic field lines produced by an electric current flowing in a straight conductor, a loop, and a solenoid.</w:t>
            </w:r>
          </w:p>
        </w:tc>
        <w:tc>
          <w:tcPr>
            <w:tcW w:w="3651" w:type="dxa"/>
            <w:tcMar>
              <w:bottom w:w="62" w:type="dxa"/>
            </w:tcMar>
          </w:tcPr>
          <w:p w:rsidR="00372AD2" w:rsidRPr="00761360" w:rsidRDefault="00372AD2" w:rsidP="000B4605">
            <w:pPr>
              <w:pStyle w:val="SOFinalContentTableText"/>
              <w:rPr>
                <w:rStyle w:val="SOFinalTextItalics"/>
              </w:rPr>
            </w:pPr>
            <w:r w:rsidRPr="00761360">
              <w:rPr>
                <w:rStyle w:val="SOFinalTextItalics"/>
              </w:rPr>
              <w:t>This uses the concept of electric current developed in Stage 1, Subtopic 2.1</w:t>
            </w:r>
            <w:r w:rsidR="00761360" w:rsidRPr="00761360">
              <w:rPr>
                <w:rStyle w:val="SOFinalTextItalics"/>
              </w:rPr>
              <w:t>:</w:t>
            </w:r>
            <w:r w:rsidRPr="00761360">
              <w:rPr>
                <w:rStyle w:val="SOFinalTextItalics"/>
              </w:rPr>
              <w:t xml:space="preserve"> Potential </w:t>
            </w:r>
            <w:r w:rsidR="006A1467">
              <w:rPr>
                <w:rStyle w:val="SOFinalTextItalics"/>
              </w:rPr>
              <w:t>d</w:t>
            </w:r>
            <w:r w:rsidRPr="00761360">
              <w:rPr>
                <w:rStyle w:val="SOFinalTextItalics"/>
              </w:rPr>
              <w:t xml:space="preserve">ifference and </w:t>
            </w:r>
            <w:r w:rsidR="006A1467">
              <w:rPr>
                <w:rStyle w:val="SOFinalTextItalics"/>
              </w:rPr>
              <w:t>e</w:t>
            </w:r>
            <w:r w:rsidRPr="00761360">
              <w:rPr>
                <w:rStyle w:val="SOFinalTextItalics"/>
              </w:rPr>
              <w:t xml:space="preserve">lectric </w:t>
            </w:r>
            <w:r w:rsidR="006A1467">
              <w:rPr>
                <w:rStyle w:val="SOFinalTextItalics"/>
              </w:rPr>
              <w:t>c</w:t>
            </w:r>
            <w:r w:rsidRPr="00761360">
              <w:rPr>
                <w:rStyle w:val="SOFinalTextItalics"/>
              </w:rPr>
              <w:t>urrent.</w:t>
            </w:r>
          </w:p>
          <w:p w:rsidR="00A32E79" w:rsidRDefault="00372AD2" w:rsidP="000B4605">
            <w:pPr>
              <w:pStyle w:val="SOFinalContentTableText"/>
            </w:pPr>
            <w:r>
              <w:t>Demonstrate magnetic field lines around permanent magnets, current</w:t>
            </w:r>
            <w:r w:rsidR="000B4605">
              <w:t>-</w:t>
            </w:r>
            <w:r>
              <w:t>carrying conductors, and solenoids.</w:t>
            </w:r>
          </w:p>
        </w:tc>
        <w:tc>
          <w:tcPr>
            <w:tcW w:w="618" w:type="dxa"/>
            <w:noWrap/>
            <w:tcMar>
              <w:left w:w="0" w:type="dxa"/>
              <w:bottom w:w="62" w:type="dxa"/>
              <w:right w:w="0" w:type="dxa"/>
            </w:tcMar>
          </w:tcPr>
          <w:p w:rsidR="00A32E79" w:rsidRPr="001E4964" w:rsidRDefault="00BE6CAB" w:rsidP="00E32377">
            <w:pPr>
              <w:pStyle w:val="SOFinalContentTableText"/>
              <w:jc w:val="center"/>
              <w:rPr>
                <w:noProof/>
                <w:sz w:val="20"/>
                <w:szCs w:val="20"/>
                <w:lang w:val="en-AU" w:eastAsia="zh-CN"/>
              </w:rPr>
            </w:pPr>
            <w:r w:rsidRPr="001E4964">
              <w:rPr>
                <w:noProof/>
                <w:sz w:val="20"/>
                <w:szCs w:val="20"/>
                <w:lang w:val="en-AU" w:eastAsia="zh-CN"/>
              </w:rPr>
              <w:drawing>
                <wp:inline distT="0" distB="0" distL="0" distR="0" wp14:anchorId="72A21694" wp14:editId="4F492560">
                  <wp:extent cx="365040" cy="324000"/>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A32E79" w:rsidTr="006E2C95">
        <w:tblPrEx>
          <w:tblLook w:val="04A0" w:firstRow="1" w:lastRow="0" w:firstColumn="1" w:lastColumn="0" w:noHBand="0" w:noVBand="1"/>
        </w:tblPrEx>
        <w:tc>
          <w:tcPr>
            <w:tcW w:w="3651" w:type="dxa"/>
            <w:vMerge/>
            <w:tcMar>
              <w:bottom w:w="62" w:type="dxa"/>
            </w:tcMar>
          </w:tcPr>
          <w:p w:rsidR="00A32E79" w:rsidRPr="00D41D09" w:rsidRDefault="00A32E79" w:rsidP="00E32377">
            <w:pPr>
              <w:pStyle w:val="SOFinalContentTableText"/>
            </w:pPr>
          </w:p>
        </w:tc>
        <w:tc>
          <w:tcPr>
            <w:tcW w:w="3651" w:type="dxa"/>
            <w:tcMar>
              <w:bottom w:w="62" w:type="dxa"/>
            </w:tcMar>
          </w:tcPr>
          <w:p w:rsidR="00372AD2" w:rsidRDefault="00372AD2" w:rsidP="007750EF">
            <w:pPr>
              <w:pStyle w:val="SOFinalContentTableText"/>
            </w:pPr>
            <w:r>
              <w:t>Investigate electromagnets and their uses.</w:t>
            </w:r>
          </w:p>
          <w:p w:rsidR="00372AD2" w:rsidRDefault="00372AD2" w:rsidP="00372AD2">
            <w:pPr>
              <w:pStyle w:val="SOFinalhyperlinkfirst2ptabove"/>
            </w:pPr>
            <w:r>
              <w:t>Determine the direction of magnetic fields using a ‘right-hand rule’.</w:t>
            </w:r>
          </w:p>
          <w:p w:rsidR="00A32E79" w:rsidRPr="00816BE7" w:rsidRDefault="00372AD2" w:rsidP="00372AD2">
            <w:pPr>
              <w:pStyle w:val="SOFinalhyperlinkfirst2ptabove"/>
            </w:pPr>
            <w:r>
              <w:t>Investigate factors affecting magnetic field strength near a solenoid.</w:t>
            </w:r>
          </w:p>
        </w:tc>
        <w:tc>
          <w:tcPr>
            <w:tcW w:w="618" w:type="dxa"/>
            <w:noWrap/>
            <w:tcMar>
              <w:left w:w="0" w:type="dxa"/>
              <w:bottom w:w="62" w:type="dxa"/>
              <w:right w:w="0" w:type="dxa"/>
            </w:tcMar>
          </w:tcPr>
          <w:p w:rsidR="00A32E79" w:rsidRPr="001E4964" w:rsidRDefault="00BE6CAB" w:rsidP="001E4964">
            <w:pPr>
              <w:pStyle w:val="SOFinalContentTableText"/>
              <w:jc w:val="center"/>
              <w:rPr>
                <w:noProof/>
                <w:sz w:val="20"/>
                <w:szCs w:val="20"/>
                <w:lang w:val="en-AU" w:eastAsia="zh-CN"/>
              </w:rPr>
            </w:pPr>
            <w:r w:rsidRPr="001E4964">
              <w:rPr>
                <w:rFonts w:cs="Arial"/>
                <w:outline/>
                <w:noProof/>
                <w:color w:val="FFFFFF" w:themeColor="background1"/>
                <w:sz w:val="20"/>
                <w:szCs w:val="20"/>
                <w:lang w:val="en-AU" w:eastAsia="zh-CN"/>
                <w14:textOutline w14:w="9525" w14:cap="flat" w14:cmpd="sng" w14:algn="ctr">
                  <w14:solidFill>
                    <w14:schemeClr w14:val="bg1"/>
                  </w14:solidFill>
                  <w14:prstDash w14:val="solid"/>
                  <w14:round/>
                </w14:textOutline>
                <w14:textFill>
                  <w14:noFill/>
                </w14:textFill>
              </w:rPr>
              <w:drawing>
                <wp:inline distT="0" distB="0" distL="0" distR="0" wp14:anchorId="442BA639" wp14:editId="5994A415">
                  <wp:extent cx="270360" cy="336960"/>
                  <wp:effectExtent l="0" t="0" r="0" b="635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 mark.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70360" cy="336960"/>
                          </a:xfrm>
                          <a:prstGeom prst="rect">
                            <a:avLst/>
                          </a:prstGeom>
                        </pic:spPr>
                      </pic:pic>
                    </a:graphicData>
                  </a:graphic>
                </wp:inline>
              </w:drawing>
            </w:r>
          </w:p>
        </w:tc>
      </w:tr>
      <w:tr w:rsidR="009E6777" w:rsidTr="006E2C95">
        <w:tblPrEx>
          <w:tblLook w:val="04A0" w:firstRow="1" w:lastRow="0" w:firstColumn="1" w:lastColumn="0" w:noHBand="0" w:noVBand="1"/>
        </w:tblPrEx>
        <w:tc>
          <w:tcPr>
            <w:tcW w:w="3651" w:type="dxa"/>
            <w:vMerge w:val="restart"/>
            <w:tcMar>
              <w:bottom w:w="62" w:type="dxa"/>
            </w:tcMar>
          </w:tcPr>
          <w:p w:rsidR="00372AD2" w:rsidRDefault="00372AD2" w:rsidP="00761360">
            <w:pPr>
              <w:pStyle w:val="SOFinalContentTableText8ptabove"/>
            </w:pPr>
            <w:r>
              <w:t>The magnitude of the magnetic field streng</w:t>
            </w:r>
            <w:r w:rsidR="00AA7D44">
              <w:t>th in the vicinity of a current</w:t>
            </w:r>
            <w:r w:rsidR="00AA7D44">
              <w:noBreakHyphen/>
            </w:r>
            <w:r>
              <w:t xml:space="preserve">carrying conductor is given by </w:t>
            </w:r>
            <w:r w:rsidR="00A9456D" w:rsidRPr="00A9456D">
              <w:rPr>
                <w:position w:val="-20"/>
              </w:rPr>
              <w:object w:dxaOrig="880" w:dyaOrig="540">
                <v:shape id="_x0000_i1081" type="#_x0000_t75" style="width:43.8pt;height:26.4pt" o:ole="">
                  <v:imagedata r:id="rId160" o:title=""/>
                </v:shape>
                <o:OLEObject Type="Embed" ProgID="Equation.DSMT4" ShapeID="_x0000_i1081" DrawAspect="Content" ObjectID="_1575114640" r:id="rId161"/>
              </w:object>
            </w:r>
            <w:r>
              <w:t xml:space="preserve"> where</w:t>
            </w:r>
            <w:r w:rsidR="00761360">
              <w:t xml:space="preserve"> </w:t>
            </w:r>
            <w:r w:rsidR="00761360" w:rsidRPr="00761360">
              <w:rPr>
                <w:rStyle w:val="SOFinalTNRitalics"/>
              </w:rPr>
              <w:t>r</w:t>
            </w:r>
            <w:r>
              <w:t xml:space="preserve"> is the radial distance to the conductor.</w:t>
            </w:r>
          </w:p>
          <w:p w:rsidR="009E6777" w:rsidRPr="00D41D09" w:rsidRDefault="00372AD2" w:rsidP="00372AD2">
            <w:pPr>
              <w:pStyle w:val="SOFinalContentTableBullets"/>
            </w:pPr>
            <w:r>
              <w:t xml:space="preserve">Solve problems involving the use of </w:t>
            </w:r>
            <w:r w:rsidR="00A9456D" w:rsidRPr="00A9456D">
              <w:rPr>
                <w:position w:val="-20"/>
              </w:rPr>
              <w:object w:dxaOrig="880" w:dyaOrig="540">
                <v:shape id="_x0000_i1082" type="#_x0000_t75" style="width:43.8pt;height:26.4pt" o:ole="">
                  <v:imagedata r:id="rId160" o:title=""/>
                </v:shape>
                <o:OLEObject Type="Embed" ProgID="Equation.DSMT4" ShapeID="_x0000_i1082" DrawAspect="Content" ObjectID="_1575114641" r:id="rId162"/>
              </w:object>
            </w:r>
          </w:p>
        </w:tc>
        <w:tc>
          <w:tcPr>
            <w:tcW w:w="3651" w:type="dxa"/>
            <w:tcMar>
              <w:bottom w:w="62" w:type="dxa"/>
            </w:tcMar>
          </w:tcPr>
          <w:p w:rsidR="009E6777" w:rsidRPr="00816BE7" w:rsidRDefault="00372AD2" w:rsidP="006E2C95">
            <w:pPr>
              <w:pStyle w:val="SOFinalContentTableText8ptabove"/>
            </w:pPr>
            <w:r w:rsidRPr="00372AD2">
              <w:t>Compare and contrast the factors affecting gravitational field strength, electric field strength, and magnetic field strength.</w:t>
            </w:r>
          </w:p>
        </w:tc>
        <w:tc>
          <w:tcPr>
            <w:tcW w:w="618" w:type="dxa"/>
            <w:noWrap/>
            <w:tcMar>
              <w:left w:w="0" w:type="dxa"/>
              <w:bottom w:w="62" w:type="dxa"/>
              <w:right w:w="0" w:type="dxa"/>
            </w:tcMar>
          </w:tcPr>
          <w:p w:rsidR="009E6777" w:rsidRPr="001E4964" w:rsidRDefault="00BE6CAB" w:rsidP="001E4964">
            <w:pPr>
              <w:pStyle w:val="SOFinalContentTableText"/>
              <w:jc w:val="center"/>
              <w:rPr>
                <w:rFonts w:cs="Arial"/>
                <w:outline/>
                <w:noProof/>
                <w:color w:val="FFFFFF" w:themeColor="background1"/>
                <w:sz w:val="20"/>
                <w:szCs w:val="20"/>
                <w:lang w:val="en-AU" w:eastAsia="zh-CN"/>
                <w14:textOutline w14:w="9525" w14:cap="flat" w14:cmpd="sng" w14:algn="ctr">
                  <w14:solidFill>
                    <w14:schemeClr w14:val="bg1"/>
                  </w14:solidFill>
                  <w14:prstDash w14:val="solid"/>
                  <w14:round/>
                </w14:textOutline>
                <w14:textFill>
                  <w14:noFill/>
                </w14:textFill>
              </w:rPr>
            </w:pPr>
            <w:r w:rsidRPr="001E4964">
              <w:rPr>
                <w:noProof/>
                <w:sz w:val="20"/>
                <w:szCs w:val="20"/>
                <w:lang w:val="en-AU" w:eastAsia="zh-CN"/>
              </w:rPr>
              <w:drawing>
                <wp:inline distT="0" distB="0" distL="0" distR="0" wp14:anchorId="3667AF7E" wp14:editId="42C443E6">
                  <wp:extent cx="365040" cy="32400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9E6777" w:rsidTr="006E2C95">
        <w:tblPrEx>
          <w:tblLook w:val="04A0" w:firstRow="1" w:lastRow="0" w:firstColumn="1" w:lastColumn="0" w:noHBand="0" w:noVBand="1"/>
        </w:tblPrEx>
        <w:tc>
          <w:tcPr>
            <w:tcW w:w="3651" w:type="dxa"/>
            <w:vMerge/>
            <w:tcMar>
              <w:bottom w:w="62" w:type="dxa"/>
            </w:tcMar>
          </w:tcPr>
          <w:p w:rsidR="009E6777" w:rsidRPr="00D41D09" w:rsidRDefault="009E6777" w:rsidP="00E32377">
            <w:pPr>
              <w:pStyle w:val="SOFinalContentTableText"/>
            </w:pPr>
          </w:p>
        </w:tc>
        <w:tc>
          <w:tcPr>
            <w:tcW w:w="3651" w:type="dxa"/>
            <w:tcMar>
              <w:bottom w:w="62" w:type="dxa"/>
            </w:tcMar>
          </w:tcPr>
          <w:p w:rsidR="009E6777" w:rsidRPr="00816BE7" w:rsidRDefault="00372AD2" w:rsidP="006E2C95">
            <w:pPr>
              <w:pStyle w:val="SOFinalContentTableText"/>
            </w:pPr>
            <w:r w:rsidRPr="00372AD2">
              <w:t>Use sensors to measure the magnitude of the magnetic field strength at different distances from or different currents in conductors, loops, and solenoids.</w:t>
            </w:r>
          </w:p>
        </w:tc>
        <w:tc>
          <w:tcPr>
            <w:tcW w:w="618" w:type="dxa"/>
            <w:noWrap/>
            <w:tcMar>
              <w:left w:w="0" w:type="dxa"/>
              <w:bottom w:w="62" w:type="dxa"/>
              <w:right w:w="0" w:type="dxa"/>
            </w:tcMar>
          </w:tcPr>
          <w:p w:rsidR="009E6777" w:rsidRPr="001E4964" w:rsidRDefault="00BE6CAB" w:rsidP="001E4964">
            <w:pPr>
              <w:pStyle w:val="SOFinalContentTableText"/>
              <w:jc w:val="center"/>
              <w:rPr>
                <w:rFonts w:cs="Arial"/>
                <w:outline/>
                <w:noProof/>
                <w:color w:val="FFFFFF" w:themeColor="background1"/>
                <w:sz w:val="20"/>
                <w:szCs w:val="20"/>
                <w:lang w:val="en-AU" w:eastAsia="zh-CN"/>
                <w14:textOutline w14:w="9525" w14:cap="flat" w14:cmpd="sng" w14:algn="ctr">
                  <w14:solidFill>
                    <w14:schemeClr w14:val="bg1"/>
                  </w14:solidFill>
                  <w14:prstDash w14:val="solid"/>
                  <w14:round/>
                </w14:textOutline>
                <w14:textFill>
                  <w14:noFill/>
                </w14:textFill>
              </w:rPr>
            </w:pPr>
            <w:r w:rsidRPr="001E4964">
              <w:rPr>
                <w:rFonts w:cs="Arial"/>
                <w:outline/>
                <w:noProof/>
                <w:color w:val="FFFFFF" w:themeColor="background1"/>
                <w:sz w:val="20"/>
                <w:szCs w:val="20"/>
                <w:lang w:val="en-AU" w:eastAsia="zh-CN"/>
                <w14:textOutline w14:w="9525" w14:cap="flat" w14:cmpd="sng" w14:algn="ctr">
                  <w14:solidFill>
                    <w14:schemeClr w14:val="bg1"/>
                  </w14:solidFill>
                  <w14:prstDash w14:val="solid"/>
                  <w14:round/>
                </w14:textOutline>
                <w14:textFill>
                  <w14:noFill/>
                </w14:textFill>
              </w:rPr>
              <w:drawing>
                <wp:inline distT="0" distB="0" distL="0" distR="0" wp14:anchorId="7E6DA132" wp14:editId="4ECE08C7">
                  <wp:extent cx="270360" cy="336960"/>
                  <wp:effectExtent l="0" t="0" r="0" b="635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 mark.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70360" cy="336960"/>
                          </a:xfrm>
                          <a:prstGeom prst="rect">
                            <a:avLst/>
                          </a:prstGeom>
                        </pic:spPr>
                      </pic:pic>
                    </a:graphicData>
                  </a:graphic>
                </wp:inline>
              </w:drawing>
            </w:r>
          </w:p>
        </w:tc>
      </w:tr>
    </w:tbl>
    <w:p w:rsidR="00CA6975" w:rsidRDefault="00CA6975">
      <w:pPr>
        <w:rPr>
          <w:rFonts w:eastAsia="Times New Roman"/>
          <w:color w:val="000000"/>
          <w:lang w:val="en-US" w:eastAsia="en-US"/>
        </w:rPr>
      </w:pPr>
      <w:r>
        <w:br w:type="page"/>
      </w:r>
    </w:p>
    <w:p w:rsidR="00A32E79" w:rsidRDefault="00A32E79" w:rsidP="00A32E79">
      <w:pPr>
        <w:pStyle w:val="SOFinalContentTableHead2aLeft"/>
      </w:pPr>
      <w:r>
        <w:lastRenderedPageBreak/>
        <w:t xml:space="preserve">Subtopic 2.4: </w:t>
      </w:r>
      <w:r w:rsidR="00372AD2" w:rsidRPr="00372AD2">
        <w:t xml:space="preserve">Motion of </w:t>
      </w:r>
      <w:r w:rsidR="006A1467">
        <w:t>c</w:t>
      </w:r>
      <w:r w:rsidR="00372AD2" w:rsidRPr="00372AD2">
        <w:t xml:space="preserve">harged </w:t>
      </w:r>
      <w:r w:rsidR="006A1467">
        <w:t>p</w:t>
      </w:r>
      <w:r w:rsidR="00372AD2" w:rsidRPr="00372AD2">
        <w:t xml:space="preserve">articles in </w:t>
      </w:r>
      <w:r w:rsidR="006A1467">
        <w:t>m</w:t>
      </w:r>
      <w:r w:rsidR="00372AD2" w:rsidRPr="00372AD2">
        <w:t xml:space="preserve">agnetic </w:t>
      </w:r>
      <w:r w:rsidR="006A1467">
        <w:t>f</w:t>
      </w:r>
      <w:r w:rsidR="00372AD2" w:rsidRPr="00372AD2">
        <w:t>ields</w:t>
      </w:r>
    </w:p>
    <w:p w:rsidR="00372AD2" w:rsidRDefault="00372AD2" w:rsidP="00372AD2">
      <w:pPr>
        <w:pStyle w:val="SOFinalBodyText"/>
      </w:pPr>
      <w:r>
        <w:t>The interaction of current-carrying conductors and magnetic fields is extended to the interaction of moving charged particles and uniform magnetic fields. Students investigate applications of the magnetic force on a current-carrying conductor.</w:t>
      </w:r>
    </w:p>
    <w:p w:rsidR="00A32E79" w:rsidRDefault="00372AD2" w:rsidP="00372AD2">
      <w:pPr>
        <w:pStyle w:val="SOFinalBodyBeforeContentTable"/>
      </w:pPr>
      <w:r>
        <w:t>Students explore the velocity dependence of the magnetic force on a moving charged particle, comparing this with the electric force.  They discuss the circular path of charged particles moving at right angles to a uniform magnetic field, and apply their understanding to the deflection of ions in applications such as a cyclotron.</w:t>
      </w:r>
    </w:p>
    <w:tbl>
      <w:tblPr>
        <w:tblStyle w:val="SOFinalContentTable"/>
        <w:tblW w:w="7920"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ayout w:type="fixed"/>
        <w:tblLook w:val="01E0" w:firstRow="1" w:lastRow="1" w:firstColumn="1" w:lastColumn="1" w:noHBand="0" w:noVBand="0"/>
      </w:tblPr>
      <w:tblGrid>
        <w:gridCol w:w="3651"/>
        <w:gridCol w:w="3651"/>
        <w:gridCol w:w="618"/>
      </w:tblGrid>
      <w:tr w:rsidR="00A32E79" w:rsidRPr="006124DB" w:rsidTr="00D767D2">
        <w:trPr>
          <w:tblHeader/>
        </w:trPr>
        <w:tc>
          <w:tcPr>
            <w:tcW w:w="3651" w:type="dxa"/>
            <w:tcMar>
              <w:right w:w="108" w:type="dxa"/>
            </w:tcMar>
          </w:tcPr>
          <w:p w:rsidR="00A32E79" w:rsidRPr="006124DB" w:rsidRDefault="00A32E79" w:rsidP="00487C9E">
            <w:pPr>
              <w:pStyle w:val="SOFinalContentTableHead2"/>
            </w:pPr>
            <w:r>
              <w:t>Science Understanding</w:t>
            </w:r>
          </w:p>
        </w:tc>
        <w:tc>
          <w:tcPr>
            <w:tcW w:w="3651" w:type="dxa"/>
            <w:tcBorders>
              <w:right w:val="nil"/>
            </w:tcBorders>
            <w:tcMar>
              <w:left w:w="108" w:type="dxa"/>
            </w:tcMar>
          </w:tcPr>
          <w:p w:rsidR="00A32E79" w:rsidRPr="006124DB" w:rsidRDefault="00A32E79" w:rsidP="003D3F4E">
            <w:pPr>
              <w:pStyle w:val="SOFinalContentTableHead2"/>
            </w:pPr>
            <w:r>
              <w:t xml:space="preserve">Possible </w:t>
            </w:r>
            <w:r w:rsidR="003D3F4E">
              <w:t>c</w:t>
            </w:r>
            <w:r>
              <w:t>ontexts</w:t>
            </w:r>
          </w:p>
        </w:tc>
        <w:tc>
          <w:tcPr>
            <w:tcW w:w="618" w:type="dxa"/>
            <w:tcBorders>
              <w:left w:val="nil"/>
            </w:tcBorders>
            <w:noWrap/>
          </w:tcPr>
          <w:p w:rsidR="00A32E79" w:rsidRPr="006124DB" w:rsidRDefault="00A32E79" w:rsidP="00487C9E">
            <w:pPr>
              <w:pStyle w:val="SOFinalContentTableHead2"/>
            </w:pPr>
          </w:p>
        </w:tc>
      </w:tr>
      <w:tr w:rsidR="00A32E79" w:rsidTr="006E2C95">
        <w:tblPrEx>
          <w:tblLook w:val="04A0" w:firstRow="1" w:lastRow="0" w:firstColumn="1" w:lastColumn="0" w:noHBand="0" w:noVBand="1"/>
        </w:tblPrEx>
        <w:tc>
          <w:tcPr>
            <w:tcW w:w="3651" w:type="dxa"/>
            <w:vMerge w:val="restart"/>
            <w:tcMar>
              <w:bottom w:w="62" w:type="dxa"/>
            </w:tcMar>
          </w:tcPr>
          <w:p w:rsidR="00372AD2" w:rsidRDefault="00372AD2" w:rsidP="00372AD2">
            <w:pPr>
              <w:pStyle w:val="SOFinalContentTableText"/>
            </w:pPr>
            <w:r>
              <w:t xml:space="preserve">Magnets, magnetic materials, moving charges, and current-carrying conductors experience a force in a magnetic field. </w:t>
            </w:r>
          </w:p>
          <w:p w:rsidR="00372AD2" w:rsidRDefault="00372AD2" w:rsidP="00372AD2">
            <w:pPr>
              <w:pStyle w:val="SOFinalContentTableText"/>
            </w:pPr>
            <w:r>
              <w:t>The force on a current element that is parallel or antiparallel to a magnetic field is zero.</w:t>
            </w:r>
          </w:p>
          <w:p w:rsidR="00372AD2" w:rsidRDefault="00372AD2" w:rsidP="00372AD2">
            <w:pPr>
              <w:pStyle w:val="SOFinalContentTableText"/>
            </w:pPr>
            <w:r>
              <w:t>The magnetic force depends on both the magnitude and the direction of the velocity of the particle.</w:t>
            </w:r>
          </w:p>
          <w:p w:rsidR="00372AD2" w:rsidRDefault="00372AD2" w:rsidP="00372AD2">
            <w:pPr>
              <w:pStyle w:val="SOFinalContentTableText"/>
            </w:pPr>
            <w:r>
              <w:t xml:space="preserve">The direction of the force on a current-carrying conductor or an individual charged particle moving at any angle </w:t>
            </w:r>
            <w:r w:rsidR="00D767D2" w:rsidRPr="00D767D2">
              <w:rPr>
                <w:position w:val="-6"/>
              </w:rPr>
              <w:object w:dxaOrig="200" w:dyaOrig="240">
                <v:shape id="_x0000_i1083" type="#_x0000_t75" style="width:9.6pt;height:12pt" o:ole="">
                  <v:imagedata r:id="rId163" o:title=""/>
                </v:shape>
                <o:OLEObject Type="Embed" ProgID="Equation.DSMT4" ShapeID="_x0000_i1083" DrawAspect="Content" ObjectID="_1575114642" r:id="rId164"/>
              </w:object>
            </w:r>
            <w:r>
              <w:t>to a uniform magnetic field depends on the direction of the magnetic field and the direction of charge movement.</w:t>
            </w:r>
          </w:p>
          <w:p w:rsidR="00372AD2" w:rsidRDefault="00372AD2" w:rsidP="00372AD2">
            <w:pPr>
              <w:pStyle w:val="SOFinalContentTableBullets"/>
            </w:pPr>
            <w:r>
              <w:t>Determine the direction of one of:</w:t>
            </w:r>
          </w:p>
          <w:p w:rsidR="00372AD2" w:rsidRDefault="00372AD2" w:rsidP="00581110">
            <w:pPr>
              <w:pStyle w:val="SOFinalContentTableBulletsIndented"/>
            </w:pPr>
            <w:r>
              <w:t>force</w:t>
            </w:r>
          </w:p>
          <w:p w:rsidR="00372AD2" w:rsidRDefault="00372AD2" w:rsidP="00581110">
            <w:pPr>
              <w:pStyle w:val="SOFinalContentTableBulletsIndented"/>
            </w:pPr>
            <w:r>
              <w:t>magnetic field</w:t>
            </w:r>
          </w:p>
          <w:p w:rsidR="00761360" w:rsidRDefault="00372AD2" w:rsidP="00581110">
            <w:pPr>
              <w:pStyle w:val="SOFinalContentTableBulletsIndented"/>
            </w:pPr>
            <w:r>
              <w:t>charge movement</w:t>
            </w:r>
          </w:p>
          <w:p w:rsidR="00372AD2" w:rsidRDefault="00372AD2" w:rsidP="000C1A4D">
            <w:pPr>
              <w:pStyle w:val="SOFinalContentTableBulletsIndented"/>
              <w:numPr>
                <w:ilvl w:val="0"/>
                <w:numId w:val="0"/>
              </w:numPr>
              <w:ind w:left="181"/>
            </w:pPr>
            <w:proofErr w:type="gramStart"/>
            <w:r>
              <w:t>given</w:t>
            </w:r>
            <w:proofErr w:type="gramEnd"/>
            <w:r>
              <w:t xml:space="preserve"> the direction of the other two.</w:t>
            </w:r>
          </w:p>
          <w:p w:rsidR="00372AD2" w:rsidRDefault="00372AD2" w:rsidP="00372AD2">
            <w:pPr>
              <w:pStyle w:val="SOFinalContentTableBullets"/>
            </w:pPr>
            <w:r>
              <w:t xml:space="preserve">Solve problems involving the use of </w:t>
            </w:r>
            <w:r w:rsidR="00D767D2" w:rsidRPr="00D767D2">
              <w:rPr>
                <w:position w:val="-6"/>
              </w:rPr>
              <w:object w:dxaOrig="1080" w:dyaOrig="240">
                <v:shape id="_x0000_i1084" type="#_x0000_t75" style="width:54.6pt;height:12pt" o:ole="">
                  <v:imagedata r:id="rId165" o:title=""/>
                </v:shape>
                <o:OLEObject Type="Embed" ProgID="Equation.DSMT4" ShapeID="_x0000_i1084" DrawAspect="Content" ObjectID="_1575114643" r:id="rId166"/>
              </w:object>
            </w:r>
            <w:r>
              <w:t xml:space="preserve"> for a current-carrying conductor and </w:t>
            </w:r>
            <w:r w:rsidR="00D767D2" w:rsidRPr="00D767D2">
              <w:rPr>
                <w:position w:val="-10"/>
              </w:rPr>
              <w:object w:dxaOrig="1140" w:dyaOrig="279">
                <v:shape id="_x0000_i1085" type="#_x0000_t75" style="width:57pt;height:13.8pt" o:ole="">
                  <v:imagedata r:id="rId167" o:title=""/>
                </v:shape>
                <o:OLEObject Type="Embed" ProgID="Equation.DSMT4" ShapeID="_x0000_i1085" DrawAspect="Content" ObjectID="_1575114644" r:id="rId168"/>
              </w:object>
            </w:r>
            <w:r>
              <w:t xml:space="preserve"> for a moving charged particle.</w:t>
            </w:r>
          </w:p>
          <w:p w:rsidR="00372AD2" w:rsidRDefault="00372AD2" w:rsidP="00372AD2">
            <w:pPr>
              <w:pStyle w:val="SOFinalContentTableText"/>
            </w:pPr>
            <w:r>
              <w:t>A charged particle moving at right angles to a uniform magnetic field experiences a force of constant magnitude at right angles to the velocity. The force changes the direction but not the speed of the charged particle and hence it moves with uniform circular motion.</w:t>
            </w:r>
          </w:p>
          <w:p w:rsidR="00816BE7" w:rsidRDefault="00372AD2" w:rsidP="00761360">
            <w:pPr>
              <w:pStyle w:val="SOFinalContentTableBullets"/>
            </w:pPr>
            <w:r>
              <w:t>Explain how the velocity</w:t>
            </w:r>
            <w:r w:rsidR="00761360">
              <w:t xml:space="preserve"> </w:t>
            </w:r>
            <w:r>
              <w:t>dependence of the magnetic force on a charged particle causes the particle to move with uniform circular motion when it enters a uniform magnetic field at right angles.</w:t>
            </w:r>
          </w:p>
        </w:tc>
        <w:tc>
          <w:tcPr>
            <w:tcW w:w="3651" w:type="dxa"/>
            <w:tcMar>
              <w:bottom w:w="62" w:type="dxa"/>
            </w:tcMar>
          </w:tcPr>
          <w:p w:rsidR="00372AD2" w:rsidRDefault="00372AD2" w:rsidP="00D767D2">
            <w:pPr>
              <w:pStyle w:val="SOFinalContentTableTextItalic"/>
            </w:pPr>
            <w:r>
              <w:t xml:space="preserve">This uses the concept of force developed in Stage 1, Subtopic 1.2: Forces and the concept of circular motion in Stage 2, Subtopic 1.3: Circular </w:t>
            </w:r>
            <w:r w:rsidR="006A1467">
              <w:t>m</w:t>
            </w:r>
            <w:r>
              <w:t xml:space="preserve">otion and </w:t>
            </w:r>
            <w:r w:rsidR="006A1467">
              <w:t>g</w:t>
            </w:r>
            <w:r>
              <w:t>ravitation.</w:t>
            </w:r>
          </w:p>
          <w:p w:rsidR="00A32E79" w:rsidRDefault="00372AD2" w:rsidP="006E2C95">
            <w:pPr>
              <w:pStyle w:val="SOFinalContentTableText"/>
            </w:pPr>
            <w:r>
              <w:t>Demonstrate the production of sound in loudspeakers.</w:t>
            </w:r>
          </w:p>
        </w:tc>
        <w:tc>
          <w:tcPr>
            <w:tcW w:w="618" w:type="dxa"/>
            <w:noWrap/>
            <w:tcMar>
              <w:left w:w="0" w:type="dxa"/>
              <w:bottom w:w="62" w:type="dxa"/>
              <w:right w:w="0" w:type="dxa"/>
            </w:tcMar>
          </w:tcPr>
          <w:p w:rsidR="00A32E79" w:rsidRDefault="00BE6CAB" w:rsidP="00E32377">
            <w:pPr>
              <w:pStyle w:val="SOFinalContentTableText"/>
              <w:jc w:val="center"/>
              <w:rPr>
                <w:noProof/>
                <w:lang w:val="en-AU" w:eastAsia="zh-CN"/>
              </w:rPr>
            </w:pPr>
            <w:r>
              <w:rPr>
                <w:noProof/>
                <w:lang w:val="en-AU" w:eastAsia="zh-CN"/>
              </w:rPr>
              <w:drawing>
                <wp:inline distT="0" distB="0" distL="0" distR="0" wp14:anchorId="5E44AFC2" wp14:editId="0C17974C">
                  <wp:extent cx="365040" cy="32400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A32E79" w:rsidTr="006E2C95">
        <w:tblPrEx>
          <w:tblLook w:val="04A0" w:firstRow="1" w:lastRow="0" w:firstColumn="1" w:lastColumn="0" w:noHBand="0" w:noVBand="1"/>
        </w:tblPrEx>
        <w:trPr>
          <w:trHeight w:val="1802"/>
        </w:trPr>
        <w:tc>
          <w:tcPr>
            <w:tcW w:w="3651" w:type="dxa"/>
            <w:vMerge/>
            <w:tcMar>
              <w:bottom w:w="62" w:type="dxa"/>
            </w:tcMar>
          </w:tcPr>
          <w:p w:rsidR="00A32E79" w:rsidRPr="00D41D09" w:rsidRDefault="00A32E79" w:rsidP="00E32377">
            <w:pPr>
              <w:pStyle w:val="SOFinalContentTableText"/>
            </w:pPr>
          </w:p>
        </w:tc>
        <w:tc>
          <w:tcPr>
            <w:tcW w:w="3651" w:type="dxa"/>
            <w:tcMar>
              <w:bottom w:w="62" w:type="dxa"/>
            </w:tcMar>
          </w:tcPr>
          <w:p w:rsidR="00372AD2" w:rsidRDefault="00372AD2" w:rsidP="00372AD2">
            <w:pPr>
              <w:pStyle w:val="SOFinalContentTableText"/>
            </w:pPr>
            <w:r>
              <w:t>Use a current balance to determine the force on current-carrying conductors due to an external magnetic field.</w:t>
            </w:r>
          </w:p>
          <w:p w:rsidR="00372AD2" w:rsidRDefault="00372AD2" w:rsidP="00761360">
            <w:pPr>
              <w:pStyle w:val="SOFinalContentTableText"/>
            </w:pPr>
            <w:r>
              <w:t xml:space="preserve">Investigate the motion of charges using </w:t>
            </w:r>
            <w:proofErr w:type="spellStart"/>
            <w:r>
              <w:t>Teltron</w:t>
            </w:r>
            <w:proofErr w:type="spellEnd"/>
            <w:r>
              <w:t xml:space="preserve"> tube or fine</w:t>
            </w:r>
            <w:r w:rsidR="00761360">
              <w:t>-</w:t>
            </w:r>
            <w:r>
              <w:t>beam apparatus.</w:t>
            </w:r>
          </w:p>
          <w:p w:rsidR="00A32E79" w:rsidRPr="00D41D09" w:rsidRDefault="00372AD2" w:rsidP="00761360">
            <w:pPr>
              <w:pStyle w:val="SOFinalContentTableText"/>
            </w:pPr>
            <w:r>
              <w:t xml:space="preserve">Use </w:t>
            </w:r>
            <w:proofErr w:type="spellStart"/>
            <w:r>
              <w:t>Teltron</w:t>
            </w:r>
            <w:proofErr w:type="spellEnd"/>
            <w:r>
              <w:t xml:space="preserve"> tubes to measure the charge</w:t>
            </w:r>
            <w:r w:rsidR="00761360">
              <w:t>-</w:t>
            </w:r>
            <w:r>
              <w:t>to</w:t>
            </w:r>
            <w:r w:rsidR="00761360">
              <w:t>-</w:t>
            </w:r>
            <w:r>
              <w:t>mass ratio of electrons.</w:t>
            </w:r>
          </w:p>
        </w:tc>
        <w:tc>
          <w:tcPr>
            <w:tcW w:w="618" w:type="dxa"/>
            <w:noWrap/>
            <w:tcMar>
              <w:left w:w="0" w:type="dxa"/>
              <w:bottom w:w="62" w:type="dxa"/>
              <w:right w:w="0" w:type="dxa"/>
            </w:tcMar>
          </w:tcPr>
          <w:p w:rsidR="00A32E79" w:rsidRDefault="00BE6CAB" w:rsidP="00E32377">
            <w:pPr>
              <w:pStyle w:val="SOFinalContentTableText"/>
              <w:jc w:val="center"/>
              <w:rPr>
                <w:noProof/>
                <w:lang w:val="en-AU" w:eastAsia="zh-CN"/>
              </w:rPr>
            </w:pPr>
            <w:r w:rsidRPr="00BE6CAB">
              <w:rPr>
                <w:rFonts w:cs="Arial"/>
                <w:outline/>
                <w:noProof/>
                <w:color w:val="FFFFFF" w:themeColor="background1"/>
                <w:sz w:val="56"/>
                <w:szCs w:val="44"/>
                <w:lang w:val="en-AU" w:eastAsia="zh-CN"/>
                <w14:textOutline w14:w="9525" w14:cap="flat" w14:cmpd="sng" w14:algn="ctr">
                  <w14:solidFill>
                    <w14:schemeClr w14:val="bg1"/>
                  </w14:solidFill>
                  <w14:prstDash w14:val="solid"/>
                  <w14:round/>
                </w14:textOutline>
                <w14:textFill>
                  <w14:noFill/>
                </w14:textFill>
              </w:rPr>
              <w:drawing>
                <wp:inline distT="0" distB="0" distL="0" distR="0" wp14:anchorId="0013EEB8" wp14:editId="17B9AD7D">
                  <wp:extent cx="270360" cy="336960"/>
                  <wp:effectExtent l="0" t="0" r="0" b="635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 mark.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70360" cy="336960"/>
                          </a:xfrm>
                          <a:prstGeom prst="rect">
                            <a:avLst/>
                          </a:prstGeom>
                        </pic:spPr>
                      </pic:pic>
                    </a:graphicData>
                  </a:graphic>
                </wp:inline>
              </w:drawing>
            </w:r>
          </w:p>
        </w:tc>
      </w:tr>
      <w:tr w:rsidR="00A32E79" w:rsidTr="006E2C95">
        <w:tblPrEx>
          <w:tblLook w:val="04A0" w:firstRow="1" w:lastRow="0" w:firstColumn="1" w:lastColumn="0" w:noHBand="0" w:noVBand="1"/>
        </w:tblPrEx>
        <w:tc>
          <w:tcPr>
            <w:tcW w:w="3651" w:type="dxa"/>
            <w:vMerge/>
            <w:tcMar>
              <w:bottom w:w="62" w:type="dxa"/>
            </w:tcMar>
          </w:tcPr>
          <w:p w:rsidR="00A32E79" w:rsidRPr="00D41D09" w:rsidRDefault="00A32E79" w:rsidP="00E32377">
            <w:pPr>
              <w:pStyle w:val="SOFinalContentTableText"/>
            </w:pPr>
          </w:p>
        </w:tc>
        <w:tc>
          <w:tcPr>
            <w:tcW w:w="3651" w:type="dxa"/>
            <w:tcMar>
              <w:bottom w:w="62" w:type="dxa"/>
            </w:tcMar>
          </w:tcPr>
          <w:p w:rsidR="00372AD2" w:rsidRDefault="00372AD2" w:rsidP="00372AD2">
            <w:pPr>
              <w:pStyle w:val="SOFinalContentTableText"/>
            </w:pPr>
            <w:r>
              <w:t>Evaluate the economic, social, and environmental impacts of some applications of charges moving within magnetic fields, such as:</w:t>
            </w:r>
          </w:p>
          <w:p w:rsidR="00372AD2" w:rsidRDefault="00761360" w:rsidP="00761360">
            <w:pPr>
              <w:pStyle w:val="SOFinalContentTableBullets"/>
            </w:pPr>
            <w:r>
              <w:t>moving-</w:t>
            </w:r>
            <w:r w:rsidR="00372AD2">
              <w:t>coil loudspeaker</w:t>
            </w:r>
          </w:p>
          <w:p w:rsidR="00372AD2" w:rsidRDefault="00372AD2" w:rsidP="00372AD2">
            <w:pPr>
              <w:pStyle w:val="SOFinalContentTableBullets"/>
            </w:pPr>
            <w:r>
              <w:t>synchrotron</w:t>
            </w:r>
          </w:p>
          <w:p w:rsidR="00372AD2" w:rsidRDefault="00372AD2" w:rsidP="00372AD2">
            <w:pPr>
              <w:pStyle w:val="SOFinalContentTableBullets"/>
            </w:pPr>
            <w:r>
              <w:t>mass spectrometer</w:t>
            </w:r>
          </w:p>
          <w:p w:rsidR="00372AD2" w:rsidRDefault="00372AD2" w:rsidP="00372AD2">
            <w:pPr>
              <w:pStyle w:val="SOFinalContentTableBullets"/>
            </w:pPr>
            <w:r>
              <w:t>electric motors</w:t>
            </w:r>
          </w:p>
          <w:p w:rsidR="00372AD2" w:rsidRDefault="00372AD2" w:rsidP="00372AD2">
            <w:pPr>
              <w:pStyle w:val="SOFinalContentTableBullets"/>
            </w:pPr>
            <w:proofErr w:type="gramStart"/>
            <w:r>
              <w:t>use</w:t>
            </w:r>
            <w:proofErr w:type="gramEnd"/>
            <w:r>
              <w:t xml:space="preserve"> of magnetic fields in electron microscopes. </w:t>
            </w:r>
          </w:p>
          <w:p w:rsidR="00A32E79" w:rsidRPr="00A32E79" w:rsidRDefault="00372AD2" w:rsidP="00372AD2">
            <w:pPr>
              <w:pStyle w:val="SOFinalContentTableBullets"/>
            </w:pPr>
            <w:proofErr w:type="gramStart"/>
            <w:r>
              <w:t>maglev</w:t>
            </w:r>
            <w:proofErr w:type="gramEnd"/>
            <w:r>
              <w:t xml:space="preserve"> trains.</w:t>
            </w:r>
          </w:p>
        </w:tc>
        <w:tc>
          <w:tcPr>
            <w:tcW w:w="618" w:type="dxa"/>
            <w:noWrap/>
            <w:tcMar>
              <w:left w:w="0" w:type="dxa"/>
              <w:bottom w:w="62" w:type="dxa"/>
              <w:right w:w="0" w:type="dxa"/>
            </w:tcMar>
          </w:tcPr>
          <w:p w:rsidR="00A32E79" w:rsidRPr="00A32E79" w:rsidRDefault="00BE6CAB" w:rsidP="00E32377">
            <w:pPr>
              <w:pStyle w:val="SOFinalContentTableText"/>
              <w:jc w:val="center"/>
              <w:rPr>
                <w:rFonts w:cs="Arial"/>
                <w:outline/>
                <w:noProof/>
                <w:color w:val="FFFFFF" w:themeColor="background1"/>
                <w:sz w:val="56"/>
                <w:szCs w:val="44"/>
                <w:lang w:val="en-AU" w:eastAsia="zh-CN"/>
                <w14:textOutline w14:w="9525" w14:cap="flat" w14:cmpd="sng" w14:algn="ctr">
                  <w14:solidFill>
                    <w14:schemeClr w14:val="bg1"/>
                  </w14:solidFill>
                  <w14:prstDash w14:val="solid"/>
                  <w14:round/>
                </w14:textOutline>
                <w14:textFill>
                  <w14:noFill/>
                </w14:textFill>
              </w:rPr>
            </w:pPr>
            <w:r>
              <w:rPr>
                <w:noProof/>
                <w:lang w:val="en-AU" w:eastAsia="zh-CN"/>
              </w:rPr>
              <w:drawing>
                <wp:inline distT="0" distB="0" distL="0" distR="0" wp14:anchorId="49414112" wp14:editId="676A1A8F">
                  <wp:extent cx="269640" cy="504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r w:rsidR="00372AD2" w:rsidTr="006E2C95">
        <w:tblPrEx>
          <w:tblLook w:val="04A0" w:firstRow="1" w:lastRow="0" w:firstColumn="1" w:lastColumn="0" w:noHBand="0" w:noVBand="1"/>
        </w:tblPrEx>
        <w:tc>
          <w:tcPr>
            <w:tcW w:w="3651" w:type="dxa"/>
            <w:tcMar>
              <w:bottom w:w="62" w:type="dxa"/>
            </w:tcMar>
          </w:tcPr>
          <w:p w:rsidR="00372AD2" w:rsidRDefault="00372AD2" w:rsidP="00372AD2">
            <w:pPr>
              <w:pStyle w:val="SOFinalContentTableBullets"/>
            </w:pPr>
            <w:r>
              <w:lastRenderedPageBreak/>
              <w:t xml:space="preserve">Derive </w:t>
            </w:r>
            <w:r w:rsidR="00606C87" w:rsidRPr="00606C87">
              <w:rPr>
                <w:position w:val="-24"/>
              </w:rPr>
              <w:object w:dxaOrig="639" w:dyaOrig="560">
                <v:shape id="_x0000_i1086" type="#_x0000_t75" style="width:31.2pt;height:27.6pt" o:ole="">
                  <v:imagedata r:id="rId169" o:title=""/>
                </v:shape>
                <o:OLEObject Type="Embed" ProgID="Equation.DSMT4" ShapeID="_x0000_i1086" DrawAspect="Content" ObjectID="_1575114645" r:id="rId170"/>
              </w:object>
            </w:r>
            <w:r>
              <w:t xml:space="preserve"> for the radius </w:t>
            </w:r>
            <w:r w:rsidRPr="00D767D2">
              <w:rPr>
                <w:rStyle w:val="SOFinalTNRitalics"/>
              </w:rPr>
              <w:t>r</w:t>
            </w:r>
            <w:r>
              <w:t xml:space="preserve"> of the circular path of an ion of charge </w:t>
            </w:r>
            <w:r w:rsidRPr="00D767D2">
              <w:rPr>
                <w:rStyle w:val="SOFinalTNRitalics"/>
              </w:rPr>
              <w:t>q</w:t>
            </w:r>
            <w:r>
              <w:t xml:space="preserve"> and mass </w:t>
            </w:r>
            <w:r w:rsidRPr="00D767D2">
              <w:rPr>
                <w:rStyle w:val="SOFinalTNRitalics"/>
              </w:rPr>
              <w:t>m</w:t>
            </w:r>
            <w:r>
              <w:t xml:space="preserve"> that is moving with speed </w:t>
            </w:r>
            <w:r w:rsidRPr="00D767D2">
              <w:rPr>
                <w:rStyle w:val="SOFinalTNRitalics"/>
              </w:rPr>
              <w:t>v</w:t>
            </w:r>
            <w:r>
              <w:t xml:space="preserve"> at right angles to a uniform magnetic field of magnitude </w:t>
            </w:r>
            <w:r w:rsidRPr="00D767D2">
              <w:rPr>
                <w:rStyle w:val="SOFinalTNRitalics"/>
              </w:rPr>
              <w:t>B</w:t>
            </w:r>
            <w:r>
              <w:t>.</w:t>
            </w:r>
          </w:p>
          <w:p w:rsidR="00372AD2" w:rsidRPr="00D41D09" w:rsidRDefault="00372AD2" w:rsidP="002D1527">
            <w:pPr>
              <w:pStyle w:val="SOFinalContentTableBullets"/>
            </w:pPr>
            <w:r>
              <w:t xml:space="preserve">Solve problems involving the use </w:t>
            </w:r>
            <w:proofErr w:type="gramStart"/>
            <w:r>
              <w:t xml:space="preserve">of </w:t>
            </w:r>
            <w:proofErr w:type="gramEnd"/>
            <w:r w:rsidR="00606C87" w:rsidRPr="00606C87">
              <w:rPr>
                <w:position w:val="-24"/>
              </w:rPr>
              <w:object w:dxaOrig="639" w:dyaOrig="560">
                <v:shape id="_x0000_i1087" type="#_x0000_t75" style="width:31.2pt;height:27.6pt" o:ole="">
                  <v:imagedata r:id="rId171" o:title=""/>
                </v:shape>
                <o:OLEObject Type="Embed" ProgID="Equation.DSMT4" ShapeID="_x0000_i1087" DrawAspect="Content" ObjectID="_1575114646" r:id="rId172"/>
              </w:object>
            </w:r>
            <w:r>
              <w:t>.</w:t>
            </w:r>
          </w:p>
        </w:tc>
        <w:tc>
          <w:tcPr>
            <w:tcW w:w="3651" w:type="dxa"/>
            <w:tcMar>
              <w:bottom w:w="62" w:type="dxa"/>
            </w:tcMar>
          </w:tcPr>
          <w:p w:rsidR="00372AD2" w:rsidRDefault="00372AD2" w:rsidP="00372AD2">
            <w:pPr>
              <w:pStyle w:val="SOFinalContentTableText"/>
            </w:pPr>
          </w:p>
        </w:tc>
        <w:tc>
          <w:tcPr>
            <w:tcW w:w="618" w:type="dxa"/>
            <w:noWrap/>
            <w:tcMar>
              <w:left w:w="0" w:type="dxa"/>
              <w:bottom w:w="62" w:type="dxa"/>
              <w:right w:w="0" w:type="dxa"/>
            </w:tcMar>
          </w:tcPr>
          <w:p w:rsidR="00372AD2" w:rsidRDefault="00372AD2" w:rsidP="00E32377">
            <w:pPr>
              <w:pStyle w:val="SOFinalContentTableText"/>
              <w:jc w:val="center"/>
              <w:rPr>
                <w:noProof/>
                <w:lang w:val="en-AU" w:eastAsia="zh-CN"/>
              </w:rPr>
            </w:pPr>
          </w:p>
        </w:tc>
      </w:tr>
      <w:tr w:rsidR="00372AD2" w:rsidTr="006E2C95">
        <w:tblPrEx>
          <w:tblLook w:val="04A0" w:firstRow="1" w:lastRow="0" w:firstColumn="1" w:lastColumn="0" w:noHBand="0" w:noVBand="1"/>
        </w:tblPrEx>
        <w:tc>
          <w:tcPr>
            <w:tcW w:w="3651" w:type="dxa"/>
            <w:tcMar>
              <w:bottom w:w="62" w:type="dxa"/>
            </w:tcMar>
          </w:tcPr>
          <w:p w:rsidR="00F818C3" w:rsidRDefault="00F818C3" w:rsidP="002D1527">
            <w:pPr>
              <w:pStyle w:val="SOFinalContentTableText8ptabove"/>
            </w:pPr>
            <w:r>
              <w:t>Cyclotrons are used to accelerate ions to high speed. The high</w:t>
            </w:r>
            <w:r w:rsidR="002D1527">
              <w:t>-</w:t>
            </w:r>
            <w:r>
              <w:t>speed ions are collided with other nuclei to produce radioisotopes that can be used in medicine and industry.</w:t>
            </w:r>
          </w:p>
          <w:p w:rsidR="00372AD2" w:rsidRDefault="00F818C3" w:rsidP="00F818C3">
            <w:pPr>
              <w:pStyle w:val="SOFinalContentTableBullets"/>
            </w:pPr>
            <w:r>
              <w:t>Discuss the importance of being able to generate radioisotopes in a timely manner near the location they are required.</w:t>
            </w:r>
          </w:p>
        </w:tc>
        <w:tc>
          <w:tcPr>
            <w:tcW w:w="3651" w:type="dxa"/>
            <w:tcMar>
              <w:bottom w:w="62" w:type="dxa"/>
            </w:tcMar>
          </w:tcPr>
          <w:p w:rsidR="00F818C3" w:rsidRDefault="00F818C3" w:rsidP="002D1527">
            <w:pPr>
              <w:pStyle w:val="SOFinalContentTableText8ptabove"/>
            </w:pPr>
            <w:r>
              <w:t>Discuss the advantages and disadvantages of generating radioisotopes in a cyclotron compared to a nuclear reactor. Make recommendations for particular contexts.</w:t>
            </w:r>
          </w:p>
          <w:p w:rsidR="00F818C3" w:rsidRDefault="00F818C3" w:rsidP="002D1527">
            <w:pPr>
              <w:pStyle w:val="SOFinalContentTableText"/>
            </w:pPr>
            <w:r>
              <w:t>Debate the need for both cyclotrons and nuclear reactors in the production of radioisotopes</w:t>
            </w:r>
            <w:r w:rsidR="002D1527">
              <w:t>,</w:t>
            </w:r>
            <w:r>
              <w:t xml:space="preserve"> including the relationship between public debate and science. </w:t>
            </w:r>
          </w:p>
          <w:p w:rsidR="00F818C3" w:rsidRDefault="00F818C3" w:rsidP="002D1527">
            <w:pPr>
              <w:pStyle w:val="SOFinalContentTableText"/>
            </w:pPr>
            <w:r>
              <w:t>Discuss the importance of the cyclotron in the S</w:t>
            </w:r>
            <w:r w:rsidR="002D1527">
              <w:t xml:space="preserve">outh </w:t>
            </w:r>
            <w:r>
              <w:t>A</w:t>
            </w:r>
            <w:r w:rsidR="002D1527">
              <w:t xml:space="preserve">ustralian </w:t>
            </w:r>
            <w:r>
              <w:t>H</w:t>
            </w:r>
            <w:r w:rsidR="002D1527">
              <w:t xml:space="preserve">ealth and Medical </w:t>
            </w:r>
            <w:r>
              <w:t>R</w:t>
            </w:r>
            <w:r w:rsidR="002D1527">
              <w:t xml:space="preserve">esearch </w:t>
            </w:r>
            <w:r>
              <w:t>I</w:t>
            </w:r>
            <w:r w:rsidR="002D1527">
              <w:t>nstitute (SAHMRI)</w:t>
            </w:r>
            <w:r>
              <w:t xml:space="preserve"> facility.</w:t>
            </w:r>
          </w:p>
          <w:p w:rsidR="00F818C3" w:rsidRDefault="00F818C3" w:rsidP="002D1527">
            <w:pPr>
              <w:pStyle w:val="SOFinalContentTableText"/>
            </w:pPr>
            <w:r>
              <w:t>Investigate medical uses and disadvantages of radioisotopes for diagnostic and therapeutic purposes</w:t>
            </w:r>
            <w:r w:rsidR="002D1527">
              <w:t xml:space="preserve"> (e.g. </w:t>
            </w:r>
            <w:r>
              <w:t xml:space="preserve">PET scanners, </w:t>
            </w:r>
            <w:r w:rsidR="002D1527">
              <w:t>boron neutron c</w:t>
            </w:r>
            <w:r>
              <w:t xml:space="preserve">apture </w:t>
            </w:r>
            <w:r w:rsidR="002D1527">
              <w:t>t</w:t>
            </w:r>
            <w:r>
              <w:t>herapy</w:t>
            </w:r>
            <w:r w:rsidR="002D1527">
              <w:t>)</w:t>
            </w:r>
            <w:r>
              <w:t xml:space="preserve">. </w:t>
            </w:r>
          </w:p>
          <w:p w:rsidR="00F818C3" w:rsidRDefault="00F818C3" w:rsidP="002D1527">
            <w:pPr>
              <w:pStyle w:val="SOFinalContentTableText"/>
            </w:pPr>
            <w:r>
              <w:t>Investigate benefits and limitations of using radioisotopes in industry</w:t>
            </w:r>
            <w:r w:rsidR="002D1527">
              <w:t xml:space="preserve"> (e.g. </w:t>
            </w:r>
            <w:r>
              <w:t>in quality assurance processes</w:t>
            </w:r>
            <w:r w:rsidR="002D1527">
              <w:t>)</w:t>
            </w:r>
            <w:r>
              <w:t>.</w:t>
            </w:r>
          </w:p>
          <w:p w:rsidR="00372AD2" w:rsidRDefault="00F818C3" w:rsidP="006E2C95">
            <w:pPr>
              <w:pStyle w:val="SOFinalContentTableText"/>
            </w:pPr>
            <w:r>
              <w:t>Discuss the safe storage and disposal of radioactive materials.</w:t>
            </w:r>
          </w:p>
        </w:tc>
        <w:tc>
          <w:tcPr>
            <w:tcW w:w="618" w:type="dxa"/>
            <w:noWrap/>
            <w:tcMar>
              <w:left w:w="0" w:type="dxa"/>
              <w:bottom w:w="62" w:type="dxa"/>
              <w:right w:w="0" w:type="dxa"/>
            </w:tcMar>
          </w:tcPr>
          <w:p w:rsidR="00372AD2" w:rsidRDefault="00BE6CAB" w:rsidP="00E32377">
            <w:pPr>
              <w:pStyle w:val="SOFinalContentTableText"/>
              <w:jc w:val="center"/>
              <w:rPr>
                <w:noProof/>
                <w:lang w:val="en-AU" w:eastAsia="zh-CN"/>
              </w:rPr>
            </w:pPr>
            <w:r>
              <w:rPr>
                <w:noProof/>
                <w:lang w:val="en-AU" w:eastAsia="zh-CN"/>
              </w:rPr>
              <w:drawing>
                <wp:inline distT="0" distB="0" distL="0" distR="0" wp14:anchorId="6C89D177" wp14:editId="7E35A32F">
                  <wp:extent cx="269640" cy="504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r w:rsidR="00372AD2" w:rsidTr="006E2C95">
        <w:tblPrEx>
          <w:tblLook w:val="04A0" w:firstRow="1" w:lastRow="0" w:firstColumn="1" w:lastColumn="0" w:noHBand="0" w:noVBand="1"/>
        </w:tblPrEx>
        <w:tc>
          <w:tcPr>
            <w:tcW w:w="3651" w:type="dxa"/>
            <w:tcMar>
              <w:bottom w:w="62" w:type="dxa"/>
            </w:tcMar>
          </w:tcPr>
          <w:p w:rsidR="00F818C3" w:rsidRDefault="00F818C3" w:rsidP="00F818C3">
            <w:pPr>
              <w:pStyle w:val="SOFinalContentTableText8ptabove"/>
            </w:pPr>
            <w:r>
              <w:lastRenderedPageBreak/>
              <w:t xml:space="preserve">The magnetic field within the </w:t>
            </w:r>
            <w:proofErr w:type="spellStart"/>
            <w:r>
              <w:t>dees</w:t>
            </w:r>
            <w:proofErr w:type="spellEnd"/>
            <w:r>
              <w:t xml:space="preserve"> of a cyclotron causes the charged particles to travel in a circular path, so that they repeatedly pass through the electric field.</w:t>
            </w:r>
          </w:p>
          <w:p w:rsidR="00F818C3" w:rsidRDefault="00F818C3" w:rsidP="00606C87">
            <w:pPr>
              <w:pStyle w:val="SOFinalContentTableBullets"/>
            </w:pPr>
            <w:r>
              <w:t xml:space="preserve">Describe the nature and direction of the magnetic field needed to deflect ions into a circular path in the </w:t>
            </w:r>
            <w:proofErr w:type="spellStart"/>
            <w:r>
              <w:t>dees</w:t>
            </w:r>
            <w:proofErr w:type="spellEnd"/>
            <w:r>
              <w:t xml:space="preserve"> of a cyclotron.</w:t>
            </w:r>
          </w:p>
          <w:p w:rsidR="00F818C3" w:rsidRDefault="00F818C3" w:rsidP="00606C87">
            <w:pPr>
              <w:pStyle w:val="SOFinalContentTableBullets"/>
            </w:pPr>
            <w:r>
              <w:t xml:space="preserve">Derive the formula </w:t>
            </w:r>
            <w:r w:rsidR="00606C87" w:rsidRPr="00606C87">
              <w:rPr>
                <w:position w:val="-24"/>
              </w:rPr>
              <w:object w:dxaOrig="820" w:dyaOrig="560">
                <v:shape id="_x0000_i1088" type="#_x0000_t75" style="width:41.4pt;height:27.6pt" o:ole="">
                  <v:imagedata r:id="rId173" o:title=""/>
                </v:shape>
                <o:OLEObject Type="Embed" ProgID="Equation.DSMT4" ShapeID="_x0000_i1088" DrawAspect="Content" ObjectID="_1575114647" r:id="rId174"/>
              </w:object>
            </w:r>
            <w:r>
              <w:t xml:space="preserve"> for the period </w:t>
            </w:r>
            <w:r w:rsidRPr="00D767D2">
              <w:rPr>
                <w:rStyle w:val="SOFinalTNRitalics"/>
              </w:rPr>
              <w:t>T</w:t>
            </w:r>
            <w:r>
              <w:t xml:space="preserve"> of the circular motion of an ion, and hence show that the period is independent of the speed of the ion.</w:t>
            </w:r>
          </w:p>
          <w:p w:rsidR="00372AD2" w:rsidRDefault="00F818C3" w:rsidP="00606C87">
            <w:pPr>
              <w:pStyle w:val="SOFinalContentTableBullets"/>
            </w:pPr>
            <w:r>
              <w:t xml:space="preserve">Derive the formula </w:t>
            </w:r>
            <w:r w:rsidR="00606C87" w:rsidRPr="00606C87">
              <w:rPr>
                <w:position w:val="-20"/>
              </w:rPr>
              <w:object w:dxaOrig="1180" w:dyaOrig="560">
                <v:shape id="_x0000_i1089" type="#_x0000_t75" style="width:59.4pt;height:26.4pt" o:ole="">
                  <v:imagedata r:id="rId175" o:title=""/>
                </v:shape>
                <o:OLEObject Type="Embed" ProgID="Equation.DSMT4" ShapeID="_x0000_i1089" DrawAspect="Content" ObjectID="_1575114648" r:id="rId176"/>
              </w:object>
            </w:r>
            <w:r>
              <w:t xml:space="preserve">for the kinetic energy </w:t>
            </w:r>
            <w:r w:rsidR="002D1527" w:rsidRPr="002D1527">
              <w:rPr>
                <w:position w:val="-10"/>
              </w:rPr>
              <w:object w:dxaOrig="320" w:dyaOrig="300">
                <v:shape id="_x0000_i1090" type="#_x0000_t75" style="width:15.6pt;height:15pt" o:ole="">
                  <v:imagedata r:id="rId177" o:title=""/>
                </v:shape>
                <o:OLEObject Type="Embed" ProgID="Equation.DSMT4" ShapeID="_x0000_i1090" DrawAspect="Content" ObjectID="_1575114649" r:id="rId178"/>
              </w:object>
            </w:r>
            <w:r>
              <w:t>of the ions emergin</w:t>
            </w:r>
            <w:r w:rsidR="00D767D2">
              <w:t xml:space="preserve">g at radius </w:t>
            </w:r>
            <w:r w:rsidR="00D767D2" w:rsidRPr="002D1527">
              <w:rPr>
                <w:rStyle w:val="SOFinalTNRitalics"/>
              </w:rPr>
              <w:t>r</w:t>
            </w:r>
            <w:r w:rsidR="00D767D2">
              <w:t xml:space="preserve"> from a cyclotron.</w:t>
            </w:r>
          </w:p>
        </w:tc>
        <w:tc>
          <w:tcPr>
            <w:tcW w:w="3651" w:type="dxa"/>
            <w:tcMar>
              <w:bottom w:w="62" w:type="dxa"/>
            </w:tcMar>
          </w:tcPr>
          <w:p w:rsidR="00F818C3" w:rsidRDefault="00F818C3" w:rsidP="00F818C3">
            <w:pPr>
              <w:pStyle w:val="SOFinalContentTableText8ptabove"/>
            </w:pPr>
            <w:r>
              <w:t>Study the production and use of radioisotopes, for medical or industrial use.</w:t>
            </w:r>
          </w:p>
          <w:p w:rsidR="00372AD2" w:rsidRDefault="00F818C3" w:rsidP="00F818C3">
            <w:pPr>
              <w:pStyle w:val="SOFinalContentTableText"/>
            </w:pPr>
            <w:r>
              <w:t>Explore the limitation on the energy of a charged particle emerging from a cyclotron due to relativistic effects.</w:t>
            </w:r>
          </w:p>
        </w:tc>
        <w:tc>
          <w:tcPr>
            <w:tcW w:w="618" w:type="dxa"/>
            <w:noWrap/>
            <w:tcMar>
              <w:left w:w="0" w:type="dxa"/>
              <w:bottom w:w="62" w:type="dxa"/>
              <w:right w:w="0" w:type="dxa"/>
            </w:tcMar>
          </w:tcPr>
          <w:p w:rsidR="00372AD2" w:rsidRDefault="00BE6CAB" w:rsidP="00D767D2">
            <w:pPr>
              <w:pStyle w:val="SOFinalContentTableText8ptabove"/>
              <w:jc w:val="center"/>
              <w:rPr>
                <w:noProof/>
              </w:rPr>
            </w:pPr>
            <w:r>
              <w:rPr>
                <w:noProof/>
              </w:rPr>
              <w:drawing>
                <wp:inline distT="0" distB="0" distL="0" distR="0" wp14:anchorId="6AC243EC" wp14:editId="39B4ACB2">
                  <wp:extent cx="269640" cy="5040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r w:rsidR="00D767D2" w:rsidTr="006E2C95">
        <w:tblPrEx>
          <w:tblLook w:val="04A0" w:firstRow="1" w:lastRow="0" w:firstColumn="1" w:lastColumn="0" w:noHBand="0" w:noVBand="1"/>
        </w:tblPrEx>
        <w:tc>
          <w:tcPr>
            <w:tcW w:w="3651" w:type="dxa"/>
            <w:tcMar>
              <w:bottom w:w="62" w:type="dxa"/>
            </w:tcMar>
          </w:tcPr>
          <w:p w:rsidR="00D767D2" w:rsidRDefault="00D767D2" w:rsidP="00D767D2">
            <w:pPr>
              <w:pStyle w:val="SOFinalContentTableBullets"/>
            </w:pPr>
            <w:r>
              <w:t xml:space="preserve">Use the formula </w:t>
            </w:r>
            <w:r w:rsidR="00606C87" w:rsidRPr="00606C87">
              <w:rPr>
                <w:position w:val="-20"/>
              </w:rPr>
              <w:object w:dxaOrig="1180" w:dyaOrig="560">
                <v:shape id="_x0000_i1091" type="#_x0000_t75" style="width:59.4pt;height:26.4pt" o:ole="">
                  <v:imagedata r:id="rId175" o:title=""/>
                </v:shape>
                <o:OLEObject Type="Embed" ProgID="Equation.DSMT4" ShapeID="_x0000_i1091" DrawAspect="Content" ObjectID="_1575114650" r:id="rId179"/>
              </w:object>
            </w:r>
            <w:r>
              <w:t xml:space="preserve"> to show that </w:t>
            </w:r>
            <w:r w:rsidR="000E1AAA" w:rsidRPr="00D767D2">
              <w:rPr>
                <w:position w:val="-10"/>
              </w:rPr>
              <w:object w:dxaOrig="320" w:dyaOrig="300">
                <v:shape id="_x0000_i1092" type="#_x0000_t75" style="width:16.8pt;height:15pt" o:ole="">
                  <v:imagedata r:id="rId180" o:title=""/>
                </v:shape>
                <o:OLEObject Type="Embed" ProgID="Equation.DSMT4" ShapeID="_x0000_i1092" DrawAspect="Content" ObjectID="_1575114651" r:id="rId181"/>
              </w:object>
            </w:r>
            <w:r>
              <w:t xml:space="preserve"> is independent of the potential difference across the </w:t>
            </w:r>
            <w:proofErr w:type="spellStart"/>
            <w:r>
              <w:t>dees</w:t>
            </w:r>
            <w:proofErr w:type="spellEnd"/>
            <w:r>
              <w:t xml:space="preserve"> and, for given ions, depends only on the magnetic field and the radius of the cyclotron.</w:t>
            </w:r>
          </w:p>
          <w:p w:rsidR="00D767D2" w:rsidRDefault="00D767D2" w:rsidP="00F4518E">
            <w:pPr>
              <w:pStyle w:val="SOFinalContentTableBullets"/>
            </w:pPr>
            <w:r>
              <w:t xml:space="preserve">Solve problems involving the use of </w:t>
            </w:r>
            <w:r w:rsidR="00606C87" w:rsidRPr="00606C87">
              <w:rPr>
                <w:position w:val="-24"/>
              </w:rPr>
              <w:object w:dxaOrig="820" w:dyaOrig="560">
                <v:shape id="_x0000_i1093" type="#_x0000_t75" style="width:41.4pt;height:27.6pt" o:ole="">
                  <v:imagedata r:id="rId173" o:title=""/>
                </v:shape>
                <o:OLEObject Type="Embed" ProgID="Equation.DSMT4" ShapeID="_x0000_i1093" DrawAspect="Content" ObjectID="_1575114652" r:id="rId182"/>
              </w:object>
            </w:r>
            <w:r>
              <w:t xml:space="preserve"> and </w:t>
            </w:r>
            <w:r w:rsidR="00606C87" w:rsidRPr="00606C87">
              <w:rPr>
                <w:position w:val="-20"/>
              </w:rPr>
              <w:object w:dxaOrig="1180" w:dyaOrig="560">
                <v:shape id="_x0000_i1094" type="#_x0000_t75" style="width:59.4pt;height:26.4pt" o:ole="">
                  <v:imagedata r:id="rId175" o:title=""/>
                </v:shape>
                <o:OLEObject Type="Embed" ProgID="Equation.DSMT4" ShapeID="_x0000_i1094" DrawAspect="Content" ObjectID="_1575114653" r:id="rId183"/>
              </w:object>
            </w:r>
          </w:p>
        </w:tc>
        <w:tc>
          <w:tcPr>
            <w:tcW w:w="3651" w:type="dxa"/>
            <w:tcMar>
              <w:bottom w:w="62" w:type="dxa"/>
            </w:tcMar>
          </w:tcPr>
          <w:p w:rsidR="00D767D2" w:rsidRDefault="00D767D2" w:rsidP="00F818C3">
            <w:pPr>
              <w:pStyle w:val="SOFinalContentTableText8ptabove"/>
            </w:pPr>
          </w:p>
        </w:tc>
        <w:tc>
          <w:tcPr>
            <w:tcW w:w="618" w:type="dxa"/>
            <w:noWrap/>
            <w:tcMar>
              <w:left w:w="0" w:type="dxa"/>
              <w:bottom w:w="62" w:type="dxa"/>
              <w:right w:w="0" w:type="dxa"/>
            </w:tcMar>
          </w:tcPr>
          <w:p w:rsidR="00D767D2" w:rsidRDefault="00D767D2" w:rsidP="00E32377">
            <w:pPr>
              <w:pStyle w:val="SOFinalContentTableText"/>
              <w:jc w:val="center"/>
              <w:rPr>
                <w:noProof/>
                <w:lang w:val="en-AU" w:eastAsia="zh-CN"/>
              </w:rPr>
            </w:pPr>
          </w:p>
        </w:tc>
      </w:tr>
    </w:tbl>
    <w:p w:rsidR="00A32E79" w:rsidRPr="00F818C3" w:rsidRDefault="00A32E79" w:rsidP="00A32E79">
      <w:pPr>
        <w:rPr>
          <w:rFonts w:eastAsia="Times New Roman"/>
          <w:color w:val="000000"/>
          <w:sz w:val="16"/>
          <w:szCs w:val="16"/>
          <w:lang w:val="en-US" w:eastAsia="en-US"/>
        </w:rPr>
      </w:pPr>
      <w:r w:rsidRPr="00F818C3">
        <w:rPr>
          <w:sz w:val="16"/>
          <w:szCs w:val="16"/>
        </w:rPr>
        <w:br w:type="page"/>
      </w:r>
    </w:p>
    <w:p w:rsidR="00C359B8" w:rsidRDefault="00C359B8" w:rsidP="00C359B8">
      <w:pPr>
        <w:pStyle w:val="SOFinalContentTableHead2aLeft"/>
      </w:pPr>
      <w:r>
        <w:lastRenderedPageBreak/>
        <w:t xml:space="preserve">Subtopic 2.5: </w:t>
      </w:r>
      <w:r w:rsidR="00F818C3" w:rsidRPr="00F818C3">
        <w:t xml:space="preserve">Electromagnetic </w:t>
      </w:r>
      <w:r w:rsidR="006A1467">
        <w:t>i</w:t>
      </w:r>
      <w:r w:rsidR="00F818C3" w:rsidRPr="00F818C3">
        <w:t>nduction</w:t>
      </w:r>
    </w:p>
    <w:p w:rsidR="00C359B8" w:rsidRDefault="00F818C3" w:rsidP="00C359B8">
      <w:pPr>
        <w:pStyle w:val="SOFinalBodyBeforeContentTable"/>
      </w:pPr>
      <w:r w:rsidRPr="00F818C3">
        <w:t>Students are introduced to the concepts of magnetic flux and induced electromotive force. They use Faraday’s Law and Lenz’s Law to investigate and explain a range of applications, such as electrical generators, induction stoves, and transformers.</w:t>
      </w:r>
    </w:p>
    <w:tbl>
      <w:tblPr>
        <w:tblStyle w:val="SOFinalContentTable"/>
        <w:tblW w:w="7920"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ayout w:type="fixed"/>
        <w:tblLook w:val="01E0" w:firstRow="1" w:lastRow="1" w:firstColumn="1" w:lastColumn="1" w:noHBand="0" w:noVBand="0"/>
      </w:tblPr>
      <w:tblGrid>
        <w:gridCol w:w="3651"/>
        <w:gridCol w:w="3651"/>
        <w:gridCol w:w="618"/>
      </w:tblGrid>
      <w:tr w:rsidR="00C359B8" w:rsidRPr="006124DB" w:rsidTr="000317C6">
        <w:trPr>
          <w:tblHeader/>
        </w:trPr>
        <w:tc>
          <w:tcPr>
            <w:tcW w:w="3651" w:type="dxa"/>
            <w:tcMar>
              <w:right w:w="108" w:type="dxa"/>
            </w:tcMar>
          </w:tcPr>
          <w:p w:rsidR="00C359B8" w:rsidRPr="006124DB" w:rsidRDefault="00C359B8" w:rsidP="00487C9E">
            <w:pPr>
              <w:pStyle w:val="SOFinalContentTableHead2"/>
            </w:pPr>
            <w:r>
              <w:t>Science Understanding</w:t>
            </w:r>
          </w:p>
        </w:tc>
        <w:tc>
          <w:tcPr>
            <w:tcW w:w="3651" w:type="dxa"/>
            <w:tcBorders>
              <w:right w:val="nil"/>
            </w:tcBorders>
            <w:tcMar>
              <w:left w:w="108" w:type="dxa"/>
            </w:tcMar>
          </w:tcPr>
          <w:p w:rsidR="00C359B8" w:rsidRPr="006124DB" w:rsidRDefault="00C359B8" w:rsidP="003D3F4E">
            <w:pPr>
              <w:pStyle w:val="SOFinalContentTableHead2"/>
            </w:pPr>
            <w:r>
              <w:t xml:space="preserve">Possible </w:t>
            </w:r>
            <w:r w:rsidR="003D3F4E">
              <w:t>c</w:t>
            </w:r>
            <w:r>
              <w:t>ontexts</w:t>
            </w:r>
          </w:p>
        </w:tc>
        <w:tc>
          <w:tcPr>
            <w:tcW w:w="618" w:type="dxa"/>
            <w:tcBorders>
              <w:left w:val="nil"/>
            </w:tcBorders>
            <w:noWrap/>
          </w:tcPr>
          <w:p w:rsidR="00C359B8" w:rsidRPr="006124DB" w:rsidRDefault="00C359B8" w:rsidP="00487C9E">
            <w:pPr>
              <w:pStyle w:val="SOFinalContentTableHead2"/>
            </w:pPr>
          </w:p>
        </w:tc>
      </w:tr>
      <w:tr w:rsidR="00C359B8" w:rsidTr="006E2C95">
        <w:tblPrEx>
          <w:tblLook w:val="04A0" w:firstRow="1" w:lastRow="0" w:firstColumn="1" w:lastColumn="0" w:noHBand="0" w:noVBand="1"/>
        </w:tblPrEx>
        <w:tc>
          <w:tcPr>
            <w:tcW w:w="3651" w:type="dxa"/>
            <w:tcMar>
              <w:bottom w:w="62" w:type="dxa"/>
            </w:tcMar>
          </w:tcPr>
          <w:p w:rsidR="00F818C3" w:rsidRDefault="00F818C3" w:rsidP="00606C87">
            <w:pPr>
              <w:pStyle w:val="SOFinalContentTableText"/>
            </w:pPr>
            <w:r>
              <w:t xml:space="preserve">Magnetic flux </w:t>
            </w:r>
            <w:r w:rsidR="000E1AAA">
              <w:t>(</w:t>
            </w:r>
            <w:r w:rsidR="000B4605" w:rsidRPr="00A05EB0">
              <w:rPr>
                <w:rFonts w:asciiTheme="majorBidi" w:hAnsiTheme="majorBidi" w:cstheme="majorBidi"/>
                <w:sz w:val="21"/>
                <w:szCs w:val="21"/>
              </w:rPr>
              <w:t>Φ</w:t>
            </w:r>
            <w:r w:rsidR="000E1AAA">
              <w:t>)</w:t>
            </w:r>
            <w:r>
              <w:t xml:space="preserve"> is defined</w:t>
            </w:r>
            <w:r w:rsidR="000E1AAA">
              <w:t xml:space="preserve"> </w:t>
            </w:r>
            <w:r>
              <w:t xml:space="preserve">as the product of magnetic field strength </w:t>
            </w:r>
            <w:r w:rsidR="000E1AAA">
              <w:t>(</w:t>
            </w:r>
            <w:r w:rsidR="000E1AAA" w:rsidRPr="000E1AAA">
              <w:rPr>
                <w:rStyle w:val="SOFinalTNRitalics"/>
              </w:rPr>
              <w:t>B</w:t>
            </w:r>
            <w:r w:rsidR="000E1AAA">
              <w:t>) and the</w:t>
            </w:r>
            <w:r>
              <w:t xml:space="preserve"> area perpendicular to the magnetic field </w:t>
            </w:r>
            <w:r w:rsidR="000E1AAA">
              <w:t>(</w:t>
            </w:r>
            <w:r w:rsidR="000E1AAA" w:rsidRPr="000E1AAA">
              <w:rPr>
                <w:position w:val="-10"/>
              </w:rPr>
              <w:object w:dxaOrig="300" w:dyaOrig="300">
                <v:shape id="_x0000_i1095" type="#_x0000_t75" style="width:15pt;height:13.8pt" o:ole="">
                  <v:imagedata r:id="rId184" o:title=""/>
                </v:shape>
                <o:OLEObject Type="Embed" ProgID="Equation.DSMT4" ShapeID="_x0000_i1095" DrawAspect="Content" ObjectID="_1575114654" r:id="rId185"/>
              </w:object>
            </w:r>
            <w:r w:rsidR="000E1AAA">
              <w:t>). Hence:</w:t>
            </w:r>
            <w:r w:rsidR="000B4605" w:rsidRPr="000317C6">
              <w:rPr>
                <w:position w:val="-10"/>
              </w:rPr>
              <w:object w:dxaOrig="820" w:dyaOrig="300">
                <v:shape id="_x0000_i1096" type="#_x0000_t75" style="width:41.4pt;height:15pt" o:ole="">
                  <v:imagedata r:id="rId186" o:title=""/>
                </v:shape>
                <o:OLEObject Type="Embed" ProgID="Equation.DSMT4" ShapeID="_x0000_i1096" DrawAspect="Content" ObjectID="_1575114655" r:id="rId187"/>
              </w:object>
            </w:r>
          </w:p>
          <w:p w:rsidR="00C359B8" w:rsidRDefault="00F818C3" w:rsidP="008717E4">
            <w:pPr>
              <w:pStyle w:val="SOFinalContentTableBullets"/>
            </w:pPr>
            <w:r>
              <w:t>Solve problems involving the use of</w:t>
            </w:r>
            <w:r w:rsidR="008717E4" w:rsidRPr="000317C6">
              <w:rPr>
                <w:position w:val="-10"/>
              </w:rPr>
              <w:object w:dxaOrig="820" w:dyaOrig="300">
                <v:shape id="_x0000_i1097" type="#_x0000_t75" style="width:41.4pt;height:15pt" o:ole="">
                  <v:imagedata r:id="rId186" o:title=""/>
                </v:shape>
                <o:OLEObject Type="Embed" ProgID="Equation.DSMT4" ShapeID="_x0000_i1097" DrawAspect="Content" ObjectID="_1575114656" r:id="rId188"/>
              </w:object>
            </w:r>
          </w:p>
        </w:tc>
        <w:tc>
          <w:tcPr>
            <w:tcW w:w="3651" w:type="dxa"/>
            <w:tcMar>
              <w:bottom w:w="62" w:type="dxa"/>
            </w:tcMar>
          </w:tcPr>
          <w:p w:rsidR="00C359B8" w:rsidRDefault="00F818C3" w:rsidP="006A1467">
            <w:pPr>
              <w:pStyle w:val="SOFinalContentTableTextItalic"/>
            </w:pPr>
            <w:r w:rsidRPr="00F818C3">
              <w:t xml:space="preserve">This uses the concept of electric current developed in Stage 1, Subtopic 2.1: Potential </w:t>
            </w:r>
            <w:r w:rsidR="006A1467">
              <w:t>d</w:t>
            </w:r>
            <w:r w:rsidRPr="00F818C3">
              <w:t xml:space="preserve">ifference and </w:t>
            </w:r>
            <w:r w:rsidR="006A1467">
              <w:t>e</w:t>
            </w:r>
            <w:r w:rsidRPr="00F818C3">
              <w:t xml:space="preserve">lectric </w:t>
            </w:r>
            <w:r w:rsidR="006A1467">
              <w:t>c</w:t>
            </w:r>
            <w:r w:rsidRPr="00F818C3">
              <w:t>urrent.</w:t>
            </w:r>
          </w:p>
        </w:tc>
        <w:tc>
          <w:tcPr>
            <w:tcW w:w="618" w:type="dxa"/>
            <w:noWrap/>
            <w:tcMar>
              <w:left w:w="0" w:type="dxa"/>
              <w:bottom w:w="62" w:type="dxa"/>
              <w:right w:w="0" w:type="dxa"/>
            </w:tcMar>
          </w:tcPr>
          <w:p w:rsidR="00C359B8" w:rsidRDefault="00BE6CAB" w:rsidP="0014517E">
            <w:pPr>
              <w:pStyle w:val="SOFinalContentTableText"/>
              <w:jc w:val="center"/>
              <w:rPr>
                <w:noProof/>
                <w:lang w:val="en-AU" w:eastAsia="zh-CN"/>
              </w:rPr>
            </w:pPr>
            <w:r>
              <w:rPr>
                <w:noProof/>
                <w:lang w:val="en-AU" w:eastAsia="zh-CN"/>
              </w:rPr>
              <w:drawing>
                <wp:inline distT="0" distB="0" distL="0" distR="0" wp14:anchorId="7F1A9BD6" wp14:editId="3AD960B8">
                  <wp:extent cx="365040" cy="324000"/>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E97B02" w:rsidTr="006E2C95">
        <w:tblPrEx>
          <w:tblLook w:val="04A0" w:firstRow="1" w:lastRow="0" w:firstColumn="1" w:lastColumn="0" w:noHBand="0" w:noVBand="1"/>
        </w:tblPrEx>
        <w:tc>
          <w:tcPr>
            <w:tcW w:w="3651" w:type="dxa"/>
            <w:vMerge w:val="restart"/>
            <w:tcMar>
              <w:bottom w:w="62" w:type="dxa"/>
            </w:tcMar>
          </w:tcPr>
          <w:p w:rsidR="00E97B02" w:rsidRDefault="00E97B02" w:rsidP="000317C6">
            <w:pPr>
              <w:pStyle w:val="SOFinalContentTableText8ptabove"/>
            </w:pPr>
            <w:r>
              <w:t>Electromagnetic induction is the process in which a changing magnetic flux induces a poten</w:t>
            </w:r>
            <w:r w:rsidR="000317C6">
              <w:t>tial difference in a conductor.</w:t>
            </w:r>
          </w:p>
          <w:p w:rsidR="00E97B02" w:rsidRDefault="00E97B02" w:rsidP="00F818C3">
            <w:pPr>
              <w:pStyle w:val="SOFinalContentTableText"/>
            </w:pPr>
            <w:r>
              <w:t xml:space="preserve">The induced potential difference is referred to as an electromotive </w:t>
            </w:r>
            <w:proofErr w:type="gramStart"/>
            <w:r>
              <w:t>force</w:t>
            </w:r>
            <w:r w:rsidR="000317C6">
              <w:t xml:space="preserve"> </w:t>
            </w:r>
            <w:proofErr w:type="gramEnd"/>
            <w:r w:rsidR="000317C6" w:rsidRPr="000317C6">
              <w:rPr>
                <w:position w:val="-12"/>
              </w:rPr>
              <w:object w:dxaOrig="560" w:dyaOrig="340">
                <v:shape id="_x0000_i1098" type="#_x0000_t75" style="width:27.6pt;height:16.8pt" o:ole="">
                  <v:imagedata r:id="rId189" o:title=""/>
                </v:shape>
                <o:OLEObject Type="Embed" ProgID="Equation.DSMT4" ShapeID="_x0000_i1098" DrawAspect="Content" ObjectID="_1575114657" r:id="rId190"/>
              </w:object>
            </w:r>
            <w:r>
              <w:t>.</w:t>
            </w:r>
          </w:p>
          <w:p w:rsidR="00E97B02" w:rsidRDefault="00E97B02" w:rsidP="00F818C3">
            <w:pPr>
              <w:pStyle w:val="SOFinalContentTableText"/>
            </w:pPr>
            <w:r>
              <w:t>The changing magnetic flux is due to relative movement of the conductor or variation of the magnetic field strength.</w:t>
            </w:r>
          </w:p>
          <w:p w:rsidR="00E97B02" w:rsidRDefault="00E97B02" w:rsidP="00F818C3">
            <w:pPr>
              <w:pStyle w:val="SOFinalContentTableText"/>
            </w:pPr>
            <w:r>
              <w:t xml:space="preserve">Faraday’s Law states </w:t>
            </w:r>
            <w:r w:rsidR="000E1AAA">
              <w:t xml:space="preserve">that </w:t>
            </w:r>
            <w:r>
              <w:t xml:space="preserve">the induced </w:t>
            </w:r>
            <w:proofErr w:type="spellStart"/>
            <w:r w:rsidRPr="000317C6">
              <w:rPr>
                <w:rStyle w:val="SOFinalTNRitalics"/>
              </w:rPr>
              <w:t>emf</w:t>
            </w:r>
            <w:proofErr w:type="spellEnd"/>
            <w:r>
              <w:t xml:space="preserve"> is equal to the rate of change of the magnetic flux. Lenz’s Law states that the induced </w:t>
            </w:r>
            <w:proofErr w:type="spellStart"/>
            <w:r w:rsidRPr="000317C6">
              <w:rPr>
                <w:rStyle w:val="SOFinalTNRitalics"/>
              </w:rPr>
              <w:t>emf</w:t>
            </w:r>
            <w:proofErr w:type="spellEnd"/>
            <w:r>
              <w:t xml:space="preserve"> creates a current in a direction that opposes the change in magnetic flux producing the </w:t>
            </w:r>
            <w:proofErr w:type="spellStart"/>
            <w:r w:rsidRPr="000317C6">
              <w:rPr>
                <w:rStyle w:val="SOFinalTNRitalics"/>
              </w:rPr>
              <w:t>emf</w:t>
            </w:r>
            <w:proofErr w:type="spellEnd"/>
            <w:r>
              <w:t xml:space="preserve">. Hence: </w:t>
            </w:r>
            <w:r w:rsidR="00606C87" w:rsidRPr="00606C87">
              <w:rPr>
                <w:position w:val="-26"/>
              </w:rPr>
              <w:object w:dxaOrig="1020" w:dyaOrig="580">
                <v:shape id="_x0000_i1099" type="#_x0000_t75" style="width:51.6pt;height:29.4pt" o:ole="">
                  <v:imagedata r:id="rId191" o:title=""/>
                </v:shape>
                <o:OLEObject Type="Embed" ProgID="Equation.DSMT4" ShapeID="_x0000_i1099" DrawAspect="Content" ObjectID="_1575114658" r:id="rId192"/>
              </w:object>
            </w:r>
          </w:p>
          <w:p w:rsidR="00E97B02" w:rsidRDefault="00E97B02" w:rsidP="008717E4">
            <w:pPr>
              <w:pStyle w:val="SOFinalContentTableText"/>
            </w:pPr>
            <w:r>
              <w:t xml:space="preserve">For </w:t>
            </w:r>
            <w:r w:rsidRPr="000317C6">
              <w:rPr>
                <w:rStyle w:val="SOFinalTNRitalics"/>
              </w:rPr>
              <w:t>n</w:t>
            </w:r>
            <w:r>
              <w:t xml:space="preserve"> conducting loops the induced </w:t>
            </w:r>
            <w:proofErr w:type="spellStart"/>
            <w:r w:rsidRPr="00FF4A85">
              <w:rPr>
                <w:rStyle w:val="SOFinalTNRitalics"/>
              </w:rPr>
              <w:t>emf</w:t>
            </w:r>
            <w:proofErr w:type="spellEnd"/>
            <w:r>
              <w:t xml:space="preserve"> is given by </w:t>
            </w:r>
            <w:r w:rsidR="00606C87" w:rsidRPr="00606C87">
              <w:rPr>
                <w:position w:val="-26"/>
              </w:rPr>
              <w:object w:dxaOrig="1120" w:dyaOrig="580">
                <v:shape id="_x0000_i1100" type="#_x0000_t75" style="width:56.4pt;height:29.4pt" o:ole="">
                  <v:imagedata r:id="rId193" o:title=""/>
                </v:shape>
                <o:OLEObject Type="Embed" ProgID="Equation.DSMT4" ShapeID="_x0000_i1100" DrawAspect="Content" ObjectID="_1575114659" r:id="rId194"/>
              </w:object>
            </w:r>
          </w:p>
          <w:p w:rsidR="00E97B02" w:rsidRDefault="00E97B02" w:rsidP="00F818C3">
            <w:pPr>
              <w:pStyle w:val="SOFinalContentTableBullets"/>
            </w:pPr>
            <w:r>
              <w:t xml:space="preserve">Solve problems involving the induction of an </w:t>
            </w:r>
            <w:proofErr w:type="spellStart"/>
            <w:r w:rsidRPr="00FF4A85">
              <w:rPr>
                <w:rStyle w:val="SOFinalTNRitalics"/>
              </w:rPr>
              <w:t>emf</w:t>
            </w:r>
            <w:proofErr w:type="spellEnd"/>
            <w:r>
              <w:t xml:space="preserve"> in a straight conductor.</w:t>
            </w:r>
          </w:p>
          <w:p w:rsidR="00E97B02" w:rsidRDefault="00E97B02" w:rsidP="00F818C3">
            <w:pPr>
              <w:pStyle w:val="SOFinalContentTableBullets"/>
            </w:pPr>
            <w:r>
              <w:t xml:space="preserve">Solve problems involving the induction of an </w:t>
            </w:r>
            <w:proofErr w:type="spellStart"/>
            <w:r w:rsidRPr="00FF4A85">
              <w:rPr>
                <w:rStyle w:val="SOFinalTNRitalics"/>
              </w:rPr>
              <w:t>emf</w:t>
            </w:r>
            <w:proofErr w:type="spellEnd"/>
            <w:r>
              <w:t xml:space="preserve"> in </w:t>
            </w:r>
            <w:r w:rsidRPr="000E1AAA">
              <w:rPr>
                <w:rStyle w:val="SOFinalTNRitalics"/>
              </w:rPr>
              <w:t>n</w:t>
            </w:r>
            <w:r>
              <w:t xml:space="preserve"> conducting loops.</w:t>
            </w:r>
          </w:p>
          <w:p w:rsidR="00E97B02" w:rsidRDefault="00E97B02" w:rsidP="00F818C3">
            <w:pPr>
              <w:pStyle w:val="SOFinalContentTableBullets"/>
            </w:pPr>
            <w:r>
              <w:t xml:space="preserve">Use Lenz’s Law to determine the direction of the current produced by the induced </w:t>
            </w:r>
            <w:proofErr w:type="spellStart"/>
            <w:r w:rsidRPr="00FF4A85">
              <w:rPr>
                <w:rStyle w:val="SOFinalTNRitalics"/>
              </w:rPr>
              <w:t>emf</w:t>
            </w:r>
            <w:proofErr w:type="spellEnd"/>
            <w:r>
              <w:t>.</w:t>
            </w:r>
          </w:p>
          <w:p w:rsidR="00E97B02" w:rsidRDefault="00E97B02" w:rsidP="00F818C3">
            <w:pPr>
              <w:pStyle w:val="SOFinalContentTableBullets"/>
            </w:pPr>
            <w:r>
              <w:t>Explain Lenz’s Law in terms of conservation of energy.</w:t>
            </w:r>
          </w:p>
          <w:p w:rsidR="00E97B02" w:rsidRPr="00D41D09" w:rsidRDefault="00E97B02" w:rsidP="00F818C3">
            <w:pPr>
              <w:pStyle w:val="SOFinalContentTableBullets"/>
            </w:pPr>
            <w:r>
              <w:t>Explain the production of eddy c</w:t>
            </w:r>
            <w:r w:rsidR="00FF4A85">
              <w:t>urrents in terms of Lenz’s Law.</w:t>
            </w:r>
          </w:p>
        </w:tc>
        <w:tc>
          <w:tcPr>
            <w:tcW w:w="3651" w:type="dxa"/>
            <w:tcMar>
              <w:bottom w:w="62" w:type="dxa"/>
            </w:tcMar>
          </w:tcPr>
          <w:p w:rsidR="00E97B02" w:rsidRDefault="00E97B02" w:rsidP="000317C6">
            <w:pPr>
              <w:pStyle w:val="SOFinalContentTableText8ptabove"/>
            </w:pPr>
            <w:r>
              <w:t>Computer interactives:</w:t>
            </w:r>
          </w:p>
          <w:p w:rsidR="000317C6" w:rsidRDefault="000E1AAA" w:rsidP="00E97B02">
            <w:pPr>
              <w:pStyle w:val="SOFinalContentTableBullets"/>
            </w:pPr>
            <w:r>
              <w:t>‘</w:t>
            </w:r>
            <w:r w:rsidR="00E97B02">
              <w:t>Faraday’s Law</w:t>
            </w:r>
            <w:r>
              <w:t>’</w:t>
            </w:r>
            <w:r w:rsidR="00E97B02">
              <w:t xml:space="preserve"> from</w:t>
            </w:r>
          </w:p>
          <w:p w:rsidR="00E97B02" w:rsidRPr="000317C6" w:rsidRDefault="004D6FA9" w:rsidP="000317C6">
            <w:pPr>
              <w:pStyle w:val="SOFinalContentTableTextUnderBullet"/>
              <w:spacing w:before="40"/>
            </w:pPr>
            <w:hyperlink r:id="rId195" w:history="1">
              <w:r w:rsidR="00E97B02" w:rsidRPr="000317C6">
                <w:rPr>
                  <w:rStyle w:val="Hyperlink"/>
                  <w:color w:val="auto"/>
                  <w:u w:val="none"/>
                </w:rPr>
                <w:t>https://phet.colorado.edu/en/simulation/faradays-law</w:t>
              </w:r>
            </w:hyperlink>
          </w:p>
          <w:p w:rsidR="000317C6" w:rsidRDefault="000E1AAA" w:rsidP="00E97B02">
            <w:pPr>
              <w:pStyle w:val="SOFinalContentTableBullets"/>
            </w:pPr>
            <w:r>
              <w:t>‘</w:t>
            </w:r>
            <w:r w:rsidR="00E97B02">
              <w:t>Faraday’s Electromagnetic Lab</w:t>
            </w:r>
            <w:r>
              <w:t>’</w:t>
            </w:r>
            <w:r w:rsidR="00E97B02">
              <w:t xml:space="preserve"> from</w:t>
            </w:r>
          </w:p>
          <w:p w:rsidR="00E97B02" w:rsidRDefault="004D6FA9" w:rsidP="000317C6">
            <w:pPr>
              <w:pStyle w:val="SOFinalContentTableTextUnderBullet"/>
              <w:spacing w:before="40"/>
            </w:pPr>
            <w:hyperlink r:id="rId196" w:history="1">
              <w:r w:rsidR="00E97B02" w:rsidRPr="000317C6">
                <w:rPr>
                  <w:rStyle w:val="Hyperlink"/>
                  <w:color w:val="auto"/>
                  <w:u w:val="none"/>
                </w:rPr>
                <w:t>https://phet.colorado.edu/en/simulation/faraday</w:t>
              </w:r>
            </w:hyperlink>
            <w:r w:rsidR="00E97B02">
              <w:t>.</w:t>
            </w:r>
          </w:p>
          <w:p w:rsidR="00E97B02" w:rsidRPr="00A32E79" w:rsidRDefault="00E97B02" w:rsidP="000E1AAA">
            <w:pPr>
              <w:pStyle w:val="SOFinalContentTableText"/>
            </w:pPr>
            <w:r>
              <w:t xml:space="preserve">Demonstrate an induction coil and floating ring, </w:t>
            </w:r>
            <w:proofErr w:type="spellStart"/>
            <w:r>
              <w:t>Ruhmkorff</w:t>
            </w:r>
            <w:proofErr w:type="spellEnd"/>
            <w:r>
              <w:t xml:space="preserve"> </w:t>
            </w:r>
            <w:r w:rsidR="000E1AAA">
              <w:t>c</w:t>
            </w:r>
            <w:r>
              <w:t xml:space="preserve">oil and spark, </w:t>
            </w:r>
            <w:r w:rsidR="000E1AAA">
              <w:t xml:space="preserve">and/or </w:t>
            </w:r>
            <w:r>
              <w:t>magnet falling through a copper pipe.</w:t>
            </w:r>
          </w:p>
        </w:tc>
        <w:tc>
          <w:tcPr>
            <w:tcW w:w="618" w:type="dxa"/>
            <w:noWrap/>
            <w:tcMar>
              <w:left w:w="0" w:type="dxa"/>
              <w:bottom w:w="62" w:type="dxa"/>
              <w:right w:w="0" w:type="dxa"/>
            </w:tcMar>
          </w:tcPr>
          <w:p w:rsidR="00E97B02" w:rsidRDefault="00BE6CAB" w:rsidP="001E4964">
            <w:pPr>
              <w:pStyle w:val="SOFinalContentTableText8ptabove"/>
              <w:jc w:val="center"/>
              <w:rPr>
                <w:noProof/>
              </w:rPr>
            </w:pPr>
            <w:r>
              <w:rPr>
                <w:noProof/>
              </w:rPr>
              <w:drawing>
                <wp:inline distT="0" distB="0" distL="0" distR="0" wp14:anchorId="406055F9" wp14:editId="4ACF1736">
                  <wp:extent cx="365040" cy="3240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E97B02" w:rsidTr="006E2C95">
        <w:tblPrEx>
          <w:tblLook w:val="04A0" w:firstRow="1" w:lastRow="0" w:firstColumn="1" w:lastColumn="0" w:noHBand="0" w:noVBand="1"/>
        </w:tblPrEx>
        <w:trPr>
          <w:trHeight w:val="1630"/>
        </w:trPr>
        <w:tc>
          <w:tcPr>
            <w:tcW w:w="3651" w:type="dxa"/>
            <w:vMerge/>
            <w:tcMar>
              <w:bottom w:w="62" w:type="dxa"/>
            </w:tcMar>
          </w:tcPr>
          <w:p w:rsidR="00E97B02" w:rsidRPr="00D41D09" w:rsidRDefault="00E97B02" w:rsidP="0014517E">
            <w:pPr>
              <w:pStyle w:val="SOFinalContentTableText"/>
            </w:pPr>
          </w:p>
        </w:tc>
        <w:tc>
          <w:tcPr>
            <w:tcW w:w="3651" w:type="dxa"/>
            <w:tcMar>
              <w:bottom w:w="62" w:type="dxa"/>
            </w:tcMar>
          </w:tcPr>
          <w:p w:rsidR="00E97B02" w:rsidRDefault="00E97B02" w:rsidP="00FF4A85">
            <w:pPr>
              <w:pStyle w:val="SOFinalContentTableText"/>
            </w:pPr>
            <w:r>
              <w:t xml:space="preserve">Investigate induced </w:t>
            </w:r>
            <w:proofErr w:type="spellStart"/>
            <w:r w:rsidRPr="00FF4A85">
              <w:rPr>
                <w:rStyle w:val="SOFinalTNRitalics"/>
              </w:rPr>
              <w:t>emf</w:t>
            </w:r>
            <w:proofErr w:type="spellEnd"/>
            <w:r>
              <w:t xml:space="preserve"> and currents using data loggers.</w:t>
            </w:r>
          </w:p>
          <w:p w:rsidR="00E97B02" w:rsidRDefault="00E97B02" w:rsidP="00FF4A85">
            <w:pPr>
              <w:pStyle w:val="SOFinalContentTableText"/>
            </w:pPr>
            <w:r>
              <w:t>Investigate the output of a hand-turned generator.</w:t>
            </w:r>
          </w:p>
          <w:p w:rsidR="00E97B02" w:rsidRPr="00A32E79" w:rsidRDefault="00E97B02" w:rsidP="006E2C95">
            <w:pPr>
              <w:pStyle w:val="SOFinalContentTableText"/>
            </w:pPr>
            <w:r>
              <w:t>Compare the structure and function of a generator to an electric motor.</w:t>
            </w:r>
          </w:p>
        </w:tc>
        <w:tc>
          <w:tcPr>
            <w:tcW w:w="618" w:type="dxa"/>
            <w:noWrap/>
            <w:tcMar>
              <w:left w:w="0" w:type="dxa"/>
              <w:bottom w:w="62" w:type="dxa"/>
              <w:right w:w="0" w:type="dxa"/>
            </w:tcMar>
          </w:tcPr>
          <w:p w:rsidR="00E97B02" w:rsidRDefault="00BE6CAB" w:rsidP="0014517E">
            <w:pPr>
              <w:pStyle w:val="SOFinalContentTableText"/>
              <w:jc w:val="center"/>
              <w:rPr>
                <w:noProof/>
                <w:lang w:val="en-AU" w:eastAsia="zh-CN"/>
              </w:rPr>
            </w:pPr>
            <w:r w:rsidRPr="00BE6CAB">
              <w:rPr>
                <w:rFonts w:cs="Arial"/>
                <w:outline/>
                <w:noProof/>
                <w:color w:val="FFFFFF" w:themeColor="background1"/>
                <w:sz w:val="56"/>
                <w:szCs w:val="44"/>
                <w:lang w:val="en-AU" w:eastAsia="zh-CN"/>
                <w14:textOutline w14:w="9525" w14:cap="flat" w14:cmpd="sng" w14:algn="ctr">
                  <w14:solidFill>
                    <w14:schemeClr w14:val="bg1"/>
                  </w14:solidFill>
                  <w14:prstDash w14:val="solid"/>
                  <w14:round/>
                </w14:textOutline>
                <w14:textFill>
                  <w14:noFill/>
                </w14:textFill>
              </w:rPr>
              <w:drawing>
                <wp:inline distT="0" distB="0" distL="0" distR="0" wp14:anchorId="05BA3FB9" wp14:editId="552B4C29">
                  <wp:extent cx="270360" cy="336960"/>
                  <wp:effectExtent l="0" t="0" r="0" b="635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 mark.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70360" cy="336960"/>
                          </a:xfrm>
                          <a:prstGeom prst="rect">
                            <a:avLst/>
                          </a:prstGeom>
                        </pic:spPr>
                      </pic:pic>
                    </a:graphicData>
                  </a:graphic>
                </wp:inline>
              </w:drawing>
            </w:r>
          </w:p>
        </w:tc>
      </w:tr>
      <w:tr w:rsidR="00E97B02" w:rsidTr="006E2C95">
        <w:tblPrEx>
          <w:tblLook w:val="04A0" w:firstRow="1" w:lastRow="0" w:firstColumn="1" w:lastColumn="0" w:noHBand="0" w:noVBand="1"/>
        </w:tblPrEx>
        <w:tc>
          <w:tcPr>
            <w:tcW w:w="3651" w:type="dxa"/>
            <w:vMerge/>
            <w:tcMar>
              <w:bottom w:w="62" w:type="dxa"/>
            </w:tcMar>
          </w:tcPr>
          <w:p w:rsidR="00E97B02" w:rsidRPr="00D41D09" w:rsidRDefault="00E97B02" w:rsidP="0014517E">
            <w:pPr>
              <w:pStyle w:val="SOFinalContentTableText"/>
            </w:pPr>
          </w:p>
        </w:tc>
        <w:tc>
          <w:tcPr>
            <w:tcW w:w="3651" w:type="dxa"/>
            <w:tcMar>
              <w:bottom w:w="62" w:type="dxa"/>
            </w:tcMar>
          </w:tcPr>
          <w:p w:rsidR="00E97B02" w:rsidRDefault="00E97B02" w:rsidP="00E97B02">
            <w:pPr>
              <w:pStyle w:val="SOFinalContentTableText"/>
            </w:pPr>
            <w:r>
              <w:t>Explore the benefits and limitations of applications of electromagnetic induction, such as:</w:t>
            </w:r>
          </w:p>
          <w:p w:rsidR="00E97B02" w:rsidRDefault="00E97B02" w:rsidP="00E97B02">
            <w:pPr>
              <w:pStyle w:val="SOFinalContentTableBullets"/>
            </w:pPr>
            <w:r>
              <w:t>reading data from computer hard drives</w:t>
            </w:r>
          </w:p>
          <w:p w:rsidR="00E97B02" w:rsidRDefault="00E97B02" w:rsidP="00E97B02">
            <w:pPr>
              <w:pStyle w:val="SOFinalContentTableBullets"/>
            </w:pPr>
            <w:r>
              <w:t>induction cooktops</w:t>
            </w:r>
          </w:p>
          <w:p w:rsidR="00E97B02" w:rsidRDefault="00E97B02" w:rsidP="00E97B02">
            <w:pPr>
              <w:pStyle w:val="SOFinalContentTableBullets"/>
            </w:pPr>
            <w:r>
              <w:t>electromagnetic (eddy-current) braking</w:t>
            </w:r>
          </w:p>
          <w:p w:rsidR="00E97B02" w:rsidRDefault="00E97B02" w:rsidP="00E97B02">
            <w:pPr>
              <w:pStyle w:val="SOFinalContentTableBullets"/>
            </w:pPr>
            <w:r>
              <w:t>maglev trains</w:t>
            </w:r>
          </w:p>
          <w:p w:rsidR="00E97B02" w:rsidRDefault="00E97B02" w:rsidP="00E97B02">
            <w:pPr>
              <w:pStyle w:val="SOFinalContentTableBullets"/>
            </w:pPr>
            <w:r>
              <w:t>security systems</w:t>
            </w:r>
          </w:p>
          <w:p w:rsidR="00E97B02" w:rsidRDefault="00E97B02" w:rsidP="00E97B02">
            <w:pPr>
              <w:pStyle w:val="SOFinalContentTableBullets"/>
            </w:pPr>
            <w:r>
              <w:t>vehicle detection at traffic lights</w:t>
            </w:r>
          </w:p>
          <w:p w:rsidR="00E97B02" w:rsidRDefault="00E97B02" w:rsidP="00E97B02">
            <w:pPr>
              <w:pStyle w:val="SOFinalContentTableBullets"/>
            </w:pPr>
            <w:r>
              <w:t>metal detectors</w:t>
            </w:r>
          </w:p>
          <w:p w:rsidR="00E97B02" w:rsidRPr="00A32E79" w:rsidRDefault="00FF4A85" w:rsidP="006E2C95">
            <w:pPr>
              <w:pStyle w:val="SOFinalContentTableBullets"/>
            </w:pPr>
            <w:proofErr w:type="gramStart"/>
            <w:r>
              <w:t>minesweepers</w:t>
            </w:r>
            <w:proofErr w:type="gramEnd"/>
            <w:r>
              <w:t xml:space="preserve">. </w:t>
            </w:r>
          </w:p>
        </w:tc>
        <w:tc>
          <w:tcPr>
            <w:tcW w:w="618" w:type="dxa"/>
            <w:noWrap/>
            <w:tcMar>
              <w:left w:w="0" w:type="dxa"/>
              <w:bottom w:w="62" w:type="dxa"/>
              <w:right w:w="0" w:type="dxa"/>
            </w:tcMar>
          </w:tcPr>
          <w:p w:rsidR="00E97B02" w:rsidRDefault="00BE6CAB" w:rsidP="0014517E">
            <w:pPr>
              <w:pStyle w:val="SOFinalContentTableText"/>
              <w:jc w:val="center"/>
              <w:rPr>
                <w:noProof/>
                <w:lang w:val="en-AU" w:eastAsia="zh-CN"/>
              </w:rPr>
            </w:pPr>
            <w:r>
              <w:rPr>
                <w:noProof/>
                <w:lang w:val="en-AU" w:eastAsia="zh-CN"/>
              </w:rPr>
              <w:drawing>
                <wp:inline distT="0" distB="0" distL="0" distR="0" wp14:anchorId="7915A452" wp14:editId="4E4DDF6A">
                  <wp:extent cx="269640" cy="5040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r w:rsidR="000317C6" w:rsidTr="006E2C95">
        <w:tblPrEx>
          <w:tblLook w:val="04A0" w:firstRow="1" w:lastRow="0" w:firstColumn="1" w:lastColumn="0" w:noHBand="0" w:noVBand="1"/>
        </w:tblPrEx>
        <w:tc>
          <w:tcPr>
            <w:tcW w:w="3651" w:type="dxa"/>
            <w:tcMar>
              <w:bottom w:w="62" w:type="dxa"/>
            </w:tcMar>
          </w:tcPr>
          <w:p w:rsidR="000317C6" w:rsidRDefault="000317C6" w:rsidP="000317C6">
            <w:pPr>
              <w:pStyle w:val="SOFinalContentTableText"/>
            </w:pPr>
            <w:r>
              <w:lastRenderedPageBreak/>
              <w:t xml:space="preserve">Generators use a fixed magnet to generate </w:t>
            </w:r>
            <w:proofErr w:type="spellStart"/>
            <w:r w:rsidRPr="00FF4A85">
              <w:rPr>
                <w:rStyle w:val="SOFinalTNRitalics"/>
              </w:rPr>
              <w:t>emf</w:t>
            </w:r>
            <w:r>
              <w:t>s</w:t>
            </w:r>
            <w:proofErr w:type="spellEnd"/>
            <w:r>
              <w:t xml:space="preserve"> in rotating conducting loops for electricity production.</w:t>
            </w:r>
          </w:p>
          <w:p w:rsidR="000317C6" w:rsidRDefault="000317C6" w:rsidP="000317C6">
            <w:pPr>
              <w:pStyle w:val="SOFinalContentTableBullets"/>
            </w:pPr>
            <w:r>
              <w:t>Identify the main components of a generator.</w:t>
            </w:r>
          </w:p>
          <w:p w:rsidR="000317C6" w:rsidRDefault="000317C6" w:rsidP="000317C6">
            <w:pPr>
              <w:pStyle w:val="SOFinalContentTableBullets"/>
            </w:pPr>
            <w:r>
              <w:t>Explain how generators can be used to produce electric current.</w:t>
            </w:r>
          </w:p>
          <w:p w:rsidR="000317C6" w:rsidRDefault="000317C6" w:rsidP="000317C6">
            <w:pPr>
              <w:pStyle w:val="SOFinalContentTableText"/>
            </w:pPr>
            <w:r>
              <w:t xml:space="preserve">Transformers allow generated voltage to be either increased or decreased before it is used. A transformer consists of a primary coil (with </w:t>
            </w:r>
            <w:r w:rsidR="00FF4A85" w:rsidRPr="00FF4A85">
              <w:rPr>
                <w:position w:val="-12"/>
              </w:rPr>
              <w:object w:dxaOrig="260" w:dyaOrig="320">
                <v:shape id="_x0000_i1101" type="#_x0000_t75" style="width:13.8pt;height:15.6pt" o:ole="">
                  <v:imagedata r:id="rId197" o:title=""/>
                </v:shape>
                <o:OLEObject Type="Embed" ProgID="Equation.DSMT4" ShapeID="_x0000_i1101" DrawAspect="Content" ObjectID="_1575114660" r:id="rId198"/>
              </w:object>
            </w:r>
            <w:r>
              <w:t xml:space="preserve">turns) with a potential difference </w:t>
            </w:r>
            <w:r w:rsidR="00FF4A85" w:rsidRPr="00FF4A85">
              <w:rPr>
                <w:position w:val="-12"/>
              </w:rPr>
              <w:object w:dxaOrig="260" w:dyaOrig="320">
                <v:shape id="_x0000_i1102" type="#_x0000_t75" style="width:13.8pt;height:15.6pt" o:ole="">
                  <v:imagedata r:id="rId199" o:title=""/>
                </v:shape>
                <o:OLEObject Type="Embed" ProgID="Equation.DSMT4" ShapeID="_x0000_i1102" DrawAspect="Content" ObjectID="_1575114661" r:id="rId200"/>
              </w:object>
            </w:r>
            <w:r>
              <w:t xml:space="preserve">and a secondary coil (with </w:t>
            </w:r>
            <w:r w:rsidR="00FF4A85" w:rsidRPr="00FF4A85">
              <w:rPr>
                <w:position w:val="-10"/>
              </w:rPr>
              <w:object w:dxaOrig="240" w:dyaOrig="300">
                <v:shape id="_x0000_i1103" type="#_x0000_t75" style="width:12pt;height:15pt" o:ole="">
                  <v:imagedata r:id="rId201" o:title=""/>
                </v:shape>
                <o:OLEObject Type="Embed" ProgID="Equation.DSMT4" ShapeID="_x0000_i1103" DrawAspect="Content" ObjectID="_1575114662" r:id="rId202"/>
              </w:object>
            </w:r>
            <w:r>
              <w:t>turns) with a potential difference</w:t>
            </w:r>
            <w:r w:rsidR="00FF4A85" w:rsidRPr="00FF4A85">
              <w:rPr>
                <w:position w:val="-10"/>
              </w:rPr>
              <w:object w:dxaOrig="279" w:dyaOrig="300">
                <v:shape id="_x0000_i1104" type="#_x0000_t75" style="width:13.8pt;height:15pt" o:ole="">
                  <v:imagedata r:id="rId203" o:title=""/>
                </v:shape>
                <o:OLEObject Type="Embed" ProgID="Equation.DSMT4" ShapeID="_x0000_i1104" DrawAspect="Content" ObjectID="_1575114663" r:id="rId204"/>
              </w:object>
            </w:r>
            <w:r>
              <w:t xml:space="preserve"> The relationship between the potential diffe</w:t>
            </w:r>
            <w:r w:rsidR="00F4518E">
              <w:t>rences is given by the formula:</w:t>
            </w:r>
            <w:r w:rsidR="00FF4A85" w:rsidRPr="00FF4A85">
              <w:rPr>
                <w:position w:val="-26"/>
              </w:rPr>
              <w:object w:dxaOrig="800" w:dyaOrig="620">
                <v:shape id="_x0000_i1105" type="#_x0000_t75" style="width:39.6pt;height:31.2pt" o:ole="">
                  <v:imagedata r:id="rId205" o:title=""/>
                </v:shape>
                <o:OLEObject Type="Embed" ProgID="Equation.DSMT4" ShapeID="_x0000_i1105" DrawAspect="Content" ObjectID="_1575114664" r:id="rId206"/>
              </w:object>
            </w:r>
          </w:p>
          <w:p w:rsidR="000317C6" w:rsidRDefault="000317C6" w:rsidP="000317C6">
            <w:pPr>
              <w:pStyle w:val="SOFinalContentTableBullets"/>
            </w:pPr>
            <w:r>
              <w:t xml:space="preserve">Describe the purpose of transformers in electrical circuits. </w:t>
            </w:r>
          </w:p>
          <w:p w:rsidR="000317C6" w:rsidRDefault="000317C6" w:rsidP="000317C6">
            <w:pPr>
              <w:pStyle w:val="SOFinalContentTableBullets"/>
            </w:pPr>
            <w:r>
              <w:t>Compare step-up and step-down transformers.</w:t>
            </w:r>
          </w:p>
          <w:p w:rsidR="000317C6" w:rsidRDefault="000317C6" w:rsidP="000317C6">
            <w:pPr>
              <w:pStyle w:val="SOFinalContentTableBullets"/>
            </w:pPr>
            <w:r>
              <w:t>Explain, in terms of the potentially large energy losses that occur as energy is fed through transmission lines from the generator to the consumer, the high voltage used in transmission.</w:t>
            </w:r>
          </w:p>
          <w:p w:rsidR="000317C6" w:rsidRPr="00D41D09" w:rsidRDefault="000317C6" w:rsidP="006E2C95">
            <w:pPr>
              <w:pStyle w:val="SOFinalContentTableBullets"/>
            </w:pPr>
            <w:r>
              <w:t>Solve problems involving the use of:</w:t>
            </w:r>
            <w:r w:rsidR="00FF4A85">
              <w:t xml:space="preserve"> </w:t>
            </w:r>
            <w:r w:rsidR="00FF4A85" w:rsidRPr="00FF4A85">
              <w:rPr>
                <w:position w:val="-26"/>
              </w:rPr>
              <w:object w:dxaOrig="800" w:dyaOrig="620">
                <v:shape id="_x0000_i1106" type="#_x0000_t75" style="width:39.6pt;height:31.2pt" o:ole="">
                  <v:imagedata r:id="rId205" o:title=""/>
                </v:shape>
                <o:OLEObject Type="Embed" ProgID="Equation.DSMT4" ShapeID="_x0000_i1106" DrawAspect="Content" ObjectID="_1575114665" r:id="rId207"/>
              </w:object>
            </w:r>
          </w:p>
        </w:tc>
        <w:tc>
          <w:tcPr>
            <w:tcW w:w="3651" w:type="dxa"/>
            <w:tcMar>
              <w:bottom w:w="62" w:type="dxa"/>
            </w:tcMar>
          </w:tcPr>
          <w:p w:rsidR="000317C6" w:rsidRDefault="000317C6" w:rsidP="000317C6">
            <w:pPr>
              <w:pStyle w:val="SOFinalContentTableText"/>
            </w:pPr>
            <w:r>
              <w:t xml:space="preserve">Assess </w:t>
            </w:r>
            <w:r w:rsidR="000E1AAA">
              <w:t xml:space="preserve">the </w:t>
            </w:r>
            <w:r>
              <w:t>economic, social, and environmental impacts of power generation by:</w:t>
            </w:r>
          </w:p>
          <w:p w:rsidR="000317C6" w:rsidRDefault="000317C6" w:rsidP="000317C6">
            <w:pPr>
              <w:pStyle w:val="SOFinalContentTableBullets"/>
            </w:pPr>
            <w:r>
              <w:t>mechanically powered torches</w:t>
            </w:r>
          </w:p>
          <w:p w:rsidR="000317C6" w:rsidRDefault="000317C6" w:rsidP="000317C6">
            <w:pPr>
              <w:pStyle w:val="SOFinalContentTableBullets"/>
            </w:pPr>
            <w:r>
              <w:t>domestic and industrial electricity power stations</w:t>
            </w:r>
          </w:p>
          <w:p w:rsidR="000317C6" w:rsidRDefault="000317C6" w:rsidP="000317C6">
            <w:pPr>
              <w:pStyle w:val="SOFinalContentTableBullets"/>
            </w:pPr>
            <w:proofErr w:type="gramStart"/>
            <w:r>
              <w:t>alternators</w:t>
            </w:r>
            <w:proofErr w:type="gramEnd"/>
            <w:r>
              <w:t xml:space="preserve"> in vehicles.</w:t>
            </w:r>
          </w:p>
          <w:p w:rsidR="000317C6" w:rsidRDefault="000317C6" w:rsidP="000E1AAA">
            <w:pPr>
              <w:pStyle w:val="SOFinalContentTableText"/>
            </w:pPr>
            <w:proofErr w:type="spellStart"/>
            <w:r>
              <w:t>Analyse</w:t>
            </w:r>
            <w:proofErr w:type="spellEnd"/>
            <w:r>
              <w:t xml:space="preserve"> changes that have resulted from the use of transformers in contexts such as:</w:t>
            </w:r>
          </w:p>
          <w:p w:rsidR="000317C6" w:rsidRDefault="000317C6" w:rsidP="000317C6">
            <w:pPr>
              <w:pStyle w:val="SOFinalContentTableBullets"/>
            </w:pPr>
            <w:r>
              <w:t>step-up and step-down transformers in electrical power transmission</w:t>
            </w:r>
          </w:p>
          <w:p w:rsidR="000317C6" w:rsidRDefault="000317C6" w:rsidP="000317C6">
            <w:pPr>
              <w:pStyle w:val="SOFinalContentTableBullets"/>
            </w:pPr>
            <w:r>
              <w:t>step-down transformers in home appliances</w:t>
            </w:r>
          </w:p>
          <w:p w:rsidR="000317C6" w:rsidRDefault="000317C6" w:rsidP="00FF4A85">
            <w:pPr>
              <w:pStyle w:val="SOFinalContentTableBullets"/>
            </w:pPr>
            <w:proofErr w:type="gramStart"/>
            <w:r>
              <w:t>induction</w:t>
            </w:r>
            <w:proofErr w:type="gramEnd"/>
            <w:r>
              <w:t xml:space="preserve"> coil</w:t>
            </w:r>
            <w:r w:rsidR="000E1AAA">
              <w:t>s</w:t>
            </w:r>
            <w:r>
              <w:t xml:space="preserve"> in vehicles.</w:t>
            </w:r>
          </w:p>
        </w:tc>
        <w:tc>
          <w:tcPr>
            <w:tcW w:w="618" w:type="dxa"/>
            <w:noWrap/>
            <w:tcMar>
              <w:left w:w="0" w:type="dxa"/>
              <w:bottom w:w="62" w:type="dxa"/>
              <w:right w:w="0" w:type="dxa"/>
            </w:tcMar>
          </w:tcPr>
          <w:p w:rsidR="000317C6" w:rsidRDefault="00FB239D" w:rsidP="0014517E">
            <w:pPr>
              <w:pStyle w:val="SOFinalContentTableText"/>
              <w:jc w:val="center"/>
              <w:rPr>
                <w:noProof/>
                <w:lang w:val="en-AU" w:eastAsia="zh-CN"/>
              </w:rPr>
            </w:pPr>
            <w:r>
              <w:rPr>
                <w:noProof/>
                <w:lang w:val="en-AU" w:eastAsia="zh-CN"/>
              </w:rPr>
              <w:drawing>
                <wp:inline distT="0" distB="0" distL="0" distR="0" wp14:anchorId="1C80C87E" wp14:editId="13983B3B">
                  <wp:extent cx="269640" cy="50400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bl>
    <w:p w:rsidR="00C359B8" w:rsidRDefault="00C359B8" w:rsidP="00C359B8">
      <w:pPr>
        <w:rPr>
          <w:rFonts w:eastAsia="Times New Roman"/>
          <w:color w:val="000000"/>
          <w:lang w:val="en-US" w:eastAsia="en-US"/>
        </w:rPr>
      </w:pPr>
      <w:r>
        <w:br w:type="page"/>
      </w:r>
    </w:p>
    <w:p w:rsidR="00CA6975" w:rsidRPr="000C419A" w:rsidRDefault="00CA6975" w:rsidP="00CA6975">
      <w:pPr>
        <w:pStyle w:val="SOFinalContentTableHead1TOP"/>
      </w:pPr>
      <w:r w:rsidRPr="000C419A">
        <w:lastRenderedPageBreak/>
        <w:t xml:space="preserve">Topic </w:t>
      </w:r>
      <w:r w:rsidR="00A32E79">
        <w:t>3</w:t>
      </w:r>
      <w:r w:rsidRPr="000C419A">
        <w:t xml:space="preserve">: </w:t>
      </w:r>
      <w:r w:rsidR="00E97B02" w:rsidRPr="00E97B02">
        <w:t xml:space="preserve">Light and </w:t>
      </w:r>
      <w:r w:rsidR="006A1467">
        <w:t>a</w:t>
      </w:r>
      <w:r w:rsidR="00E97B02" w:rsidRPr="00E97B02">
        <w:t>toms</w:t>
      </w:r>
    </w:p>
    <w:p w:rsidR="00E97B02" w:rsidRDefault="00E97B02" w:rsidP="000E1AAA">
      <w:pPr>
        <w:pStyle w:val="SOFinalBodyText"/>
      </w:pPr>
      <w:r>
        <w:t>Light, and other forms of electromagnetic radiation, represent one of the most important forms of energy transfer. Analysis of light is crucial to developing an understanding of the structure of matter. The mass</w:t>
      </w:r>
      <w:r w:rsidR="000E1AAA">
        <w:t>–</w:t>
      </w:r>
      <w:r>
        <w:t>energy equivalence also explains the large amount of energy that can be produced in nuclear reactions.</w:t>
      </w:r>
    </w:p>
    <w:p w:rsidR="00E97B02" w:rsidRDefault="00E97B02" w:rsidP="00E97B02">
      <w:pPr>
        <w:pStyle w:val="SOFinalBodyText"/>
      </w:pPr>
      <w:r>
        <w:t>Light and matter exhibit the characteristics of both waves and matter. Interference patterns can be explained using the wave model of light and the applications of interference enhance students’ understanding of information and communication technology.</w:t>
      </w:r>
    </w:p>
    <w:p w:rsidR="00E97B02" w:rsidRDefault="00E97B02" w:rsidP="00E97B02">
      <w:pPr>
        <w:pStyle w:val="SOFinalBodyText"/>
      </w:pPr>
      <w:r>
        <w:t xml:space="preserve">The wave model of light cannot explain phenomena such as the </w:t>
      </w:r>
      <w:proofErr w:type="spellStart"/>
      <w:r>
        <w:t>behaviour</w:t>
      </w:r>
      <w:proofErr w:type="spellEnd"/>
      <w:r>
        <w:t xml:space="preserve"> of light at relatively low intensities and the photoelectric effect. To explain these phenomena, light must be considered in terms of the photon model. The production of X-rays is also explained in terms of photons. The interference of electrons is used to introduce the concept of the wave </w:t>
      </w:r>
      <w:proofErr w:type="spellStart"/>
      <w:r>
        <w:t>behaviour</w:t>
      </w:r>
      <w:proofErr w:type="spellEnd"/>
      <w:r>
        <w:t xml:space="preserve"> of particles. By describing and explaining these phenomena, students extend their literacy capability.</w:t>
      </w:r>
    </w:p>
    <w:p w:rsidR="00E97B02" w:rsidRDefault="00E97B02" w:rsidP="000E32B1">
      <w:pPr>
        <w:pStyle w:val="SOFinalBodyText"/>
      </w:pPr>
      <w:r>
        <w:t>The emission and absorption of light by matter can be used to explain the structure of the atom and concepts such as fluorescence, stimulated emission, and black</w:t>
      </w:r>
      <w:r w:rsidR="000E32B1">
        <w:t>-</w:t>
      </w:r>
      <w:r>
        <w:t xml:space="preserve">body radiation.  </w:t>
      </w:r>
    </w:p>
    <w:p w:rsidR="00CA6975" w:rsidRDefault="00E97B02" w:rsidP="00E97B02">
      <w:pPr>
        <w:pStyle w:val="SOFinalBodyText"/>
      </w:pPr>
      <w:r>
        <w:t xml:space="preserve">The ethical understanding of students will be strengthened as they </w:t>
      </w:r>
      <w:proofErr w:type="spellStart"/>
      <w:r>
        <w:t>recognise</w:t>
      </w:r>
      <w:proofErr w:type="spellEnd"/>
      <w:r>
        <w:t xml:space="preserve"> the need to make ethical decisions based on their further understanding of </w:t>
      </w:r>
      <w:proofErr w:type="spellStart"/>
      <w:r>
        <w:t>ionising</w:t>
      </w:r>
      <w:proofErr w:type="spellEnd"/>
      <w:r>
        <w:t xml:space="preserve"> radiation.</w:t>
      </w:r>
    </w:p>
    <w:p w:rsidR="00EE3366" w:rsidRDefault="00EE3366">
      <w:pPr>
        <w:rPr>
          <w:rFonts w:ascii="Arial Narrow" w:hAnsi="Arial Narrow"/>
          <w:b/>
          <w:sz w:val="24"/>
        </w:rPr>
      </w:pPr>
      <w:r>
        <w:br w:type="page"/>
      </w:r>
    </w:p>
    <w:p w:rsidR="00CA6975" w:rsidRDefault="00EE3366" w:rsidP="00A32E79">
      <w:pPr>
        <w:pStyle w:val="SOFinalContentTableHead2aLeft"/>
      </w:pPr>
      <w:r>
        <w:lastRenderedPageBreak/>
        <w:t xml:space="preserve">Subtopic </w:t>
      </w:r>
      <w:r w:rsidR="00A32E79">
        <w:t>3</w:t>
      </w:r>
      <w:r w:rsidR="00CA6975">
        <w:t xml:space="preserve">.1: </w:t>
      </w:r>
      <w:r w:rsidR="00E97B02" w:rsidRPr="00E97B02">
        <w:t xml:space="preserve">Wave </w:t>
      </w:r>
      <w:r w:rsidR="006A1467">
        <w:t>b</w:t>
      </w:r>
      <w:r w:rsidR="00E97B02" w:rsidRPr="00E97B02">
        <w:t xml:space="preserve">ehaviour of </w:t>
      </w:r>
      <w:r w:rsidR="006A1467">
        <w:t>l</w:t>
      </w:r>
      <w:r w:rsidR="00E97B02" w:rsidRPr="00E97B02">
        <w:t>ight</w:t>
      </w:r>
    </w:p>
    <w:p w:rsidR="00E97B02" w:rsidRDefault="00E97B02" w:rsidP="00E97B02">
      <w:pPr>
        <w:pStyle w:val="SOFinalBodyText"/>
      </w:pPr>
      <w:r>
        <w:t>Students explore applications that use oscillating charges to radiate electromagnetic waves, which propagate at the speed of light. They discuss the link between electromagnetism and light</w:t>
      </w:r>
      <w:r w:rsidR="00CE4266">
        <w:t>,</w:t>
      </w:r>
      <w:r>
        <w:t xml:space="preserve"> and relate the frequency and </w:t>
      </w:r>
      <w:proofErr w:type="spellStart"/>
      <w:r>
        <w:t>polarisation</w:t>
      </w:r>
      <w:proofErr w:type="spellEnd"/>
      <w:r>
        <w:t xml:space="preserve"> of television and radio waves to the frequency and direction of oscillation of the electrons in an antenna.</w:t>
      </w:r>
    </w:p>
    <w:p w:rsidR="00A32E79" w:rsidRDefault="00E97B02" w:rsidP="00E97B02">
      <w:pPr>
        <w:pStyle w:val="SOFinalBodyBeforeContentTable"/>
      </w:pPr>
      <w:r>
        <w:t>Students use the wave model of light to explain interference and diffraction. Diffraction is treated qualitatively as a precursor to a more extended quantitative treatment of the interference of light from two slits. This is extended to the transmission diffraction grating and its uses.</w:t>
      </w:r>
    </w:p>
    <w:tbl>
      <w:tblPr>
        <w:tblStyle w:val="SOFinalContentTable"/>
        <w:tblW w:w="7920"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3651"/>
        <w:gridCol w:w="3651"/>
        <w:gridCol w:w="618"/>
      </w:tblGrid>
      <w:tr w:rsidR="00CA6975" w:rsidRPr="006124DB" w:rsidTr="000F46AB">
        <w:trPr>
          <w:tblHeader/>
        </w:trPr>
        <w:tc>
          <w:tcPr>
            <w:tcW w:w="3651" w:type="dxa"/>
            <w:tcMar>
              <w:right w:w="108" w:type="dxa"/>
            </w:tcMar>
          </w:tcPr>
          <w:p w:rsidR="00CA6975" w:rsidRPr="006124DB" w:rsidRDefault="00CA6975" w:rsidP="00487C9E">
            <w:pPr>
              <w:pStyle w:val="SOFinalContentTableHead2"/>
            </w:pPr>
            <w:r>
              <w:t>Science Understanding</w:t>
            </w:r>
          </w:p>
        </w:tc>
        <w:tc>
          <w:tcPr>
            <w:tcW w:w="3651" w:type="dxa"/>
            <w:tcBorders>
              <w:right w:val="nil"/>
            </w:tcBorders>
            <w:tcMar>
              <w:left w:w="108" w:type="dxa"/>
            </w:tcMar>
          </w:tcPr>
          <w:p w:rsidR="00CA6975" w:rsidRPr="006124DB" w:rsidRDefault="00CA6975" w:rsidP="003D3F4E">
            <w:pPr>
              <w:pStyle w:val="SOFinalContentTableHead2"/>
            </w:pPr>
            <w:r>
              <w:t xml:space="preserve">Possible </w:t>
            </w:r>
            <w:r w:rsidR="003D3F4E">
              <w:t>c</w:t>
            </w:r>
            <w:r>
              <w:t>ontexts</w:t>
            </w:r>
          </w:p>
        </w:tc>
        <w:tc>
          <w:tcPr>
            <w:tcW w:w="618" w:type="dxa"/>
            <w:tcBorders>
              <w:left w:val="nil"/>
            </w:tcBorders>
            <w:noWrap/>
          </w:tcPr>
          <w:p w:rsidR="00CA6975" w:rsidRPr="006124DB" w:rsidRDefault="00CA6975" w:rsidP="00487C9E">
            <w:pPr>
              <w:pStyle w:val="SOFinalContentTableHead2"/>
            </w:pPr>
          </w:p>
        </w:tc>
      </w:tr>
      <w:tr w:rsidR="00582CC9" w:rsidRPr="00D41D09" w:rsidTr="006E2C95">
        <w:tc>
          <w:tcPr>
            <w:tcW w:w="3651" w:type="dxa"/>
            <w:vMerge w:val="restart"/>
            <w:tcMar>
              <w:bottom w:w="62" w:type="dxa"/>
              <w:right w:w="108" w:type="dxa"/>
            </w:tcMar>
          </w:tcPr>
          <w:p w:rsidR="00E97B02" w:rsidRDefault="00E97B02" w:rsidP="00E97B02">
            <w:pPr>
              <w:pStyle w:val="SOFinalContentTableText"/>
            </w:pPr>
            <w:r>
              <w:t>Oscillating charges produce electromagnetic waves of the same frequency as the oscillation; electromagnetic waves cause charges to oscillat</w:t>
            </w:r>
            <w:r w:rsidR="000F46AB">
              <w:t>e at the frequency of the wave.</w:t>
            </w:r>
          </w:p>
          <w:p w:rsidR="00E97B02" w:rsidRDefault="00E97B02" w:rsidP="00E97B02">
            <w:pPr>
              <w:pStyle w:val="SOFinalContentTableBullets"/>
            </w:pPr>
            <w:r>
              <w:t>Explain the transmission and reception of radio or television in terms of the frequency of oscillation of the electrons in the trans</w:t>
            </w:r>
            <w:r w:rsidR="005262B3">
              <w:t>mitting and receiving antennae.</w:t>
            </w:r>
          </w:p>
          <w:p w:rsidR="00E97B02" w:rsidRDefault="00E97B02" w:rsidP="00E97B02">
            <w:pPr>
              <w:pStyle w:val="SOFinalContentTableText"/>
            </w:pPr>
            <w:r>
              <w:t>Electromagnetic waves are transverse waves made up of mutually perpendicular, oscillating electric and magnetic fields.</w:t>
            </w:r>
          </w:p>
          <w:p w:rsidR="00582CC9" w:rsidRPr="00D41D09" w:rsidRDefault="00E97B02" w:rsidP="002E4858">
            <w:pPr>
              <w:pStyle w:val="SOFinalContentTableBullets"/>
            </w:pPr>
            <w:r>
              <w:t xml:space="preserve">Relate the orientation of the receiving antenna to the plane of </w:t>
            </w:r>
            <w:proofErr w:type="spellStart"/>
            <w:r>
              <w:t>polarisation</w:t>
            </w:r>
            <w:proofErr w:type="spellEnd"/>
            <w:r>
              <w:t xml:space="preserve"> of radio or television waves.</w:t>
            </w:r>
          </w:p>
        </w:tc>
        <w:tc>
          <w:tcPr>
            <w:tcW w:w="3651" w:type="dxa"/>
            <w:tcMar>
              <w:left w:w="108" w:type="dxa"/>
              <w:bottom w:w="62" w:type="dxa"/>
            </w:tcMar>
          </w:tcPr>
          <w:p w:rsidR="00E97B02" w:rsidRDefault="00E97B02" w:rsidP="000F46AB">
            <w:pPr>
              <w:pStyle w:val="SOFinalContentTableTextItalic"/>
            </w:pPr>
            <w:r>
              <w:t xml:space="preserve">This uses the concept of waves developed in the Stage 1, Subtopics 5.1: Wave </w:t>
            </w:r>
            <w:r w:rsidR="006A1467">
              <w:t>m</w:t>
            </w:r>
            <w:r>
              <w:t>odel and 5.3 Light.</w:t>
            </w:r>
          </w:p>
          <w:p w:rsidR="00E97B02" w:rsidRDefault="00E97B02" w:rsidP="00E97B02">
            <w:pPr>
              <w:pStyle w:val="SOFinalhyperlinkfirst2ptabove"/>
            </w:pPr>
            <w:r>
              <w:t xml:space="preserve">Demonstrate the </w:t>
            </w:r>
            <w:proofErr w:type="spellStart"/>
            <w:r>
              <w:t>polarisation</w:t>
            </w:r>
            <w:proofErr w:type="spellEnd"/>
            <w:r>
              <w:t xml:space="preserve"> of microwaves.</w:t>
            </w:r>
          </w:p>
          <w:p w:rsidR="00E97B02" w:rsidRDefault="00E97B02" w:rsidP="00E97B02">
            <w:pPr>
              <w:pStyle w:val="SOFinalhyperlinkfirst2ptabove"/>
            </w:pPr>
            <w:proofErr w:type="spellStart"/>
            <w:r>
              <w:t>Utilise</w:t>
            </w:r>
            <w:proofErr w:type="spellEnd"/>
            <w:r>
              <w:t xml:space="preserve"> computer interactive showing production and transmission of electromagnetic waves:</w:t>
            </w:r>
          </w:p>
          <w:p w:rsidR="00582CC9" w:rsidRPr="005262B3" w:rsidRDefault="004D6FA9" w:rsidP="006E2C95">
            <w:pPr>
              <w:pStyle w:val="SOFinalhyperlinkfirst2ptabove"/>
            </w:pPr>
            <w:hyperlink r:id="rId208" w:history="1">
              <w:r w:rsidR="005262B3" w:rsidRPr="005262B3">
                <w:rPr>
                  <w:rStyle w:val="Hyperlink"/>
                  <w:color w:val="auto"/>
                  <w:u w:val="none"/>
                </w:rPr>
                <w:t>https://phet.colorado.edu/en.simulation/legacy/radio-waves</w:t>
              </w:r>
            </w:hyperlink>
            <w:r w:rsidR="00E97B02" w:rsidRPr="005262B3">
              <w:t>.</w:t>
            </w:r>
          </w:p>
        </w:tc>
        <w:tc>
          <w:tcPr>
            <w:tcW w:w="618" w:type="dxa"/>
            <w:noWrap/>
            <w:tcMar>
              <w:left w:w="0" w:type="dxa"/>
              <w:bottom w:w="62" w:type="dxa"/>
              <w:right w:w="0" w:type="dxa"/>
            </w:tcMar>
          </w:tcPr>
          <w:p w:rsidR="00582CC9" w:rsidRDefault="00BE6CAB" w:rsidP="00C54D7A">
            <w:pPr>
              <w:pStyle w:val="SOFinalContentTableText"/>
              <w:jc w:val="center"/>
            </w:pPr>
            <w:r>
              <w:rPr>
                <w:noProof/>
                <w:lang w:val="en-AU" w:eastAsia="zh-CN"/>
              </w:rPr>
              <w:drawing>
                <wp:inline distT="0" distB="0" distL="0" distR="0" wp14:anchorId="5E091035" wp14:editId="1CBFA49C">
                  <wp:extent cx="365040" cy="32400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582CC9" w:rsidRPr="00D41D09" w:rsidTr="006E2C95">
        <w:trPr>
          <w:trHeight w:val="2651"/>
        </w:trPr>
        <w:tc>
          <w:tcPr>
            <w:tcW w:w="3651" w:type="dxa"/>
            <w:vMerge/>
            <w:tcMar>
              <w:bottom w:w="62" w:type="dxa"/>
              <w:right w:w="108" w:type="dxa"/>
            </w:tcMar>
          </w:tcPr>
          <w:p w:rsidR="00582CC9" w:rsidRPr="00582CC9" w:rsidRDefault="00582CC9" w:rsidP="00582CC9">
            <w:pPr>
              <w:pStyle w:val="SOFinalContentTableText"/>
            </w:pPr>
          </w:p>
        </w:tc>
        <w:tc>
          <w:tcPr>
            <w:tcW w:w="3651" w:type="dxa"/>
            <w:tcMar>
              <w:left w:w="108" w:type="dxa"/>
              <w:bottom w:w="62" w:type="dxa"/>
            </w:tcMar>
          </w:tcPr>
          <w:p w:rsidR="00E97B02" w:rsidRDefault="00E97B02" w:rsidP="005262B3">
            <w:pPr>
              <w:pStyle w:val="SOFinalContentTableText"/>
            </w:pPr>
            <w:r>
              <w:t>Explore examples of new technologies enabled by an understanding of electromagnetic waves:</w:t>
            </w:r>
          </w:p>
          <w:p w:rsidR="00E97B02" w:rsidRDefault="00E97B02" w:rsidP="00E97B02">
            <w:pPr>
              <w:pStyle w:val="SOFinalContentTableBullets"/>
            </w:pPr>
            <w:r>
              <w:t>data recording, storage, transmission and reproduction</w:t>
            </w:r>
          </w:p>
          <w:p w:rsidR="00E97B02" w:rsidRDefault="00E97B02" w:rsidP="00E97B02">
            <w:pPr>
              <w:pStyle w:val="SOFinalContentTableBullets"/>
            </w:pPr>
            <w:r>
              <w:t>AM and FM radio/TV</w:t>
            </w:r>
          </w:p>
          <w:p w:rsidR="00E97B02" w:rsidRDefault="00E97B02" w:rsidP="00E97B02">
            <w:pPr>
              <w:pStyle w:val="SOFinalContentTableBullets"/>
            </w:pPr>
            <w:r>
              <w:t>mobile phone transmission, Bluetooth, Wi</w:t>
            </w:r>
            <w:r w:rsidR="00CE4266">
              <w:t>-</w:t>
            </w:r>
            <w:r>
              <w:t>Fi</w:t>
            </w:r>
          </w:p>
          <w:p w:rsidR="00E97B02" w:rsidRDefault="00E97B02" w:rsidP="00E97B02">
            <w:pPr>
              <w:pStyle w:val="SOFinalContentTableBullets"/>
            </w:pPr>
            <w:r>
              <w:t>orientation of transmitting and receiving antennae</w:t>
            </w:r>
          </w:p>
          <w:p w:rsidR="00582CC9" w:rsidRPr="008F692F" w:rsidRDefault="00E97B02" w:rsidP="006E2C95">
            <w:pPr>
              <w:pStyle w:val="SOFinalContentTableBullets"/>
            </w:pPr>
            <w:proofErr w:type="gramStart"/>
            <w:r>
              <w:t>synchrotron</w:t>
            </w:r>
            <w:proofErr w:type="gramEnd"/>
            <w:r>
              <w:t xml:space="preserve"> radiation.</w:t>
            </w:r>
          </w:p>
        </w:tc>
        <w:tc>
          <w:tcPr>
            <w:tcW w:w="618" w:type="dxa"/>
            <w:noWrap/>
            <w:tcMar>
              <w:left w:w="0" w:type="dxa"/>
              <w:bottom w:w="62" w:type="dxa"/>
              <w:right w:w="0" w:type="dxa"/>
            </w:tcMar>
          </w:tcPr>
          <w:p w:rsidR="00582CC9" w:rsidRPr="00582CC9" w:rsidRDefault="00BE6CAB" w:rsidP="00C54D7A">
            <w:pPr>
              <w:pStyle w:val="SOFinalContentTableText"/>
              <w:jc w:val="center"/>
            </w:pPr>
            <w:r>
              <w:rPr>
                <w:noProof/>
                <w:lang w:val="en-AU" w:eastAsia="zh-CN"/>
              </w:rPr>
              <w:drawing>
                <wp:inline distT="0" distB="0" distL="0" distR="0" wp14:anchorId="7F1AC8F6" wp14:editId="419C92D5">
                  <wp:extent cx="269640" cy="5040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r w:rsidR="00E97B02" w:rsidRPr="00D41D09" w:rsidTr="006E2C95">
        <w:tc>
          <w:tcPr>
            <w:tcW w:w="3651" w:type="dxa"/>
            <w:vMerge w:val="restart"/>
            <w:tcMar>
              <w:bottom w:w="62" w:type="dxa"/>
              <w:right w:w="108" w:type="dxa"/>
            </w:tcMar>
          </w:tcPr>
          <w:p w:rsidR="00E97B02" w:rsidRDefault="00E97B02" w:rsidP="005262B3">
            <w:pPr>
              <w:pStyle w:val="SOFinalContentTableText8ptabove"/>
            </w:pPr>
            <w:r>
              <w:t xml:space="preserve">Monochromatic light is </w:t>
            </w:r>
            <w:r w:rsidRPr="005262B3">
              <w:t>light</w:t>
            </w:r>
            <w:r>
              <w:t xml:space="preserve"> composed of a single frequency with waves that radiate in all directions away from the source. </w:t>
            </w:r>
          </w:p>
          <w:p w:rsidR="00E97B02" w:rsidRDefault="00E97B02" w:rsidP="003E5497">
            <w:pPr>
              <w:pStyle w:val="SOFinalContentTableText"/>
            </w:pPr>
            <w:r>
              <w:t>Coherent wave sources are wave sources that maintain a constant phase relationship with each other.</w:t>
            </w:r>
          </w:p>
          <w:p w:rsidR="00E97B02" w:rsidRDefault="00E97B02" w:rsidP="00E97B02">
            <w:pPr>
              <w:pStyle w:val="SOFinalContentTableBullets"/>
            </w:pPr>
            <w:r>
              <w:t>Describe what is meant by two wave sources being in phase or out of phase.</w:t>
            </w:r>
          </w:p>
          <w:p w:rsidR="00E97B02" w:rsidRDefault="00E97B02" w:rsidP="006E2C95">
            <w:pPr>
              <w:pStyle w:val="SOFinalContentTableBullets"/>
            </w:pPr>
            <w:r>
              <w:t>Explain why light from an incandescent source is neither coherent nor monochromatic.</w:t>
            </w:r>
          </w:p>
        </w:tc>
        <w:tc>
          <w:tcPr>
            <w:tcW w:w="3651" w:type="dxa"/>
            <w:tcMar>
              <w:left w:w="108" w:type="dxa"/>
              <w:bottom w:w="62" w:type="dxa"/>
            </w:tcMar>
          </w:tcPr>
          <w:p w:rsidR="00E97B02" w:rsidRDefault="00E97B02" w:rsidP="006E2C95">
            <w:pPr>
              <w:pStyle w:val="SOFinalContentTableText8ptabove"/>
            </w:pPr>
            <w:r w:rsidRPr="00E97B02">
              <w:t>Illustrate examples of wave sources that are in phase and out of phase.</w:t>
            </w:r>
          </w:p>
        </w:tc>
        <w:tc>
          <w:tcPr>
            <w:tcW w:w="618" w:type="dxa"/>
            <w:noWrap/>
            <w:tcMar>
              <w:left w:w="0" w:type="dxa"/>
              <w:bottom w:w="62" w:type="dxa"/>
              <w:right w:w="0" w:type="dxa"/>
            </w:tcMar>
          </w:tcPr>
          <w:p w:rsidR="00E97B02" w:rsidRDefault="00BE6CAB" w:rsidP="000508E1">
            <w:pPr>
              <w:pStyle w:val="SOFinalContentTableText"/>
              <w:jc w:val="center"/>
              <w:rPr>
                <w:noProof/>
              </w:rPr>
            </w:pPr>
            <w:r>
              <w:rPr>
                <w:noProof/>
                <w:lang w:val="en-AU" w:eastAsia="zh-CN"/>
              </w:rPr>
              <w:drawing>
                <wp:inline distT="0" distB="0" distL="0" distR="0" wp14:anchorId="2EB9CCD2" wp14:editId="28F36D28">
                  <wp:extent cx="365040" cy="3240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E97B02" w:rsidRPr="00D41D09" w:rsidTr="006E2C95">
        <w:tc>
          <w:tcPr>
            <w:tcW w:w="3651" w:type="dxa"/>
            <w:vMerge/>
            <w:tcMar>
              <w:bottom w:w="62" w:type="dxa"/>
              <w:right w:w="108" w:type="dxa"/>
            </w:tcMar>
          </w:tcPr>
          <w:p w:rsidR="00E97B02" w:rsidRPr="00582CC9" w:rsidRDefault="00E97B02" w:rsidP="00440B0D">
            <w:pPr>
              <w:pStyle w:val="SOFinalContentTableBullets"/>
            </w:pPr>
          </w:p>
        </w:tc>
        <w:tc>
          <w:tcPr>
            <w:tcW w:w="3651" w:type="dxa"/>
            <w:tcMar>
              <w:left w:w="108" w:type="dxa"/>
              <w:bottom w:w="62" w:type="dxa"/>
            </w:tcMar>
          </w:tcPr>
          <w:p w:rsidR="00E97B02" w:rsidRPr="00582CC9" w:rsidRDefault="00E97B02" w:rsidP="00582CC9">
            <w:pPr>
              <w:pStyle w:val="SOFinalContentTableText"/>
            </w:pPr>
            <w:r w:rsidRPr="00E97B02">
              <w:t xml:space="preserve">Observe spectra of light from various sources (e.g. incandescent globe, fluorescent globe, </w:t>
            </w:r>
            <w:proofErr w:type="spellStart"/>
            <w:r w:rsidRPr="00E97B02">
              <w:t>vapour</w:t>
            </w:r>
            <w:proofErr w:type="spellEnd"/>
            <w:r w:rsidRPr="00E97B02">
              <w:t xml:space="preserve"> lamp, LED) through </w:t>
            </w:r>
            <w:r w:rsidR="00CE4266">
              <w:t xml:space="preserve">a </w:t>
            </w:r>
            <w:r w:rsidRPr="00E97B02">
              <w:t>spectroscope.</w:t>
            </w:r>
          </w:p>
        </w:tc>
        <w:tc>
          <w:tcPr>
            <w:tcW w:w="618" w:type="dxa"/>
            <w:noWrap/>
            <w:tcMar>
              <w:left w:w="0" w:type="dxa"/>
              <w:bottom w:w="62" w:type="dxa"/>
              <w:right w:w="0" w:type="dxa"/>
            </w:tcMar>
          </w:tcPr>
          <w:p w:rsidR="00E97B02" w:rsidRPr="00582CC9" w:rsidRDefault="00BE6CAB" w:rsidP="000508E1">
            <w:pPr>
              <w:pStyle w:val="SOFinalContentTableText"/>
              <w:jc w:val="center"/>
            </w:pPr>
            <w:r w:rsidRPr="00BE6CAB">
              <w:rPr>
                <w:noProof/>
                <w:lang w:val="en-AU" w:eastAsia="zh-CN"/>
              </w:rPr>
              <w:drawing>
                <wp:inline distT="0" distB="0" distL="0" distR="0" wp14:anchorId="1DAF5B58" wp14:editId="6B500134">
                  <wp:extent cx="270360" cy="336960"/>
                  <wp:effectExtent l="0" t="0" r="0" b="635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 mark.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70360" cy="336960"/>
                          </a:xfrm>
                          <a:prstGeom prst="rect">
                            <a:avLst/>
                          </a:prstGeom>
                        </pic:spPr>
                      </pic:pic>
                    </a:graphicData>
                  </a:graphic>
                </wp:inline>
              </w:drawing>
            </w:r>
          </w:p>
        </w:tc>
      </w:tr>
      <w:tr w:rsidR="003E5497" w:rsidRPr="00D41D09" w:rsidTr="006E2C95">
        <w:tc>
          <w:tcPr>
            <w:tcW w:w="3651" w:type="dxa"/>
            <w:vMerge w:val="restart"/>
            <w:tcMar>
              <w:bottom w:w="62" w:type="dxa"/>
              <w:right w:w="108" w:type="dxa"/>
            </w:tcMar>
          </w:tcPr>
          <w:p w:rsidR="003E5497" w:rsidRDefault="003E5497" w:rsidP="003E5497">
            <w:pPr>
              <w:pStyle w:val="SOFinalContentTableText"/>
            </w:pPr>
            <w:r>
              <w:lastRenderedPageBreak/>
              <w:t xml:space="preserve">When two or more electromagnetic waves overlap, the resultant electric and magnetic fields at a point can be determined using </w:t>
            </w:r>
            <w:r w:rsidR="005262B3">
              <w:t>the principle of superposition.</w:t>
            </w:r>
          </w:p>
          <w:p w:rsidR="003E5497" w:rsidRDefault="003E5497" w:rsidP="003E5497">
            <w:pPr>
              <w:pStyle w:val="SOFinalContentTableText"/>
            </w:pPr>
            <w:r>
              <w:t>When the waves at a point are in phase, ‘constructive interference’ occurs.</w:t>
            </w:r>
          </w:p>
          <w:p w:rsidR="003E5497" w:rsidRDefault="003E5497" w:rsidP="003E5497">
            <w:pPr>
              <w:pStyle w:val="SOFinalContentTableText"/>
            </w:pPr>
            <w:r>
              <w:t>When the waves at a point are out of phase, ‘destructive interference’ occurs.</w:t>
            </w:r>
          </w:p>
          <w:p w:rsidR="003E5497" w:rsidRPr="00582CC9" w:rsidRDefault="003E5497" w:rsidP="003E5497">
            <w:pPr>
              <w:pStyle w:val="SOFinalContentTableBullets"/>
            </w:pPr>
            <w:r>
              <w:t>Describe constructive and destructive interference in terms of the principle of superposition.</w:t>
            </w:r>
          </w:p>
        </w:tc>
        <w:tc>
          <w:tcPr>
            <w:tcW w:w="3651" w:type="dxa"/>
            <w:tcMar>
              <w:left w:w="108" w:type="dxa"/>
              <w:bottom w:w="62" w:type="dxa"/>
            </w:tcMar>
          </w:tcPr>
          <w:p w:rsidR="003E5497" w:rsidRDefault="003E5497" w:rsidP="003E5497">
            <w:pPr>
              <w:pStyle w:val="SOFinalContentTableText"/>
            </w:pPr>
            <w:r>
              <w:t>Illustrate examples of constructive and destructive interference.</w:t>
            </w:r>
          </w:p>
          <w:p w:rsidR="003E5497" w:rsidRPr="00582CC9" w:rsidRDefault="003E5497" w:rsidP="00B466F3">
            <w:pPr>
              <w:pStyle w:val="SOFinalContentTableText"/>
            </w:pPr>
            <w:r>
              <w:t>Investigate interference patterns produced by light using</w:t>
            </w:r>
            <w:r w:rsidR="00B466F3">
              <w:t>, e.g.</w:t>
            </w:r>
            <w:r>
              <w:t xml:space="preserve"> thin films, multiple wave-sources, and multiple layers of nanoparticles.</w:t>
            </w:r>
          </w:p>
        </w:tc>
        <w:tc>
          <w:tcPr>
            <w:tcW w:w="618" w:type="dxa"/>
            <w:noWrap/>
            <w:tcMar>
              <w:left w:w="0" w:type="dxa"/>
              <w:bottom w:w="62" w:type="dxa"/>
              <w:right w:w="0" w:type="dxa"/>
            </w:tcMar>
          </w:tcPr>
          <w:p w:rsidR="003E5497" w:rsidRPr="00582CC9" w:rsidRDefault="00BE6CAB" w:rsidP="00582CC9">
            <w:pPr>
              <w:pStyle w:val="SOFinalContentTableText"/>
            </w:pPr>
            <w:r>
              <w:rPr>
                <w:noProof/>
                <w:lang w:val="en-AU" w:eastAsia="zh-CN"/>
              </w:rPr>
              <w:drawing>
                <wp:inline distT="0" distB="0" distL="0" distR="0" wp14:anchorId="774B179B" wp14:editId="16D58EEC">
                  <wp:extent cx="365040" cy="32400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3E5497" w:rsidRPr="00D41D09" w:rsidTr="006E2C95">
        <w:tc>
          <w:tcPr>
            <w:tcW w:w="3651" w:type="dxa"/>
            <w:vMerge/>
            <w:tcMar>
              <w:bottom w:w="62" w:type="dxa"/>
              <w:right w:w="108" w:type="dxa"/>
            </w:tcMar>
          </w:tcPr>
          <w:p w:rsidR="003E5497" w:rsidRPr="00582CC9" w:rsidRDefault="003E5497" w:rsidP="00582CC9">
            <w:pPr>
              <w:pStyle w:val="SOFinalContentTableText"/>
            </w:pPr>
          </w:p>
        </w:tc>
        <w:tc>
          <w:tcPr>
            <w:tcW w:w="3651" w:type="dxa"/>
            <w:tcMar>
              <w:left w:w="108" w:type="dxa"/>
              <w:bottom w:w="62" w:type="dxa"/>
            </w:tcMar>
          </w:tcPr>
          <w:p w:rsidR="003E5497" w:rsidRPr="00582CC9" w:rsidRDefault="003E5497" w:rsidP="006E2C95">
            <w:pPr>
              <w:pStyle w:val="SOFinalContentTableText"/>
            </w:pPr>
            <w:r w:rsidRPr="003E5497">
              <w:t>Explore opportunities for innovation provided by applying the interference of electromagnetic waves in applications such as Blu-ray players and anti-reflective surfaces.</w:t>
            </w:r>
          </w:p>
        </w:tc>
        <w:tc>
          <w:tcPr>
            <w:tcW w:w="618" w:type="dxa"/>
            <w:noWrap/>
            <w:tcMar>
              <w:left w:w="0" w:type="dxa"/>
              <w:bottom w:w="62" w:type="dxa"/>
              <w:right w:w="0" w:type="dxa"/>
            </w:tcMar>
          </w:tcPr>
          <w:p w:rsidR="003E5497" w:rsidRPr="00582CC9" w:rsidRDefault="00BE6CAB" w:rsidP="00BE6CAB">
            <w:pPr>
              <w:pStyle w:val="SOFinalContentTableText"/>
              <w:jc w:val="center"/>
            </w:pPr>
            <w:r>
              <w:rPr>
                <w:noProof/>
                <w:lang w:val="en-AU" w:eastAsia="zh-CN"/>
              </w:rPr>
              <w:drawing>
                <wp:inline distT="0" distB="0" distL="0" distR="0" wp14:anchorId="19D89FB8" wp14:editId="26742139">
                  <wp:extent cx="269640" cy="5040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r w:rsidR="003E5497" w:rsidRPr="00D41D09" w:rsidTr="006E2C95">
        <w:tc>
          <w:tcPr>
            <w:tcW w:w="3651" w:type="dxa"/>
            <w:vMerge w:val="restart"/>
            <w:tcMar>
              <w:bottom w:w="62" w:type="dxa"/>
              <w:right w:w="108" w:type="dxa"/>
            </w:tcMar>
          </w:tcPr>
          <w:p w:rsidR="003E5497" w:rsidRDefault="003E5497" w:rsidP="003E5497">
            <w:pPr>
              <w:pStyle w:val="SOFinalContentTableText8ptabove"/>
            </w:pPr>
            <w:r>
              <w:t xml:space="preserve">For two monochromatic sources in phase, the waves at a point some distance away in a vacuum: </w:t>
            </w:r>
          </w:p>
          <w:p w:rsidR="003E5497" w:rsidRDefault="003E5497" w:rsidP="009176EF">
            <w:pPr>
              <w:pStyle w:val="SOFinalContentTableBullets"/>
            </w:pPr>
            <w:r>
              <w:t xml:space="preserve">constructively interfere when the path difference from the sources to the point is </w:t>
            </w:r>
            <w:r w:rsidR="005262B3" w:rsidRPr="005262B3">
              <w:rPr>
                <w:position w:val="-6"/>
              </w:rPr>
              <w:object w:dxaOrig="340" w:dyaOrig="240">
                <v:shape id="_x0000_i1107" type="#_x0000_t75" style="width:16.8pt;height:12pt" o:ole="">
                  <v:imagedata r:id="rId209" o:title=""/>
                </v:shape>
                <o:OLEObject Type="Embed" ProgID="Equation.DSMT4" ShapeID="_x0000_i1107" DrawAspect="Content" ObjectID="_1575114666" r:id="rId210"/>
              </w:object>
            </w:r>
          </w:p>
          <w:p w:rsidR="00B466F3" w:rsidRDefault="003E5497" w:rsidP="009176EF">
            <w:pPr>
              <w:pStyle w:val="SOFinalContentTableBullets"/>
            </w:pPr>
            <w:r>
              <w:t xml:space="preserve">destructively interfere when the path difference from the sources to the point is </w:t>
            </w:r>
            <w:r w:rsidR="00B466F3" w:rsidRPr="00B466F3">
              <w:rPr>
                <w:position w:val="-14"/>
              </w:rPr>
              <w:object w:dxaOrig="800" w:dyaOrig="380">
                <v:shape id="_x0000_i1108" type="#_x0000_t75" style="width:39.6pt;height:18.6pt" o:ole="">
                  <v:imagedata r:id="rId211" o:title=""/>
                </v:shape>
                <o:OLEObject Type="Embed" ProgID="Equation.DSMT4" ShapeID="_x0000_i1108" DrawAspect="Content" ObjectID="_1575114667" r:id="rId212"/>
              </w:object>
            </w:r>
            <w:r>
              <w:t xml:space="preserve"> </w:t>
            </w:r>
          </w:p>
          <w:p w:rsidR="003E5497" w:rsidRDefault="003E5497" w:rsidP="00B91FAF">
            <w:pPr>
              <w:pStyle w:val="SOFinalContentTableText8ptabove"/>
              <w:spacing w:before="60"/>
              <w:ind w:left="29"/>
            </w:pPr>
            <w:proofErr w:type="gramStart"/>
            <w:r>
              <w:t>where</w:t>
            </w:r>
            <w:proofErr w:type="gramEnd"/>
            <w:r>
              <w:t xml:space="preserve"> </w:t>
            </w:r>
            <w:r w:rsidRPr="005262B3">
              <w:rPr>
                <w:rStyle w:val="SOFinalTNRitalics"/>
              </w:rPr>
              <w:t>m</w:t>
            </w:r>
            <w:r>
              <w:t xml:space="preserve"> is an integer and </w:t>
            </w:r>
            <w:r w:rsidR="005262B3" w:rsidRPr="005262B3">
              <w:rPr>
                <w:position w:val="-6"/>
              </w:rPr>
              <w:object w:dxaOrig="200" w:dyaOrig="240">
                <v:shape id="_x0000_i1109" type="#_x0000_t75" style="width:9.6pt;height:12pt" o:ole="">
                  <v:imagedata r:id="rId213" o:title=""/>
                </v:shape>
                <o:OLEObject Type="Embed" ProgID="Equation.DSMT4" ShapeID="_x0000_i1109" DrawAspect="Content" ObjectID="_1575114668" r:id="rId214"/>
              </w:object>
            </w:r>
            <w:r w:rsidR="005262B3">
              <w:t xml:space="preserve"> </w:t>
            </w:r>
            <w:r>
              <w:t>is the wavelength.</w:t>
            </w:r>
          </w:p>
          <w:p w:rsidR="003E5497" w:rsidRDefault="003E5497" w:rsidP="00B466F3">
            <w:pPr>
              <w:pStyle w:val="SOFinalContentTableBullets"/>
            </w:pPr>
            <w:r>
              <w:t>Use a geometrical construction to identify the locations of maximum and minimum amplitude due to the interference of light from two wave sources of the same frequency.</w:t>
            </w:r>
          </w:p>
          <w:p w:rsidR="003E5497" w:rsidRPr="00582CC9" w:rsidRDefault="003E5497" w:rsidP="00B466F3">
            <w:pPr>
              <w:pStyle w:val="SOFinalContentTableBullets"/>
            </w:pPr>
            <w:r>
              <w:t>Explain the maximum and minimum amplitudes in terms of constructive and destructive interference.</w:t>
            </w:r>
          </w:p>
        </w:tc>
        <w:tc>
          <w:tcPr>
            <w:tcW w:w="3651" w:type="dxa"/>
            <w:tcMar>
              <w:left w:w="108" w:type="dxa"/>
              <w:bottom w:w="62" w:type="dxa"/>
            </w:tcMar>
          </w:tcPr>
          <w:p w:rsidR="00F33ED7" w:rsidRDefault="003E5497" w:rsidP="003E5497">
            <w:pPr>
              <w:pStyle w:val="SOFinalContentTableText"/>
            </w:pPr>
            <w:r>
              <w:t xml:space="preserve">Demonstrate </w:t>
            </w:r>
            <w:r w:rsidR="00B466F3">
              <w:t xml:space="preserve">a </w:t>
            </w:r>
            <w:r>
              <w:t>two-source interference pattern using a ripple tank or two-source simulation application</w:t>
            </w:r>
            <w:r w:rsidR="00F33ED7">
              <w:t>:</w:t>
            </w:r>
          </w:p>
          <w:p w:rsidR="003E5497" w:rsidRDefault="003E5497" w:rsidP="00F33ED7">
            <w:pPr>
              <w:pStyle w:val="SOFinalhyperlinkfirst2ptabove"/>
            </w:pPr>
            <w:r>
              <w:t>https://phet.colorado.edu/en/simulation/wave-interference</w:t>
            </w:r>
          </w:p>
          <w:p w:rsidR="003E5497" w:rsidRPr="00582CC9" w:rsidRDefault="003E5497" w:rsidP="006E2C95">
            <w:pPr>
              <w:pStyle w:val="SOFinalContentTableText"/>
            </w:pPr>
            <w:r>
              <w:t xml:space="preserve">Illustrate regions of constructive and destructive interference on </w:t>
            </w:r>
            <w:r w:rsidR="00B466F3">
              <w:t xml:space="preserve">a </w:t>
            </w:r>
            <w:r>
              <w:t>two-source diagram.</w:t>
            </w:r>
          </w:p>
        </w:tc>
        <w:tc>
          <w:tcPr>
            <w:tcW w:w="618" w:type="dxa"/>
            <w:noWrap/>
            <w:tcMar>
              <w:left w:w="0" w:type="dxa"/>
              <w:bottom w:w="62" w:type="dxa"/>
              <w:right w:w="0" w:type="dxa"/>
            </w:tcMar>
          </w:tcPr>
          <w:p w:rsidR="003E5497" w:rsidRPr="00582CC9" w:rsidRDefault="00BE6CAB" w:rsidP="000508E1">
            <w:pPr>
              <w:pStyle w:val="SOFinalContentTableText"/>
              <w:jc w:val="center"/>
            </w:pPr>
            <w:r>
              <w:rPr>
                <w:noProof/>
                <w:lang w:val="en-AU" w:eastAsia="zh-CN"/>
              </w:rPr>
              <w:drawing>
                <wp:inline distT="0" distB="0" distL="0" distR="0" wp14:anchorId="502B5735" wp14:editId="29BD5B61">
                  <wp:extent cx="365040" cy="32400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3E5497" w:rsidRPr="00D41D09" w:rsidTr="006E2C95">
        <w:tc>
          <w:tcPr>
            <w:tcW w:w="3651" w:type="dxa"/>
            <w:vMerge/>
            <w:tcMar>
              <w:bottom w:w="62" w:type="dxa"/>
              <w:right w:w="108" w:type="dxa"/>
            </w:tcMar>
          </w:tcPr>
          <w:p w:rsidR="003E5497" w:rsidRPr="00582CC9" w:rsidRDefault="003E5497" w:rsidP="00582CC9">
            <w:pPr>
              <w:pStyle w:val="SOFinalContentTableText"/>
            </w:pPr>
          </w:p>
        </w:tc>
        <w:tc>
          <w:tcPr>
            <w:tcW w:w="3651" w:type="dxa"/>
            <w:tcMar>
              <w:left w:w="108" w:type="dxa"/>
              <w:bottom w:w="62" w:type="dxa"/>
            </w:tcMar>
          </w:tcPr>
          <w:p w:rsidR="003E5497" w:rsidRPr="00582CC9" w:rsidRDefault="003E5497" w:rsidP="003E5497">
            <w:pPr>
              <w:pStyle w:val="SOFinalContentTableText"/>
            </w:pPr>
            <w:r>
              <w:t>Explore the effect of frequency/ wavelength on</w:t>
            </w:r>
            <w:r w:rsidR="00B466F3">
              <w:t xml:space="preserve"> a</w:t>
            </w:r>
            <w:r>
              <w:t xml:space="preserve"> two-source interference pattern.</w:t>
            </w:r>
          </w:p>
        </w:tc>
        <w:tc>
          <w:tcPr>
            <w:tcW w:w="618" w:type="dxa"/>
            <w:noWrap/>
            <w:tcMar>
              <w:left w:w="0" w:type="dxa"/>
              <w:bottom w:w="62" w:type="dxa"/>
              <w:right w:w="0" w:type="dxa"/>
            </w:tcMar>
          </w:tcPr>
          <w:p w:rsidR="003E5497" w:rsidRPr="00582CC9" w:rsidRDefault="00BE6CAB" w:rsidP="00BE6CAB">
            <w:pPr>
              <w:pStyle w:val="SOFinalContentTableText"/>
              <w:jc w:val="center"/>
            </w:pPr>
            <w:r w:rsidRPr="00BE6CAB">
              <w:rPr>
                <w:rFonts w:cs="Arial"/>
                <w:outline/>
                <w:noProof/>
                <w:color w:val="FFFFFF" w:themeColor="background1"/>
                <w:sz w:val="56"/>
                <w:szCs w:val="44"/>
                <w:lang w:val="en-AU" w:eastAsia="zh-CN"/>
                <w14:textOutline w14:w="9525" w14:cap="flat" w14:cmpd="sng" w14:algn="ctr">
                  <w14:solidFill>
                    <w14:schemeClr w14:val="bg1"/>
                  </w14:solidFill>
                  <w14:prstDash w14:val="solid"/>
                  <w14:round/>
                </w14:textOutline>
                <w14:textFill>
                  <w14:noFill/>
                </w14:textFill>
              </w:rPr>
              <w:drawing>
                <wp:inline distT="0" distB="0" distL="0" distR="0" wp14:anchorId="60676AE2" wp14:editId="7A7C4759">
                  <wp:extent cx="270360" cy="336960"/>
                  <wp:effectExtent l="0" t="0" r="0" b="635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 mark.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70360" cy="336960"/>
                          </a:xfrm>
                          <a:prstGeom prst="rect">
                            <a:avLst/>
                          </a:prstGeom>
                        </pic:spPr>
                      </pic:pic>
                    </a:graphicData>
                  </a:graphic>
                </wp:inline>
              </w:drawing>
            </w:r>
          </w:p>
        </w:tc>
      </w:tr>
      <w:tr w:rsidR="003E5497" w:rsidRPr="00D41D09" w:rsidTr="006E2C95">
        <w:tc>
          <w:tcPr>
            <w:tcW w:w="3651" w:type="dxa"/>
            <w:vMerge w:val="restart"/>
            <w:tcMar>
              <w:bottom w:w="62" w:type="dxa"/>
              <w:right w:w="108" w:type="dxa"/>
            </w:tcMar>
          </w:tcPr>
          <w:p w:rsidR="003E5497" w:rsidRDefault="003E5497" w:rsidP="00B466F3">
            <w:pPr>
              <w:pStyle w:val="SOFinalContentTableText8ptabove"/>
            </w:pPr>
            <w:r>
              <w:t>Young’s double</w:t>
            </w:r>
            <w:r w:rsidR="00B466F3">
              <w:t>-</w:t>
            </w:r>
            <w:r>
              <w:t>slit experiment can be used to demonstrate t</w:t>
            </w:r>
            <w:r w:rsidR="005262B3">
              <w:t>he wave behaviour of light.</w:t>
            </w:r>
          </w:p>
          <w:p w:rsidR="003E5497" w:rsidRDefault="003E5497" w:rsidP="003E5497">
            <w:pPr>
              <w:pStyle w:val="SOFinalContentTableText"/>
            </w:pPr>
            <w:r>
              <w:t xml:space="preserve">The formulae </w:t>
            </w:r>
            <w:r w:rsidR="00CB37C4" w:rsidRPr="00CB37C4">
              <w:rPr>
                <w:position w:val="-6"/>
              </w:rPr>
              <w:object w:dxaOrig="1060" w:dyaOrig="240">
                <v:shape id="_x0000_i1110" type="#_x0000_t75" style="width:52.8pt;height:12pt" o:ole="">
                  <v:imagedata r:id="rId215" o:title=""/>
                </v:shape>
                <o:OLEObject Type="Embed" ProgID="Equation.DSMT4" ShapeID="_x0000_i1110" DrawAspect="Content" ObjectID="_1575114669" r:id="rId216"/>
              </w:object>
            </w:r>
            <w:r>
              <w:t xml:space="preserve"> and </w:t>
            </w:r>
            <w:r w:rsidR="00A43B49" w:rsidRPr="00A43B49">
              <w:rPr>
                <w:position w:val="-20"/>
              </w:rPr>
              <w:object w:dxaOrig="800" w:dyaOrig="520">
                <v:shape id="_x0000_i1111" type="#_x0000_t75" style="width:39.6pt;height:26.4pt" o:ole="">
                  <v:imagedata r:id="rId217" o:title=""/>
                </v:shape>
                <o:OLEObject Type="Embed" ProgID="Equation.DSMT4" ShapeID="_x0000_i1111" DrawAspect="Content" ObjectID="_1575114670" r:id="rId218"/>
              </w:object>
            </w:r>
            <w:r>
              <w:t xml:space="preserve"> can be used to </w:t>
            </w:r>
            <w:proofErr w:type="spellStart"/>
            <w:r>
              <w:t>analyse</w:t>
            </w:r>
            <w:proofErr w:type="spellEnd"/>
            <w:r>
              <w:t xml:space="preserve"> the interference pattern, where </w:t>
            </w:r>
            <w:r w:rsidRPr="00CB37C4">
              <w:rPr>
                <w:rStyle w:val="SOFinalTNRitalics"/>
              </w:rPr>
              <w:t>d</w:t>
            </w:r>
            <w:r>
              <w:t xml:space="preserve"> is the distance between the slits</w:t>
            </w:r>
            <w:r w:rsidR="00B466F3">
              <w:t>,</w:t>
            </w:r>
            <w:r>
              <w:t xml:space="preserve"> </w:t>
            </w:r>
            <w:r w:rsidR="00CB37C4" w:rsidRPr="00CB37C4">
              <w:rPr>
                <w:position w:val="-6"/>
              </w:rPr>
              <w:object w:dxaOrig="200" w:dyaOrig="240">
                <v:shape id="_x0000_i1112" type="#_x0000_t75" style="width:9.6pt;height:12pt" o:ole="">
                  <v:imagedata r:id="rId219" o:title=""/>
                </v:shape>
                <o:OLEObject Type="Embed" ProgID="Equation.DSMT4" ShapeID="_x0000_i1112" DrawAspect="Content" ObjectID="_1575114671" r:id="rId220"/>
              </w:object>
            </w:r>
            <w:r>
              <w:t xml:space="preserve"> is the angular position of the maximum, </w:t>
            </w:r>
            <w:r w:rsidR="00CB37C4" w:rsidRPr="00CB37C4">
              <w:rPr>
                <w:position w:val="-10"/>
              </w:rPr>
              <w:object w:dxaOrig="320" w:dyaOrig="279">
                <v:shape id="_x0000_i1113" type="#_x0000_t75" style="width:15.6pt;height:13.8pt" o:ole="">
                  <v:imagedata r:id="rId221" o:title=""/>
                </v:shape>
                <o:OLEObject Type="Embed" ProgID="Equation.DSMT4" ShapeID="_x0000_i1113" DrawAspect="Content" ObjectID="_1575114672" r:id="rId222"/>
              </w:object>
            </w:r>
            <w:r>
              <w:t xml:space="preserve"> is the distance between adjacent minima or maxima on the screen, and </w:t>
            </w:r>
            <w:r w:rsidRPr="00CB37C4">
              <w:rPr>
                <w:rStyle w:val="SOFinalTNRitalics"/>
              </w:rPr>
              <w:t>L</w:t>
            </w:r>
            <w:r>
              <w:t xml:space="preserve"> is the slit-to-screen distance.</w:t>
            </w:r>
          </w:p>
          <w:p w:rsidR="003E5497" w:rsidRPr="00582CC9" w:rsidRDefault="003E5497" w:rsidP="006E2C95">
            <w:pPr>
              <w:pStyle w:val="SOFinalContentTableBullets"/>
            </w:pPr>
            <w:r>
              <w:t>Describe how two-slit interference is produced in the laboratory using a coherent light source or using a single slit between a li</w:t>
            </w:r>
            <w:r w:rsidR="00CB37C4">
              <w:t>ght source and the double slit.</w:t>
            </w:r>
          </w:p>
        </w:tc>
        <w:tc>
          <w:tcPr>
            <w:tcW w:w="3651" w:type="dxa"/>
            <w:tcMar>
              <w:left w:w="108" w:type="dxa"/>
              <w:bottom w:w="62" w:type="dxa"/>
            </w:tcMar>
          </w:tcPr>
          <w:p w:rsidR="005262B3" w:rsidRPr="00F33ED7" w:rsidRDefault="003E5497" w:rsidP="005262B3">
            <w:pPr>
              <w:pStyle w:val="SOFinalContentTableText8ptabove"/>
            </w:pPr>
            <w:r w:rsidRPr="00F33ED7">
              <w:t xml:space="preserve">Demonstrate </w:t>
            </w:r>
            <w:r w:rsidR="00B466F3" w:rsidRPr="00F33ED7">
              <w:t xml:space="preserve">a </w:t>
            </w:r>
            <w:r w:rsidRPr="00F33ED7">
              <w:t>two-slit interference pattern using laser and diffraction grating slide or simulation</w:t>
            </w:r>
            <w:r w:rsidR="00F33ED7">
              <w:t>:</w:t>
            </w:r>
          </w:p>
          <w:p w:rsidR="003E5497" w:rsidRPr="00F33ED7" w:rsidRDefault="004D6FA9" w:rsidP="00F33ED7">
            <w:pPr>
              <w:pStyle w:val="SOFinalhyperlinkfirst2ptabove"/>
            </w:pPr>
            <w:hyperlink r:id="rId223" w:history="1">
              <w:r w:rsidR="003E5497" w:rsidRPr="00F33ED7">
                <w:rPr>
                  <w:rStyle w:val="Hyperlink"/>
                  <w:color w:val="auto"/>
                  <w:u w:val="none"/>
                </w:rPr>
                <w:t>https://phet.colorado.edu/en/simulation/wave-interference</w:t>
              </w:r>
            </w:hyperlink>
          </w:p>
        </w:tc>
        <w:tc>
          <w:tcPr>
            <w:tcW w:w="618" w:type="dxa"/>
            <w:noWrap/>
            <w:tcMar>
              <w:left w:w="0" w:type="dxa"/>
              <w:bottom w:w="62" w:type="dxa"/>
              <w:right w:w="0" w:type="dxa"/>
            </w:tcMar>
          </w:tcPr>
          <w:p w:rsidR="003E5497" w:rsidRPr="00582CC9" w:rsidRDefault="00BE6CAB" w:rsidP="001E4964">
            <w:pPr>
              <w:pStyle w:val="SOFinalContentTableText8ptabove"/>
              <w:jc w:val="center"/>
            </w:pPr>
            <w:r>
              <w:rPr>
                <w:noProof/>
              </w:rPr>
              <w:drawing>
                <wp:inline distT="0" distB="0" distL="0" distR="0" wp14:anchorId="0CCA2D14" wp14:editId="4330029A">
                  <wp:extent cx="365040" cy="32400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3E5497" w:rsidRPr="00D41D09" w:rsidTr="006E2C95">
        <w:tc>
          <w:tcPr>
            <w:tcW w:w="3651" w:type="dxa"/>
            <w:vMerge/>
            <w:tcMar>
              <w:bottom w:w="62" w:type="dxa"/>
              <w:right w:w="108" w:type="dxa"/>
            </w:tcMar>
          </w:tcPr>
          <w:p w:rsidR="003E5497" w:rsidRPr="00582CC9" w:rsidRDefault="003E5497" w:rsidP="00582CC9">
            <w:pPr>
              <w:pStyle w:val="SOFinalContentTableText"/>
            </w:pPr>
          </w:p>
        </w:tc>
        <w:tc>
          <w:tcPr>
            <w:tcW w:w="3651" w:type="dxa"/>
            <w:tcMar>
              <w:left w:w="108" w:type="dxa"/>
              <w:bottom w:w="62" w:type="dxa"/>
            </w:tcMar>
          </w:tcPr>
          <w:p w:rsidR="003E5497" w:rsidRPr="005262B3" w:rsidRDefault="003E5497" w:rsidP="005262B3">
            <w:pPr>
              <w:pStyle w:val="SOFinalContentTableText"/>
            </w:pPr>
            <w:r w:rsidRPr="005262B3">
              <w:t xml:space="preserve">Investigate the effect of slit separation on </w:t>
            </w:r>
            <w:r w:rsidR="00B466F3">
              <w:t xml:space="preserve">a </w:t>
            </w:r>
            <w:r w:rsidRPr="005262B3">
              <w:t>two-slit interference pattern.</w:t>
            </w:r>
          </w:p>
          <w:p w:rsidR="003E5497" w:rsidRPr="00582CC9" w:rsidRDefault="003E5497" w:rsidP="006E2C95">
            <w:pPr>
              <w:pStyle w:val="SOFinalContentTableText"/>
            </w:pPr>
            <w:r w:rsidRPr="005262B3">
              <w:t>Determine the wavelength from</w:t>
            </w:r>
            <w:r>
              <w:t xml:space="preserve"> </w:t>
            </w:r>
            <w:r w:rsidR="00B466F3">
              <w:t xml:space="preserve">a </w:t>
            </w:r>
            <w:r>
              <w:t>two-source interference pattern.</w:t>
            </w:r>
          </w:p>
        </w:tc>
        <w:tc>
          <w:tcPr>
            <w:tcW w:w="618" w:type="dxa"/>
            <w:noWrap/>
            <w:tcMar>
              <w:left w:w="0" w:type="dxa"/>
              <w:bottom w:w="62" w:type="dxa"/>
              <w:right w:w="0" w:type="dxa"/>
            </w:tcMar>
          </w:tcPr>
          <w:p w:rsidR="003E5497" w:rsidRPr="00582CC9" w:rsidRDefault="00CB37C4" w:rsidP="00CB37C4">
            <w:pPr>
              <w:pStyle w:val="SOFinalContentTableText"/>
              <w:jc w:val="center"/>
            </w:pPr>
            <w:r w:rsidRPr="00CB37C4">
              <w:rPr>
                <w:rFonts w:cs="Arial"/>
                <w:outline/>
                <w:noProof/>
                <w:color w:val="FFFFFF" w:themeColor="background1"/>
                <w:sz w:val="56"/>
                <w:szCs w:val="44"/>
                <w:lang w:val="en-AU" w:eastAsia="zh-CN"/>
                <w14:textOutline w14:w="9525" w14:cap="flat" w14:cmpd="sng" w14:algn="ctr">
                  <w14:solidFill>
                    <w14:schemeClr w14:val="bg1"/>
                  </w14:solidFill>
                  <w14:prstDash w14:val="solid"/>
                  <w14:round/>
                </w14:textOutline>
                <w14:textFill>
                  <w14:noFill/>
                </w14:textFill>
              </w:rPr>
              <w:drawing>
                <wp:inline distT="0" distB="0" distL="0" distR="0" wp14:anchorId="23E0997A" wp14:editId="7A6C9464">
                  <wp:extent cx="270360" cy="336960"/>
                  <wp:effectExtent l="0" t="0" r="0" b="635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 mark.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70360" cy="336960"/>
                          </a:xfrm>
                          <a:prstGeom prst="rect">
                            <a:avLst/>
                          </a:prstGeom>
                        </pic:spPr>
                      </pic:pic>
                    </a:graphicData>
                  </a:graphic>
                </wp:inline>
              </w:drawing>
            </w:r>
          </w:p>
        </w:tc>
      </w:tr>
      <w:tr w:rsidR="003E5497" w:rsidRPr="00D41D09" w:rsidTr="006E2C95">
        <w:tc>
          <w:tcPr>
            <w:tcW w:w="3651" w:type="dxa"/>
            <w:vMerge/>
            <w:tcMar>
              <w:bottom w:w="62" w:type="dxa"/>
              <w:right w:w="108" w:type="dxa"/>
            </w:tcMar>
          </w:tcPr>
          <w:p w:rsidR="003E5497" w:rsidRPr="00582CC9" w:rsidRDefault="003E5497" w:rsidP="00582CC9">
            <w:pPr>
              <w:pStyle w:val="SOFinalContentTableText"/>
            </w:pPr>
          </w:p>
        </w:tc>
        <w:tc>
          <w:tcPr>
            <w:tcW w:w="3651" w:type="dxa"/>
            <w:tcMar>
              <w:left w:w="108" w:type="dxa"/>
              <w:bottom w:w="62" w:type="dxa"/>
            </w:tcMar>
          </w:tcPr>
          <w:p w:rsidR="003E5497" w:rsidRPr="00582CC9" w:rsidRDefault="003E5497" w:rsidP="00B466F3">
            <w:pPr>
              <w:pStyle w:val="SOFinalContentTableText"/>
            </w:pPr>
            <w:r w:rsidRPr="003E5497">
              <w:t>Research the ways in which multiple lines of evidence have led to an understanding of the wave</w:t>
            </w:r>
            <w:r w:rsidR="00B466F3">
              <w:t>–</w:t>
            </w:r>
            <w:r w:rsidRPr="003E5497">
              <w:t>particle duality of light.</w:t>
            </w:r>
          </w:p>
        </w:tc>
        <w:tc>
          <w:tcPr>
            <w:tcW w:w="618" w:type="dxa"/>
            <w:noWrap/>
            <w:tcMar>
              <w:left w:w="0" w:type="dxa"/>
              <w:bottom w:w="62" w:type="dxa"/>
              <w:right w:w="0" w:type="dxa"/>
            </w:tcMar>
          </w:tcPr>
          <w:p w:rsidR="003E5497" w:rsidRPr="00582CC9" w:rsidRDefault="00BE6CAB" w:rsidP="00BE6CAB">
            <w:pPr>
              <w:pStyle w:val="SOFinalContentTableText"/>
              <w:jc w:val="center"/>
            </w:pPr>
            <w:r>
              <w:rPr>
                <w:noProof/>
                <w:lang w:val="en-AU" w:eastAsia="zh-CN"/>
              </w:rPr>
              <w:drawing>
                <wp:inline distT="0" distB="0" distL="0" distR="0" wp14:anchorId="3285AD93" wp14:editId="4D60B3CC">
                  <wp:extent cx="269640" cy="5040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r w:rsidR="005262B3" w:rsidRPr="00D41D09" w:rsidTr="00312D81">
        <w:tc>
          <w:tcPr>
            <w:tcW w:w="3651" w:type="dxa"/>
            <w:tcMar>
              <w:bottom w:w="62" w:type="dxa"/>
              <w:right w:w="108" w:type="dxa"/>
            </w:tcMar>
          </w:tcPr>
          <w:p w:rsidR="005262B3" w:rsidRDefault="005262B3" w:rsidP="005262B3">
            <w:pPr>
              <w:pStyle w:val="SOFinalContentTableBullets"/>
            </w:pPr>
            <w:r>
              <w:lastRenderedPageBreak/>
              <w:t>Describe how diffraction of the light by the slits in a two-slit interference apparatus allows the light to overlap and hence interfere.</w:t>
            </w:r>
          </w:p>
          <w:p w:rsidR="005262B3" w:rsidRDefault="005262B3" w:rsidP="005262B3">
            <w:pPr>
              <w:pStyle w:val="SOFinalContentTableBullets"/>
            </w:pPr>
            <w:r>
              <w:t xml:space="preserve">Sketch a graph of the intensity distribution for two-slit interference of monochromatic light. (Consider only cases where the slit separation is much greater than the width of the slits.) </w:t>
            </w:r>
          </w:p>
          <w:p w:rsidR="005262B3" w:rsidRDefault="005262B3" w:rsidP="005262B3">
            <w:pPr>
              <w:pStyle w:val="SOFinalContentTableBullets"/>
            </w:pPr>
            <w:r>
              <w:t>Explain the bright fringes of a two-slit interference pattern in terms of constructive interference, and the dark fringes in terms of destructive interference.</w:t>
            </w:r>
          </w:p>
          <w:p w:rsidR="005262B3" w:rsidRDefault="005262B3" w:rsidP="005262B3">
            <w:pPr>
              <w:pStyle w:val="SOFinalContentTableBullets"/>
            </w:pPr>
            <w:r>
              <w:t xml:space="preserve">Solve problems involving the use of </w:t>
            </w:r>
            <w:r w:rsidR="00CB37C4" w:rsidRPr="00CB37C4">
              <w:rPr>
                <w:position w:val="-6"/>
              </w:rPr>
              <w:object w:dxaOrig="1060" w:dyaOrig="240">
                <v:shape id="_x0000_i1114" type="#_x0000_t75" style="width:52.8pt;height:12pt" o:ole="">
                  <v:imagedata r:id="rId215" o:title=""/>
                </v:shape>
                <o:OLEObject Type="Embed" ProgID="Equation.DSMT4" ShapeID="_x0000_i1114" DrawAspect="Content" ObjectID="_1575114673" r:id="rId224"/>
              </w:object>
            </w:r>
            <w:r>
              <w:t xml:space="preserve"> </w:t>
            </w:r>
            <w:proofErr w:type="spellStart"/>
            <w:proofErr w:type="gramStart"/>
            <w:r>
              <w:t>and</w:t>
            </w:r>
            <w:proofErr w:type="spellEnd"/>
            <w:r>
              <w:t xml:space="preserve"> </w:t>
            </w:r>
            <w:proofErr w:type="gramEnd"/>
            <w:r w:rsidR="00A43B49" w:rsidRPr="00A43B49">
              <w:rPr>
                <w:position w:val="-20"/>
              </w:rPr>
              <w:object w:dxaOrig="800" w:dyaOrig="520">
                <v:shape id="_x0000_i1115" type="#_x0000_t75" style="width:39.6pt;height:26.4pt" o:ole="">
                  <v:imagedata r:id="rId217" o:title=""/>
                </v:shape>
                <o:OLEObject Type="Embed" ProgID="Equation.DSMT4" ShapeID="_x0000_i1115" DrawAspect="Content" ObjectID="_1575114674" r:id="rId225"/>
              </w:object>
            </w:r>
            <w:r w:rsidR="00CB37C4">
              <w:t>.</w:t>
            </w:r>
          </w:p>
          <w:p w:rsidR="005262B3" w:rsidRPr="00582CC9" w:rsidRDefault="005262B3" w:rsidP="00312D81">
            <w:pPr>
              <w:pStyle w:val="SOFinalContentTableBullets"/>
            </w:pPr>
            <w:r>
              <w:t>Determine the wavelength of monochromatic light from measurements of the two-slit interference pattern.</w:t>
            </w:r>
          </w:p>
        </w:tc>
        <w:tc>
          <w:tcPr>
            <w:tcW w:w="3651" w:type="dxa"/>
            <w:tcMar>
              <w:left w:w="108" w:type="dxa"/>
              <w:bottom w:w="62" w:type="dxa"/>
            </w:tcMar>
          </w:tcPr>
          <w:p w:rsidR="005262B3" w:rsidRPr="003E5497" w:rsidRDefault="005262B3" w:rsidP="00582CC9">
            <w:pPr>
              <w:pStyle w:val="SOFinalContentTableText"/>
            </w:pPr>
          </w:p>
        </w:tc>
        <w:tc>
          <w:tcPr>
            <w:tcW w:w="618" w:type="dxa"/>
            <w:noWrap/>
            <w:tcMar>
              <w:left w:w="0" w:type="dxa"/>
              <w:bottom w:w="62" w:type="dxa"/>
              <w:right w:w="0" w:type="dxa"/>
            </w:tcMar>
          </w:tcPr>
          <w:p w:rsidR="005262B3" w:rsidRDefault="005262B3" w:rsidP="00BE6CAB">
            <w:pPr>
              <w:pStyle w:val="SOFinalContentTableText"/>
              <w:jc w:val="center"/>
              <w:rPr>
                <w:noProof/>
                <w:lang w:val="en-AU" w:eastAsia="zh-CN"/>
              </w:rPr>
            </w:pPr>
          </w:p>
        </w:tc>
      </w:tr>
      <w:tr w:rsidR="000857C0" w:rsidRPr="00D41D09" w:rsidTr="00312D81">
        <w:tc>
          <w:tcPr>
            <w:tcW w:w="3651" w:type="dxa"/>
            <w:vMerge w:val="restart"/>
            <w:tcMar>
              <w:bottom w:w="62" w:type="dxa"/>
              <w:right w:w="108" w:type="dxa"/>
            </w:tcMar>
          </w:tcPr>
          <w:p w:rsidR="000857C0" w:rsidRDefault="000857C0" w:rsidP="00CB37C4">
            <w:pPr>
              <w:pStyle w:val="SOFinalContentTableText8ptabove"/>
            </w:pPr>
            <w:r>
              <w:t xml:space="preserve">The interference pattern produced by light passing through a transmission diffraction grating demonstrates the wave behaviour of light. </w:t>
            </w:r>
          </w:p>
          <w:p w:rsidR="000857C0" w:rsidRDefault="000857C0" w:rsidP="00CB37C4">
            <w:pPr>
              <w:pStyle w:val="SOFinalContentTableText"/>
            </w:pPr>
            <w:r>
              <w:t xml:space="preserve">Transmission diffraction gratings can be used to </w:t>
            </w:r>
            <w:proofErr w:type="spellStart"/>
            <w:r>
              <w:t>analyse</w:t>
            </w:r>
            <w:proofErr w:type="spellEnd"/>
            <w:r>
              <w:t xml:space="preserve"> the spectra of various light sources. </w:t>
            </w:r>
          </w:p>
          <w:p w:rsidR="000857C0" w:rsidRDefault="000857C0" w:rsidP="00CB37C4">
            <w:pPr>
              <w:pStyle w:val="SOFinalContentTableText"/>
            </w:pPr>
            <w:r>
              <w:t xml:space="preserve">The formula </w:t>
            </w:r>
            <w:r w:rsidRPr="00CB37C4">
              <w:rPr>
                <w:position w:val="-6"/>
              </w:rPr>
              <w:object w:dxaOrig="1060" w:dyaOrig="240">
                <v:shape id="_x0000_i1116" type="#_x0000_t75" style="width:52.8pt;height:12pt" o:ole="">
                  <v:imagedata r:id="rId215" o:title=""/>
                </v:shape>
                <o:OLEObject Type="Embed" ProgID="Equation.DSMT4" ShapeID="_x0000_i1116" DrawAspect="Content" ObjectID="_1575114675" r:id="rId226"/>
              </w:object>
            </w:r>
            <w:r>
              <w:t xml:space="preserve"> can be used to </w:t>
            </w:r>
            <w:proofErr w:type="spellStart"/>
            <w:r>
              <w:t>analyse</w:t>
            </w:r>
            <w:proofErr w:type="spellEnd"/>
            <w:r>
              <w:t xml:space="preserve"> the interference pattern.</w:t>
            </w:r>
          </w:p>
          <w:p w:rsidR="000857C0" w:rsidRDefault="000857C0" w:rsidP="00CB37C4">
            <w:pPr>
              <w:pStyle w:val="SOFinalContentTableBullets"/>
            </w:pPr>
            <w:r>
              <w:t>Describe how diffraction by the very thin slits in a grating allows the light from the slits to overlap and hence interfere to produce significant intensity maxima at large angles.</w:t>
            </w:r>
          </w:p>
          <w:p w:rsidR="000857C0" w:rsidRDefault="000857C0" w:rsidP="00CB37C4">
            <w:pPr>
              <w:pStyle w:val="SOFinalContentTableBullets"/>
            </w:pPr>
            <w:r>
              <w:t xml:space="preserve">Derive </w:t>
            </w:r>
            <w:r w:rsidRPr="00CB37C4">
              <w:rPr>
                <w:position w:val="-6"/>
              </w:rPr>
              <w:object w:dxaOrig="1060" w:dyaOrig="240">
                <v:shape id="_x0000_i1117" type="#_x0000_t75" style="width:52.8pt;height:12pt" o:ole="">
                  <v:imagedata r:id="rId215" o:title=""/>
                </v:shape>
                <o:OLEObject Type="Embed" ProgID="Equation.DSMT4" ShapeID="_x0000_i1117" DrawAspect="Content" ObjectID="_1575114676" r:id="rId227"/>
              </w:object>
            </w:r>
            <w:r>
              <w:t xml:space="preserve"> for the intensity maxima in the pattern produced by a transmission diffraction grating, where </w:t>
            </w:r>
            <w:r w:rsidRPr="00CB37C4">
              <w:rPr>
                <w:rStyle w:val="SOFinalTNRitalics"/>
              </w:rPr>
              <w:t>d</w:t>
            </w:r>
            <w:r>
              <w:t xml:space="preserve"> is the distance between the slits in the grating and </w:t>
            </w:r>
            <w:r w:rsidRPr="00CB37C4">
              <w:rPr>
                <w:position w:val="-6"/>
              </w:rPr>
              <w:object w:dxaOrig="200" w:dyaOrig="240">
                <v:shape id="_x0000_i1118" type="#_x0000_t75" style="width:9.6pt;height:12pt" o:ole="">
                  <v:imagedata r:id="rId228" o:title=""/>
                </v:shape>
                <o:OLEObject Type="Embed" ProgID="Equation.DSMT4" ShapeID="_x0000_i1118" DrawAspect="Content" ObjectID="_1575114677" r:id="rId229"/>
              </w:object>
            </w:r>
            <w:r>
              <w:t xml:space="preserve">is the angular position of the </w:t>
            </w:r>
            <w:r w:rsidRPr="00CB37C4">
              <w:rPr>
                <w:position w:val="-6"/>
              </w:rPr>
              <w:object w:dxaOrig="380" w:dyaOrig="240">
                <v:shape id="_x0000_i1119" type="#_x0000_t75" style="width:19.2pt;height:12pt" o:ole="">
                  <v:imagedata r:id="rId230" o:title=""/>
                </v:shape>
                <o:OLEObject Type="Embed" ProgID="Equation.DSMT4" ShapeID="_x0000_i1119" DrawAspect="Content" ObjectID="_1575114678" r:id="rId231"/>
              </w:object>
            </w:r>
            <w:r>
              <w:t xml:space="preserve"> maximum (</w:t>
            </w:r>
            <w:r w:rsidRPr="00CB37C4">
              <w:rPr>
                <w:rStyle w:val="SOFinalTNRitalics"/>
              </w:rPr>
              <w:t>m</w:t>
            </w:r>
            <w:r>
              <w:t xml:space="preserve"> specifies the order of the maximum).</w:t>
            </w:r>
          </w:p>
          <w:p w:rsidR="000857C0" w:rsidRDefault="000857C0" w:rsidP="000857C0">
            <w:pPr>
              <w:pStyle w:val="SOFinalContentTableBullets"/>
            </w:pPr>
            <w:r>
              <w:t xml:space="preserve">Solve problems involving the use </w:t>
            </w:r>
            <w:proofErr w:type="gramStart"/>
            <w:r>
              <w:t xml:space="preserve">of </w:t>
            </w:r>
            <w:proofErr w:type="gramEnd"/>
            <w:r w:rsidRPr="00CB37C4">
              <w:rPr>
                <w:position w:val="-6"/>
              </w:rPr>
              <w:object w:dxaOrig="1060" w:dyaOrig="240">
                <v:shape id="_x0000_i1120" type="#_x0000_t75" style="width:52.8pt;height:12pt" o:ole="">
                  <v:imagedata r:id="rId215" o:title=""/>
                </v:shape>
                <o:OLEObject Type="Embed" ProgID="Equation.DSMT4" ShapeID="_x0000_i1120" DrawAspect="Content" ObjectID="_1575114679" r:id="rId232"/>
              </w:object>
            </w:r>
            <w:r>
              <w:t>.</w:t>
            </w:r>
          </w:p>
          <w:p w:rsidR="000857C0" w:rsidRPr="00582CC9" w:rsidRDefault="000857C0" w:rsidP="00312D81">
            <w:pPr>
              <w:pStyle w:val="SOFinalContentTableBullets"/>
            </w:pPr>
            <w:r>
              <w:t>Sketch a graph of the intensity distribution of the maxima produced by a grating, for monochromatic light.</w:t>
            </w:r>
          </w:p>
        </w:tc>
        <w:tc>
          <w:tcPr>
            <w:tcW w:w="3651" w:type="dxa"/>
            <w:tcMar>
              <w:left w:w="108" w:type="dxa"/>
              <w:bottom w:w="62" w:type="dxa"/>
            </w:tcMar>
          </w:tcPr>
          <w:p w:rsidR="000857C0" w:rsidRDefault="000857C0" w:rsidP="00CB37C4">
            <w:pPr>
              <w:pStyle w:val="SOFinalContentTableText8ptabove"/>
            </w:pPr>
            <w:r>
              <w:t xml:space="preserve">Demonstrate </w:t>
            </w:r>
            <w:r w:rsidR="00B466F3">
              <w:t xml:space="preserve">an </w:t>
            </w:r>
            <w:r>
              <w:t xml:space="preserve">interference pattern produced by </w:t>
            </w:r>
            <w:r w:rsidR="00B466F3">
              <w:t xml:space="preserve">a </w:t>
            </w:r>
            <w:r>
              <w:t>transmission diffraction grating, using coherent light.</w:t>
            </w:r>
          </w:p>
          <w:p w:rsidR="000857C0" w:rsidRDefault="000857C0" w:rsidP="00B91FAF">
            <w:pPr>
              <w:pStyle w:val="SOFinalContentTableText"/>
            </w:pPr>
            <w:r>
              <w:t>Illustrate</w:t>
            </w:r>
            <w:r w:rsidR="00B91FAF">
              <w:t xml:space="preserve"> the</w:t>
            </w:r>
            <w:r>
              <w:t xml:space="preserve"> geometric derivation </w:t>
            </w:r>
            <w:r w:rsidR="00B91FAF">
              <w:t xml:space="preserve">for </w:t>
            </w:r>
            <w:r w:rsidR="00B91FAF" w:rsidRPr="00CB37C4">
              <w:rPr>
                <w:position w:val="-6"/>
              </w:rPr>
              <w:object w:dxaOrig="1060" w:dyaOrig="240">
                <v:shape id="_x0000_i1121" type="#_x0000_t75" style="width:52.8pt;height:12pt" o:ole="">
                  <v:imagedata r:id="rId215" o:title=""/>
                </v:shape>
                <o:OLEObject Type="Embed" ProgID="Equation.DSMT4" ShapeID="_x0000_i1121" DrawAspect="Content" ObjectID="_1575114680" r:id="rId233"/>
              </w:object>
            </w:r>
            <w:proofErr w:type="spellStart"/>
            <w:r>
              <w:t>for</w:t>
            </w:r>
            <w:proofErr w:type="spellEnd"/>
            <w:r>
              <w:t xml:space="preserve"> </w:t>
            </w:r>
            <w:r w:rsidR="00B91FAF">
              <w:t xml:space="preserve">a </w:t>
            </w:r>
            <w:r>
              <w:t>transmission diffraction pattern.</w:t>
            </w:r>
          </w:p>
          <w:p w:rsidR="000857C0" w:rsidRPr="003E5497" w:rsidRDefault="000857C0" w:rsidP="00312D81">
            <w:pPr>
              <w:pStyle w:val="SOFinalContentTableText"/>
            </w:pPr>
            <w:r>
              <w:t xml:space="preserve">Demonstrate </w:t>
            </w:r>
            <w:r w:rsidR="00B91FAF">
              <w:t xml:space="preserve">an </w:t>
            </w:r>
            <w:r>
              <w:t>interference pattern produced by</w:t>
            </w:r>
            <w:r w:rsidR="00B91FAF">
              <w:t xml:space="preserve"> a</w:t>
            </w:r>
            <w:r>
              <w:t xml:space="preserve"> transmission diffraction grating, using white light.</w:t>
            </w:r>
          </w:p>
        </w:tc>
        <w:tc>
          <w:tcPr>
            <w:tcW w:w="618" w:type="dxa"/>
            <w:noWrap/>
            <w:tcMar>
              <w:left w:w="0" w:type="dxa"/>
              <w:bottom w:w="62" w:type="dxa"/>
              <w:right w:w="0" w:type="dxa"/>
            </w:tcMar>
          </w:tcPr>
          <w:p w:rsidR="000857C0" w:rsidRDefault="000857C0" w:rsidP="001E4964">
            <w:pPr>
              <w:pStyle w:val="SOFinalContentTableText8ptabove"/>
              <w:jc w:val="center"/>
              <w:rPr>
                <w:noProof/>
              </w:rPr>
            </w:pPr>
            <w:r>
              <w:rPr>
                <w:noProof/>
              </w:rPr>
              <w:drawing>
                <wp:inline distT="0" distB="0" distL="0" distR="0" wp14:anchorId="11DE7952" wp14:editId="1EE0FAF5">
                  <wp:extent cx="365040" cy="3240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0857C0" w:rsidRPr="00D41D09" w:rsidTr="00312D81">
        <w:tc>
          <w:tcPr>
            <w:tcW w:w="3651" w:type="dxa"/>
            <w:vMerge/>
            <w:tcMar>
              <w:bottom w:w="62" w:type="dxa"/>
              <w:right w:w="108" w:type="dxa"/>
            </w:tcMar>
          </w:tcPr>
          <w:p w:rsidR="000857C0" w:rsidRPr="00582CC9" w:rsidRDefault="000857C0" w:rsidP="00582CC9">
            <w:pPr>
              <w:pStyle w:val="SOFinalContentTableText"/>
            </w:pPr>
          </w:p>
        </w:tc>
        <w:tc>
          <w:tcPr>
            <w:tcW w:w="3651" w:type="dxa"/>
            <w:tcMar>
              <w:left w:w="108" w:type="dxa"/>
              <w:bottom w:w="62" w:type="dxa"/>
            </w:tcMar>
          </w:tcPr>
          <w:p w:rsidR="000857C0" w:rsidRDefault="000857C0" w:rsidP="00B91FAF">
            <w:pPr>
              <w:pStyle w:val="SOFinalContentTableText"/>
            </w:pPr>
            <w:r>
              <w:t xml:space="preserve">Determine </w:t>
            </w:r>
            <w:r w:rsidR="00B91FAF">
              <w:t xml:space="preserve">the </w:t>
            </w:r>
            <w:r>
              <w:t xml:space="preserve">wavelength of </w:t>
            </w:r>
            <w:r w:rsidR="00B91FAF">
              <w:t xml:space="preserve">a </w:t>
            </w:r>
            <w:r>
              <w:t>monochromatic source.</w:t>
            </w:r>
          </w:p>
          <w:p w:rsidR="000857C0" w:rsidRPr="003E5497" w:rsidRDefault="000857C0" w:rsidP="00AB0526">
            <w:pPr>
              <w:pStyle w:val="SOFinalContentTableText"/>
            </w:pPr>
            <w:r w:rsidRPr="00AB0526">
              <w:t>Observe</w:t>
            </w:r>
            <w:r>
              <w:t xml:space="preserve"> the spectra of different light sources.</w:t>
            </w:r>
          </w:p>
        </w:tc>
        <w:tc>
          <w:tcPr>
            <w:tcW w:w="618" w:type="dxa"/>
            <w:noWrap/>
            <w:tcMar>
              <w:left w:w="0" w:type="dxa"/>
              <w:bottom w:w="62" w:type="dxa"/>
              <w:right w:w="0" w:type="dxa"/>
            </w:tcMar>
          </w:tcPr>
          <w:p w:rsidR="000857C0" w:rsidRDefault="000857C0" w:rsidP="00BE6CAB">
            <w:pPr>
              <w:pStyle w:val="SOFinalContentTableText"/>
              <w:jc w:val="center"/>
              <w:rPr>
                <w:noProof/>
                <w:lang w:val="en-AU" w:eastAsia="zh-CN"/>
              </w:rPr>
            </w:pPr>
            <w:r w:rsidRPr="00CB37C4">
              <w:rPr>
                <w:rFonts w:cs="Arial"/>
                <w:outline/>
                <w:noProof/>
                <w:color w:val="FFFFFF" w:themeColor="background1"/>
                <w:sz w:val="56"/>
                <w:szCs w:val="44"/>
                <w:lang w:val="en-AU" w:eastAsia="zh-CN"/>
                <w14:textOutline w14:w="9525" w14:cap="flat" w14:cmpd="sng" w14:algn="ctr">
                  <w14:solidFill>
                    <w14:schemeClr w14:val="bg1"/>
                  </w14:solidFill>
                  <w14:prstDash w14:val="solid"/>
                  <w14:round/>
                </w14:textOutline>
                <w14:textFill>
                  <w14:noFill/>
                </w14:textFill>
              </w:rPr>
              <w:drawing>
                <wp:inline distT="0" distB="0" distL="0" distR="0" wp14:anchorId="38085D60" wp14:editId="33F2F395">
                  <wp:extent cx="270360" cy="336960"/>
                  <wp:effectExtent l="0" t="0" r="0" b="635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 mark.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70360" cy="336960"/>
                          </a:xfrm>
                          <a:prstGeom prst="rect">
                            <a:avLst/>
                          </a:prstGeom>
                        </pic:spPr>
                      </pic:pic>
                    </a:graphicData>
                  </a:graphic>
                </wp:inline>
              </w:drawing>
            </w:r>
          </w:p>
        </w:tc>
      </w:tr>
      <w:tr w:rsidR="000857C0" w:rsidRPr="00D41D09" w:rsidTr="00312D81">
        <w:trPr>
          <w:trHeight w:val="973"/>
        </w:trPr>
        <w:tc>
          <w:tcPr>
            <w:tcW w:w="3651" w:type="dxa"/>
            <w:vMerge/>
            <w:tcMar>
              <w:bottom w:w="62" w:type="dxa"/>
              <w:right w:w="108" w:type="dxa"/>
            </w:tcMar>
          </w:tcPr>
          <w:p w:rsidR="000857C0" w:rsidRPr="00582CC9" w:rsidRDefault="000857C0" w:rsidP="000857C0">
            <w:pPr>
              <w:pStyle w:val="SOFinalContentTableBullets"/>
              <w:numPr>
                <w:ilvl w:val="0"/>
                <w:numId w:val="0"/>
              </w:numPr>
            </w:pPr>
          </w:p>
        </w:tc>
        <w:tc>
          <w:tcPr>
            <w:tcW w:w="3651" w:type="dxa"/>
            <w:tcMar>
              <w:left w:w="108" w:type="dxa"/>
              <w:bottom w:w="62" w:type="dxa"/>
            </w:tcMar>
          </w:tcPr>
          <w:p w:rsidR="000857C0" w:rsidRPr="00582CC9" w:rsidRDefault="000857C0" w:rsidP="003E5497">
            <w:pPr>
              <w:pStyle w:val="SOFinalContentTableText"/>
            </w:pPr>
            <w:r w:rsidRPr="003E5497">
              <w:t>Explore the emerging technologies which use optical data storage; consider the interplay with technology and engineering.</w:t>
            </w:r>
          </w:p>
        </w:tc>
        <w:tc>
          <w:tcPr>
            <w:tcW w:w="618" w:type="dxa"/>
            <w:noWrap/>
            <w:tcMar>
              <w:left w:w="0" w:type="dxa"/>
              <w:bottom w:w="62" w:type="dxa"/>
              <w:right w:w="0" w:type="dxa"/>
            </w:tcMar>
          </w:tcPr>
          <w:p w:rsidR="000857C0" w:rsidRPr="00582CC9" w:rsidRDefault="000857C0" w:rsidP="000508E1">
            <w:pPr>
              <w:pStyle w:val="SOFinalContentTableText"/>
              <w:jc w:val="center"/>
            </w:pPr>
            <w:r>
              <w:rPr>
                <w:noProof/>
                <w:lang w:val="en-AU" w:eastAsia="zh-CN"/>
              </w:rPr>
              <w:drawing>
                <wp:inline distT="0" distB="0" distL="0" distR="0" wp14:anchorId="0A776E74" wp14:editId="22D50B05">
                  <wp:extent cx="269640" cy="5040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r w:rsidR="000857C0" w:rsidRPr="00D41D09" w:rsidTr="00312D81">
        <w:tc>
          <w:tcPr>
            <w:tcW w:w="3651" w:type="dxa"/>
            <w:tcMar>
              <w:bottom w:w="62" w:type="dxa"/>
              <w:right w:w="108" w:type="dxa"/>
            </w:tcMar>
          </w:tcPr>
          <w:p w:rsidR="000857C0" w:rsidRDefault="000857C0" w:rsidP="000857C0">
            <w:pPr>
              <w:pStyle w:val="SOFinalContentTableBullets"/>
            </w:pPr>
            <w:r>
              <w:lastRenderedPageBreak/>
              <w:t>Determine, from the distance between the slits in the grating, the maximum number of orders possible for a given grating and wavelength.</w:t>
            </w:r>
          </w:p>
          <w:p w:rsidR="000857C0" w:rsidRDefault="000857C0" w:rsidP="000857C0">
            <w:pPr>
              <w:pStyle w:val="SOFinalContentTableBullets"/>
            </w:pPr>
            <w:r>
              <w:t>Describe how a grating can be used to measure the wavelength of light from a monochromatic source.</w:t>
            </w:r>
          </w:p>
          <w:p w:rsidR="000857C0" w:rsidRDefault="000857C0" w:rsidP="000857C0">
            <w:pPr>
              <w:pStyle w:val="SOFinalContentTableBullets"/>
            </w:pPr>
            <w:r>
              <w:t>Describe and explain the white-light pattern produced by a grating.</w:t>
            </w:r>
          </w:p>
          <w:p w:rsidR="000857C0" w:rsidRPr="00582CC9" w:rsidRDefault="000857C0" w:rsidP="000872A7">
            <w:pPr>
              <w:pStyle w:val="SOFinalContentTableBullets"/>
            </w:pPr>
            <w:r>
              <w:t>Identify the properties of a grating that make it useful in spectroscopy.</w:t>
            </w:r>
          </w:p>
        </w:tc>
        <w:tc>
          <w:tcPr>
            <w:tcW w:w="3651" w:type="dxa"/>
            <w:tcMar>
              <w:left w:w="108" w:type="dxa"/>
              <w:bottom w:w="62" w:type="dxa"/>
            </w:tcMar>
          </w:tcPr>
          <w:p w:rsidR="000857C0" w:rsidRPr="00582CC9" w:rsidRDefault="000857C0" w:rsidP="00582CC9">
            <w:pPr>
              <w:pStyle w:val="SOFinalContentTableText"/>
            </w:pPr>
          </w:p>
        </w:tc>
        <w:tc>
          <w:tcPr>
            <w:tcW w:w="618" w:type="dxa"/>
            <w:noWrap/>
            <w:tcMar>
              <w:left w:w="0" w:type="dxa"/>
              <w:bottom w:w="62" w:type="dxa"/>
              <w:right w:w="0" w:type="dxa"/>
            </w:tcMar>
          </w:tcPr>
          <w:p w:rsidR="000857C0" w:rsidRPr="00582CC9" w:rsidRDefault="000857C0" w:rsidP="00BE6CAB">
            <w:pPr>
              <w:pStyle w:val="SOFinalContentTableText"/>
              <w:jc w:val="center"/>
            </w:pPr>
          </w:p>
        </w:tc>
      </w:tr>
    </w:tbl>
    <w:p w:rsidR="00EE3366" w:rsidRDefault="00EE3366">
      <w:pPr>
        <w:rPr>
          <w:rFonts w:ascii="Arial Narrow" w:hAnsi="Arial Narrow"/>
          <w:b/>
          <w:sz w:val="24"/>
        </w:rPr>
      </w:pPr>
      <w:r>
        <w:br w:type="page"/>
      </w:r>
    </w:p>
    <w:p w:rsidR="00FE2CFA" w:rsidRDefault="00EE3366" w:rsidP="00B91FAF">
      <w:pPr>
        <w:pStyle w:val="SOFinalContentTableHead2aLeft"/>
      </w:pPr>
      <w:r>
        <w:lastRenderedPageBreak/>
        <w:t xml:space="preserve">Subtopic </w:t>
      </w:r>
      <w:r w:rsidR="00582CC9">
        <w:t>3</w:t>
      </w:r>
      <w:r w:rsidR="00CA6975">
        <w:t xml:space="preserve">.2: </w:t>
      </w:r>
      <w:r w:rsidR="003E5497" w:rsidRPr="003E5497">
        <w:t>Wave</w:t>
      </w:r>
      <w:r w:rsidR="00B91FAF">
        <w:t>–</w:t>
      </w:r>
      <w:r w:rsidR="006A1467">
        <w:t>p</w:t>
      </w:r>
      <w:r w:rsidR="003E5497" w:rsidRPr="003E5497">
        <w:t xml:space="preserve">article </w:t>
      </w:r>
      <w:r w:rsidR="006A1467">
        <w:t>d</w:t>
      </w:r>
      <w:r w:rsidR="003E5497" w:rsidRPr="003E5497">
        <w:t>uality</w:t>
      </w:r>
    </w:p>
    <w:p w:rsidR="00582CC9" w:rsidRDefault="003E5497" w:rsidP="00906B31">
      <w:pPr>
        <w:pStyle w:val="SOFinalBodyBeforeContentTable"/>
      </w:pPr>
      <w:r w:rsidRPr="003E5497">
        <w:t xml:space="preserve">Students compare the wave model of light to the particle model needed to explain the interaction of light with matter. The properties of photons are introduced and the phenomena of the photoelectric effect and X-rays are then examined and explained in terms of photons. In addition, the wave </w:t>
      </w:r>
      <w:proofErr w:type="spellStart"/>
      <w:r w:rsidRPr="003E5497">
        <w:t>behaviour</w:t>
      </w:r>
      <w:proofErr w:type="spellEnd"/>
      <w:r w:rsidRPr="003E5497">
        <w:t xml:space="preserve"> of particles, such as electrons, is also introduced. Students explore applications of photons, X-rays</w:t>
      </w:r>
      <w:r w:rsidR="00B91FAF">
        <w:t>,</w:t>
      </w:r>
      <w:r w:rsidRPr="003E5497">
        <w:t xml:space="preserve"> and the wave </w:t>
      </w:r>
      <w:proofErr w:type="spellStart"/>
      <w:r w:rsidRPr="003E5497">
        <w:t>behaviour</w:t>
      </w:r>
      <w:proofErr w:type="spellEnd"/>
      <w:r w:rsidRPr="003E5497">
        <w:t xml:space="preserve"> of particles.</w:t>
      </w:r>
    </w:p>
    <w:tbl>
      <w:tblPr>
        <w:tblStyle w:val="SOFinalContentTable"/>
        <w:tblW w:w="7920"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3651"/>
        <w:gridCol w:w="3651"/>
        <w:gridCol w:w="618"/>
      </w:tblGrid>
      <w:tr w:rsidR="00CA6975" w:rsidRPr="006124DB" w:rsidTr="000857C0">
        <w:trPr>
          <w:tblHeader/>
        </w:trPr>
        <w:tc>
          <w:tcPr>
            <w:tcW w:w="3651" w:type="dxa"/>
            <w:tcMar>
              <w:right w:w="108" w:type="dxa"/>
            </w:tcMar>
          </w:tcPr>
          <w:p w:rsidR="00CA6975" w:rsidRPr="006124DB" w:rsidRDefault="00CA6975" w:rsidP="00487C9E">
            <w:pPr>
              <w:pStyle w:val="SOFinalContentTableHead2"/>
            </w:pPr>
            <w:r>
              <w:t>Science Understanding</w:t>
            </w:r>
          </w:p>
        </w:tc>
        <w:tc>
          <w:tcPr>
            <w:tcW w:w="3651" w:type="dxa"/>
            <w:tcBorders>
              <w:right w:val="nil"/>
            </w:tcBorders>
            <w:tcMar>
              <w:left w:w="108" w:type="dxa"/>
            </w:tcMar>
          </w:tcPr>
          <w:p w:rsidR="00CA6975" w:rsidRPr="006124DB" w:rsidRDefault="00CA6975" w:rsidP="003D3F4E">
            <w:pPr>
              <w:pStyle w:val="SOFinalContentTableHead2"/>
            </w:pPr>
            <w:r>
              <w:t xml:space="preserve">Possible </w:t>
            </w:r>
            <w:r w:rsidR="003D3F4E">
              <w:t>c</w:t>
            </w:r>
            <w:r>
              <w:t>ontexts</w:t>
            </w:r>
          </w:p>
        </w:tc>
        <w:tc>
          <w:tcPr>
            <w:tcW w:w="618" w:type="dxa"/>
            <w:tcBorders>
              <w:left w:val="nil"/>
            </w:tcBorders>
            <w:noWrap/>
          </w:tcPr>
          <w:p w:rsidR="00CA6975" w:rsidRPr="006124DB" w:rsidRDefault="00CA6975" w:rsidP="00487C9E">
            <w:pPr>
              <w:pStyle w:val="SOFinalContentTableHead2"/>
            </w:pPr>
          </w:p>
        </w:tc>
      </w:tr>
      <w:tr w:rsidR="00582CC9" w:rsidRPr="00D41D09" w:rsidTr="00312D81">
        <w:tc>
          <w:tcPr>
            <w:tcW w:w="3651" w:type="dxa"/>
            <w:vMerge w:val="restart"/>
            <w:tcMar>
              <w:bottom w:w="62" w:type="dxa"/>
              <w:right w:w="108" w:type="dxa"/>
            </w:tcMar>
          </w:tcPr>
          <w:p w:rsidR="00585FD9" w:rsidRDefault="00585FD9" w:rsidP="00585FD9">
            <w:pPr>
              <w:pStyle w:val="SOFinalContentTableText"/>
            </w:pPr>
            <w:r>
              <w:t xml:space="preserve">In interacting with matter, light behaves like particles (called ‘photons’), with energy given by </w:t>
            </w:r>
            <w:r w:rsidR="000857C0" w:rsidRPr="000857C0">
              <w:rPr>
                <w:position w:val="-10"/>
              </w:rPr>
              <w:object w:dxaOrig="620" w:dyaOrig="279">
                <v:shape id="_x0000_i1122" type="#_x0000_t75" style="width:31.2pt;height:13.8pt" o:ole="">
                  <v:imagedata r:id="rId234" o:title=""/>
                </v:shape>
                <o:OLEObject Type="Embed" ProgID="Equation.DSMT4" ShapeID="_x0000_i1122" DrawAspect="Content" ObjectID="_1575114681" r:id="rId235"/>
              </w:object>
            </w:r>
            <w:r>
              <w:t xml:space="preserve"> and momentum given by </w:t>
            </w:r>
            <w:r w:rsidR="00A43B49" w:rsidRPr="00A43B49">
              <w:rPr>
                <w:position w:val="-20"/>
              </w:rPr>
              <w:object w:dxaOrig="620" w:dyaOrig="520">
                <v:shape id="_x0000_i1123" type="#_x0000_t75" style="width:30.6pt;height:26.4pt" o:ole="">
                  <v:imagedata r:id="rId236" o:title=""/>
                </v:shape>
                <o:OLEObject Type="Embed" ProgID="Equation.DSMT4" ShapeID="_x0000_i1123" DrawAspect="Content" ObjectID="_1575114682" r:id="rId237"/>
              </w:object>
            </w:r>
            <w:r w:rsidR="000857C0">
              <w:t xml:space="preserve"> </w:t>
            </w:r>
            <w:r>
              <w:t xml:space="preserve">where </w:t>
            </w:r>
            <w:r w:rsidRPr="000857C0">
              <w:rPr>
                <w:rStyle w:val="SOFinalTNRitalics"/>
              </w:rPr>
              <w:t>h</w:t>
            </w:r>
            <w:r>
              <w:t xml:space="preserve"> is Planck’s constant, </w:t>
            </w:r>
            <w:r w:rsidRPr="000857C0">
              <w:rPr>
                <w:rStyle w:val="SOFinalTNRitalics"/>
              </w:rPr>
              <w:t>f</w:t>
            </w:r>
            <w:r>
              <w:t xml:space="preserve"> is the frequency of the light, and </w:t>
            </w:r>
            <w:r w:rsidR="000857C0" w:rsidRPr="000857C0">
              <w:rPr>
                <w:position w:val="-6"/>
              </w:rPr>
              <w:object w:dxaOrig="200" w:dyaOrig="240">
                <v:shape id="_x0000_i1124" type="#_x0000_t75" style="width:9.6pt;height:12pt" o:ole="">
                  <v:imagedata r:id="rId238" o:title=""/>
                </v:shape>
                <o:OLEObject Type="Embed" ProgID="Equation.DSMT4" ShapeID="_x0000_i1124" DrawAspect="Content" ObjectID="_1575114683" r:id="rId239"/>
              </w:object>
            </w:r>
            <w:r w:rsidR="000857C0">
              <w:t xml:space="preserve"> is its wavelength.</w:t>
            </w:r>
          </w:p>
          <w:p w:rsidR="00582CC9" w:rsidRDefault="00585FD9" w:rsidP="00585FD9">
            <w:pPr>
              <w:pStyle w:val="SOFinalContentTableBullets"/>
            </w:pPr>
            <w:r>
              <w:t>Calculate the energy and momentum of the photons in various regions of the electromagnetic spectrum.</w:t>
            </w:r>
          </w:p>
        </w:tc>
        <w:tc>
          <w:tcPr>
            <w:tcW w:w="3651" w:type="dxa"/>
            <w:tcMar>
              <w:left w:w="108" w:type="dxa"/>
              <w:bottom w:w="62" w:type="dxa"/>
            </w:tcMar>
          </w:tcPr>
          <w:p w:rsidR="005F4D31" w:rsidRDefault="005F4D31" w:rsidP="00B91FAF">
            <w:pPr>
              <w:pStyle w:val="SOFinalContentTableTextItalic"/>
            </w:pPr>
            <w:r>
              <w:t>This uses the concept</w:t>
            </w:r>
            <w:r w:rsidR="00B91FAF">
              <w:t>s</w:t>
            </w:r>
            <w:r>
              <w:t xml:space="preserve"> of energy developed in Stage 1, Subtopic 4.1</w:t>
            </w:r>
            <w:r w:rsidR="00B91FAF">
              <w:t>:</w:t>
            </w:r>
            <w:r>
              <w:t xml:space="preserve"> Energy and Stage 2, Subtopic 2.2: Motion of </w:t>
            </w:r>
            <w:r w:rsidR="006A1467">
              <w:t>c</w:t>
            </w:r>
            <w:r>
              <w:t xml:space="preserve">harged </w:t>
            </w:r>
            <w:r w:rsidR="006A1467">
              <w:t>p</w:t>
            </w:r>
            <w:r>
              <w:t xml:space="preserve">articles in </w:t>
            </w:r>
            <w:r w:rsidR="006A1467">
              <w:t>e</w:t>
            </w:r>
            <w:r>
              <w:t xml:space="preserve">lectric </w:t>
            </w:r>
            <w:r w:rsidR="006A1467">
              <w:t>f</w:t>
            </w:r>
            <w:r>
              <w:t>ields</w:t>
            </w:r>
            <w:r w:rsidR="00B91FAF">
              <w:t>;</w:t>
            </w:r>
            <w:r>
              <w:t xml:space="preserve"> momentum</w:t>
            </w:r>
            <w:r w:rsidR="00B91FAF">
              <w:t xml:space="preserve"> developed</w:t>
            </w:r>
            <w:r>
              <w:t xml:space="preserve"> in Stage 1, Subtopic 4.2: Momentum</w:t>
            </w:r>
            <w:r w:rsidR="00B91FAF">
              <w:t>;</w:t>
            </w:r>
            <w:r>
              <w:t xml:space="preserve"> and waves </w:t>
            </w:r>
            <w:r w:rsidR="00B91FAF">
              <w:t xml:space="preserve">developed </w:t>
            </w:r>
            <w:r>
              <w:t xml:space="preserve">in Stage 1, Subtopics 5.1: Wave </w:t>
            </w:r>
            <w:r w:rsidR="006A1467">
              <w:t>m</w:t>
            </w:r>
            <w:r>
              <w:t>odel and 5.3: Light.</w:t>
            </w:r>
          </w:p>
          <w:p w:rsidR="00CA6EBC" w:rsidRDefault="005F4D31" w:rsidP="005F4D31">
            <w:pPr>
              <w:pStyle w:val="SOFinalContentTableText"/>
            </w:pPr>
            <w:r>
              <w:t>Investigate photon by photon build-up of an interference pattern, using a simulation</w:t>
            </w:r>
            <w:r w:rsidR="00CA6EBC">
              <w:t>:</w:t>
            </w:r>
          </w:p>
          <w:p w:rsidR="005F4D31" w:rsidRDefault="004D6FA9" w:rsidP="00F33ED7">
            <w:pPr>
              <w:pStyle w:val="SOFinalhyperlinkfirst2ptabove"/>
            </w:pPr>
            <w:hyperlink r:id="rId240" w:history="1">
              <w:r w:rsidR="005F4D31" w:rsidRPr="000857C0">
                <w:rPr>
                  <w:rStyle w:val="Hyperlink"/>
                  <w:color w:val="auto"/>
                  <w:u w:val="none"/>
                </w:rPr>
                <w:t>https://phet.colorado.edu/en/simulation/quantum-wave-interference</w:t>
              </w:r>
            </w:hyperlink>
          </w:p>
          <w:p w:rsidR="005F4D31" w:rsidRDefault="005F4D31" w:rsidP="00B91FAF">
            <w:pPr>
              <w:pStyle w:val="SOFinalContentTableText"/>
            </w:pPr>
            <w:r>
              <w:t xml:space="preserve">Describe how microscopic observations of the building up of an image produced by light of very low intensity demonstrate the arrival of </w:t>
            </w:r>
            <w:proofErr w:type="spellStart"/>
            <w:r>
              <w:t>localised</w:t>
            </w:r>
            <w:proofErr w:type="spellEnd"/>
            <w:r>
              <w:t xml:space="preserve"> bundles of energy and momentum called photons.</w:t>
            </w:r>
          </w:p>
          <w:p w:rsidR="00582CC9" w:rsidRDefault="005F4D31" w:rsidP="00312D81">
            <w:pPr>
              <w:pStyle w:val="SOFinalContentTableText"/>
            </w:pPr>
            <w:r>
              <w:t xml:space="preserve">Discuss the acceleration of solar sails as the result of the reflection of photons, </w:t>
            </w:r>
            <w:proofErr w:type="spellStart"/>
            <w:r>
              <w:t>emphasising</w:t>
            </w:r>
            <w:proofErr w:type="spellEnd"/>
            <w:r>
              <w:t xml:space="preserve"> that photons have momentum.</w:t>
            </w:r>
          </w:p>
        </w:tc>
        <w:tc>
          <w:tcPr>
            <w:tcW w:w="618" w:type="dxa"/>
            <w:noWrap/>
            <w:tcMar>
              <w:left w:w="0" w:type="dxa"/>
              <w:bottom w:w="62" w:type="dxa"/>
              <w:right w:w="0" w:type="dxa"/>
            </w:tcMar>
          </w:tcPr>
          <w:p w:rsidR="00582CC9" w:rsidRDefault="00BE6CAB" w:rsidP="003B1C55">
            <w:pPr>
              <w:pStyle w:val="SOFinalContentTableText"/>
              <w:jc w:val="center"/>
              <w:rPr>
                <w:noProof/>
              </w:rPr>
            </w:pPr>
            <w:r>
              <w:rPr>
                <w:noProof/>
                <w:lang w:val="en-AU" w:eastAsia="zh-CN"/>
              </w:rPr>
              <w:drawing>
                <wp:inline distT="0" distB="0" distL="0" distR="0" wp14:anchorId="088ED359" wp14:editId="6A4EA976">
                  <wp:extent cx="365040" cy="3240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582CC9" w:rsidRPr="00D41D09" w:rsidTr="00312D81">
        <w:tc>
          <w:tcPr>
            <w:tcW w:w="3651" w:type="dxa"/>
            <w:vMerge/>
            <w:tcMar>
              <w:bottom w:w="62" w:type="dxa"/>
              <w:right w:w="108" w:type="dxa"/>
            </w:tcMar>
          </w:tcPr>
          <w:p w:rsidR="00582CC9" w:rsidRDefault="00582CC9" w:rsidP="00585FD9">
            <w:pPr>
              <w:pStyle w:val="SOFinalContentTableText"/>
            </w:pPr>
          </w:p>
        </w:tc>
        <w:tc>
          <w:tcPr>
            <w:tcW w:w="3651" w:type="dxa"/>
            <w:tcMar>
              <w:left w:w="108" w:type="dxa"/>
              <w:bottom w:w="62" w:type="dxa"/>
            </w:tcMar>
          </w:tcPr>
          <w:p w:rsidR="005F4D31" w:rsidRDefault="005F4D31" w:rsidP="005F4D31">
            <w:pPr>
              <w:pStyle w:val="SOFinalContentTableText"/>
            </w:pPr>
            <w:r>
              <w:t>Explore ways in which engineers use an understanding of photons to design devices. Examples include:</w:t>
            </w:r>
          </w:p>
          <w:p w:rsidR="005F4D31" w:rsidRDefault="00FB239D" w:rsidP="00B91FAF">
            <w:pPr>
              <w:pStyle w:val="SOFinalContentTableBullets"/>
            </w:pPr>
            <w:r>
              <w:t>c</w:t>
            </w:r>
            <w:r w:rsidR="005F4D31">
              <w:t>harge</w:t>
            </w:r>
            <w:r w:rsidR="00B91FAF">
              <w:t>-</w:t>
            </w:r>
            <w:r w:rsidR="005F4D31">
              <w:t>coupled devices in digital cameras</w:t>
            </w:r>
          </w:p>
          <w:p w:rsidR="00582CC9" w:rsidRDefault="005F4D31" w:rsidP="00312D81">
            <w:pPr>
              <w:pStyle w:val="SOFinalContentTableBullets"/>
            </w:pPr>
            <w:proofErr w:type="gramStart"/>
            <w:r>
              <w:t>photomultiplier</w:t>
            </w:r>
            <w:proofErr w:type="gramEnd"/>
            <w:r>
              <w:t xml:space="preserve"> tube</w:t>
            </w:r>
            <w:r w:rsidR="00B91FAF">
              <w:t>s</w:t>
            </w:r>
            <w:r>
              <w:t xml:space="preserve"> for neutrino detection inside huge underground water tanks.</w:t>
            </w:r>
          </w:p>
        </w:tc>
        <w:tc>
          <w:tcPr>
            <w:tcW w:w="618" w:type="dxa"/>
            <w:noWrap/>
            <w:tcMar>
              <w:left w:w="0" w:type="dxa"/>
              <w:bottom w:w="62" w:type="dxa"/>
              <w:right w:w="0" w:type="dxa"/>
            </w:tcMar>
          </w:tcPr>
          <w:p w:rsidR="00582CC9" w:rsidRDefault="00BE6CAB" w:rsidP="003B1C55">
            <w:pPr>
              <w:pStyle w:val="SOFinalContentTableText"/>
              <w:jc w:val="center"/>
              <w:rPr>
                <w:noProof/>
                <w:lang w:val="en-AU" w:eastAsia="zh-CN"/>
              </w:rPr>
            </w:pPr>
            <w:r>
              <w:rPr>
                <w:noProof/>
                <w:lang w:val="en-AU" w:eastAsia="zh-CN"/>
              </w:rPr>
              <w:drawing>
                <wp:inline distT="0" distB="0" distL="0" distR="0" wp14:anchorId="66C8138B" wp14:editId="24A2A91E">
                  <wp:extent cx="269640" cy="5040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r w:rsidR="005F4D31" w:rsidRPr="00D41D09" w:rsidTr="00312D81">
        <w:tc>
          <w:tcPr>
            <w:tcW w:w="3651" w:type="dxa"/>
            <w:vMerge w:val="restart"/>
            <w:tcMar>
              <w:bottom w:w="62" w:type="dxa"/>
              <w:right w:w="108" w:type="dxa"/>
            </w:tcMar>
          </w:tcPr>
          <w:p w:rsidR="005F4D31" w:rsidRDefault="005F4D31" w:rsidP="005F4D31">
            <w:pPr>
              <w:pStyle w:val="SOFinalContentTableText8ptabove"/>
            </w:pPr>
            <w:r>
              <w:t>When light of sufficiently high frequency is incident on matter, it may be absorbed by the matter, from which electrons are then emitted. This is cal</w:t>
            </w:r>
            <w:r w:rsidR="000857C0">
              <w:t>led the ‘photoelectric effect’.</w:t>
            </w:r>
          </w:p>
          <w:p w:rsidR="005F4D31" w:rsidRDefault="005F4D31" w:rsidP="00312D81">
            <w:pPr>
              <w:pStyle w:val="SOFinalContentTableText"/>
            </w:pPr>
            <w:r>
              <w:t xml:space="preserve">The intensity of the incident light affects the number, but not the energy, of emitted </w:t>
            </w:r>
            <w:r w:rsidRPr="00312D81">
              <w:t>electrons</w:t>
            </w:r>
            <w:r>
              <w:t>.</w:t>
            </w:r>
          </w:p>
          <w:p w:rsidR="005F4D31" w:rsidRDefault="005F4D31" w:rsidP="005F4D31">
            <w:pPr>
              <w:pStyle w:val="SOFinalContentTableText"/>
            </w:pPr>
            <w:r>
              <w:lastRenderedPageBreak/>
              <w:t>The minimum frequency</w:t>
            </w:r>
            <w:r w:rsidR="00B91FAF">
              <w:t>,</w:t>
            </w:r>
            <w:r>
              <w:t xml:space="preserve"> </w:t>
            </w:r>
            <w:r w:rsidR="00B91FAF" w:rsidRPr="00D52966">
              <w:rPr>
                <w:position w:val="-10"/>
              </w:rPr>
              <w:object w:dxaOrig="300" w:dyaOrig="300">
                <v:shape id="_x0000_i1125" type="#_x0000_t75" style="width:15pt;height:15pt" o:ole="">
                  <v:imagedata r:id="rId241" o:title=""/>
                </v:shape>
                <o:OLEObject Type="Embed" ProgID="Equation.DSMT4" ShapeID="_x0000_i1125" DrawAspect="Content" ObjectID="_1575114684" r:id="rId242"/>
              </w:object>
            </w:r>
            <w:r>
              <w:t xml:space="preserve"> at which electrons are emitted varies with the type of material and is called the ‘threshold frequency’.</w:t>
            </w:r>
          </w:p>
          <w:p w:rsidR="005F4D31" w:rsidRDefault="005F4D31" w:rsidP="005F4D31">
            <w:pPr>
              <w:pStyle w:val="SOFinalContentTableText"/>
            </w:pPr>
            <w:r>
              <w:t>The work function</w:t>
            </w:r>
            <w:r w:rsidR="00B91FAF">
              <w:t>,</w:t>
            </w:r>
            <w:r>
              <w:t xml:space="preserve"> </w:t>
            </w:r>
            <w:r w:rsidRPr="00D52966">
              <w:rPr>
                <w:rStyle w:val="SOFinalTNRitalics"/>
              </w:rPr>
              <w:t>W</w:t>
            </w:r>
            <w:r w:rsidR="00B91FAF">
              <w:t>,</w:t>
            </w:r>
            <w:r>
              <w:t xml:space="preserve"> of a surface is the minimum energy required to remove an electron from it.</w:t>
            </w:r>
          </w:p>
          <w:p w:rsidR="005F4D31" w:rsidRDefault="005F4D31" w:rsidP="00B91FAF">
            <w:pPr>
              <w:pStyle w:val="SOFinalContentTableText"/>
            </w:pPr>
            <w:r>
              <w:t xml:space="preserve">The work function is related to the threshold frequency by </w:t>
            </w:r>
            <w:r w:rsidR="00D52966" w:rsidRPr="00D52966">
              <w:rPr>
                <w:position w:val="-10"/>
              </w:rPr>
              <w:object w:dxaOrig="740" w:dyaOrig="300">
                <v:shape id="_x0000_i1126" type="#_x0000_t75" style="width:37.8pt;height:15pt" o:ole="">
                  <v:imagedata r:id="rId243" o:title=""/>
                </v:shape>
                <o:OLEObject Type="Embed" ProgID="Equation.DSMT4" ShapeID="_x0000_i1126" DrawAspect="Content" ObjectID="_1575114685" r:id="rId244"/>
              </w:object>
            </w:r>
          </w:p>
          <w:p w:rsidR="005F4D31" w:rsidRDefault="005F4D31" w:rsidP="005F4D31">
            <w:pPr>
              <w:pStyle w:val="SOFinalContentTableBullets"/>
            </w:pPr>
            <w:r>
              <w:t xml:space="preserve">Describe an experimental method for investigating the relationship between the maximum kinetic energy of the emitted electrons, calculated from the measured stopping voltage using </w:t>
            </w:r>
            <w:r w:rsidR="00D52966" w:rsidRPr="00D52966">
              <w:rPr>
                <w:position w:val="-14"/>
              </w:rPr>
              <w:object w:dxaOrig="999" w:dyaOrig="340">
                <v:shape id="_x0000_i1127" type="#_x0000_t75" style="width:49.8pt;height:16.8pt" o:ole="">
                  <v:imagedata r:id="rId245" o:title=""/>
                </v:shape>
                <o:OLEObject Type="Embed" ProgID="Equation.DSMT4" ShapeID="_x0000_i1127" DrawAspect="Content" ObjectID="_1575114686" r:id="rId246"/>
              </w:object>
            </w:r>
            <w:r>
              <w:t xml:space="preserve"> and the frequency of the light incident on a metal surface.</w:t>
            </w:r>
          </w:p>
          <w:p w:rsidR="005F4D31" w:rsidRDefault="005F4D31" w:rsidP="005F4D31">
            <w:pPr>
              <w:pStyle w:val="SOFinalContentTableBullets"/>
            </w:pPr>
            <w:r>
              <w:t>Describe how Einstein used the concept of photons and the conservation of energy to explain the experimental observations of the photoelectric effect.</w:t>
            </w:r>
          </w:p>
          <w:p w:rsidR="005F4D31" w:rsidRDefault="005F4D31" w:rsidP="005F4D31">
            <w:pPr>
              <w:pStyle w:val="SOFinalContentTableBullets"/>
            </w:pPr>
            <w:r>
              <w:t xml:space="preserve">Deduce the formula </w:t>
            </w:r>
            <w:r w:rsidR="00D52966" w:rsidRPr="00D52966">
              <w:rPr>
                <w:position w:val="-14"/>
              </w:rPr>
              <w:object w:dxaOrig="1300" w:dyaOrig="340">
                <v:shape id="_x0000_i1128" type="#_x0000_t75" style="width:64.2pt;height:16.8pt" o:ole="">
                  <v:imagedata r:id="rId247" o:title=""/>
                </v:shape>
                <o:OLEObject Type="Embed" ProgID="Equation.DSMT4" ShapeID="_x0000_i1128" DrawAspect="Content" ObjectID="_1575114687" r:id="rId248"/>
              </w:object>
            </w:r>
            <w:r w:rsidR="00D52966">
              <w:t xml:space="preserve"> </w:t>
            </w:r>
            <w:r>
              <w:t xml:space="preserve">where </w:t>
            </w:r>
            <w:r w:rsidR="00D52966" w:rsidRPr="00D52966">
              <w:rPr>
                <w:position w:val="-14"/>
              </w:rPr>
              <w:object w:dxaOrig="560" w:dyaOrig="340">
                <v:shape id="_x0000_i1129" type="#_x0000_t75" style="width:28.2pt;height:16.8pt" o:ole="">
                  <v:imagedata r:id="rId249" o:title=""/>
                </v:shape>
                <o:OLEObject Type="Embed" ProgID="Equation.DSMT4" ShapeID="_x0000_i1129" DrawAspect="Content" ObjectID="_1575114688" r:id="rId250"/>
              </w:object>
            </w:r>
            <w:r>
              <w:t xml:space="preserve"> is the maximum kinetic energy of the emitted electrons.</w:t>
            </w:r>
          </w:p>
          <w:p w:rsidR="005F4D31" w:rsidRDefault="005F4D31" w:rsidP="00A43B49">
            <w:pPr>
              <w:pStyle w:val="SOFinalContentTableBullets"/>
            </w:pPr>
            <w:r>
              <w:t xml:space="preserve">Plot experimental values of maximum kinetic energy vs frequency, and relate the slope and axes intercepts to the </w:t>
            </w:r>
            <w:r w:rsidR="00A43B49">
              <w:t>formula</w:t>
            </w:r>
            <w:r>
              <w:t xml:space="preserve">: </w:t>
            </w:r>
            <w:r w:rsidR="008C30A5" w:rsidRPr="00D52966">
              <w:rPr>
                <w:position w:val="-14"/>
              </w:rPr>
              <w:object w:dxaOrig="1340" w:dyaOrig="340">
                <v:shape id="_x0000_i1130" type="#_x0000_t75" style="width:67.8pt;height:16.8pt" o:ole="">
                  <v:imagedata r:id="rId251" o:title=""/>
                </v:shape>
                <o:OLEObject Type="Embed" ProgID="Equation.DSMT4" ShapeID="_x0000_i1130" DrawAspect="Content" ObjectID="_1575114689" r:id="rId252"/>
              </w:object>
            </w:r>
          </w:p>
          <w:p w:rsidR="005F4D31" w:rsidRDefault="00B91FAF" w:rsidP="00312D81">
            <w:pPr>
              <w:pStyle w:val="SOFinalContentTableBullets"/>
            </w:pPr>
            <w:r>
              <w:t>S</w:t>
            </w:r>
            <w:r w:rsidR="005F4D31">
              <w:t xml:space="preserve">olve problems that require the use of </w:t>
            </w:r>
            <w:r w:rsidR="008C30A5" w:rsidRPr="00D52966">
              <w:rPr>
                <w:position w:val="-14"/>
              </w:rPr>
              <w:object w:dxaOrig="1340" w:dyaOrig="340">
                <v:shape id="_x0000_i1131" type="#_x0000_t75" style="width:67.8pt;height:16.8pt" o:ole="">
                  <v:imagedata r:id="rId251" o:title=""/>
                </v:shape>
                <o:OLEObject Type="Embed" ProgID="Equation.DSMT4" ShapeID="_x0000_i1131" DrawAspect="Content" ObjectID="_1575114690" r:id="rId253"/>
              </w:object>
            </w:r>
          </w:p>
        </w:tc>
        <w:tc>
          <w:tcPr>
            <w:tcW w:w="3651" w:type="dxa"/>
            <w:tcMar>
              <w:left w:w="108" w:type="dxa"/>
              <w:bottom w:w="62" w:type="dxa"/>
            </w:tcMar>
          </w:tcPr>
          <w:p w:rsidR="00F33ED7" w:rsidRDefault="005F4D31" w:rsidP="005F4D31">
            <w:pPr>
              <w:pStyle w:val="SOFinalContentTableText8ptabove"/>
            </w:pPr>
            <w:r>
              <w:lastRenderedPageBreak/>
              <w:t xml:space="preserve">Discuss </w:t>
            </w:r>
            <w:r w:rsidR="00B91FAF">
              <w:t xml:space="preserve">the </w:t>
            </w:r>
            <w:r>
              <w:t>photoelectric experiment</w:t>
            </w:r>
            <w:r w:rsidR="00F33ED7">
              <w:t>:</w:t>
            </w:r>
          </w:p>
          <w:p w:rsidR="005F4D31" w:rsidRDefault="004D6FA9" w:rsidP="00F33ED7">
            <w:pPr>
              <w:pStyle w:val="SOFinalhyperlinkfirst2ptabove"/>
            </w:pPr>
            <w:hyperlink r:id="rId254" w:history="1">
              <w:r w:rsidR="005F4D31" w:rsidRPr="000857C0">
                <w:rPr>
                  <w:rStyle w:val="Hyperlink"/>
                  <w:color w:val="auto"/>
                  <w:u w:val="none"/>
                </w:rPr>
                <w:t>https://phet.colorado.edu/en/simulation/photoelectric</w:t>
              </w:r>
            </w:hyperlink>
          </w:p>
          <w:p w:rsidR="005F4D31" w:rsidRPr="00D52966" w:rsidRDefault="005F4D31" w:rsidP="00312D81">
            <w:pPr>
              <w:pStyle w:val="SOFinalContentTableText"/>
              <w:rPr>
                <w:rStyle w:val="SOFinalItalicText9pt"/>
                <w:i w:val="0"/>
              </w:rPr>
            </w:pPr>
            <w:r w:rsidRPr="00D52966">
              <w:rPr>
                <w:rStyle w:val="SOFinalItalicText9pt"/>
                <w:i w:val="0"/>
              </w:rPr>
              <w:t xml:space="preserve">Explain why </w:t>
            </w:r>
            <w:r w:rsidR="008717E4">
              <w:rPr>
                <w:rStyle w:val="SOFinalItalicText9pt"/>
                <w:i w:val="0"/>
              </w:rPr>
              <w:t xml:space="preserve">the </w:t>
            </w:r>
            <w:r w:rsidRPr="00D52966">
              <w:rPr>
                <w:rStyle w:val="SOFinalItalicText9pt"/>
                <w:i w:val="0"/>
              </w:rPr>
              <w:t xml:space="preserve">wave model of light cannot explain results of </w:t>
            </w:r>
            <w:r w:rsidR="008717E4">
              <w:rPr>
                <w:rStyle w:val="SOFinalItalicText9pt"/>
                <w:i w:val="0"/>
              </w:rPr>
              <w:t xml:space="preserve">the </w:t>
            </w:r>
            <w:r w:rsidRPr="00D52966">
              <w:rPr>
                <w:rStyle w:val="SOFinalItalicText9pt"/>
                <w:i w:val="0"/>
              </w:rPr>
              <w:t>photoelectric experiment.</w:t>
            </w:r>
          </w:p>
        </w:tc>
        <w:tc>
          <w:tcPr>
            <w:tcW w:w="618" w:type="dxa"/>
            <w:noWrap/>
            <w:tcMar>
              <w:left w:w="0" w:type="dxa"/>
              <w:bottom w:w="62" w:type="dxa"/>
              <w:right w:w="0" w:type="dxa"/>
            </w:tcMar>
          </w:tcPr>
          <w:p w:rsidR="005F4D31" w:rsidRDefault="00BE6CAB" w:rsidP="001E4964">
            <w:pPr>
              <w:pStyle w:val="SOFinalContentTableText8ptabove"/>
              <w:jc w:val="center"/>
              <w:rPr>
                <w:noProof/>
              </w:rPr>
            </w:pPr>
            <w:r>
              <w:rPr>
                <w:noProof/>
              </w:rPr>
              <w:drawing>
                <wp:inline distT="0" distB="0" distL="0" distR="0" wp14:anchorId="0F3EB3C6" wp14:editId="73837E88">
                  <wp:extent cx="365040" cy="3240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5F4D31" w:rsidRPr="00D41D09" w:rsidTr="00312D81">
        <w:tc>
          <w:tcPr>
            <w:tcW w:w="3651" w:type="dxa"/>
            <w:vMerge/>
            <w:tcMar>
              <w:bottom w:w="62" w:type="dxa"/>
              <w:right w:w="108" w:type="dxa"/>
            </w:tcMar>
          </w:tcPr>
          <w:p w:rsidR="005F4D31" w:rsidRDefault="005F4D31" w:rsidP="00585FD9">
            <w:pPr>
              <w:pStyle w:val="SOFinalContentTableText"/>
            </w:pPr>
          </w:p>
        </w:tc>
        <w:tc>
          <w:tcPr>
            <w:tcW w:w="3651" w:type="dxa"/>
            <w:tcMar>
              <w:left w:w="108" w:type="dxa"/>
              <w:bottom w:w="62" w:type="dxa"/>
            </w:tcMar>
          </w:tcPr>
          <w:p w:rsidR="005F4D31" w:rsidRDefault="005F4D31" w:rsidP="00312D81">
            <w:pPr>
              <w:pStyle w:val="SOFinalContentTableText"/>
            </w:pPr>
            <w:r w:rsidRPr="005F4D31">
              <w:t>Investigate the photoelectric effect experimentally.</w:t>
            </w:r>
          </w:p>
        </w:tc>
        <w:tc>
          <w:tcPr>
            <w:tcW w:w="618" w:type="dxa"/>
            <w:noWrap/>
            <w:tcMar>
              <w:left w:w="0" w:type="dxa"/>
              <w:bottom w:w="62" w:type="dxa"/>
              <w:right w:w="0" w:type="dxa"/>
            </w:tcMar>
          </w:tcPr>
          <w:p w:rsidR="005F4D31" w:rsidRPr="00D52966" w:rsidRDefault="00BE6CAB" w:rsidP="00312D81">
            <w:pPr>
              <w:pStyle w:val="SOFinalContentTableText"/>
              <w:jc w:val="center"/>
            </w:pPr>
            <w:r w:rsidRPr="00D52966">
              <w:rPr>
                <w:noProof/>
                <w:lang w:val="en-AU" w:eastAsia="zh-CN"/>
              </w:rPr>
              <w:drawing>
                <wp:inline distT="0" distB="0" distL="0" distR="0" wp14:anchorId="169A0BD0" wp14:editId="2EC3ED53">
                  <wp:extent cx="270360" cy="336960"/>
                  <wp:effectExtent l="0" t="0" r="0" b="635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 mark.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70360" cy="336960"/>
                          </a:xfrm>
                          <a:prstGeom prst="rect">
                            <a:avLst/>
                          </a:prstGeom>
                        </pic:spPr>
                      </pic:pic>
                    </a:graphicData>
                  </a:graphic>
                </wp:inline>
              </w:drawing>
            </w:r>
          </w:p>
        </w:tc>
      </w:tr>
      <w:tr w:rsidR="005F4D31" w:rsidRPr="00D41D09" w:rsidTr="00312D81">
        <w:tc>
          <w:tcPr>
            <w:tcW w:w="3651" w:type="dxa"/>
            <w:vMerge/>
            <w:tcMar>
              <w:bottom w:w="62" w:type="dxa"/>
              <w:right w:w="108" w:type="dxa"/>
            </w:tcMar>
          </w:tcPr>
          <w:p w:rsidR="005F4D31" w:rsidRDefault="005F4D31" w:rsidP="00585FD9">
            <w:pPr>
              <w:pStyle w:val="SOFinalContentTableText"/>
            </w:pPr>
          </w:p>
        </w:tc>
        <w:tc>
          <w:tcPr>
            <w:tcW w:w="3651" w:type="dxa"/>
            <w:tcMar>
              <w:left w:w="108" w:type="dxa"/>
              <w:bottom w:w="62" w:type="dxa"/>
            </w:tcMar>
          </w:tcPr>
          <w:p w:rsidR="005F4D31" w:rsidRDefault="00B91FAF" w:rsidP="00D52966">
            <w:pPr>
              <w:pStyle w:val="SOFinalContentTableText"/>
            </w:pPr>
            <w:r>
              <w:t>E</w:t>
            </w:r>
            <w:r w:rsidR="005F4D31">
              <w:t xml:space="preserve">xplore innovations which </w:t>
            </w:r>
            <w:proofErr w:type="spellStart"/>
            <w:r w:rsidR="005F4D31">
              <w:t>utilise</w:t>
            </w:r>
            <w:proofErr w:type="spellEnd"/>
            <w:r w:rsidR="005F4D31">
              <w:t xml:space="preserve"> the photoelectric effect, for example:</w:t>
            </w:r>
          </w:p>
          <w:p w:rsidR="005F4D31" w:rsidRDefault="005F4D31" w:rsidP="005F4D31">
            <w:pPr>
              <w:pStyle w:val="SOFinalContentTableBullets"/>
            </w:pPr>
            <w:r>
              <w:t>solar cells</w:t>
            </w:r>
          </w:p>
          <w:p w:rsidR="005F4D31" w:rsidRDefault="005F4D31" w:rsidP="005F4D31">
            <w:pPr>
              <w:pStyle w:val="SOFinalContentTableBullets"/>
            </w:pPr>
            <w:r>
              <w:t>photocells (used as light sensors in cameras and many other automated electronic and security systems)</w:t>
            </w:r>
          </w:p>
          <w:p w:rsidR="005F4D31" w:rsidRDefault="005F4D31" w:rsidP="005F4D31">
            <w:pPr>
              <w:pStyle w:val="SOFinalContentTableBullets"/>
            </w:pPr>
            <w:r>
              <w:t>photomultiplier tubes used in many scientific instruments that monitor light and other electromagnetic radiation</w:t>
            </w:r>
          </w:p>
          <w:p w:rsidR="005F4D31" w:rsidRDefault="005F4D31" w:rsidP="005F4D31">
            <w:pPr>
              <w:pStyle w:val="SOFinalContentTableBullets"/>
            </w:pPr>
            <w:r>
              <w:t>the production of sound tracks on movie films</w:t>
            </w:r>
          </w:p>
          <w:p w:rsidR="005F4D31" w:rsidRDefault="00B91FAF" w:rsidP="005F4D31">
            <w:pPr>
              <w:pStyle w:val="SOFinalContentTableBullets"/>
            </w:pPr>
            <w:proofErr w:type="gramStart"/>
            <w:r>
              <w:t>some</w:t>
            </w:r>
            <w:proofErr w:type="gramEnd"/>
            <w:r>
              <w:t xml:space="preserve"> </w:t>
            </w:r>
            <w:r w:rsidR="005F4D31">
              <w:t>smoke detectors.</w:t>
            </w:r>
          </w:p>
        </w:tc>
        <w:tc>
          <w:tcPr>
            <w:tcW w:w="618" w:type="dxa"/>
            <w:noWrap/>
            <w:tcMar>
              <w:left w:w="0" w:type="dxa"/>
              <w:bottom w:w="62" w:type="dxa"/>
              <w:right w:w="0" w:type="dxa"/>
            </w:tcMar>
          </w:tcPr>
          <w:p w:rsidR="005F4D31" w:rsidRDefault="00BE6CAB" w:rsidP="003B1C55">
            <w:pPr>
              <w:pStyle w:val="SOFinalContentTableText"/>
              <w:jc w:val="center"/>
              <w:rPr>
                <w:noProof/>
                <w:lang w:val="en-AU" w:eastAsia="zh-CN"/>
              </w:rPr>
            </w:pPr>
            <w:r>
              <w:rPr>
                <w:noProof/>
                <w:lang w:val="en-AU" w:eastAsia="zh-CN"/>
              </w:rPr>
              <w:drawing>
                <wp:inline distT="0" distB="0" distL="0" distR="0" wp14:anchorId="2D745CEC" wp14:editId="641DA66B">
                  <wp:extent cx="269640" cy="5040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r w:rsidR="008C30A5" w:rsidRPr="00D41D09" w:rsidTr="00312D81">
        <w:tc>
          <w:tcPr>
            <w:tcW w:w="3651" w:type="dxa"/>
            <w:tcMar>
              <w:bottom w:w="62" w:type="dxa"/>
              <w:right w:w="108" w:type="dxa"/>
            </w:tcMar>
          </w:tcPr>
          <w:p w:rsidR="008C30A5" w:rsidRDefault="008C30A5" w:rsidP="008C30A5">
            <w:pPr>
              <w:pStyle w:val="SOFinalContentTableText8ptabove"/>
            </w:pPr>
            <w:r>
              <w:lastRenderedPageBreak/>
              <w:t xml:space="preserve">X-ray photons can be produced when electrons that have been accelerated to high speed interact with a target. </w:t>
            </w:r>
          </w:p>
          <w:p w:rsidR="008C30A5" w:rsidRDefault="008C30A5" w:rsidP="008C30A5">
            <w:pPr>
              <w:pStyle w:val="SOFinalContentTableText"/>
            </w:pPr>
            <w:r>
              <w:t>The three main features of the spectrum of the X-rays produced in this way are:</w:t>
            </w:r>
          </w:p>
          <w:p w:rsidR="008C30A5" w:rsidRDefault="008C30A5" w:rsidP="00B91FAF">
            <w:pPr>
              <w:pStyle w:val="SOFinalContentTableBullets"/>
            </w:pPr>
            <w:r>
              <w:t>a continuous range of frequencies (bremsstrahlung) due to the various proximities of the electrons with the nucl</w:t>
            </w:r>
            <w:r w:rsidR="00B91FAF">
              <w:t>e</w:t>
            </w:r>
            <w:r>
              <w:t>i in the target</w:t>
            </w:r>
          </w:p>
          <w:p w:rsidR="0061675E" w:rsidRDefault="008C30A5" w:rsidP="00312D81">
            <w:pPr>
              <w:pStyle w:val="SOFinalContentTableBullets"/>
            </w:pPr>
            <w:r>
              <w:t xml:space="preserve">a maximum frequency given by </w:t>
            </w:r>
            <w:r w:rsidR="00A43B49" w:rsidRPr="00A43B49">
              <w:rPr>
                <w:position w:val="-20"/>
              </w:rPr>
              <w:object w:dxaOrig="1020" w:dyaOrig="520">
                <v:shape id="_x0000_i1132" type="#_x0000_t75" style="width:51.6pt;height:26.4pt" o:ole="">
                  <v:imagedata r:id="rId255" o:title=""/>
                </v:shape>
                <o:OLEObject Type="Embed" ProgID="Equation.DSMT4" ShapeID="_x0000_i1132" DrawAspect="Content" ObjectID="_1575114691" r:id="rId256"/>
              </w:object>
            </w:r>
            <w:r>
              <w:t xml:space="preserve"> where </w:t>
            </w:r>
            <w:r w:rsidRPr="008C30A5">
              <w:rPr>
                <w:position w:val="-6"/>
              </w:rPr>
              <w:object w:dxaOrig="340" w:dyaOrig="240">
                <v:shape id="_x0000_i1133" type="#_x0000_t75" style="width:16.8pt;height:12pt" o:ole="">
                  <v:imagedata r:id="rId257" o:title=""/>
                </v:shape>
                <o:OLEObject Type="Embed" ProgID="Equation.DSMT4" ShapeID="_x0000_i1133" DrawAspect="Content" ObjectID="_1575114692" r:id="rId258"/>
              </w:object>
            </w:r>
            <w:r>
              <w:t xml:space="preserve"> is the potential difference across the X-ray tube</w:t>
            </w:r>
            <w:r w:rsidR="0061675E">
              <w:t xml:space="preserve"> </w:t>
            </w:r>
          </w:p>
          <w:p w:rsidR="008C30A5" w:rsidRDefault="0061675E" w:rsidP="00312D81">
            <w:pPr>
              <w:pStyle w:val="SOFinalContentTableBullets"/>
            </w:pPr>
            <w:proofErr w:type="gramStart"/>
            <w:r>
              <w:t>high-intensity</w:t>
            </w:r>
            <w:proofErr w:type="gramEnd"/>
            <w:r>
              <w:t xml:space="preserve"> peaks at particular frequencies (known as characteristic X</w:t>
            </w:r>
            <w:r>
              <w:noBreakHyphen/>
              <w:t>rays).</w:t>
            </w:r>
          </w:p>
        </w:tc>
        <w:tc>
          <w:tcPr>
            <w:tcW w:w="3651" w:type="dxa"/>
            <w:tcMar>
              <w:left w:w="108" w:type="dxa"/>
              <w:bottom w:w="62" w:type="dxa"/>
            </w:tcMar>
          </w:tcPr>
          <w:p w:rsidR="008C30A5" w:rsidRDefault="008C30A5" w:rsidP="00B91FAF">
            <w:pPr>
              <w:pStyle w:val="SOFinalContentTableText8ptabove"/>
            </w:pPr>
            <w:r>
              <w:t>Investigate how the uses of X-rays are monitored</w:t>
            </w:r>
            <w:r w:rsidR="00B91FAF">
              <w:t xml:space="preserve"> and</w:t>
            </w:r>
            <w:r>
              <w:t xml:space="preserve"> assessed, and </w:t>
            </w:r>
            <w:r w:rsidR="00B91FAF">
              <w:t xml:space="preserve">how </w:t>
            </w:r>
            <w:r>
              <w:t>the risks</w:t>
            </w:r>
            <w:r w:rsidR="008717E4">
              <w:t xml:space="preserve"> are</w:t>
            </w:r>
            <w:r>
              <w:t xml:space="preserve"> evaluated.</w:t>
            </w:r>
          </w:p>
          <w:p w:rsidR="008C30A5" w:rsidRDefault="008C30A5" w:rsidP="00B91FAF">
            <w:pPr>
              <w:pStyle w:val="SOFinalContentTableText"/>
            </w:pPr>
            <w:r>
              <w:t xml:space="preserve">Examples in medicine include diagnostic medicine, </w:t>
            </w:r>
            <w:r w:rsidR="00B91FAF">
              <w:t>such as</w:t>
            </w:r>
            <w:r>
              <w:t xml:space="preserve"> CAT or CT scans.</w:t>
            </w:r>
          </w:p>
          <w:p w:rsidR="008C30A5" w:rsidRPr="001E4964" w:rsidRDefault="008C30A5" w:rsidP="00A205DA">
            <w:pPr>
              <w:pStyle w:val="SOFinalContentTableText"/>
            </w:pPr>
            <w:r>
              <w:t>Examples in industry include X</w:t>
            </w:r>
            <w:r w:rsidR="00A205DA">
              <w:noBreakHyphen/>
            </w:r>
            <w:r>
              <w:t>ray diffraction used in crystallography and the non-destructive analysis of art objects, X</w:t>
            </w:r>
            <w:r w:rsidR="00A205DA">
              <w:noBreakHyphen/>
            </w:r>
            <w:r>
              <w:t xml:space="preserve">ray microscopy of biological materials, security screening, </w:t>
            </w:r>
            <w:r w:rsidR="00B91FAF">
              <w:t>and</w:t>
            </w:r>
            <w:r>
              <w:t xml:space="preserve"> quali</w:t>
            </w:r>
            <w:r w:rsidR="001E4964">
              <w:t>ty control on production lines.</w:t>
            </w:r>
          </w:p>
        </w:tc>
        <w:tc>
          <w:tcPr>
            <w:tcW w:w="618" w:type="dxa"/>
            <w:noWrap/>
            <w:tcMar>
              <w:left w:w="0" w:type="dxa"/>
              <w:bottom w:w="62" w:type="dxa"/>
              <w:right w:w="0" w:type="dxa"/>
            </w:tcMar>
          </w:tcPr>
          <w:p w:rsidR="008C30A5" w:rsidRDefault="008C30A5" w:rsidP="000508E1">
            <w:pPr>
              <w:pStyle w:val="SOFinalContentTableText8ptabove"/>
              <w:jc w:val="center"/>
              <w:rPr>
                <w:noProof/>
              </w:rPr>
            </w:pPr>
            <w:r>
              <w:rPr>
                <w:noProof/>
              </w:rPr>
              <w:drawing>
                <wp:inline distT="0" distB="0" distL="0" distR="0" wp14:anchorId="60864B28" wp14:editId="1AFE3A24">
                  <wp:extent cx="269640" cy="5040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r w:rsidR="003E5497" w:rsidRPr="00D41D09" w:rsidTr="00312D81">
        <w:tc>
          <w:tcPr>
            <w:tcW w:w="3651" w:type="dxa"/>
            <w:tcMar>
              <w:bottom w:w="62" w:type="dxa"/>
              <w:right w:w="108" w:type="dxa"/>
            </w:tcMar>
          </w:tcPr>
          <w:p w:rsidR="005F4D31" w:rsidRDefault="005F4D31" w:rsidP="005F4D31">
            <w:pPr>
              <w:pStyle w:val="SOFinalContentTableText"/>
            </w:pPr>
            <w:r>
              <w:lastRenderedPageBreak/>
              <w:t>The intensity of X-rays is decreased (i.e. attenuated) as they pass through matter by scattering and absorption.</w:t>
            </w:r>
          </w:p>
          <w:p w:rsidR="005F4D31" w:rsidRDefault="005F4D31" w:rsidP="00A205DA">
            <w:pPr>
              <w:pStyle w:val="SOFinalContentTableBullets"/>
            </w:pPr>
            <w:r>
              <w:t>Describe the purpose of the following features of a simple X-ray tube: filament, target, high</w:t>
            </w:r>
            <w:r w:rsidR="00A205DA">
              <w:t>-</w:t>
            </w:r>
            <w:r>
              <w:t>voltage supply, evacuated tube, and a means of cooling the target.</w:t>
            </w:r>
          </w:p>
          <w:p w:rsidR="005F4D31" w:rsidRDefault="005F4D31" w:rsidP="005F4D31">
            <w:pPr>
              <w:pStyle w:val="SOFinalContentTableBullets"/>
            </w:pPr>
            <w:r>
              <w:t>Sketch a graph of the spectrum from an X-ray tube, showing the three main features of the spectrum.</w:t>
            </w:r>
          </w:p>
          <w:p w:rsidR="005F4D31" w:rsidRDefault="005F4D31" w:rsidP="005F4D31">
            <w:pPr>
              <w:pStyle w:val="SOFinalContentTableBullets"/>
            </w:pPr>
            <w:r>
              <w:t>Explain the continuous range of frequencies and the maximum frequency in the spectrum of the X-rays.</w:t>
            </w:r>
          </w:p>
          <w:p w:rsidR="005F4D31" w:rsidRDefault="005F4D31" w:rsidP="005F4D31">
            <w:pPr>
              <w:pStyle w:val="SOFinalContentTableBullets"/>
            </w:pPr>
            <w:r>
              <w:t>Derive the formula for the maximum frequency</w:t>
            </w:r>
            <w:proofErr w:type="gramStart"/>
            <w:r w:rsidR="00A205DA">
              <w:t>,</w:t>
            </w:r>
            <w:r>
              <w:t xml:space="preserve"> </w:t>
            </w:r>
            <w:proofErr w:type="gramEnd"/>
            <w:r w:rsidR="00A43B49" w:rsidRPr="00A43B49">
              <w:rPr>
                <w:position w:val="-20"/>
              </w:rPr>
              <w:object w:dxaOrig="1020" w:dyaOrig="520">
                <v:shape id="_x0000_i1134" type="#_x0000_t75" style="width:51.6pt;height:26.4pt" o:ole="">
                  <v:imagedata r:id="rId255" o:title=""/>
                </v:shape>
                <o:OLEObject Type="Embed" ProgID="Equation.DSMT4" ShapeID="_x0000_i1134" DrawAspect="Content" ObjectID="_1575114693" r:id="rId259"/>
              </w:object>
            </w:r>
            <w:r>
              <w:t>.</w:t>
            </w:r>
          </w:p>
          <w:p w:rsidR="005F4D31" w:rsidRDefault="005F4D31" w:rsidP="005F4D31">
            <w:pPr>
              <w:pStyle w:val="SOFinalContentTableBullets"/>
            </w:pPr>
            <w:r>
              <w:t xml:space="preserve">Solve problems involving the use </w:t>
            </w:r>
            <w:proofErr w:type="gramStart"/>
            <w:r>
              <w:t xml:space="preserve">of </w:t>
            </w:r>
            <w:proofErr w:type="gramEnd"/>
            <w:r w:rsidR="00A43B49" w:rsidRPr="00A43B49">
              <w:rPr>
                <w:position w:val="-20"/>
              </w:rPr>
              <w:object w:dxaOrig="1020" w:dyaOrig="520">
                <v:shape id="_x0000_i1135" type="#_x0000_t75" style="width:51.6pt;height:26.4pt" o:ole="">
                  <v:imagedata r:id="rId255" o:title=""/>
                </v:shape>
                <o:OLEObject Type="Embed" ProgID="Equation.DSMT4" ShapeID="_x0000_i1135" DrawAspect="Content" ObjectID="_1575114694" r:id="rId260"/>
              </w:object>
            </w:r>
            <w:r>
              <w:t>.</w:t>
            </w:r>
          </w:p>
          <w:p w:rsidR="005F4D31" w:rsidRDefault="005F4D31" w:rsidP="005F4D31">
            <w:pPr>
              <w:pStyle w:val="SOFinalContentTableBullets"/>
            </w:pPr>
            <w:r>
              <w:t>Relate the attenuation of X-rays to the types of tissue through which they pass (e.g. soft tissue or bone).</w:t>
            </w:r>
          </w:p>
          <w:p w:rsidR="005F4D31" w:rsidRDefault="005F4D31" w:rsidP="00A205DA">
            <w:pPr>
              <w:pStyle w:val="SOFinalContentTableBullets"/>
            </w:pPr>
            <w:r>
              <w:t>Relate the penetrating power (hardness) of X-rays required to pass through a particular type of tissue to the energy and frequency of the X-rays, and hence to the potential difference across the X</w:t>
            </w:r>
            <w:r w:rsidR="00A205DA">
              <w:noBreakHyphen/>
            </w:r>
            <w:r>
              <w:t>ray tube.</w:t>
            </w:r>
          </w:p>
          <w:p w:rsidR="003E5497" w:rsidRDefault="005F4D31" w:rsidP="00A205DA">
            <w:pPr>
              <w:pStyle w:val="SOFinalContentTableBullets"/>
            </w:pPr>
            <w:r>
              <w:t>Relate the minimum exposure time for X-ray photographs of a given hardness to the intensity of the X-rays, and hence to the tube current, which is determined by the filament current.</w:t>
            </w:r>
          </w:p>
        </w:tc>
        <w:tc>
          <w:tcPr>
            <w:tcW w:w="3651" w:type="dxa"/>
            <w:tcMar>
              <w:left w:w="108" w:type="dxa"/>
              <w:bottom w:w="62" w:type="dxa"/>
            </w:tcMar>
          </w:tcPr>
          <w:p w:rsidR="005F4D31" w:rsidRDefault="005F4D31" w:rsidP="008C30A5">
            <w:pPr>
              <w:pStyle w:val="SOFinalContentTableText"/>
            </w:pPr>
            <w:r>
              <w:t>Explore the uses of alternative techniques for producing or detecting X-rays, including:</w:t>
            </w:r>
          </w:p>
          <w:p w:rsidR="005F4D31" w:rsidRDefault="00A205DA" w:rsidP="005F4D31">
            <w:pPr>
              <w:pStyle w:val="SOFinalContentTableBullets"/>
            </w:pPr>
            <w:r>
              <w:t>s</w:t>
            </w:r>
            <w:r w:rsidR="005F4D31">
              <w:t>ynchrotron</w:t>
            </w:r>
          </w:p>
          <w:p w:rsidR="005F4D31" w:rsidRDefault="005F4D31" w:rsidP="005F4D31">
            <w:pPr>
              <w:pStyle w:val="SOFinalContentTableBullets"/>
            </w:pPr>
            <w:r>
              <w:t>X-ray fluorescence</w:t>
            </w:r>
          </w:p>
          <w:p w:rsidR="005F4D31" w:rsidRDefault="005F4D31" w:rsidP="005F4D31">
            <w:pPr>
              <w:pStyle w:val="SOFinalContentTableBullets"/>
            </w:pPr>
            <w:r>
              <w:t>X-ray lasers</w:t>
            </w:r>
          </w:p>
          <w:p w:rsidR="005F4D31" w:rsidRDefault="005F4D31" w:rsidP="005F4D31">
            <w:pPr>
              <w:pStyle w:val="SOFinalContentTableBullets"/>
            </w:pPr>
            <w:r>
              <w:t>X-ray astronomy.</w:t>
            </w:r>
          </w:p>
          <w:p w:rsidR="003E5497" w:rsidRDefault="005F4D31" w:rsidP="008C30A5">
            <w:pPr>
              <w:pStyle w:val="SOFinalContentTableText"/>
            </w:pPr>
            <w:r>
              <w:t>Assess the benefits and disadvantages of these in different contexts.</w:t>
            </w:r>
          </w:p>
        </w:tc>
        <w:tc>
          <w:tcPr>
            <w:tcW w:w="618" w:type="dxa"/>
            <w:noWrap/>
            <w:tcMar>
              <w:left w:w="0" w:type="dxa"/>
              <w:bottom w:w="62" w:type="dxa"/>
              <w:right w:w="0" w:type="dxa"/>
            </w:tcMar>
          </w:tcPr>
          <w:p w:rsidR="003E5497" w:rsidRDefault="00FB239D" w:rsidP="003B1C55">
            <w:pPr>
              <w:pStyle w:val="SOFinalContentTableText"/>
              <w:jc w:val="center"/>
              <w:rPr>
                <w:noProof/>
                <w:lang w:val="en-AU" w:eastAsia="zh-CN"/>
              </w:rPr>
            </w:pPr>
            <w:r>
              <w:rPr>
                <w:noProof/>
                <w:lang w:val="en-AU" w:eastAsia="zh-CN"/>
              </w:rPr>
              <w:drawing>
                <wp:inline distT="0" distB="0" distL="0" distR="0" wp14:anchorId="26092D2E" wp14:editId="4916F6BB">
                  <wp:extent cx="269640" cy="504000"/>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r w:rsidR="00A557FA" w:rsidRPr="00D41D09" w:rsidTr="00312D81">
        <w:tc>
          <w:tcPr>
            <w:tcW w:w="3651" w:type="dxa"/>
            <w:tcMar>
              <w:bottom w:w="62" w:type="dxa"/>
              <w:right w:w="108" w:type="dxa"/>
            </w:tcMar>
          </w:tcPr>
          <w:p w:rsidR="00A557FA" w:rsidRDefault="00A557FA" w:rsidP="00A557FA">
            <w:pPr>
              <w:pStyle w:val="SOFinalContentTableText8ptabove"/>
            </w:pPr>
            <w:r>
              <w:t xml:space="preserve">Particles exhibit wave behaviour with a wavelength that depends on the momentum of the particle. This de Broglie wavelength can be determined using the formula </w:t>
            </w:r>
            <w:r w:rsidR="00A43B49" w:rsidRPr="00A43B49">
              <w:rPr>
                <w:position w:val="-24"/>
              </w:rPr>
              <w:object w:dxaOrig="620" w:dyaOrig="560">
                <v:shape id="_x0000_i1136" type="#_x0000_t75" style="width:30.6pt;height:27.6pt" o:ole="">
                  <v:imagedata r:id="rId261" o:title=""/>
                </v:shape>
                <o:OLEObject Type="Embed" ProgID="Equation.DSMT4" ShapeID="_x0000_i1136" DrawAspect="Content" ObjectID="_1575114695" r:id="rId262"/>
              </w:object>
            </w:r>
            <w:r>
              <w:t xml:space="preserve"> where </w:t>
            </w:r>
            <w:r w:rsidRPr="00A557FA">
              <w:rPr>
                <w:rStyle w:val="SOFinalTNRitalics"/>
              </w:rPr>
              <w:t>h</w:t>
            </w:r>
            <w:r>
              <w:t xml:space="preserve"> is Planck’s constant and </w:t>
            </w:r>
            <w:r w:rsidRPr="00A557FA">
              <w:rPr>
                <w:rStyle w:val="SOFinalTNRitalics"/>
              </w:rPr>
              <w:t>p</w:t>
            </w:r>
            <w:r>
              <w:t xml:space="preserve"> is the momentum of the particles.</w:t>
            </w:r>
          </w:p>
          <w:p w:rsidR="00A557FA" w:rsidRDefault="00A557FA" w:rsidP="00A205DA">
            <w:pPr>
              <w:pStyle w:val="SOFinalContentTableText"/>
            </w:pPr>
            <w:r>
              <w:t xml:space="preserve">The wave </w:t>
            </w:r>
            <w:proofErr w:type="spellStart"/>
            <w:r>
              <w:t>behaviour</w:t>
            </w:r>
            <w:proofErr w:type="spellEnd"/>
            <w:r>
              <w:t xml:space="preserve"> of particles can be demonstrated using Young’s double</w:t>
            </w:r>
            <w:r w:rsidR="00A205DA">
              <w:t>-</w:t>
            </w:r>
            <w:r>
              <w:t>slit experiment and the Davisson</w:t>
            </w:r>
            <w:r w:rsidR="00A205DA">
              <w:t>–</w:t>
            </w:r>
            <w:proofErr w:type="spellStart"/>
            <w:r>
              <w:t>Germer</w:t>
            </w:r>
            <w:proofErr w:type="spellEnd"/>
            <w:r>
              <w:t xml:space="preserve"> experiment.</w:t>
            </w:r>
          </w:p>
        </w:tc>
        <w:tc>
          <w:tcPr>
            <w:tcW w:w="3651" w:type="dxa"/>
            <w:tcMar>
              <w:left w:w="108" w:type="dxa"/>
              <w:bottom w:w="62" w:type="dxa"/>
            </w:tcMar>
          </w:tcPr>
          <w:p w:rsidR="00A557FA" w:rsidRPr="005F4D31" w:rsidRDefault="00A557FA" w:rsidP="00A557FA">
            <w:pPr>
              <w:pStyle w:val="SOFinalContentTableText8ptabove"/>
              <w:rPr>
                <w:lang w:val="en-US"/>
              </w:rPr>
            </w:pPr>
            <w:r w:rsidRPr="005F4D31">
              <w:rPr>
                <w:lang w:val="en-US"/>
              </w:rPr>
              <w:t xml:space="preserve">Discuss wave </w:t>
            </w:r>
            <w:proofErr w:type="spellStart"/>
            <w:r w:rsidRPr="005F4D31">
              <w:rPr>
                <w:lang w:val="en-US"/>
              </w:rPr>
              <w:t>behaviour</w:t>
            </w:r>
            <w:proofErr w:type="spellEnd"/>
            <w:r w:rsidRPr="005F4D31">
              <w:rPr>
                <w:lang w:val="en-US"/>
              </w:rPr>
              <w:t xml:space="preserve"> of particles and reasons why wave </w:t>
            </w:r>
            <w:proofErr w:type="spellStart"/>
            <w:r w:rsidRPr="005F4D31">
              <w:rPr>
                <w:lang w:val="en-US"/>
              </w:rPr>
              <w:t>behaviour</w:t>
            </w:r>
            <w:proofErr w:type="spellEnd"/>
            <w:r w:rsidRPr="005F4D31">
              <w:rPr>
                <w:lang w:val="en-US"/>
              </w:rPr>
              <w:t xml:space="preserve"> is only observable for small particles.</w:t>
            </w:r>
          </w:p>
          <w:p w:rsidR="00D908D3" w:rsidRDefault="00A557FA" w:rsidP="00A557FA">
            <w:pPr>
              <w:pStyle w:val="SOFinalContentTableText"/>
            </w:pPr>
            <w:r w:rsidRPr="005F4D31">
              <w:t>Demonstrate simulation of two-slit interference of electrons.</w:t>
            </w:r>
          </w:p>
          <w:p w:rsidR="00A557FA" w:rsidRPr="005F4D31" w:rsidRDefault="004D6FA9" w:rsidP="00D908D3">
            <w:pPr>
              <w:pStyle w:val="SOFinalhyperlinkfirst2ptabove"/>
            </w:pPr>
            <w:hyperlink r:id="rId263" w:history="1">
              <w:r w:rsidR="00A557FA" w:rsidRPr="008C30A5">
                <w:rPr>
                  <w:rStyle w:val="Hyperlink"/>
                  <w:color w:val="auto"/>
                  <w:u w:val="none"/>
                </w:rPr>
                <w:t>https://phet.colorado.edu/en/simulation/quantum-wave-interference</w:t>
              </w:r>
            </w:hyperlink>
          </w:p>
          <w:p w:rsidR="00D908D3" w:rsidRDefault="00A557FA" w:rsidP="00A205DA">
            <w:pPr>
              <w:pStyle w:val="SOFinalContentTableText"/>
            </w:pPr>
            <w:r w:rsidRPr="005F4D31">
              <w:t>Discuss the Davisson</w:t>
            </w:r>
            <w:r w:rsidR="00A205DA">
              <w:t>–</w:t>
            </w:r>
            <w:proofErr w:type="spellStart"/>
            <w:r w:rsidRPr="005F4D31">
              <w:t>Germer</w:t>
            </w:r>
            <w:proofErr w:type="spellEnd"/>
            <w:r w:rsidRPr="005F4D31">
              <w:t xml:space="preserve"> experiment and relate to transmission diffraction grating topic.</w:t>
            </w:r>
          </w:p>
          <w:p w:rsidR="00A557FA" w:rsidRDefault="004D6FA9" w:rsidP="00312D81">
            <w:pPr>
              <w:pStyle w:val="SOFinalhyperlinkfirst2ptabove"/>
            </w:pPr>
            <w:hyperlink r:id="rId264" w:history="1">
              <w:r w:rsidR="00A557FA" w:rsidRPr="008C30A5">
                <w:rPr>
                  <w:rStyle w:val="Hyperlink"/>
                  <w:color w:val="auto"/>
                  <w:u w:val="none"/>
                </w:rPr>
                <w:t>https://phet.colorado.edu/en/simulation/davisson-germer</w:t>
              </w:r>
            </w:hyperlink>
          </w:p>
        </w:tc>
        <w:tc>
          <w:tcPr>
            <w:tcW w:w="618" w:type="dxa"/>
            <w:noWrap/>
            <w:tcMar>
              <w:left w:w="0" w:type="dxa"/>
              <w:bottom w:w="62" w:type="dxa"/>
              <w:right w:w="0" w:type="dxa"/>
            </w:tcMar>
          </w:tcPr>
          <w:p w:rsidR="00A557FA" w:rsidRPr="00A557FA" w:rsidRDefault="00A557FA" w:rsidP="00A557FA">
            <w:pPr>
              <w:pStyle w:val="SOFinalContentTableText8ptabove"/>
              <w:jc w:val="center"/>
            </w:pPr>
            <w:r w:rsidRPr="00A557FA">
              <w:rPr>
                <w:noProof/>
              </w:rPr>
              <w:drawing>
                <wp:inline distT="0" distB="0" distL="0" distR="0" wp14:anchorId="1104468B" wp14:editId="6C12F778">
                  <wp:extent cx="365040" cy="3240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bl>
    <w:p w:rsidR="00A557FA" w:rsidRDefault="00A557FA">
      <w:r>
        <w:br w:type="page"/>
      </w:r>
    </w:p>
    <w:tbl>
      <w:tblPr>
        <w:tblStyle w:val="SOFinalContentTable"/>
        <w:tblW w:w="7920"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3651"/>
        <w:gridCol w:w="3651"/>
        <w:gridCol w:w="618"/>
      </w:tblGrid>
      <w:tr w:rsidR="00A557FA" w:rsidRPr="006124DB" w:rsidTr="006E2C95">
        <w:trPr>
          <w:tblHeader/>
        </w:trPr>
        <w:tc>
          <w:tcPr>
            <w:tcW w:w="3651" w:type="dxa"/>
            <w:tcMar>
              <w:right w:w="108" w:type="dxa"/>
            </w:tcMar>
          </w:tcPr>
          <w:p w:rsidR="00A557FA" w:rsidRPr="006124DB" w:rsidRDefault="00A557FA" w:rsidP="006E2C95">
            <w:pPr>
              <w:pStyle w:val="SOFinalContentTableHead2"/>
            </w:pPr>
            <w:r>
              <w:lastRenderedPageBreak/>
              <w:t>Science Understanding</w:t>
            </w:r>
          </w:p>
        </w:tc>
        <w:tc>
          <w:tcPr>
            <w:tcW w:w="3651" w:type="dxa"/>
            <w:tcBorders>
              <w:right w:val="nil"/>
            </w:tcBorders>
            <w:tcMar>
              <w:left w:w="108" w:type="dxa"/>
            </w:tcMar>
          </w:tcPr>
          <w:p w:rsidR="00A557FA" w:rsidRPr="006124DB" w:rsidRDefault="00A557FA" w:rsidP="003D3F4E">
            <w:pPr>
              <w:pStyle w:val="SOFinalContentTableHead2"/>
            </w:pPr>
            <w:r>
              <w:t xml:space="preserve">Possible </w:t>
            </w:r>
            <w:r w:rsidR="003D3F4E">
              <w:t>c</w:t>
            </w:r>
            <w:r>
              <w:t>ontexts</w:t>
            </w:r>
          </w:p>
        </w:tc>
        <w:tc>
          <w:tcPr>
            <w:tcW w:w="618" w:type="dxa"/>
            <w:tcBorders>
              <w:left w:val="nil"/>
            </w:tcBorders>
            <w:noWrap/>
          </w:tcPr>
          <w:p w:rsidR="00A557FA" w:rsidRPr="006124DB" w:rsidRDefault="00A557FA" w:rsidP="006E2C95">
            <w:pPr>
              <w:pStyle w:val="SOFinalContentTableHead2"/>
            </w:pPr>
          </w:p>
        </w:tc>
      </w:tr>
      <w:tr w:rsidR="005F4D31" w:rsidRPr="00D41D09" w:rsidTr="00312D81">
        <w:trPr>
          <w:trHeight w:val="2930"/>
        </w:trPr>
        <w:tc>
          <w:tcPr>
            <w:tcW w:w="3651" w:type="dxa"/>
            <w:tcMar>
              <w:bottom w:w="62" w:type="dxa"/>
              <w:right w:w="108" w:type="dxa"/>
            </w:tcMar>
          </w:tcPr>
          <w:p w:rsidR="005F4D31" w:rsidRDefault="005F4D31" w:rsidP="00A557FA">
            <w:pPr>
              <w:pStyle w:val="SOFinalContentTableBullets"/>
            </w:pPr>
            <w:r>
              <w:t xml:space="preserve">Solve </w:t>
            </w:r>
            <w:r w:rsidRPr="00A557FA">
              <w:t>problems</w:t>
            </w:r>
            <w:r>
              <w:t xml:space="preserve"> involving the use of the formula </w:t>
            </w:r>
            <w:r w:rsidR="00A43B49" w:rsidRPr="00A43B49">
              <w:rPr>
                <w:position w:val="-24"/>
              </w:rPr>
              <w:object w:dxaOrig="620" w:dyaOrig="560">
                <v:shape id="_x0000_i1137" type="#_x0000_t75" style="width:30.6pt;height:27.6pt" o:ole="">
                  <v:imagedata r:id="rId261" o:title=""/>
                </v:shape>
                <o:OLEObject Type="Embed" ProgID="Equation.DSMT4" ShapeID="_x0000_i1137" DrawAspect="Content" ObjectID="_1575114696" r:id="rId265"/>
              </w:object>
            </w:r>
            <w:r>
              <w:t xml:space="preserve"> for electrons and other particles.</w:t>
            </w:r>
          </w:p>
          <w:p w:rsidR="005F4D31" w:rsidRDefault="005F4D31" w:rsidP="00A557FA">
            <w:pPr>
              <w:pStyle w:val="SOFinalContentTableBullets"/>
              <w:keepNext/>
            </w:pPr>
            <w:r>
              <w:t>Describe two-slit interference pattern produced by electrons in double-slit experiments.</w:t>
            </w:r>
          </w:p>
          <w:p w:rsidR="005F4D31" w:rsidRDefault="005F4D31" w:rsidP="005F4D31">
            <w:pPr>
              <w:pStyle w:val="SOFinalContentTableBullets"/>
            </w:pPr>
            <w:r>
              <w:t>Describe the Davisson–</w:t>
            </w:r>
            <w:proofErr w:type="spellStart"/>
            <w:r>
              <w:t>Germer</w:t>
            </w:r>
            <w:proofErr w:type="spellEnd"/>
            <w:r>
              <w:t xml:space="preserve"> experiment, in which the diffraction of electrons by the surface layers of a crystal lattice was observed.</w:t>
            </w:r>
          </w:p>
          <w:p w:rsidR="005F4D31" w:rsidRDefault="005F4D31" w:rsidP="005F4D31">
            <w:pPr>
              <w:pStyle w:val="SOFinalContentTableBullets"/>
            </w:pPr>
            <w:r>
              <w:t>Compare the de Broglie wavelength of electrons with the wavelength required to produce the observations of the Davisson</w:t>
            </w:r>
            <w:r w:rsidR="00A205DA">
              <w:t>–</w:t>
            </w:r>
            <w:proofErr w:type="spellStart"/>
            <w:r>
              <w:t>Germer</w:t>
            </w:r>
            <w:proofErr w:type="spellEnd"/>
            <w:r>
              <w:t xml:space="preserve"> experiment and in two-slit interference experiments.</w:t>
            </w:r>
          </w:p>
        </w:tc>
        <w:tc>
          <w:tcPr>
            <w:tcW w:w="3651" w:type="dxa"/>
            <w:tcMar>
              <w:left w:w="108" w:type="dxa"/>
              <w:bottom w:w="62" w:type="dxa"/>
            </w:tcMar>
          </w:tcPr>
          <w:p w:rsidR="005F4D31" w:rsidRPr="005F4D31" w:rsidRDefault="00A557FA" w:rsidP="00A205DA">
            <w:pPr>
              <w:pStyle w:val="SOFinalContentTableText"/>
            </w:pPr>
            <w:r w:rsidRPr="005F4D31">
              <w:t>Explore how the wave nature of electrons has led to a diverse range of contemporary applications. Examples include: electron microscope, materials research, forensics, pharmaceutical quality control.</w:t>
            </w:r>
          </w:p>
        </w:tc>
        <w:tc>
          <w:tcPr>
            <w:tcW w:w="618" w:type="dxa"/>
            <w:noWrap/>
            <w:tcMar>
              <w:left w:w="0" w:type="dxa"/>
              <w:bottom w:w="62" w:type="dxa"/>
              <w:right w:w="0" w:type="dxa"/>
            </w:tcMar>
          </w:tcPr>
          <w:p w:rsidR="005F4D31" w:rsidRDefault="00A557FA" w:rsidP="000508E1">
            <w:pPr>
              <w:pStyle w:val="SOFinalContentTableText"/>
              <w:jc w:val="center"/>
              <w:rPr>
                <w:noProof/>
              </w:rPr>
            </w:pPr>
            <w:r>
              <w:rPr>
                <w:noProof/>
                <w:lang w:val="en-AU" w:eastAsia="zh-CN"/>
              </w:rPr>
              <w:drawing>
                <wp:inline distT="0" distB="0" distL="0" distR="0" wp14:anchorId="4DA05472" wp14:editId="1AD48457">
                  <wp:extent cx="269640" cy="5040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bl>
    <w:p w:rsidR="00EE3366" w:rsidRDefault="00EE3366">
      <w:pPr>
        <w:rPr>
          <w:rFonts w:ascii="Arial Narrow" w:hAnsi="Arial Narrow"/>
          <w:b/>
          <w:sz w:val="24"/>
        </w:rPr>
      </w:pPr>
      <w:r>
        <w:br w:type="page"/>
      </w:r>
    </w:p>
    <w:p w:rsidR="003E1763" w:rsidRDefault="00EE3366" w:rsidP="00440B0D">
      <w:pPr>
        <w:pStyle w:val="SOFinalContentTableHead2aLeft"/>
      </w:pPr>
      <w:r>
        <w:lastRenderedPageBreak/>
        <w:t xml:space="preserve">Subtopic </w:t>
      </w:r>
      <w:r w:rsidR="00440B0D">
        <w:t>3</w:t>
      </w:r>
      <w:r w:rsidR="003E1763">
        <w:t xml:space="preserve">.3: </w:t>
      </w:r>
      <w:r w:rsidR="0014517E" w:rsidRPr="0014517E">
        <w:t xml:space="preserve">Structure of the </w:t>
      </w:r>
      <w:r w:rsidR="006A1467">
        <w:t>a</w:t>
      </w:r>
      <w:r w:rsidR="0014517E" w:rsidRPr="0014517E">
        <w:t>tom</w:t>
      </w:r>
    </w:p>
    <w:p w:rsidR="0014517E" w:rsidRDefault="0014517E" w:rsidP="0014517E">
      <w:pPr>
        <w:pStyle w:val="SOFinalBodyText"/>
      </w:pPr>
      <w:r>
        <w:t xml:space="preserve">Students investigate the production and features of line emission spectra from atomic gases to infer the structure of the atom, consisting of excited states with discrete energies. </w:t>
      </w:r>
    </w:p>
    <w:p w:rsidR="0014517E" w:rsidRPr="00A557FA" w:rsidRDefault="0014517E" w:rsidP="00A557FA">
      <w:pPr>
        <w:pStyle w:val="SOFinalBodyText"/>
      </w:pPr>
      <w:r w:rsidRPr="00A557FA">
        <w:t>Students describe and explain the visible continuous spectra emitted by hot objects and atomic absorption spectra.</w:t>
      </w:r>
    </w:p>
    <w:p w:rsidR="00440B0D" w:rsidRDefault="0014517E" w:rsidP="0014517E">
      <w:pPr>
        <w:pStyle w:val="SOFinalBodyBeforeContentTable"/>
      </w:pPr>
      <w:r>
        <w:t>Students are introduced to the phenomena of a population inversion and stimulated emission to provide a simple explanation of the operation of a laser.</w:t>
      </w:r>
    </w:p>
    <w:tbl>
      <w:tblPr>
        <w:tblStyle w:val="SOFinalContentTable"/>
        <w:tblW w:w="7920"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3651"/>
        <w:gridCol w:w="3651"/>
        <w:gridCol w:w="618"/>
      </w:tblGrid>
      <w:tr w:rsidR="003E1763" w:rsidRPr="006124DB" w:rsidTr="00A557FA">
        <w:trPr>
          <w:tblHeader/>
        </w:trPr>
        <w:tc>
          <w:tcPr>
            <w:tcW w:w="3651" w:type="dxa"/>
            <w:tcMar>
              <w:right w:w="108" w:type="dxa"/>
            </w:tcMar>
          </w:tcPr>
          <w:p w:rsidR="003E1763" w:rsidRPr="006124DB" w:rsidRDefault="003E1763" w:rsidP="00487C9E">
            <w:pPr>
              <w:pStyle w:val="SOFinalContentTableHead2"/>
            </w:pPr>
            <w:r>
              <w:t>Science Understanding</w:t>
            </w:r>
          </w:p>
        </w:tc>
        <w:tc>
          <w:tcPr>
            <w:tcW w:w="3651" w:type="dxa"/>
            <w:tcBorders>
              <w:right w:val="nil"/>
            </w:tcBorders>
            <w:tcMar>
              <w:left w:w="108" w:type="dxa"/>
            </w:tcMar>
          </w:tcPr>
          <w:p w:rsidR="003E1763" w:rsidRPr="006124DB" w:rsidRDefault="003E1763" w:rsidP="003D3F4E">
            <w:pPr>
              <w:pStyle w:val="SOFinalContentTableHead2"/>
            </w:pPr>
            <w:r>
              <w:t xml:space="preserve">Possible </w:t>
            </w:r>
            <w:r w:rsidR="003D3F4E">
              <w:t>c</w:t>
            </w:r>
            <w:r>
              <w:t>ontexts</w:t>
            </w:r>
          </w:p>
        </w:tc>
        <w:tc>
          <w:tcPr>
            <w:tcW w:w="618" w:type="dxa"/>
            <w:tcBorders>
              <w:left w:val="nil"/>
            </w:tcBorders>
            <w:noWrap/>
          </w:tcPr>
          <w:p w:rsidR="003E1763" w:rsidRPr="006124DB" w:rsidRDefault="003E1763" w:rsidP="00487C9E">
            <w:pPr>
              <w:pStyle w:val="SOFinalContentTableHead2"/>
            </w:pPr>
          </w:p>
        </w:tc>
      </w:tr>
      <w:tr w:rsidR="00440B0D" w:rsidRPr="00D41D09" w:rsidTr="00312D81">
        <w:tc>
          <w:tcPr>
            <w:tcW w:w="3651" w:type="dxa"/>
            <w:vMerge w:val="restart"/>
            <w:tcMar>
              <w:bottom w:w="62" w:type="dxa"/>
              <w:right w:w="108" w:type="dxa"/>
            </w:tcMar>
          </w:tcPr>
          <w:p w:rsidR="0014517E" w:rsidRDefault="0014517E" w:rsidP="0014517E">
            <w:pPr>
              <w:pStyle w:val="SOFinalContentTableText"/>
            </w:pPr>
            <w:r>
              <w:t xml:space="preserve">A continuous spectrum contains a continuous range of frequencies. </w:t>
            </w:r>
          </w:p>
          <w:p w:rsidR="0014517E" w:rsidRDefault="0014517E" w:rsidP="0014517E">
            <w:pPr>
              <w:pStyle w:val="SOFinalContentTableText"/>
            </w:pPr>
            <w:r>
              <w:t xml:space="preserve">Solid, liquid, or dense gaseous objects radiate a continuous spectrum, which may extend into or beyond the visible region. The process is known as incandescence. The frequency distribution, and hence the dominant </w:t>
            </w:r>
            <w:proofErr w:type="spellStart"/>
            <w:r>
              <w:t>colour</w:t>
            </w:r>
            <w:proofErr w:type="spellEnd"/>
            <w:r>
              <w:t>, depends on the temperature of the object.</w:t>
            </w:r>
          </w:p>
          <w:p w:rsidR="00440B0D" w:rsidRPr="00D41D09" w:rsidRDefault="0014517E" w:rsidP="004E6C13">
            <w:pPr>
              <w:pStyle w:val="SOFinalContentTableBullets"/>
            </w:pPr>
            <w:r>
              <w:t>Describe the changes in the spectrum of a filament globe as the temperature of the filament increases.</w:t>
            </w:r>
          </w:p>
        </w:tc>
        <w:tc>
          <w:tcPr>
            <w:tcW w:w="3651" w:type="dxa"/>
            <w:tcMar>
              <w:left w:w="108" w:type="dxa"/>
              <w:bottom w:w="62" w:type="dxa"/>
            </w:tcMar>
          </w:tcPr>
          <w:p w:rsidR="00440B0D" w:rsidRPr="00D41D09" w:rsidRDefault="0014517E" w:rsidP="000508E1">
            <w:pPr>
              <w:pStyle w:val="SOFinalContentTableText"/>
            </w:pPr>
            <w:r w:rsidRPr="0014517E">
              <w:t>Demonstrate changes in the spectrum of an incandescent light globe as voltage increases.</w:t>
            </w:r>
          </w:p>
        </w:tc>
        <w:tc>
          <w:tcPr>
            <w:tcW w:w="618" w:type="dxa"/>
            <w:noWrap/>
            <w:tcMar>
              <w:left w:w="0" w:type="dxa"/>
              <w:bottom w:w="62" w:type="dxa"/>
              <w:right w:w="0" w:type="dxa"/>
            </w:tcMar>
          </w:tcPr>
          <w:p w:rsidR="00440B0D" w:rsidRDefault="00BE6CAB" w:rsidP="00440B0D">
            <w:pPr>
              <w:pStyle w:val="SOFinalContentTableText"/>
              <w:jc w:val="center"/>
            </w:pPr>
            <w:r>
              <w:rPr>
                <w:noProof/>
                <w:lang w:val="en-AU" w:eastAsia="zh-CN"/>
              </w:rPr>
              <w:drawing>
                <wp:inline distT="0" distB="0" distL="0" distR="0" wp14:anchorId="7DA3558E" wp14:editId="7E16318D">
                  <wp:extent cx="365040" cy="32400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440B0D" w:rsidRPr="00D41D09" w:rsidTr="00312D81">
        <w:tblPrEx>
          <w:tblLook w:val="04A0" w:firstRow="1" w:lastRow="0" w:firstColumn="1" w:lastColumn="0" w:noHBand="0" w:noVBand="1"/>
        </w:tblPrEx>
        <w:tc>
          <w:tcPr>
            <w:tcW w:w="3651" w:type="dxa"/>
            <w:vMerge/>
            <w:tcMar>
              <w:bottom w:w="62" w:type="dxa"/>
            </w:tcMar>
          </w:tcPr>
          <w:p w:rsidR="00440B0D" w:rsidRDefault="00440B0D" w:rsidP="00440B0D">
            <w:pPr>
              <w:pStyle w:val="SOFinalContentTableText"/>
            </w:pPr>
          </w:p>
        </w:tc>
        <w:tc>
          <w:tcPr>
            <w:tcW w:w="3651" w:type="dxa"/>
            <w:tcMar>
              <w:bottom w:w="62" w:type="dxa"/>
            </w:tcMar>
          </w:tcPr>
          <w:p w:rsidR="00D908D3" w:rsidRDefault="0014517E" w:rsidP="000508E1">
            <w:pPr>
              <w:pStyle w:val="SOFinalContentTableText"/>
            </w:pPr>
            <w:r w:rsidRPr="0014517E">
              <w:t>Investigate the relationship between temperature and frequency distribution, using a simulation.</w:t>
            </w:r>
          </w:p>
          <w:p w:rsidR="00440B0D" w:rsidRDefault="004D6FA9" w:rsidP="00D908D3">
            <w:pPr>
              <w:pStyle w:val="SOFinalhyperlinkfirst2ptabove"/>
            </w:pPr>
            <w:hyperlink r:id="rId266" w:history="1">
              <w:r w:rsidR="0014517E" w:rsidRPr="00A557FA">
                <w:rPr>
                  <w:rStyle w:val="Hyperlink"/>
                  <w:color w:val="auto"/>
                  <w:u w:val="none"/>
                </w:rPr>
                <w:t>https://phet.colorado.edu/en/simulation/blackbody-spectrum</w:t>
              </w:r>
            </w:hyperlink>
          </w:p>
        </w:tc>
        <w:tc>
          <w:tcPr>
            <w:tcW w:w="618" w:type="dxa"/>
            <w:noWrap/>
            <w:tcMar>
              <w:bottom w:w="62" w:type="dxa"/>
            </w:tcMar>
          </w:tcPr>
          <w:p w:rsidR="00440B0D" w:rsidRDefault="00BE6CAB" w:rsidP="007769B3">
            <w:pPr>
              <w:pStyle w:val="SOFinalContentTableText"/>
              <w:jc w:val="center"/>
              <w:rPr>
                <w:noProof/>
                <w:lang w:val="en-AU" w:eastAsia="zh-CN"/>
              </w:rPr>
            </w:pPr>
            <w:r w:rsidRPr="00BE6CAB">
              <w:rPr>
                <w:rFonts w:cs="Arial"/>
                <w:outline/>
                <w:noProof/>
                <w:color w:val="FFFFFF" w:themeColor="background1"/>
                <w:sz w:val="56"/>
                <w:szCs w:val="44"/>
                <w:lang w:val="en-AU" w:eastAsia="zh-CN"/>
                <w14:textOutline w14:w="9525" w14:cap="flat" w14:cmpd="sng" w14:algn="ctr">
                  <w14:solidFill>
                    <w14:schemeClr w14:val="bg1"/>
                  </w14:solidFill>
                  <w14:prstDash w14:val="solid"/>
                  <w14:round/>
                </w14:textOutline>
                <w14:textFill>
                  <w14:noFill/>
                </w14:textFill>
              </w:rPr>
              <w:drawing>
                <wp:inline distT="0" distB="0" distL="0" distR="0" wp14:anchorId="3477EFED" wp14:editId="783C1AC1">
                  <wp:extent cx="270360" cy="336960"/>
                  <wp:effectExtent l="0" t="0" r="0" b="635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 mark.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70360" cy="336960"/>
                          </a:xfrm>
                          <a:prstGeom prst="rect">
                            <a:avLst/>
                          </a:prstGeom>
                        </pic:spPr>
                      </pic:pic>
                    </a:graphicData>
                  </a:graphic>
                </wp:inline>
              </w:drawing>
            </w:r>
          </w:p>
        </w:tc>
      </w:tr>
      <w:tr w:rsidR="00440B0D" w:rsidRPr="00D41D09" w:rsidTr="00312D81">
        <w:tblPrEx>
          <w:tblLook w:val="04A0" w:firstRow="1" w:lastRow="0" w:firstColumn="1" w:lastColumn="0" w:noHBand="0" w:noVBand="1"/>
        </w:tblPrEx>
        <w:tc>
          <w:tcPr>
            <w:tcW w:w="3651" w:type="dxa"/>
            <w:vMerge/>
            <w:tcMar>
              <w:bottom w:w="62" w:type="dxa"/>
            </w:tcMar>
          </w:tcPr>
          <w:p w:rsidR="00440B0D" w:rsidRDefault="00440B0D" w:rsidP="00440B0D">
            <w:pPr>
              <w:pStyle w:val="SOFinalContentTableText"/>
            </w:pPr>
          </w:p>
        </w:tc>
        <w:tc>
          <w:tcPr>
            <w:tcW w:w="3651" w:type="dxa"/>
            <w:tcMar>
              <w:bottom w:w="62" w:type="dxa"/>
            </w:tcMar>
          </w:tcPr>
          <w:p w:rsidR="0014517E" w:rsidRPr="00A557FA" w:rsidRDefault="0014517E" w:rsidP="00A557FA">
            <w:pPr>
              <w:pStyle w:val="SOFinalContentTableText"/>
              <w:rPr>
                <w:rStyle w:val="SOFinalTextItalics"/>
                <w:i w:val="0"/>
              </w:rPr>
            </w:pPr>
            <w:r w:rsidRPr="00A557FA">
              <w:rPr>
                <w:rStyle w:val="SOFinalTextItalics"/>
                <w:i w:val="0"/>
              </w:rPr>
              <w:t>Explore examples of the application of incandescence, such as:</w:t>
            </w:r>
          </w:p>
          <w:p w:rsidR="0014517E" w:rsidRPr="00A557FA" w:rsidRDefault="0014517E" w:rsidP="00A557FA">
            <w:pPr>
              <w:pStyle w:val="SOFinalContentTableBullets"/>
              <w:rPr>
                <w:rStyle w:val="SOFinalTextItalics"/>
                <w:i w:val="0"/>
              </w:rPr>
            </w:pPr>
            <w:r w:rsidRPr="00A557FA">
              <w:rPr>
                <w:rStyle w:val="SOFinalTextItalics"/>
                <w:i w:val="0"/>
              </w:rPr>
              <w:t xml:space="preserve">red hot </w:t>
            </w:r>
            <w:r w:rsidR="00B106A4">
              <w:rPr>
                <w:rStyle w:val="SOFinalTextItalics"/>
                <w:i w:val="0"/>
              </w:rPr>
              <w:t>vs</w:t>
            </w:r>
            <w:r w:rsidRPr="00A557FA">
              <w:rPr>
                <w:rStyle w:val="SOFinalTextItalics"/>
                <w:i w:val="0"/>
              </w:rPr>
              <w:t xml:space="preserve"> white hot</w:t>
            </w:r>
          </w:p>
          <w:p w:rsidR="0014517E" w:rsidRPr="00A557FA" w:rsidRDefault="0014517E" w:rsidP="00A557FA">
            <w:pPr>
              <w:pStyle w:val="SOFinalContentTableBullets"/>
              <w:rPr>
                <w:rStyle w:val="SOFinalTextItalics"/>
                <w:i w:val="0"/>
              </w:rPr>
            </w:pPr>
            <w:r w:rsidRPr="00A557FA">
              <w:rPr>
                <w:rStyle w:val="SOFinalTextItalics"/>
                <w:i w:val="0"/>
              </w:rPr>
              <w:t>white fireworks</w:t>
            </w:r>
          </w:p>
          <w:p w:rsidR="0014517E" w:rsidRPr="00A557FA" w:rsidRDefault="0014517E" w:rsidP="00A557FA">
            <w:pPr>
              <w:pStyle w:val="SOFinalContentTableBullets"/>
              <w:rPr>
                <w:rStyle w:val="SOFinalTextItalics"/>
                <w:i w:val="0"/>
              </w:rPr>
            </w:pPr>
            <w:proofErr w:type="gramStart"/>
            <w:r w:rsidRPr="00A557FA">
              <w:rPr>
                <w:rStyle w:val="SOFinalTextItalics"/>
                <w:i w:val="0"/>
              </w:rPr>
              <w:t>filament</w:t>
            </w:r>
            <w:proofErr w:type="gramEnd"/>
            <w:r w:rsidRPr="00A557FA">
              <w:rPr>
                <w:rStyle w:val="SOFinalTextItalics"/>
                <w:i w:val="0"/>
              </w:rPr>
              <w:t xml:space="preserve"> light bulbs.</w:t>
            </w:r>
          </w:p>
          <w:p w:rsidR="00440B0D" w:rsidRPr="00A557FA" w:rsidRDefault="0014517E" w:rsidP="00312D81">
            <w:pPr>
              <w:pStyle w:val="SOFinalContentTableText"/>
              <w:rPr>
                <w:rStyle w:val="SOFinalTextItalics"/>
                <w:i w:val="0"/>
              </w:rPr>
            </w:pPr>
            <w:r w:rsidRPr="00A557FA">
              <w:rPr>
                <w:rStyle w:val="SOFinalTextItalics"/>
                <w:i w:val="0"/>
              </w:rPr>
              <w:t>Propose contexts for which the use of each is appropriate.</w:t>
            </w:r>
          </w:p>
        </w:tc>
        <w:tc>
          <w:tcPr>
            <w:tcW w:w="618" w:type="dxa"/>
            <w:noWrap/>
            <w:tcMar>
              <w:bottom w:w="62" w:type="dxa"/>
            </w:tcMar>
          </w:tcPr>
          <w:p w:rsidR="00440B0D" w:rsidRPr="00312D81" w:rsidRDefault="00BE6CAB" w:rsidP="000508E1">
            <w:pPr>
              <w:pStyle w:val="SOFinalContentTableText"/>
              <w:jc w:val="center"/>
            </w:pPr>
            <w:r w:rsidRPr="00312D81">
              <w:rPr>
                <w:noProof/>
                <w:lang w:val="en-AU" w:eastAsia="zh-CN"/>
              </w:rPr>
              <w:drawing>
                <wp:inline distT="0" distB="0" distL="0" distR="0" wp14:anchorId="34DB5F24" wp14:editId="5EDDB9AC">
                  <wp:extent cx="269640" cy="5040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r w:rsidR="00A205DA" w:rsidRPr="00D41D09" w:rsidTr="00A205DA">
        <w:tblPrEx>
          <w:tblLook w:val="04A0" w:firstRow="1" w:lastRow="0" w:firstColumn="1" w:lastColumn="0" w:noHBand="0" w:noVBand="1"/>
        </w:tblPrEx>
        <w:trPr>
          <w:trHeight w:val="3239"/>
        </w:trPr>
        <w:tc>
          <w:tcPr>
            <w:tcW w:w="3651" w:type="dxa"/>
            <w:tcMar>
              <w:bottom w:w="62" w:type="dxa"/>
            </w:tcMar>
          </w:tcPr>
          <w:p w:rsidR="00A205DA" w:rsidRDefault="00A205DA" w:rsidP="00A205DA">
            <w:pPr>
              <w:pStyle w:val="SOFinalContentTableText8ptabove"/>
            </w:pPr>
            <w:r>
              <w:t xml:space="preserve">Atoms can be raised to excited states by heating or </w:t>
            </w:r>
            <w:r w:rsidR="008717E4">
              <w:t xml:space="preserve">by </w:t>
            </w:r>
            <w:r>
              <w:t>bombardment with light or particles such as electrons.</w:t>
            </w:r>
          </w:p>
          <w:p w:rsidR="00A205DA" w:rsidRDefault="00A205DA" w:rsidP="00A205DA">
            <w:pPr>
              <w:pStyle w:val="SOFinalContentTableText"/>
            </w:pPr>
            <w:r>
              <w:t xml:space="preserve">The heated </w:t>
            </w:r>
            <w:proofErr w:type="spellStart"/>
            <w:r>
              <w:t>vapour</w:t>
            </w:r>
            <w:proofErr w:type="spellEnd"/>
            <w:r>
              <w:t xml:space="preserve"> of a pure element emits light of discrete frequencies, resulting in a line emission spectrum when the light is viewed with a spectrometer. </w:t>
            </w:r>
          </w:p>
          <w:p w:rsidR="00A205DA" w:rsidRDefault="00A205DA" w:rsidP="00A205DA">
            <w:pPr>
              <w:pStyle w:val="SOFinalContentTableBullets"/>
            </w:pPr>
            <w:r w:rsidRPr="0014517E">
              <w:rPr>
                <w:rStyle w:val="SOFinalContentTableBulletsChar"/>
              </w:rPr>
              <w:t>Describe the general characteristics of the line emission</w:t>
            </w:r>
            <w:r>
              <w:t xml:space="preserve"> spectra of elements.</w:t>
            </w:r>
          </w:p>
          <w:p w:rsidR="00A205DA" w:rsidRDefault="00A205DA" w:rsidP="00A205DA">
            <w:pPr>
              <w:pStyle w:val="SOFinalContentTableBullets"/>
            </w:pPr>
            <w:r>
              <w:t>Explain how the uniqueness of the spectra of elements can be used to identify the presence of an element.</w:t>
            </w:r>
          </w:p>
          <w:p w:rsidR="00A205DA" w:rsidRDefault="00A205DA" w:rsidP="00A205DA">
            <w:pPr>
              <w:pStyle w:val="SOFinalContentTableBullets"/>
            </w:pPr>
            <w:r>
              <w:t>Explain the production of characteristic X-rays in an X-ray tube.</w:t>
            </w:r>
          </w:p>
        </w:tc>
        <w:tc>
          <w:tcPr>
            <w:tcW w:w="3651" w:type="dxa"/>
            <w:tcMar>
              <w:bottom w:w="62" w:type="dxa"/>
            </w:tcMar>
          </w:tcPr>
          <w:p w:rsidR="00A205DA" w:rsidRDefault="00A205DA" w:rsidP="00A57304">
            <w:pPr>
              <w:pStyle w:val="SOFinalContentTableText8ptabove"/>
              <w:rPr>
                <w:rStyle w:val="SOFinalTextItalics"/>
                <w:i w:val="0"/>
              </w:rPr>
            </w:pPr>
            <w:r w:rsidRPr="00A557FA">
              <w:rPr>
                <w:rStyle w:val="SOFinalTextItalics"/>
                <w:i w:val="0"/>
              </w:rPr>
              <w:t>Investigate the relationship between temperature and frequency distribution, using a simulation.</w:t>
            </w:r>
          </w:p>
          <w:p w:rsidR="00A205DA" w:rsidRPr="00D908D3" w:rsidRDefault="004D6FA9" w:rsidP="00A57304">
            <w:pPr>
              <w:pStyle w:val="SOFinalhyperlinkfirst2ptabove"/>
              <w:rPr>
                <w:rStyle w:val="SOFinalTextItalics"/>
                <w:i w:val="0"/>
              </w:rPr>
            </w:pPr>
            <w:hyperlink r:id="rId267" w:history="1">
              <w:r w:rsidR="00A205DA" w:rsidRPr="00D908D3">
                <w:rPr>
                  <w:rStyle w:val="Hyperlink"/>
                  <w:color w:val="auto"/>
                  <w:u w:val="none"/>
                </w:rPr>
                <w:t>https://phet.colorado.edu/en/simulation/blackbody-spectrum</w:t>
              </w:r>
            </w:hyperlink>
          </w:p>
          <w:p w:rsidR="00A205DA" w:rsidRPr="00A557FA" w:rsidRDefault="00A205DA" w:rsidP="00A57304">
            <w:pPr>
              <w:pStyle w:val="SOFinalContentTableText"/>
              <w:rPr>
                <w:rStyle w:val="SOFinalTextItalics"/>
                <w:i w:val="0"/>
              </w:rPr>
            </w:pPr>
            <w:r w:rsidRPr="00A557FA">
              <w:rPr>
                <w:rStyle w:val="SOFinalTextItalics"/>
                <w:i w:val="0"/>
              </w:rPr>
              <w:t>Use flame tests to identify various metal atoms.</w:t>
            </w:r>
          </w:p>
          <w:p w:rsidR="00A205DA" w:rsidRPr="0014517E" w:rsidRDefault="00A205DA" w:rsidP="00A57304">
            <w:pPr>
              <w:pStyle w:val="SOFinalContentTableText"/>
              <w:rPr>
                <w:rStyle w:val="SOFinalTextItalics"/>
              </w:rPr>
            </w:pPr>
            <w:r w:rsidRPr="00A557FA">
              <w:rPr>
                <w:rStyle w:val="SOFinalTextItalics"/>
                <w:i w:val="0"/>
              </w:rPr>
              <w:t xml:space="preserve">Use spectroscopes to identify gases in a </w:t>
            </w:r>
            <w:r w:rsidRPr="00312D81">
              <w:rPr>
                <w:rStyle w:val="SOFinalTextItalics"/>
                <w:i w:val="0"/>
              </w:rPr>
              <w:t>fluorescent</w:t>
            </w:r>
            <w:r w:rsidRPr="00A557FA">
              <w:rPr>
                <w:rStyle w:val="SOFinalTextItalics"/>
                <w:i w:val="0"/>
              </w:rPr>
              <w:t xml:space="preserve"> light globe.</w:t>
            </w:r>
          </w:p>
        </w:tc>
        <w:tc>
          <w:tcPr>
            <w:tcW w:w="618" w:type="dxa"/>
            <w:noWrap/>
            <w:tcMar>
              <w:bottom w:w="62" w:type="dxa"/>
            </w:tcMar>
          </w:tcPr>
          <w:p w:rsidR="00A205DA" w:rsidRPr="00BE6CAB" w:rsidRDefault="008717E4" w:rsidP="007769B3">
            <w:pPr>
              <w:pStyle w:val="SOFinalContentTableText"/>
              <w:jc w:val="center"/>
              <w:rPr>
                <w:rFonts w:cs="Arial"/>
                <w:outline/>
                <w:noProof/>
                <w:color w:val="FFFFFF" w:themeColor="background1"/>
                <w:sz w:val="56"/>
                <w:szCs w:val="44"/>
                <w:lang w:val="en-AU" w:eastAsia="zh-CN"/>
                <w14:textOutline w14:w="9525" w14:cap="flat" w14:cmpd="sng" w14:algn="ctr">
                  <w14:solidFill>
                    <w14:schemeClr w14:val="bg1"/>
                  </w14:solidFill>
                  <w14:prstDash w14:val="solid"/>
                  <w14:round/>
                </w14:textOutline>
                <w14:textFill>
                  <w14:noFill/>
                </w14:textFill>
              </w:rPr>
            </w:pPr>
            <w:r w:rsidRPr="008717E4">
              <w:rPr>
                <w:rFonts w:cs="Arial"/>
                <w:outline/>
                <w:noProof/>
                <w:color w:val="FFFFFF" w:themeColor="background1"/>
                <w:sz w:val="56"/>
                <w:szCs w:val="44"/>
                <w:lang w:val="en-AU" w:eastAsia="zh-CN"/>
                <w14:textOutline w14:w="9525" w14:cap="flat" w14:cmpd="sng" w14:algn="ctr">
                  <w14:solidFill>
                    <w14:schemeClr w14:val="bg1"/>
                  </w14:solidFill>
                  <w14:prstDash w14:val="solid"/>
                  <w14:round/>
                </w14:textOutline>
                <w14:textFill>
                  <w14:noFill/>
                </w14:textFill>
              </w:rPr>
              <w:drawing>
                <wp:inline distT="0" distB="0" distL="0" distR="0" wp14:anchorId="7B28F444" wp14:editId="6D2FCD69">
                  <wp:extent cx="270360" cy="33696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 mark.tif"/>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70360" cy="336960"/>
                          </a:xfrm>
                          <a:prstGeom prst="rect">
                            <a:avLst/>
                          </a:prstGeom>
                        </pic:spPr>
                      </pic:pic>
                    </a:graphicData>
                  </a:graphic>
                </wp:inline>
              </w:drawing>
            </w:r>
          </w:p>
        </w:tc>
      </w:tr>
      <w:tr w:rsidR="008717E4" w:rsidRPr="00D41D09" w:rsidTr="00424230">
        <w:tblPrEx>
          <w:tblLook w:val="04A0" w:firstRow="1" w:lastRow="0" w:firstColumn="1" w:lastColumn="0" w:noHBand="0" w:noVBand="1"/>
        </w:tblPrEx>
        <w:trPr>
          <w:trHeight w:val="7049"/>
        </w:trPr>
        <w:tc>
          <w:tcPr>
            <w:tcW w:w="3651" w:type="dxa"/>
            <w:tcMar>
              <w:bottom w:w="62" w:type="dxa"/>
            </w:tcMar>
          </w:tcPr>
          <w:p w:rsidR="008717E4" w:rsidRDefault="008717E4" w:rsidP="00312D81">
            <w:pPr>
              <w:pStyle w:val="SOFinalContentTableText"/>
            </w:pPr>
            <w:r>
              <w:lastRenderedPageBreak/>
              <w:t xml:space="preserve">The presence of discrete frequencies in the spectra of atoms is evidence for the existence of different states in atoms. The states </w:t>
            </w:r>
            <w:r w:rsidRPr="00312D81">
              <w:t>have</w:t>
            </w:r>
            <w:r>
              <w:t xml:space="preserve"> their own specific energies.</w:t>
            </w:r>
          </w:p>
          <w:p w:rsidR="008717E4" w:rsidRDefault="008717E4" w:rsidP="0014517E">
            <w:pPr>
              <w:pStyle w:val="SOFinalContentTableText"/>
            </w:pPr>
            <w:r>
              <w:t xml:space="preserve">The different energies can be represented on an energy-level diagram. </w:t>
            </w:r>
          </w:p>
          <w:p w:rsidR="008717E4" w:rsidRDefault="008717E4" w:rsidP="0014517E">
            <w:pPr>
              <w:pStyle w:val="SOFinalContentTableText"/>
            </w:pPr>
            <w:r>
              <w:t>When an electron makes a transition from a higher-energy state to a lower-energy state in an atom, the energy of the atom decreases and can be released as a photon.</w:t>
            </w:r>
          </w:p>
          <w:p w:rsidR="008717E4" w:rsidRDefault="008717E4" w:rsidP="0014517E">
            <w:pPr>
              <w:pStyle w:val="SOFinalContentTableText"/>
            </w:pPr>
            <w:r>
              <w:t>The energy of the emitted photon is given by the difference in the energy levels of the atom. An atom is in its ground state when its electrons have their lowest energy.</w:t>
            </w:r>
          </w:p>
          <w:p w:rsidR="008717E4" w:rsidRDefault="008717E4" w:rsidP="0014517E">
            <w:pPr>
              <w:pStyle w:val="SOFinalContentTableText"/>
            </w:pPr>
            <w:r>
              <w:t>If an electron is in any of the higher-energy states, the atom is said to be in an excited state.</w:t>
            </w:r>
          </w:p>
          <w:p w:rsidR="008717E4" w:rsidRDefault="008717E4" w:rsidP="0014517E">
            <w:pPr>
              <w:pStyle w:val="SOFinalContentTableBullets"/>
            </w:pPr>
            <w:r>
              <w:t>Explain how the presence of discrete frequencies in line emission spectra provides evidence for the existence of states with discrete energies in atoms.</w:t>
            </w:r>
          </w:p>
          <w:p w:rsidR="008717E4" w:rsidRDefault="008717E4" w:rsidP="0014517E">
            <w:pPr>
              <w:pStyle w:val="SOFinalContentTableBullets"/>
            </w:pPr>
            <w:r>
              <w:t>Solve problems involving emitted photons and energy levels of atoms.</w:t>
            </w:r>
          </w:p>
          <w:p w:rsidR="008717E4" w:rsidRDefault="008717E4" w:rsidP="0014517E">
            <w:pPr>
              <w:pStyle w:val="SOFinalContentTableBullets"/>
            </w:pPr>
            <w:r>
              <w:t>Draw energy-level diagrams to represent the energies of different states in an atom.</w:t>
            </w:r>
          </w:p>
          <w:p w:rsidR="008717E4" w:rsidRDefault="008717E4" w:rsidP="00A205DA">
            <w:pPr>
              <w:pStyle w:val="SOFinalContentTableBullets"/>
            </w:pPr>
            <w:r>
              <w:t xml:space="preserve">Given an energy-level diagram, calculate the frequencies and wavelengths of lines corresponding to </w:t>
            </w:r>
            <w:r w:rsidRPr="00312D81">
              <w:rPr>
                <w:rStyle w:val="SOFinalContentTableBulletsChar"/>
              </w:rPr>
              <w:t>specified</w:t>
            </w:r>
            <w:r>
              <w:t xml:space="preserve"> transitions.</w:t>
            </w:r>
          </w:p>
        </w:tc>
        <w:tc>
          <w:tcPr>
            <w:tcW w:w="3651" w:type="dxa"/>
            <w:tcMar>
              <w:bottom w:w="62" w:type="dxa"/>
            </w:tcMar>
          </w:tcPr>
          <w:p w:rsidR="008717E4" w:rsidRPr="00D908D3" w:rsidRDefault="008717E4" w:rsidP="00440012">
            <w:pPr>
              <w:pStyle w:val="SOFinalContentTableText"/>
              <w:rPr>
                <w:rStyle w:val="SOFinalTextItalics"/>
                <w:i w:val="0"/>
              </w:rPr>
            </w:pPr>
            <w:r w:rsidRPr="00D908D3">
              <w:rPr>
                <w:rStyle w:val="SOFinalTextItalics"/>
                <w:i w:val="0"/>
              </w:rPr>
              <w:t xml:space="preserve">Explore advantages and disadvantage of using </w:t>
            </w:r>
            <w:proofErr w:type="spellStart"/>
            <w:r w:rsidRPr="00D908D3">
              <w:rPr>
                <w:rStyle w:val="SOFinalTextItalics"/>
                <w:i w:val="0"/>
              </w:rPr>
              <w:t>vapour</w:t>
            </w:r>
            <w:proofErr w:type="spellEnd"/>
            <w:r w:rsidRPr="00D908D3">
              <w:rPr>
                <w:rStyle w:val="SOFinalTextItalics"/>
                <w:i w:val="0"/>
              </w:rPr>
              <w:t xml:space="preserve"> lamps (e.g. </w:t>
            </w:r>
            <w:r>
              <w:rPr>
                <w:rStyle w:val="SOFinalTextItalics"/>
                <w:i w:val="0"/>
              </w:rPr>
              <w:t>n</w:t>
            </w:r>
            <w:r w:rsidRPr="00D908D3">
              <w:rPr>
                <w:rStyle w:val="SOFinalTextItalics"/>
                <w:i w:val="0"/>
              </w:rPr>
              <w:t>eon lights and sodium</w:t>
            </w:r>
            <w:r>
              <w:rPr>
                <w:rStyle w:val="SOFinalTextItalics"/>
                <w:i w:val="0"/>
              </w:rPr>
              <w:t>-</w:t>
            </w:r>
            <w:proofErr w:type="spellStart"/>
            <w:r w:rsidRPr="00D908D3">
              <w:rPr>
                <w:rStyle w:val="SOFinalTextItalics"/>
                <w:i w:val="0"/>
              </w:rPr>
              <w:t>vapour</w:t>
            </w:r>
            <w:proofErr w:type="spellEnd"/>
            <w:r w:rsidRPr="00D908D3">
              <w:rPr>
                <w:rStyle w:val="SOFinalTextItalics"/>
                <w:i w:val="0"/>
              </w:rPr>
              <w:t xml:space="preserve"> street lamps). When is the use of one </w:t>
            </w:r>
            <w:r>
              <w:rPr>
                <w:rStyle w:val="SOFinalTextItalics"/>
                <w:i w:val="0"/>
              </w:rPr>
              <w:t xml:space="preserve">type </w:t>
            </w:r>
            <w:r w:rsidRPr="00D908D3">
              <w:rPr>
                <w:rStyle w:val="SOFinalTextItalics"/>
                <w:i w:val="0"/>
              </w:rPr>
              <w:t>more appropriate than the other?</w:t>
            </w:r>
          </w:p>
          <w:p w:rsidR="008717E4" w:rsidRPr="0014517E" w:rsidRDefault="008717E4" w:rsidP="00A57304">
            <w:pPr>
              <w:pStyle w:val="SOFinalContentTableText"/>
              <w:rPr>
                <w:rStyle w:val="SOFinalTextItalics"/>
              </w:rPr>
            </w:pPr>
            <w:r w:rsidRPr="00D908D3">
              <w:rPr>
                <w:rStyle w:val="SOFinalTextItalics"/>
                <w:i w:val="0"/>
              </w:rPr>
              <w:t>Explore how the temperature of stars is determined from the spectrum of emitted light. How confident of their accuracy can scientists be?</w:t>
            </w:r>
          </w:p>
        </w:tc>
        <w:tc>
          <w:tcPr>
            <w:tcW w:w="618" w:type="dxa"/>
            <w:noWrap/>
            <w:tcMar>
              <w:bottom w:w="62" w:type="dxa"/>
            </w:tcMar>
          </w:tcPr>
          <w:p w:rsidR="008717E4" w:rsidRDefault="008717E4" w:rsidP="007769B3">
            <w:pPr>
              <w:pStyle w:val="SOFinalContentTableText"/>
              <w:jc w:val="center"/>
              <w:rPr>
                <w:noProof/>
                <w:lang w:val="en-AU" w:eastAsia="zh-CN"/>
              </w:rPr>
            </w:pPr>
            <w:r>
              <w:rPr>
                <w:noProof/>
                <w:lang w:val="en-AU" w:eastAsia="zh-CN"/>
              </w:rPr>
              <w:drawing>
                <wp:inline distT="0" distB="0" distL="0" distR="0" wp14:anchorId="5DE826F6" wp14:editId="2E2B81E9">
                  <wp:extent cx="269640" cy="5040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r w:rsidR="00A205DA" w:rsidRPr="00D41D09" w:rsidTr="00312D81">
        <w:tblPrEx>
          <w:tblLook w:val="04A0" w:firstRow="1" w:lastRow="0" w:firstColumn="1" w:lastColumn="0" w:noHBand="0" w:noVBand="1"/>
        </w:tblPrEx>
        <w:tc>
          <w:tcPr>
            <w:tcW w:w="3651" w:type="dxa"/>
            <w:tcMar>
              <w:bottom w:w="62" w:type="dxa"/>
            </w:tcMar>
          </w:tcPr>
          <w:p w:rsidR="00A205DA" w:rsidRDefault="00A205DA" w:rsidP="0014517E">
            <w:pPr>
              <w:pStyle w:val="SOFinalContentTableText8ptabove"/>
            </w:pPr>
            <w:r>
              <w:t xml:space="preserve">The line emission spectrum of atomic hydrogen consists of several series of lines. </w:t>
            </w:r>
          </w:p>
          <w:p w:rsidR="00A205DA" w:rsidRDefault="00A205DA" w:rsidP="0014517E">
            <w:pPr>
              <w:pStyle w:val="SOFinalContentTableBullets"/>
            </w:pPr>
            <w:r>
              <w:t>Draw, on an energy-level diagram of hydrogen, transitions corresponding to each of the series terminating at the three lowest-energy levels.</w:t>
            </w:r>
          </w:p>
          <w:p w:rsidR="00A205DA" w:rsidRDefault="00A205DA" w:rsidP="00312D81">
            <w:pPr>
              <w:pStyle w:val="SOFinalContentTableBullets"/>
            </w:pPr>
            <w:r>
              <w:t>Relate the magnitude of the transitions on an energy-level diagram to the region in the electromagnetic spectrum of the emitted photons (ultraviolet, visible, or infrared).</w:t>
            </w:r>
          </w:p>
        </w:tc>
        <w:tc>
          <w:tcPr>
            <w:tcW w:w="3651" w:type="dxa"/>
            <w:tcMar>
              <w:bottom w:w="62" w:type="dxa"/>
            </w:tcMar>
          </w:tcPr>
          <w:p w:rsidR="00A205DA" w:rsidRPr="00D908D3" w:rsidRDefault="00A205DA" w:rsidP="00D908D3">
            <w:pPr>
              <w:pStyle w:val="SOFinalContentTableText8ptabove"/>
              <w:rPr>
                <w:rStyle w:val="SOFinalTextItalics"/>
                <w:i w:val="0"/>
              </w:rPr>
            </w:pPr>
            <w:r w:rsidRPr="00D908D3">
              <w:rPr>
                <w:rStyle w:val="SOFinalTextItalics"/>
                <w:i w:val="0"/>
              </w:rPr>
              <w:t>Observe the emission spectrum of hydrogen using a vapour lamp and spectroscope or simulation.</w:t>
            </w:r>
          </w:p>
          <w:p w:rsidR="00A205DA" w:rsidRPr="00D908D3" w:rsidRDefault="004D6FA9" w:rsidP="00D908D3">
            <w:pPr>
              <w:pStyle w:val="SOFinalhyperlinkfirst2ptabove"/>
              <w:rPr>
                <w:rStyle w:val="SOFinalTextItalics"/>
                <w:i w:val="0"/>
              </w:rPr>
            </w:pPr>
            <w:hyperlink r:id="rId268" w:history="1">
              <w:r w:rsidR="00A205DA" w:rsidRPr="00D908D3">
                <w:rPr>
                  <w:rStyle w:val="Hyperlink"/>
                  <w:color w:val="auto"/>
                  <w:u w:val="none"/>
                </w:rPr>
                <w:t>www.phet.colorado.edu/en/simulation/hydrogen-atom</w:t>
              </w:r>
            </w:hyperlink>
          </w:p>
          <w:p w:rsidR="00A205DA" w:rsidRPr="0014517E" w:rsidRDefault="00A205DA" w:rsidP="00440012">
            <w:pPr>
              <w:pStyle w:val="SOFinalContentTableText"/>
              <w:rPr>
                <w:rStyle w:val="SOFinalTextItalics"/>
              </w:rPr>
            </w:pPr>
            <w:r w:rsidRPr="00D908D3">
              <w:rPr>
                <w:rStyle w:val="SOFinalTextItalics"/>
                <w:i w:val="0"/>
              </w:rPr>
              <w:t>Discuss the energy</w:t>
            </w:r>
            <w:r w:rsidR="00440012">
              <w:rPr>
                <w:rStyle w:val="SOFinalTextItalics"/>
                <w:i w:val="0"/>
              </w:rPr>
              <w:t>-</w:t>
            </w:r>
            <w:r w:rsidRPr="00D908D3">
              <w:rPr>
                <w:rStyle w:val="SOFinalTextItalics"/>
                <w:i w:val="0"/>
              </w:rPr>
              <w:t xml:space="preserve">level diagram of hydrogen and relate to the line emission spectrum of hydrogen. Illustrate the transitions corresponding to the first three </w:t>
            </w:r>
            <w:r w:rsidRPr="00312D81">
              <w:rPr>
                <w:rStyle w:val="SOFinalTextItalics"/>
                <w:i w:val="0"/>
              </w:rPr>
              <w:t>series</w:t>
            </w:r>
            <w:r w:rsidRPr="00D908D3">
              <w:rPr>
                <w:rStyle w:val="SOFinalTextItalics"/>
                <w:i w:val="0"/>
              </w:rPr>
              <w:t xml:space="preserve"> of the hydrogen emission spectrum.</w:t>
            </w:r>
          </w:p>
        </w:tc>
        <w:tc>
          <w:tcPr>
            <w:tcW w:w="618" w:type="dxa"/>
            <w:noWrap/>
            <w:tcMar>
              <w:left w:w="0" w:type="dxa"/>
              <w:bottom w:w="62" w:type="dxa"/>
              <w:right w:w="0" w:type="dxa"/>
            </w:tcMar>
          </w:tcPr>
          <w:p w:rsidR="00A205DA" w:rsidRDefault="00A205DA" w:rsidP="000508E1">
            <w:pPr>
              <w:pStyle w:val="SOFinalContentTableText8ptabove"/>
              <w:jc w:val="center"/>
              <w:rPr>
                <w:noProof/>
              </w:rPr>
            </w:pPr>
            <w:r>
              <w:rPr>
                <w:noProof/>
              </w:rPr>
              <w:drawing>
                <wp:inline distT="0" distB="0" distL="0" distR="0" wp14:anchorId="5623999D" wp14:editId="2EC9114D">
                  <wp:extent cx="365040" cy="32400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A205DA" w:rsidRPr="00D41D09" w:rsidTr="00312D81">
        <w:tblPrEx>
          <w:tblLook w:val="04A0" w:firstRow="1" w:lastRow="0" w:firstColumn="1" w:lastColumn="0" w:noHBand="0" w:noVBand="1"/>
        </w:tblPrEx>
        <w:tc>
          <w:tcPr>
            <w:tcW w:w="3651" w:type="dxa"/>
            <w:tcMar>
              <w:bottom w:w="62" w:type="dxa"/>
            </w:tcMar>
          </w:tcPr>
          <w:p w:rsidR="00A205DA" w:rsidRDefault="00A205DA" w:rsidP="00D908D3">
            <w:pPr>
              <w:pStyle w:val="SOFinalContentTableText8ptabove"/>
            </w:pPr>
            <w:r>
              <w:t>The ionisation energy of an atom is the minimum energy required to remove a single electron from the atom in its ground state.</w:t>
            </w:r>
          </w:p>
          <w:p w:rsidR="00A205DA" w:rsidRDefault="00A205DA" w:rsidP="0014517E">
            <w:pPr>
              <w:pStyle w:val="SOFinalContentTableBullets"/>
            </w:pPr>
            <w:r>
              <w:t xml:space="preserve">Using an energy-level diagram, determine the </w:t>
            </w:r>
            <w:proofErr w:type="spellStart"/>
            <w:r>
              <w:t>ionisation</w:t>
            </w:r>
            <w:proofErr w:type="spellEnd"/>
            <w:r>
              <w:t xml:space="preserve"> energy (in either joules or </w:t>
            </w:r>
            <w:proofErr w:type="spellStart"/>
            <w:r>
              <w:t>electronvolts</w:t>
            </w:r>
            <w:proofErr w:type="spellEnd"/>
            <w:r>
              <w:t>) of an atom.</w:t>
            </w:r>
          </w:p>
        </w:tc>
        <w:tc>
          <w:tcPr>
            <w:tcW w:w="3651" w:type="dxa"/>
            <w:tcMar>
              <w:bottom w:w="62" w:type="dxa"/>
            </w:tcMar>
          </w:tcPr>
          <w:p w:rsidR="00A205DA" w:rsidRPr="00D908D3" w:rsidRDefault="00A205DA" w:rsidP="00D908D3">
            <w:pPr>
              <w:pStyle w:val="SOFinalContentTableText8ptabove"/>
              <w:rPr>
                <w:rStyle w:val="SOFinalTextItalics"/>
                <w:i w:val="0"/>
              </w:rPr>
            </w:pPr>
            <w:r w:rsidRPr="00D908D3">
              <w:rPr>
                <w:rStyle w:val="SOFinalTextItalics"/>
                <w:i w:val="0"/>
              </w:rPr>
              <w:t>Compare and contrast the concept of ionisation in physics with the formation of metal ions.</w:t>
            </w:r>
          </w:p>
        </w:tc>
        <w:tc>
          <w:tcPr>
            <w:tcW w:w="618" w:type="dxa"/>
            <w:noWrap/>
            <w:tcMar>
              <w:left w:w="0" w:type="dxa"/>
              <w:bottom w:w="62" w:type="dxa"/>
              <w:right w:w="0" w:type="dxa"/>
            </w:tcMar>
          </w:tcPr>
          <w:p w:rsidR="00A205DA" w:rsidRDefault="00A205DA" w:rsidP="00D908D3">
            <w:pPr>
              <w:pStyle w:val="SOFinalContentTableText8ptabove"/>
              <w:jc w:val="center"/>
              <w:rPr>
                <w:noProof/>
              </w:rPr>
            </w:pPr>
            <w:r>
              <w:rPr>
                <w:noProof/>
              </w:rPr>
              <w:drawing>
                <wp:inline distT="0" distB="0" distL="0" distR="0" wp14:anchorId="72A974B6" wp14:editId="69EF5DBB">
                  <wp:extent cx="365040" cy="32400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A205DA" w:rsidRPr="00D41D09" w:rsidTr="000508E1">
        <w:tblPrEx>
          <w:tblLook w:val="04A0" w:firstRow="1" w:lastRow="0" w:firstColumn="1" w:lastColumn="0" w:noHBand="0" w:noVBand="1"/>
        </w:tblPrEx>
        <w:tc>
          <w:tcPr>
            <w:tcW w:w="3651" w:type="dxa"/>
            <w:vMerge w:val="restart"/>
            <w:tcMar>
              <w:bottom w:w="62" w:type="dxa"/>
            </w:tcMar>
          </w:tcPr>
          <w:p w:rsidR="00A205DA" w:rsidRDefault="00A205DA" w:rsidP="0014517E">
            <w:pPr>
              <w:pStyle w:val="SOFinalContentTableText"/>
            </w:pPr>
            <w:r>
              <w:lastRenderedPageBreak/>
              <w:t xml:space="preserve">When light with a continuous spectrum is incident on a gas of an element, discrete frequencies of light are absorbed, resulting in a line absorption </w:t>
            </w:r>
            <w:proofErr w:type="gramStart"/>
            <w:r>
              <w:t>spectrum.</w:t>
            </w:r>
            <w:proofErr w:type="gramEnd"/>
          </w:p>
          <w:p w:rsidR="00A205DA" w:rsidRDefault="00A205DA" w:rsidP="0014517E">
            <w:pPr>
              <w:pStyle w:val="SOFinalContentTableText"/>
            </w:pPr>
            <w:r>
              <w:t>The frequencies of the absorption lines are a subset of those in the line emission spectrum of the same element.</w:t>
            </w:r>
          </w:p>
          <w:p w:rsidR="00A205DA" w:rsidRDefault="00A205DA" w:rsidP="0014517E">
            <w:pPr>
              <w:pStyle w:val="SOFinalContentTableBullets"/>
            </w:pPr>
            <w:r>
              <w:t>Describe the line absorption spectrum of atomic hydrogen.</w:t>
            </w:r>
          </w:p>
          <w:p w:rsidR="00A205DA" w:rsidRDefault="00A205DA" w:rsidP="0014517E">
            <w:pPr>
              <w:pStyle w:val="SOFinalContentTableBullets"/>
            </w:pPr>
            <w:r>
              <w:t>On an energy-level diagram, draw transitions corresponding to the line absorption spectrum of hydrogen.</w:t>
            </w:r>
          </w:p>
          <w:p w:rsidR="00A205DA" w:rsidRDefault="00A205DA" w:rsidP="0014517E">
            <w:pPr>
              <w:pStyle w:val="SOFinalContentTableBullets"/>
            </w:pPr>
            <w:r>
              <w:t>Explain why there are no absorption lines in the visible region for hydrogen at room temperature.</w:t>
            </w:r>
          </w:p>
          <w:p w:rsidR="00A205DA" w:rsidRDefault="00A205DA" w:rsidP="00312D81">
            <w:pPr>
              <w:pStyle w:val="SOFinalContentTableBullets"/>
            </w:pPr>
            <w:r>
              <w:t>Account for the presence of absorption lines (</w:t>
            </w:r>
            <w:proofErr w:type="spellStart"/>
            <w:r>
              <w:t>Fraunhofer</w:t>
            </w:r>
            <w:proofErr w:type="spellEnd"/>
            <w:r>
              <w:t xml:space="preserve"> lines) in the Sun’s spectrum.</w:t>
            </w:r>
          </w:p>
        </w:tc>
        <w:tc>
          <w:tcPr>
            <w:tcW w:w="3651" w:type="dxa"/>
            <w:tcMar>
              <w:bottom w:w="62" w:type="dxa"/>
            </w:tcMar>
          </w:tcPr>
          <w:p w:rsidR="00A205DA" w:rsidRPr="00D908D3" w:rsidRDefault="00A205DA" w:rsidP="00D908D3">
            <w:pPr>
              <w:pStyle w:val="SOFinalContentTableText"/>
              <w:rPr>
                <w:rStyle w:val="SOFinalTextItalics"/>
                <w:i w:val="0"/>
              </w:rPr>
            </w:pPr>
            <w:r w:rsidRPr="00D908D3">
              <w:rPr>
                <w:rStyle w:val="SOFinalTextItalics"/>
                <w:i w:val="0"/>
              </w:rPr>
              <w:t>Demonstrate line absorption spectra of various elements using simulation and relate to emission spectra and energy level diagram.</w:t>
            </w:r>
          </w:p>
          <w:p w:rsidR="00A205DA" w:rsidRPr="00D908D3" w:rsidRDefault="004D6FA9" w:rsidP="00D908D3">
            <w:pPr>
              <w:pStyle w:val="SOFinalhyperlinkfirst2ptabove"/>
              <w:rPr>
                <w:rStyle w:val="SOFinalTextItalics"/>
                <w:i w:val="0"/>
              </w:rPr>
            </w:pPr>
            <w:hyperlink r:id="rId269" w:history="1">
              <w:r w:rsidR="00A205DA" w:rsidRPr="00D908D3">
                <w:rPr>
                  <w:rStyle w:val="Hyperlink"/>
                  <w:color w:val="auto"/>
                  <w:u w:val="none"/>
                </w:rPr>
                <w:t>www.phet.colorado.edu/en/simulation/hydrogen-atom</w:t>
              </w:r>
            </w:hyperlink>
          </w:p>
          <w:p w:rsidR="00A205DA" w:rsidRPr="0014517E" w:rsidRDefault="00A205DA" w:rsidP="00312D81">
            <w:pPr>
              <w:pStyle w:val="SOFinalContentTableText"/>
              <w:rPr>
                <w:rStyle w:val="SOFinalTextItalics"/>
              </w:rPr>
            </w:pPr>
            <w:proofErr w:type="spellStart"/>
            <w:r w:rsidRPr="00D908D3">
              <w:rPr>
                <w:rStyle w:val="SOFinalTextItalics"/>
                <w:i w:val="0"/>
              </w:rPr>
              <w:t>Analyse</w:t>
            </w:r>
            <w:proofErr w:type="spellEnd"/>
            <w:r w:rsidRPr="00D908D3">
              <w:rPr>
                <w:rStyle w:val="SOFinalTextItalics"/>
                <w:i w:val="0"/>
              </w:rPr>
              <w:t xml:space="preserve"> </w:t>
            </w:r>
            <w:r w:rsidR="00440012">
              <w:rPr>
                <w:rStyle w:val="SOFinalTextItalics"/>
                <w:i w:val="0"/>
              </w:rPr>
              <w:t xml:space="preserve">the </w:t>
            </w:r>
            <w:r w:rsidRPr="00D908D3">
              <w:rPr>
                <w:rStyle w:val="SOFinalTextItalics"/>
                <w:i w:val="0"/>
              </w:rPr>
              <w:t xml:space="preserve">solar spectrum and discuss sources of </w:t>
            </w:r>
            <w:proofErr w:type="spellStart"/>
            <w:r w:rsidRPr="00D908D3">
              <w:rPr>
                <w:rStyle w:val="SOFinalTextItalics"/>
                <w:i w:val="0"/>
              </w:rPr>
              <w:t>Fraunhofer</w:t>
            </w:r>
            <w:proofErr w:type="spellEnd"/>
            <w:r w:rsidRPr="00D908D3">
              <w:rPr>
                <w:rStyle w:val="SOFinalTextItalics"/>
                <w:i w:val="0"/>
              </w:rPr>
              <w:t xml:space="preserve"> lines.</w:t>
            </w:r>
          </w:p>
        </w:tc>
        <w:tc>
          <w:tcPr>
            <w:tcW w:w="618" w:type="dxa"/>
            <w:noWrap/>
            <w:tcMar>
              <w:left w:w="0" w:type="dxa"/>
              <w:bottom w:w="62" w:type="dxa"/>
              <w:right w:w="0" w:type="dxa"/>
            </w:tcMar>
          </w:tcPr>
          <w:p w:rsidR="00A205DA" w:rsidRDefault="00A205DA" w:rsidP="007769B3">
            <w:pPr>
              <w:pStyle w:val="SOFinalContentTableText"/>
              <w:jc w:val="center"/>
              <w:rPr>
                <w:noProof/>
                <w:lang w:val="en-AU" w:eastAsia="zh-CN"/>
              </w:rPr>
            </w:pPr>
            <w:r>
              <w:rPr>
                <w:noProof/>
                <w:lang w:val="en-AU" w:eastAsia="zh-CN"/>
              </w:rPr>
              <w:drawing>
                <wp:inline distT="0" distB="0" distL="0" distR="0" wp14:anchorId="1EEBB344" wp14:editId="5348F37F">
                  <wp:extent cx="365040" cy="32400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A205DA" w:rsidRPr="00D41D09" w:rsidTr="000508E1">
        <w:tblPrEx>
          <w:tblLook w:val="04A0" w:firstRow="1" w:lastRow="0" w:firstColumn="1" w:lastColumn="0" w:noHBand="0" w:noVBand="1"/>
        </w:tblPrEx>
        <w:tc>
          <w:tcPr>
            <w:tcW w:w="3651" w:type="dxa"/>
            <w:vMerge/>
            <w:tcMar>
              <w:bottom w:w="62" w:type="dxa"/>
            </w:tcMar>
          </w:tcPr>
          <w:p w:rsidR="00A205DA" w:rsidRDefault="00A205DA" w:rsidP="00440B0D">
            <w:pPr>
              <w:pStyle w:val="SOFinalContentTableText"/>
            </w:pPr>
          </w:p>
        </w:tc>
        <w:tc>
          <w:tcPr>
            <w:tcW w:w="3651" w:type="dxa"/>
            <w:tcMar>
              <w:bottom w:w="62" w:type="dxa"/>
            </w:tcMar>
          </w:tcPr>
          <w:p w:rsidR="00A205DA" w:rsidRPr="00D908D3" w:rsidRDefault="00A205DA" w:rsidP="00312D81">
            <w:pPr>
              <w:pStyle w:val="SOFinalContentTableText"/>
              <w:rPr>
                <w:rStyle w:val="SOFinalTextItalics"/>
                <w:i w:val="0"/>
              </w:rPr>
            </w:pPr>
            <w:r w:rsidRPr="00D908D3">
              <w:rPr>
                <w:rStyle w:val="SOFinalTextItalics"/>
                <w:i w:val="0"/>
              </w:rPr>
              <w:t>Explore how line absorption spectra can be used to make discoveries and reliable predictions about the composition and motion of stars.</w:t>
            </w:r>
          </w:p>
        </w:tc>
        <w:tc>
          <w:tcPr>
            <w:tcW w:w="618" w:type="dxa"/>
            <w:noWrap/>
            <w:tcMar>
              <w:left w:w="0" w:type="dxa"/>
              <w:bottom w:w="62" w:type="dxa"/>
              <w:right w:w="0" w:type="dxa"/>
            </w:tcMar>
          </w:tcPr>
          <w:p w:rsidR="00A205DA" w:rsidRDefault="00A205DA" w:rsidP="007769B3">
            <w:pPr>
              <w:pStyle w:val="SOFinalContentTableText"/>
              <w:jc w:val="center"/>
              <w:rPr>
                <w:noProof/>
                <w:lang w:val="en-AU" w:eastAsia="zh-CN"/>
              </w:rPr>
            </w:pPr>
            <w:r>
              <w:rPr>
                <w:noProof/>
                <w:lang w:val="en-AU" w:eastAsia="zh-CN"/>
              </w:rPr>
              <w:drawing>
                <wp:inline distT="0" distB="0" distL="0" distR="0" wp14:anchorId="30B22707" wp14:editId="3D9013DB">
                  <wp:extent cx="269640" cy="5040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r w:rsidR="00A205DA" w:rsidRPr="00D41D09" w:rsidTr="000508E1">
        <w:tblPrEx>
          <w:tblLook w:val="04A0" w:firstRow="1" w:lastRow="0" w:firstColumn="1" w:lastColumn="0" w:noHBand="0" w:noVBand="1"/>
        </w:tblPrEx>
        <w:tc>
          <w:tcPr>
            <w:tcW w:w="3651" w:type="dxa"/>
            <w:tcMar>
              <w:bottom w:w="62" w:type="dxa"/>
            </w:tcMar>
          </w:tcPr>
          <w:p w:rsidR="00A205DA" w:rsidRDefault="00A205DA" w:rsidP="00D908D3">
            <w:pPr>
              <w:pStyle w:val="SOFinalContentTableText8ptabove"/>
            </w:pPr>
            <w:r w:rsidRPr="00D908D3">
              <w:t>When</w:t>
            </w:r>
            <w:r>
              <w:t xml:space="preserve"> an atom absorbs a photon, it is elevated to an ‘excited state’, which has a higher energy. Excited states are generally short-lived and the atom returns spontaneously to its ground state, often by emitting a series of lower-energy photons. </w:t>
            </w:r>
          </w:p>
          <w:p w:rsidR="00A205DA" w:rsidRDefault="00A205DA" w:rsidP="0014517E">
            <w:pPr>
              <w:pStyle w:val="SOFinalContentTableText"/>
            </w:pPr>
            <w:r>
              <w:t>The process of converting high-energy photons into a larger number of lower-energy photons is called ‘fluorescence’.</w:t>
            </w:r>
          </w:p>
          <w:p w:rsidR="00A205DA" w:rsidRDefault="00A205DA" w:rsidP="0014517E">
            <w:pPr>
              <w:pStyle w:val="SOFinalContentTableBullets"/>
            </w:pPr>
            <w:r>
              <w:t>Draw, on an energy-level diagram of hydrogen, the process of fluorescence.</w:t>
            </w:r>
          </w:p>
        </w:tc>
        <w:tc>
          <w:tcPr>
            <w:tcW w:w="3651" w:type="dxa"/>
            <w:tcMar>
              <w:bottom w:w="62" w:type="dxa"/>
            </w:tcMar>
          </w:tcPr>
          <w:p w:rsidR="00A205DA" w:rsidRPr="00312D81" w:rsidRDefault="00A205DA" w:rsidP="00312D81">
            <w:pPr>
              <w:pStyle w:val="SOFinalContentTableText8ptabove"/>
              <w:rPr>
                <w:rStyle w:val="SOFinalTextItalics"/>
                <w:i w:val="0"/>
              </w:rPr>
            </w:pPr>
            <w:r w:rsidRPr="00312D81">
              <w:rPr>
                <w:rStyle w:val="SOFinalTextItalics"/>
                <w:i w:val="0"/>
              </w:rPr>
              <w:t>Investigate innovative applications of fluorescence, such as:</w:t>
            </w:r>
          </w:p>
          <w:p w:rsidR="00A205DA" w:rsidRPr="00D908D3" w:rsidRDefault="00A205DA" w:rsidP="00D908D3">
            <w:pPr>
              <w:pStyle w:val="SOFinalContentTableBullets"/>
              <w:rPr>
                <w:rStyle w:val="SOFinalTextItalics"/>
                <w:i w:val="0"/>
              </w:rPr>
            </w:pPr>
            <w:r w:rsidRPr="00D908D3">
              <w:rPr>
                <w:rStyle w:val="SOFinalTextItalics"/>
                <w:i w:val="0"/>
              </w:rPr>
              <w:t>biosensors</w:t>
            </w:r>
          </w:p>
          <w:p w:rsidR="00A205DA" w:rsidRPr="00D908D3" w:rsidRDefault="00A205DA" w:rsidP="00D908D3">
            <w:pPr>
              <w:pStyle w:val="SOFinalContentTableBullets"/>
              <w:rPr>
                <w:rStyle w:val="SOFinalTextItalics"/>
                <w:i w:val="0"/>
              </w:rPr>
            </w:pPr>
            <w:r w:rsidRPr="00D908D3">
              <w:rPr>
                <w:rStyle w:val="SOFinalTextItalics"/>
                <w:i w:val="0"/>
              </w:rPr>
              <w:t>currency security features</w:t>
            </w:r>
          </w:p>
          <w:p w:rsidR="00A205DA" w:rsidRPr="00D908D3" w:rsidRDefault="00A205DA" w:rsidP="00D908D3">
            <w:pPr>
              <w:pStyle w:val="SOFinalContentTableBullets"/>
              <w:rPr>
                <w:rStyle w:val="SOFinalTextItalics"/>
                <w:i w:val="0"/>
              </w:rPr>
            </w:pPr>
            <w:r w:rsidRPr="00D908D3">
              <w:rPr>
                <w:rStyle w:val="SOFinalTextItalics"/>
                <w:i w:val="0"/>
              </w:rPr>
              <w:t>forensic science</w:t>
            </w:r>
          </w:p>
          <w:p w:rsidR="00A205DA" w:rsidRPr="00D908D3" w:rsidRDefault="00A205DA" w:rsidP="00D908D3">
            <w:pPr>
              <w:pStyle w:val="SOFinalContentTableBullets"/>
              <w:rPr>
                <w:rStyle w:val="SOFinalTextItalics"/>
                <w:i w:val="0"/>
              </w:rPr>
            </w:pPr>
            <w:r w:rsidRPr="00D908D3">
              <w:rPr>
                <w:rStyle w:val="SOFinalTextItalics"/>
                <w:i w:val="0"/>
              </w:rPr>
              <w:t>mineralogy</w:t>
            </w:r>
          </w:p>
          <w:p w:rsidR="00A205DA" w:rsidRPr="00D908D3" w:rsidRDefault="00A205DA" w:rsidP="00D908D3">
            <w:pPr>
              <w:pStyle w:val="SOFinalContentTableBullets"/>
              <w:rPr>
                <w:rStyle w:val="SOFinalTextItalics"/>
                <w:i w:val="0"/>
              </w:rPr>
            </w:pPr>
            <w:r w:rsidRPr="00D908D3">
              <w:rPr>
                <w:rStyle w:val="SOFinalTextItalics"/>
                <w:i w:val="0"/>
              </w:rPr>
              <w:t>optical brighteners</w:t>
            </w:r>
          </w:p>
          <w:p w:rsidR="00A205DA" w:rsidRPr="00D908D3" w:rsidRDefault="00A205DA" w:rsidP="00D908D3">
            <w:pPr>
              <w:pStyle w:val="SOFinalContentTableBullets"/>
              <w:rPr>
                <w:rStyle w:val="SOFinalTextItalics"/>
                <w:i w:val="0"/>
              </w:rPr>
            </w:pPr>
            <w:r w:rsidRPr="00D908D3">
              <w:rPr>
                <w:rStyle w:val="SOFinalTextItalics"/>
                <w:i w:val="0"/>
              </w:rPr>
              <w:t>gene identification</w:t>
            </w:r>
          </w:p>
          <w:p w:rsidR="00A205DA" w:rsidRPr="00D908D3" w:rsidRDefault="00A205DA" w:rsidP="00D908D3">
            <w:pPr>
              <w:pStyle w:val="SOFinalContentTableBullets"/>
              <w:rPr>
                <w:rStyle w:val="SOFinalTextItalics"/>
                <w:i w:val="0"/>
              </w:rPr>
            </w:pPr>
            <w:proofErr w:type="gramStart"/>
            <w:r w:rsidRPr="00D908D3">
              <w:rPr>
                <w:rStyle w:val="SOFinalTextItalics"/>
                <w:i w:val="0"/>
              </w:rPr>
              <w:t>defect</w:t>
            </w:r>
            <w:proofErr w:type="gramEnd"/>
            <w:r w:rsidRPr="00D908D3">
              <w:rPr>
                <w:rStyle w:val="SOFinalTextItalics"/>
                <w:i w:val="0"/>
              </w:rPr>
              <w:t xml:space="preserve"> and leak detection.</w:t>
            </w:r>
          </w:p>
          <w:p w:rsidR="00A205DA" w:rsidRPr="00D908D3" w:rsidRDefault="00A205DA" w:rsidP="00312D81">
            <w:pPr>
              <w:pStyle w:val="SOFinalContentTableText"/>
              <w:rPr>
                <w:rStyle w:val="SOFinalTextItalics"/>
                <w:i w:val="0"/>
              </w:rPr>
            </w:pPr>
            <w:r w:rsidRPr="00D908D3">
              <w:rPr>
                <w:rStyle w:val="SOFinalTextItalics"/>
                <w:i w:val="0"/>
              </w:rPr>
              <w:t>Consider the advantages and disadvantages of their use in different contexts.</w:t>
            </w:r>
          </w:p>
        </w:tc>
        <w:tc>
          <w:tcPr>
            <w:tcW w:w="618" w:type="dxa"/>
            <w:noWrap/>
            <w:tcMar>
              <w:left w:w="0" w:type="dxa"/>
              <w:bottom w:w="62" w:type="dxa"/>
              <w:right w:w="0" w:type="dxa"/>
            </w:tcMar>
          </w:tcPr>
          <w:p w:rsidR="00A205DA" w:rsidRDefault="00A205DA" w:rsidP="000508E1">
            <w:pPr>
              <w:pStyle w:val="SOFinalContentTableText8ptabove"/>
              <w:jc w:val="center"/>
              <w:rPr>
                <w:noProof/>
              </w:rPr>
            </w:pPr>
            <w:r>
              <w:rPr>
                <w:noProof/>
              </w:rPr>
              <w:drawing>
                <wp:inline distT="0" distB="0" distL="0" distR="0" wp14:anchorId="5B568A01" wp14:editId="21F93337">
                  <wp:extent cx="269640" cy="5040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r w:rsidR="008717E4" w:rsidRPr="00D41D09" w:rsidTr="000508E1">
        <w:tblPrEx>
          <w:tblLook w:val="04A0" w:firstRow="1" w:lastRow="0" w:firstColumn="1" w:lastColumn="0" w:noHBand="0" w:noVBand="1"/>
        </w:tblPrEx>
        <w:tc>
          <w:tcPr>
            <w:tcW w:w="3651" w:type="dxa"/>
            <w:vMerge w:val="restart"/>
            <w:tcMar>
              <w:bottom w:w="62" w:type="dxa"/>
            </w:tcMar>
          </w:tcPr>
          <w:p w:rsidR="008717E4" w:rsidRDefault="008717E4" w:rsidP="008717E4">
            <w:pPr>
              <w:pStyle w:val="SOFinalContentTableText8ptabove"/>
              <w:keepNext/>
            </w:pPr>
            <w:r>
              <w:lastRenderedPageBreak/>
              <w:t>Lasers use the process of stimulated emission to produce electromagnetic radiation. In many lasers stimulated emission occurs from atoms that are in a higher-energy state.</w:t>
            </w:r>
          </w:p>
          <w:p w:rsidR="008717E4" w:rsidRDefault="008717E4" w:rsidP="008717E4">
            <w:pPr>
              <w:pStyle w:val="SOFinalContentTableText"/>
              <w:keepNext/>
            </w:pPr>
            <w:r>
              <w:t>When a photon with energy corresponding to a transition from a higher-energy state to a lower-energy state is incident on an atom in the higher state, it can stimulate a transition to the lower state. This results in two identical photons; the original photon and a second photon that results from the transition.</w:t>
            </w:r>
          </w:p>
          <w:p w:rsidR="008717E4" w:rsidRDefault="008717E4" w:rsidP="00312D81">
            <w:pPr>
              <w:pStyle w:val="SOFinalContentTableBullets"/>
            </w:pPr>
            <w:r>
              <w:t>Compare the process of stimulated emission with that of ordinary (or spontaneous) emission.</w:t>
            </w:r>
          </w:p>
          <w:p w:rsidR="008717E4" w:rsidRDefault="008717E4" w:rsidP="00420B4F">
            <w:pPr>
              <w:pStyle w:val="SOFinalContentTableText"/>
            </w:pPr>
            <w:r>
              <w:t>The photon emitted in stimulated emission is identical (in energy, direction, and phase) to the incident photon.</w:t>
            </w:r>
          </w:p>
          <w:p w:rsidR="008717E4" w:rsidRDefault="008717E4" w:rsidP="00420B4F">
            <w:pPr>
              <w:pStyle w:val="SOFinalContentTableBullets"/>
            </w:pPr>
            <w:r>
              <w:t>Explain how stimulated emission can produce coherent light in a laser.</w:t>
            </w:r>
          </w:p>
          <w:p w:rsidR="008717E4" w:rsidRDefault="008717E4" w:rsidP="00420B4F">
            <w:pPr>
              <w:pStyle w:val="SOFinalContentTableText"/>
            </w:pPr>
            <w:r>
              <w:t>A population inversion is produced in a set of atoms whenever there are more atoms in a higher-energy state than in a lower-energy state. For practical systems, the higher-energy state must be metastable if a population inversion is to be produced.</w:t>
            </w:r>
          </w:p>
          <w:p w:rsidR="008717E4" w:rsidRDefault="008717E4" w:rsidP="00420B4F">
            <w:pPr>
              <w:pStyle w:val="SOFinalContentTableBullets"/>
            </w:pPr>
            <w:r>
              <w:t xml:space="preserve">Explain the </w:t>
            </w:r>
            <w:proofErr w:type="gramStart"/>
            <w:r>
              <w:t>conditions required for stimulated emission to predominate over absorption when light is</w:t>
            </w:r>
            <w:proofErr w:type="gramEnd"/>
            <w:r>
              <w:t xml:space="preserve"> incident on a set of atoms.</w:t>
            </w:r>
          </w:p>
          <w:p w:rsidR="008717E4" w:rsidRDefault="008717E4" w:rsidP="00420B4F">
            <w:pPr>
              <w:pStyle w:val="SOFinalContentTableText"/>
            </w:pPr>
            <w:r>
              <w:t>The energy carried by a laser beam is concentrated in a small area and can travel efficiently over large distances, giving laser radiation a far greater potential to cause injury than light from other sources.</w:t>
            </w:r>
          </w:p>
          <w:p w:rsidR="008717E4" w:rsidRDefault="008717E4" w:rsidP="00420B4F">
            <w:pPr>
              <w:pStyle w:val="SOFinalContentTableBullets"/>
            </w:pPr>
            <w:r>
              <w:t>Describe the useful properties of laser light (i.e. it is coherent and monochromatic, and may be of high intensity).</w:t>
            </w:r>
          </w:p>
          <w:p w:rsidR="008717E4" w:rsidRDefault="008717E4" w:rsidP="0050790E">
            <w:pPr>
              <w:pStyle w:val="SOFinalContentTableBullets"/>
            </w:pPr>
            <w:r w:rsidRPr="00312D81">
              <w:rPr>
                <w:rStyle w:val="SOFinalContentTableBulletsChar"/>
              </w:rPr>
              <w:t>Discuss the requirements for the safe handling of lasers</w:t>
            </w:r>
            <w:r>
              <w:t>.</w:t>
            </w:r>
          </w:p>
        </w:tc>
        <w:tc>
          <w:tcPr>
            <w:tcW w:w="3651" w:type="dxa"/>
            <w:tcMar>
              <w:bottom w:w="62" w:type="dxa"/>
            </w:tcMar>
          </w:tcPr>
          <w:p w:rsidR="008717E4" w:rsidRDefault="008717E4" w:rsidP="00440012">
            <w:pPr>
              <w:pStyle w:val="SOFinalContentTableText8ptabove"/>
              <w:rPr>
                <w:rStyle w:val="SOFinalTextItalics"/>
                <w:i w:val="0"/>
              </w:rPr>
            </w:pPr>
            <w:r w:rsidRPr="00420B4F">
              <w:rPr>
                <w:rStyle w:val="SOFinalTextItalics"/>
                <w:i w:val="0"/>
              </w:rPr>
              <w:t>Illustrate the process of stimulated emission on an energy</w:t>
            </w:r>
            <w:r>
              <w:rPr>
                <w:rStyle w:val="SOFinalTextItalics"/>
                <w:i w:val="0"/>
              </w:rPr>
              <w:t>-</w:t>
            </w:r>
            <w:r w:rsidRPr="00420B4F">
              <w:rPr>
                <w:rStyle w:val="SOFinalTextItalics"/>
                <w:i w:val="0"/>
              </w:rPr>
              <w:t xml:space="preserve">level diagram or </w:t>
            </w:r>
            <w:r>
              <w:rPr>
                <w:rStyle w:val="SOFinalTextItalics"/>
                <w:i w:val="0"/>
              </w:rPr>
              <w:t xml:space="preserve">by </w:t>
            </w:r>
            <w:r w:rsidRPr="00420B4F">
              <w:rPr>
                <w:rStyle w:val="SOFinalTextItalics"/>
                <w:i w:val="0"/>
              </w:rPr>
              <w:t>using a simulation.</w:t>
            </w:r>
          </w:p>
          <w:p w:rsidR="008717E4" w:rsidRPr="00440012" w:rsidRDefault="004D6FA9" w:rsidP="00440012">
            <w:pPr>
              <w:pStyle w:val="SOFinalhyperlinkfirst2ptabove"/>
              <w:ind w:right="-52"/>
              <w:rPr>
                <w:rStyle w:val="SOFinalTextItalics"/>
                <w:i w:val="0"/>
                <w:spacing w:val="-1"/>
              </w:rPr>
            </w:pPr>
            <w:hyperlink r:id="rId270" w:history="1">
              <w:r w:rsidR="008717E4" w:rsidRPr="00440012">
                <w:rPr>
                  <w:rStyle w:val="Hyperlink"/>
                  <w:color w:val="auto"/>
                  <w:spacing w:val="-1"/>
                  <w:u w:val="none"/>
                </w:rPr>
                <w:t>www.phet.colorado.edu/en/simulation/lasers</w:t>
              </w:r>
            </w:hyperlink>
          </w:p>
          <w:p w:rsidR="008717E4" w:rsidRPr="00420B4F" w:rsidRDefault="008717E4" w:rsidP="00312D81">
            <w:pPr>
              <w:pStyle w:val="SOFinalContentTableText"/>
              <w:rPr>
                <w:rStyle w:val="SOFinalTextItalics"/>
                <w:i w:val="0"/>
              </w:rPr>
            </w:pPr>
            <w:r w:rsidRPr="00420B4F">
              <w:rPr>
                <w:rStyle w:val="SOFinalTextItalics"/>
                <w:i w:val="0"/>
              </w:rPr>
              <w:t>Discuss the properties of laser light and hence the safety precautions that must be use</w:t>
            </w:r>
            <w:r w:rsidRPr="00312D81">
              <w:rPr>
                <w:rStyle w:val="SOFinalContentTableTextChar"/>
              </w:rPr>
              <w:t>d</w:t>
            </w:r>
            <w:r w:rsidRPr="00420B4F">
              <w:rPr>
                <w:rStyle w:val="SOFinalTextItalics"/>
                <w:i w:val="0"/>
              </w:rPr>
              <w:t xml:space="preserve"> when handling lasers.</w:t>
            </w:r>
          </w:p>
        </w:tc>
        <w:tc>
          <w:tcPr>
            <w:tcW w:w="618" w:type="dxa"/>
            <w:noWrap/>
            <w:tcMar>
              <w:left w:w="0" w:type="dxa"/>
              <w:bottom w:w="62" w:type="dxa"/>
              <w:right w:w="0" w:type="dxa"/>
            </w:tcMar>
          </w:tcPr>
          <w:p w:rsidR="008717E4" w:rsidRDefault="008717E4" w:rsidP="000508E1">
            <w:pPr>
              <w:pStyle w:val="SOFinalContentTableText8ptabove"/>
              <w:jc w:val="center"/>
              <w:rPr>
                <w:noProof/>
              </w:rPr>
            </w:pPr>
            <w:r>
              <w:rPr>
                <w:noProof/>
              </w:rPr>
              <w:drawing>
                <wp:inline distT="0" distB="0" distL="0" distR="0" wp14:anchorId="702E7934" wp14:editId="41ECB0E2">
                  <wp:extent cx="365040" cy="32400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8717E4" w:rsidRPr="00D41D09" w:rsidTr="00424230">
        <w:tblPrEx>
          <w:tblLook w:val="04A0" w:firstRow="1" w:lastRow="0" w:firstColumn="1" w:lastColumn="0" w:noHBand="0" w:noVBand="1"/>
        </w:tblPrEx>
        <w:trPr>
          <w:trHeight w:val="4753"/>
        </w:trPr>
        <w:tc>
          <w:tcPr>
            <w:tcW w:w="3651" w:type="dxa"/>
            <w:vMerge/>
            <w:tcMar>
              <w:bottom w:w="62" w:type="dxa"/>
            </w:tcMar>
          </w:tcPr>
          <w:p w:rsidR="008717E4" w:rsidRDefault="008717E4" w:rsidP="00440012">
            <w:pPr>
              <w:pStyle w:val="SOFinalContentTableText"/>
            </w:pPr>
          </w:p>
        </w:tc>
        <w:tc>
          <w:tcPr>
            <w:tcW w:w="3651" w:type="dxa"/>
            <w:tcMar>
              <w:bottom w:w="62" w:type="dxa"/>
            </w:tcMar>
          </w:tcPr>
          <w:p w:rsidR="008717E4" w:rsidRPr="00420B4F" w:rsidRDefault="008717E4" w:rsidP="00420B4F">
            <w:pPr>
              <w:pStyle w:val="SOFinalContentTableText8ptabove"/>
              <w:rPr>
                <w:rStyle w:val="SOFinalTextItalics"/>
                <w:i w:val="0"/>
              </w:rPr>
            </w:pPr>
            <w:r w:rsidRPr="00420B4F">
              <w:rPr>
                <w:rStyle w:val="SOFinalTextItalics"/>
                <w:i w:val="0"/>
              </w:rPr>
              <w:t xml:space="preserve">Research </w:t>
            </w:r>
            <w:r>
              <w:rPr>
                <w:rStyle w:val="SOFinalTextItalics"/>
                <w:i w:val="0"/>
              </w:rPr>
              <w:t xml:space="preserve">the </w:t>
            </w:r>
            <w:r w:rsidRPr="00420B4F">
              <w:rPr>
                <w:rStyle w:val="SOFinalTextItalics"/>
                <w:i w:val="0"/>
              </w:rPr>
              <w:t>multiple lines of evidence and international communication that contributed to the development of the laser.</w:t>
            </w:r>
          </w:p>
          <w:p w:rsidR="008717E4" w:rsidRPr="00312D81" w:rsidRDefault="008717E4" w:rsidP="00312D81">
            <w:pPr>
              <w:pStyle w:val="SOFinalContentTableText"/>
              <w:rPr>
                <w:rStyle w:val="SOFinalTextItalics"/>
                <w:i w:val="0"/>
              </w:rPr>
            </w:pPr>
            <w:r w:rsidRPr="00312D81">
              <w:rPr>
                <w:rStyle w:val="SOFinalTextItalics"/>
                <w:i w:val="0"/>
              </w:rPr>
              <w:t>Explore the ways in which lasers can be used to solve problems.</w:t>
            </w:r>
          </w:p>
          <w:p w:rsidR="008717E4" w:rsidRPr="00420B4F" w:rsidRDefault="008717E4" w:rsidP="00420B4F">
            <w:pPr>
              <w:pStyle w:val="SOFinalContentTableText"/>
              <w:rPr>
                <w:rStyle w:val="SOFinalTextItalics"/>
                <w:i w:val="0"/>
              </w:rPr>
            </w:pPr>
            <w:r w:rsidRPr="00420B4F">
              <w:rPr>
                <w:rStyle w:val="SOFinalTextItalics"/>
                <w:i w:val="0"/>
              </w:rPr>
              <w:t>Examples include:</w:t>
            </w:r>
          </w:p>
          <w:p w:rsidR="008717E4" w:rsidRPr="00420B4F" w:rsidRDefault="008717E4" w:rsidP="00420B4F">
            <w:pPr>
              <w:pStyle w:val="SOFinalContentTableBullets"/>
              <w:rPr>
                <w:rStyle w:val="SOFinalTextItalics"/>
                <w:i w:val="0"/>
              </w:rPr>
            </w:pPr>
            <w:r w:rsidRPr="00420B4F">
              <w:rPr>
                <w:rStyle w:val="SOFinalTextItalics"/>
                <w:i w:val="0"/>
              </w:rPr>
              <w:t>LADS for aircraft-based hydrographic surveying</w:t>
            </w:r>
          </w:p>
          <w:p w:rsidR="008717E4" w:rsidRPr="00420B4F" w:rsidRDefault="008717E4" w:rsidP="00420B4F">
            <w:pPr>
              <w:pStyle w:val="SOFinalContentTableBullets"/>
              <w:rPr>
                <w:rStyle w:val="SOFinalTextItalics"/>
                <w:i w:val="0"/>
              </w:rPr>
            </w:pPr>
            <w:r w:rsidRPr="00420B4F">
              <w:rPr>
                <w:rStyle w:val="SOFinalTextItalics"/>
                <w:i w:val="0"/>
              </w:rPr>
              <w:t>laser cutting and welding</w:t>
            </w:r>
          </w:p>
          <w:p w:rsidR="008717E4" w:rsidRPr="00420B4F" w:rsidRDefault="008717E4" w:rsidP="00420B4F">
            <w:pPr>
              <w:pStyle w:val="SOFinalContentTableBullets"/>
              <w:rPr>
                <w:rStyle w:val="SOFinalTextItalics"/>
                <w:i w:val="0"/>
              </w:rPr>
            </w:pPr>
            <w:r w:rsidRPr="00420B4F">
              <w:rPr>
                <w:rStyle w:val="SOFinalTextItalics"/>
                <w:i w:val="0"/>
              </w:rPr>
              <w:t xml:space="preserve">laser surgery </w:t>
            </w:r>
          </w:p>
          <w:p w:rsidR="008717E4" w:rsidRPr="00420B4F" w:rsidRDefault="008717E4" w:rsidP="00420B4F">
            <w:pPr>
              <w:pStyle w:val="SOFinalContentTableBullets"/>
              <w:rPr>
                <w:rStyle w:val="SOFinalTextItalics"/>
                <w:i w:val="0"/>
              </w:rPr>
            </w:pPr>
            <w:r w:rsidRPr="00420B4F">
              <w:rPr>
                <w:rStyle w:val="SOFinalTextItalics"/>
                <w:i w:val="0"/>
              </w:rPr>
              <w:t>optical data storage</w:t>
            </w:r>
          </w:p>
          <w:p w:rsidR="008717E4" w:rsidRPr="00420B4F" w:rsidRDefault="008717E4" w:rsidP="00420B4F">
            <w:pPr>
              <w:pStyle w:val="SOFinalContentTableBullets"/>
              <w:rPr>
                <w:rStyle w:val="SOFinalTextItalics"/>
                <w:i w:val="0"/>
              </w:rPr>
            </w:pPr>
            <w:proofErr w:type="gramStart"/>
            <w:r w:rsidRPr="00420B4F">
              <w:rPr>
                <w:rStyle w:val="SOFinalTextItalics"/>
                <w:i w:val="0"/>
              </w:rPr>
              <w:t>co</w:t>
            </w:r>
            <w:r>
              <w:rPr>
                <w:rStyle w:val="SOFinalTextItalics"/>
                <w:i w:val="0"/>
              </w:rPr>
              <w:t>mmunication</w:t>
            </w:r>
            <w:proofErr w:type="gramEnd"/>
            <w:r>
              <w:rPr>
                <w:rStyle w:val="SOFinalTextItalics"/>
                <w:i w:val="0"/>
              </w:rPr>
              <w:t xml:space="preserve"> using </w:t>
            </w:r>
            <w:proofErr w:type="spellStart"/>
            <w:r>
              <w:rPr>
                <w:rStyle w:val="SOFinalTextItalics"/>
                <w:i w:val="0"/>
              </w:rPr>
              <w:t>fibre</w:t>
            </w:r>
            <w:proofErr w:type="spellEnd"/>
            <w:r>
              <w:rPr>
                <w:rStyle w:val="SOFinalTextItalics"/>
                <w:i w:val="0"/>
              </w:rPr>
              <w:t xml:space="preserve"> optics.</w:t>
            </w:r>
          </w:p>
          <w:p w:rsidR="008717E4" w:rsidRPr="00312D81" w:rsidRDefault="008717E4" w:rsidP="00420B4F">
            <w:pPr>
              <w:pStyle w:val="SOFinalContentTableText"/>
              <w:rPr>
                <w:rStyle w:val="SOFinalTextItalics"/>
                <w:i w:val="0"/>
              </w:rPr>
            </w:pPr>
            <w:r w:rsidRPr="00420B4F">
              <w:rPr>
                <w:rStyle w:val="SOFinalTextItalics"/>
                <w:i w:val="0"/>
              </w:rPr>
              <w:t>Research the international collaboration and communication of scientists from several countries, including Australia, in the joint project LIGO (Laser Interferometer Gravitational-Wave Observatory) to detect gravitational waves.</w:t>
            </w:r>
          </w:p>
        </w:tc>
        <w:tc>
          <w:tcPr>
            <w:tcW w:w="618" w:type="dxa"/>
            <w:noWrap/>
            <w:tcMar>
              <w:bottom w:w="62" w:type="dxa"/>
            </w:tcMar>
          </w:tcPr>
          <w:p w:rsidR="008717E4" w:rsidRDefault="008717E4" w:rsidP="007769B3">
            <w:pPr>
              <w:pStyle w:val="SOFinalContentTableText"/>
              <w:jc w:val="center"/>
              <w:rPr>
                <w:noProof/>
                <w:lang w:val="en-AU" w:eastAsia="zh-CN"/>
              </w:rPr>
            </w:pPr>
            <w:r>
              <w:rPr>
                <w:noProof/>
                <w:lang w:val="en-AU" w:eastAsia="zh-CN"/>
              </w:rPr>
              <w:drawing>
                <wp:inline distT="0" distB="0" distL="0" distR="0" wp14:anchorId="304AA4A5" wp14:editId="3A9B1FEA">
                  <wp:extent cx="269640" cy="5040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bl>
    <w:p w:rsidR="001D65BA" w:rsidRDefault="001D65BA">
      <w:pPr>
        <w:rPr>
          <w:rFonts w:eastAsia="Times New Roman"/>
          <w:color w:val="000000"/>
          <w:lang w:val="en-US" w:eastAsia="en-US"/>
        </w:rPr>
      </w:pPr>
      <w:r>
        <w:br w:type="page"/>
      </w:r>
    </w:p>
    <w:p w:rsidR="001D65BA" w:rsidRDefault="001D65BA" w:rsidP="001D65BA">
      <w:pPr>
        <w:pStyle w:val="SOFinalContentTableHead2aLeft"/>
      </w:pPr>
      <w:r>
        <w:lastRenderedPageBreak/>
        <w:t xml:space="preserve">Subtopic 3.4: </w:t>
      </w:r>
      <w:r w:rsidRPr="001D65BA">
        <w:t>Standard Model</w:t>
      </w:r>
    </w:p>
    <w:p w:rsidR="001D65BA" w:rsidRDefault="001D65BA" w:rsidP="00440012">
      <w:pPr>
        <w:pStyle w:val="SOFinalBodyBeforeContentTable"/>
      </w:pPr>
      <w:r w:rsidRPr="001D65BA">
        <w:t>In this subtopic students explore theories that describe the composition of subatomic particles and how interactions between those particles can then be used to describe phenomena such as electrostatic repulsion, beta decay, and positron</w:t>
      </w:r>
      <w:r w:rsidR="00440012">
        <w:t>–</w:t>
      </w:r>
      <w:r w:rsidRPr="001D65BA">
        <w:t xml:space="preserve">electron annihilation. </w:t>
      </w:r>
    </w:p>
    <w:tbl>
      <w:tblPr>
        <w:tblStyle w:val="SOFinalContentTable"/>
        <w:tblW w:w="7920"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3651"/>
        <w:gridCol w:w="3651"/>
        <w:gridCol w:w="618"/>
      </w:tblGrid>
      <w:tr w:rsidR="001D65BA" w:rsidTr="009D2091">
        <w:trPr>
          <w:tblHeader/>
        </w:trPr>
        <w:tc>
          <w:tcPr>
            <w:tcW w:w="3651" w:type="dxa"/>
            <w:hideMark/>
          </w:tcPr>
          <w:p w:rsidR="001D65BA" w:rsidRDefault="001D65BA" w:rsidP="00487C9E">
            <w:pPr>
              <w:pStyle w:val="SOFinalContentTableHead2"/>
              <w:rPr>
                <w:lang w:bidi="he-IL"/>
              </w:rPr>
            </w:pPr>
            <w:r>
              <w:rPr>
                <w:lang w:bidi="he-IL"/>
              </w:rPr>
              <w:t>Science Understanding</w:t>
            </w:r>
          </w:p>
        </w:tc>
        <w:tc>
          <w:tcPr>
            <w:tcW w:w="3651" w:type="dxa"/>
            <w:tcBorders>
              <w:right w:val="nil"/>
            </w:tcBorders>
            <w:hideMark/>
          </w:tcPr>
          <w:p w:rsidR="001D65BA" w:rsidRDefault="001D65BA" w:rsidP="003D3F4E">
            <w:pPr>
              <w:pStyle w:val="SOFinalContentTableHead2"/>
              <w:rPr>
                <w:lang w:bidi="he-IL"/>
              </w:rPr>
            </w:pPr>
            <w:r>
              <w:rPr>
                <w:lang w:bidi="he-IL"/>
              </w:rPr>
              <w:t xml:space="preserve">Possible </w:t>
            </w:r>
            <w:r w:rsidR="003D3F4E">
              <w:rPr>
                <w:lang w:bidi="he-IL"/>
              </w:rPr>
              <w:t>c</w:t>
            </w:r>
            <w:r>
              <w:rPr>
                <w:lang w:bidi="he-IL"/>
              </w:rPr>
              <w:t>ontexts</w:t>
            </w:r>
          </w:p>
        </w:tc>
        <w:tc>
          <w:tcPr>
            <w:tcW w:w="618" w:type="dxa"/>
            <w:tcBorders>
              <w:left w:val="nil"/>
            </w:tcBorders>
            <w:noWrap/>
          </w:tcPr>
          <w:p w:rsidR="001D65BA" w:rsidRDefault="001D65BA" w:rsidP="00487C9E">
            <w:pPr>
              <w:pStyle w:val="SOFinalContentTableHead2"/>
              <w:rPr>
                <w:lang w:bidi="he-IL"/>
              </w:rPr>
            </w:pPr>
          </w:p>
        </w:tc>
      </w:tr>
      <w:tr w:rsidR="001D65BA" w:rsidTr="00312D81">
        <w:tc>
          <w:tcPr>
            <w:tcW w:w="3651" w:type="dxa"/>
            <w:vMerge w:val="restart"/>
            <w:tcMar>
              <w:bottom w:w="62" w:type="dxa"/>
            </w:tcMar>
          </w:tcPr>
          <w:p w:rsidR="001D65BA" w:rsidRDefault="001D65BA" w:rsidP="003A0FC8">
            <w:pPr>
              <w:pStyle w:val="SOFinalContentTableText"/>
              <w:spacing w:line="200" w:lineRule="exact"/>
              <w:rPr>
                <w:lang w:bidi="he-IL"/>
              </w:rPr>
            </w:pPr>
            <w:r>
              <w:rPr>
                <w:lang w:bidi="he-IL"/>
              </w:rPr>
              <w:t xml:space="preserve">The Standard Model suggests that there are three fundamental types of particles: </w:t>
            </w:r>
            <w:r w:rsidR="0050790E">
              <w:rPr>
                <w:lang w:bidi="he-IL"/>
              </w:rPr>
              <w:t xml:space="preserve">gauge bosons, </w:t>
            </w:r>
            <w:r>
              <w:rPr>
                <w:lang w:bidi="he-IL"/>
              </w:rPr>
              <w:t>leptons</w:t>
            </w:r>
            <w:r w:rsidR="004143C8">
              <w:rPr>
                <w:lang w:bidi="he-IL"/>
              </w:rPr>
              <w:t>,</w:t>
            </w:r>
            <w:r w:rsidR="0050790E">
              <w:rPr>
                <w:lang w:bidi="he-IL"/>
              </w:rPr>
              <w:t xml:space="preserve"> and</w:t>
            </w:r>
            <w:r>
              <w:rPr>
                <w:lang w:bidi="he-IL"/>
              </w:rPr>
              <w:t xml:space="preserve"> quarks.</w:t>
            </w:r>
          </w:p>
          <w:p w:rsidR="0050790E" w:rsidRDefault="0050790E" w:rsidP="0050790E">
            <w:pPr>
              <w:pStyle w:val="SOFinalContentTableText8ptabove"/>
              <w:spacing w:after="120"/>
            </w:pPr>
            <w:r w:rsidRPr="003323AD">
              <w:t>The Standard Model identifies four fundamental forces</w:t>
            </w:r>
            <w:r>
              <w:t>: electromagnetic, weak nuclear, strong nuclear, and gravitational.</w:t>
            </w:r>
          </w:p>
          <w:p w:rsidR="0050790E" w:rsidRDefault="004143C8" w:rsidP="0050790E">
            <w:pPr>
              <w:pStyle w:val="SOFinalContentTableText8ptabove"/>
              <w:spacing w:after="120"/>
            </w:pPr>
            <w:r>
              <w:t>G</w:t>
            </w:r>
            <w:r w:rsidR="0050790E" w:rsidRPr="003323AD">
              <w:t xml:space="preserve">auge bosons are particles </w:t>
            </w:r>
            <w:r>
              <w:t>which</w:t>
            </w:r>
            <w:r w:rsidR="0050790E">
              <w:t xml:space="preserve"> mediate</w:t>
            </w:r>
            <w:r w:rsidR="0050790E" w:rsidRPr="003323AD">
              <w:t xml:space="preserve"> the </w:t>
            </w:r>
            <w:r>
              <w:t>four fundamental</w:t>
            </w:r>
            <w:r w:rsidR="0050790E" w:rsidRPr="003323AD">
              <w:t xml:space="preserve"> forces.</w:t>
            </w:r>
            <w:r>
              <w:t xml:space="preserve"> They are often called ‘exchange particles’.</w:t>
            </w:r>
          </w:p>
          <w:tbl>
            <w:tblPr>
              <w:tblStyle w:val="TableGrid"/>
              <w:tblW w:w="0" w:type="auto"/>
              <w:tblLayout w:type="fixed"/>
              <w:tblLook w:val="04A0" w:firstRow="1" w:lastRow="0" w:firstColumn="1" w:lastColumn="0" w:noHBand="0" w:noVBand="1"/>
            </w:tblPr>
            <w:tblGrid>
              <w:gridCol w:w="1710"/>
              <w:gridCol w:w="1710"/>
            </w:tblGrid>
            <w:tr w:rsidR="0050790E" w:rsidTr="00547F60">
              <w:trPr>
                <w:trHeight w:val="268"/>
              </w:trPr>
              <w:tc>
                <w:tcPr>
                  <w:tcW w:w="1710" w:type="dxa"/>
                  <w:vAlign w:val="center"/>
                </w:tcPr>
                <w:p w:rsidR="0050790E" w:rsidRDefault="0050790E" w:rsidP="00547F60">
                  <w:pPr>
                    <w:pStyle w:val="SOFinalContentTableText"/>
                    <w:spacing w:before="0"/>
                    <w:jc w:val="center"/>
                  </w:pPr>
                  <w:r>
                    <w:t>Force</w:t>
                  </w:r>
                </w:p>
              </w:tc>
              <w:tc>
                <w:tcPr>
                  <w:tcW w:w="1710" w:type="dxa"/>
                  <w:vAlign w:val="center"/>
                </w:tcPr>
                <w:p w:rsidR="0050790E" w:rsidRDefault="0050790E" w:rsidP="00547F60">
                  <w:pPr>
                    <w:pStyle w:val="SOFinalContentTableText"/>
                    <w:spacing w:before="0"/>
                    <w:jc w:val="center"/>
                  </w:pPr>
                  <w:r>
                    <w:t>Gauge Boson</w:t>
                  </w:r>
                </w:p>
              </w:tc>
            </w:tr>
            <w:tr w:rsidR="0050790E" w:rsidTr="00547F60">
              <w:trPr>
                <w:trHeight w:val="268"/>
              </w:trPr>
              <w:tc>
                <w:tcPr>
                  <w:tcW w:w="1710" w:type="dxa"/>
                  <w:vAlign w:val="center"/>
                </w:tcPr>
                <w:p w:rsidR="0050790E" w:rsidRDefault="0050790E" w:rsidP="00547F60">
                  <w:pPr>
                    <w:pStyle w:val="SOFinalContentTableText"/>
                    <w:spacing w:before="0"/>
                  </w:pPr>
                  <w:r>
                    <w:t>Electromagnetic</w:t>
                  </w:r>
                </w:p>
              </w:tc>
              <w:tc>
                <w:tcPr>
                  <w:tcW w:w="1710" w:type="dxa"/>
                  <w:vAlign w:val="center"/>
                </w:tcPr>
                <w:p w:rsidR="0050790E" w:rsidRDefault="0050790E" w:rsidP="00547F60">
                  <w:pPr>
                    <w:pStyle w:val="SOFinalContentTableText"/>
                    <w:spacing w:before="0"/>
                    <w:ind w:left="340"/>
                  </w:pPr>
                  <w:r>
                    <w:t>photon</w:t>
                  </w:r>
                </w:p>
              </w:tc>
            </w:tr>
            <w:tr w:rsidR="0050790E" w:rsidTr="00547F60">
              <w:trPr>
                <w:trHeight w:val="268"/>
              </w:trPr>
              <w:tc>
                <w:tcPr>
                  <w:tcW w:w="1710" w:type="dxa"/>
                  <w:vAlign w:val="center"/>
                </w:tcPr>
                <w:p w:rsidR="0050790E" w:rsidRDefault="0050790E" w:rsidP="00547F60">
                  <w:pPr>
                    <w:pStyle w:val="SOFinalContentTableText"/>
                    <w:spacing w:before="0"/>
                  </w:pPr>
                  <w:r>
                    <w:t>Weak nuclear</w:t>
                  </w:r>
                </w:p>
              </w:tc>
              <w:tc>
                <w:tcPr>
                  <w:tcW w:w="1710" w:type="dxa"/>
                  <w:vAlign w:val="center"/>
                </w:tcPr>
                <w:p w:rsidR="0050790E" w:rsidRDefault="0050790E" w:rsidP="00547F60">
                  <w:pPr>
                    <w:pStyle w:val="SOFinalContentTableText"/>
                    <w:spacing w:before="0"/>
                    <w:ind w:left="340"/>
                  </w:pPr>
                  <w:r>
                    <w:t>W, Z</w:t>
                  </w:r>
                </w:p>
              </w:tc>
            </w:tr>
            <w:tr w:rsidR="0050790E" w:rsidTr="00547F60">
              <w:trPr>
                <w:trHeight w:val="268"/>
              </w:trPr>
              <w:tc>
                <w:tcPr>
                  <w:tcW w:w="1710" w:type="dxa"/>
                  <w:vAlign w:val="center"/>
                </w:tcPr>
                <w:p w:rsidR="0050790E" w:rsidRDefault="0050790E" w:rsidP="00547F60">
                  <w:pPr>
                    <w:pStyle w:val="SOFinalContentTableText"/>
                    <w:spacing w:before="0"/>
                  </w:pPr>
                  <w:r>
                    <w:t>Strong nuclear</w:t>
                  </w:r>
                </w:p>
              </w:tc>
              <w:tc>
                <w:tcPr>
                  <w:tcW w:w="1710" w:type="dxa"/>
                  <w:vAlign w:val="center"/>
                </w:tcPr>
                <w:p w:rsidR="0050790E" w:rsidRDefault="0050790E" w:rsidP="00547F60">
                  <w:pPr>
                    <w:pStyle w:val="SOFinalContentTableText"/>
                    <w:spacing w:before="0"/>
                    <w:ind w:left="340"/>
                  </w:pPr>
                  <w:r>
                    <w:t>gluon</w:t>
                  </w:r>
                </w:p>
              </w:tc>
            </w:tr>
            <w:tr w:rsidR="0050790E" w:rsidTr="00547F60">
              <w:trPr>
                <w:trHeight w:val="268"/>
              </w:trPr>
              <w:tc>
                <w:tcPr>
                  <w:tcW w:w="1710" w:type="dxa"/>
                  <w:vAlign w:val="center"/>
                </w:tcPr>
                <w:p w:rsidR="0050790E" w:rsidRDefault="0050790E" w:rsidP="00547F60">
                  <w:pPr>
                    <w:pStyle w:val="SOFinalContentTableText"/>
                    <w:spacing w:before="0"/>
                  </w:pPr>
                  <w:r>
                    <w:t>Gravitational</w:t>
                  </w:r>
                </w:p>
              </w:tc>
              <w:tc>
                <w:tcPr>
                  <w:tcW w:w="1710" w:type="dxa"/>
                  <w:vAlign w:val="center"/>
                </w:tcPr>
                <w:p w:rsidR="0050790E" w:rsidRDefault="0050790E" w:rsidP="00547F60">
                  <w:pPr>
                    <w:pStyle w:val="SOFinalContentTableText"/>
                    <w:spacing w:before="0"/>
                    <w:ind w:left="340"/>
                  </w:pPr>
                  <w:r>
                    <w:t>graviton</w:t>
                  </w:r>
                </w:p>
              </w:tc>
            </w:tr>
          </w:tbl>
          <w:p w:rsidR="0050790E" w:rsidRPr="0042151E" w:rsidRDefault="0050790E" w:rsidP="0050790E">
            <w:pPr>
              <w:pStyle w:val="SOFinalContentTableText"/>
              <w:rPr>
                <w:spacing w:val="-2"/>
              </w:rPr>
            </w:pPr>
            <w:r w:rsidRPr="0042151E">
              <w:rPr>
                <w:spacing w:val="-2"/>
              </w:rPr>
              <w:t xml:space="preserve">The gauge boson for gravitational forces, the graviton, is still to be discovered. </w:t>
            </w:r>
          </w:p>
          <w:p w:rsidR="0050790E" w:rsidRDefault="0050790E" w:rsidP="0050790E">
            <w:pPr>
              <w:pStyle w:val="SOFinalContentTableBullets"/>
            </w:pPr>
            <w:r>
              <w:t xml:space="preserve">Describe the electromagnetic, weak </w:t>
            </w:r>
            <w:proofErr w:type="gramStart"/>
            <w:r>
              <w:t>nuclear,</w:t>
            </w:r>
            <w:proofErr w:type="gramEnd"/>
            <w:r>
              <w:t xml:space="preserve"> and strong nuclear forces in terms of gauge bosons.</w:t>
            </w:r>
          </w:p>
          <w:p w:rsidR="001D65BA" w:rsidRDefault="001D65BA" w:rsidP="003A0FC8">
            <w:pPr>
              <w:pStyle w:val="SOFinalContentTableText"/>
              <w:spacing w:line="200" w:lineRule="exact"/>
              <w:rPr>
                <w:lang w:bidi="he-IL"/>
              </w:rPr>
            </w:pPr>
            <w:r>
              <w:rPr>
                <w:lang w:bidi="he-IL"/>
              </w:rPr>
              <w:t xml:space="preserve">Leptons, such as electrons, are particles that are not affected by the strong nuclear force. </w:t>
            </w:r>
          </w:p>
          <w:p w:rsidR="004143C8" w:rsidRDefault="001D65BA" w:rsidP="003A0FC8">
            <w:pPr>
              <w:pStyle w:val="SOFinalContentTableText"/>
              <w:spacing w:line="200" w:lineRule="exact"/>
              <w:rPr>
                <w:lang w:bidi="he-IL"/>
              </w:rPr>
            </w:pPr>
            <w:r>
              <w:rPr>
                <w:lang w:bidi="he-IL"/>
              </w:rPr>
              <w:t xml:space="preserve">Quarks are </w:t>
            </w:r>
            <w:r w:rsidR="004143C8">
              <w:rPr>
                <w:lang w:bidi="he-IL"/>
              </w:rPr>
              <w:t xml:space="preserve">fractionally charged </w:t>
            </w:r>
            <w:r>
              <w:rPr>
                <w:lang w:bidi="he-IL"/>
              </w:rPr>
              <w:t xml:space="preserve">particles that </w:t>
            </w:r>
            <w:r w:rsidR="004143C8">
              <w:rPr>
                <w:lang w:bidi="he-IL"/>
              </w:rPr>
              <w:t>are affected by all of the fundamental forces.</w:t>
            </w:r>
          </w:p>
          <w:p w:rsidR="004143C8" w:rsidRDefault="004143C8" w:rsidP="003A0FC8">
            <w:pPr>
              <w:pStyle w:val="SOFinalContentTableText"/>
              <w:spacing w:line="200" w:lineRule="exact"/>
              <w:rPr>
                <w:lang w:bidi="he-IL"/>
              </w:rPr>
            </w:pPr>
            <w:r>
              <w:rPr>
                <w:lang w:bidi="he-IL"/>
              </w:rPr>
              <w:t>Quarks combine to form composite particles and are never directly observed or found in isolation.</w:t>
            </w:r>
          </w:p>
          <w:p w:rsidR="001D65BA" w:rsidRDefault="001D65BA" w:rsidP="0085483D">
            <w:pPr>
              <w:pStyle w:val="SOFinalContentTableBullets"/>
              <w:spacing w:line="200" w:lineRule="exact"/>
              <w:rPr>
                <w:lang w:bidi="he-IL"/>
              </w:rPr>
            </w:pPr>
            <w:r>
              <w:rPr>
                <w:lang w:bidi="he-IL"/>
              </w:rPr>
              <w:t xml:space="preserve">Distinguish between the three </w:t>
            </w:r>
            <w:r w:rsidR="0085483D">
              <w:rPr>
                <w:lang w:bidi="he-IL"/>
              </w:rPr>
              <w:t>types of fundamental particles.</w:t>
            </w:r>
          </w:p>
        </w:tc>
        <w:tc>
          <w:tcPr>
            <w:tcW w:w="3651" w:type="dxa"/>
            <w:tcMar>
              <w:bottom w:w="62" w:type="dxa"/>
            </w:tcMar>
          </w:tcPr>
          <w:p w:rsidR="000B7CEC" w:rsidRDefault="000B7CEC" w:rsidP="0042151E">
            <w:pPr>
              <w:pStyle w:val="SOFinalContentTableTextItalic"/>
              <w:rPr>
                <w:lang w:bidi="he-IL"/>
              </w:rPr>
            </w:pPr>
            <w:r>
              <w:rPr>
                <w:lang w:bidi="he-IL"/>
              </w:rPr>
              <w:t>This uses the concept of the nucleus developed in Stage 1, Subtopics 6.1: The Nucleus</w:t>
            </w:r>
            <w:r w:rsidR="0042151E">
              <w:rPr>
                <w:lang w:bidi="he-IL"/>
              </w:rPr>
              <w:t>,</w:t>
            </w:r>
            <w:r>
              <w:rPr>
                <w:lang w:bidi="he-IL"/>
              </w:rPr>
              <w:t xml:space="preserve"> and 6.2</w:t>
            </w:r>
            <w:r w:rsidR="0042151E">
              <w:rPr>
                <w:lang w:bidi="he-IL"/>
              </w:rPr>
              <w:t>:</w:t>
            </w:r>
            <w:r>
              <w:rPr>
                <w:lang w:bidi="he-IL"/>
              </w:rPr>
              <w:t xml:space="preserve"> Radioactive </w:t>
            </w:r>
            <w:r w:rsidR="006A1467">
              <w:rPr>
                <w:lang w:bidi="he-IL"/>
              </w:rPr>
              <w:t>d</w:t>
            </w:r>
            <w:r>
              <w:rPr>
                <w:lang w:bidi="he-IL"/>
              </w:rPr>
              <w:t>ecay.</w:t>
            </w:r>
          </w:p>
          <w:p w:rsidR="000B7CEC" w:rsidRDefault="000B7CEC" w:rsidP="00A05EB0">
            <w:pPr>
              <w:pStyle w:val="SOFinalContentTableText"/>
              <w:spacing w:line="196" w:lineRule="exact"/>
              <w:rPr>
                <w:lang w:bidi="he-IL"/>
              </w:rPr>
            </w:pPr>
            <w:r>
              <w:rPr>
                <w:lang w:bidi="he-IL"/>
              </w:rPr>
              <w:t xml:space="preserve">Use </w:t>
            </w:r>
            <w:r w:rsidR="008717E4">
              <w:rPr>
                <w:lang w:bidi="he-IL"/>
              </w:rPr>
              <w:t xml:space="preserve">the </w:t>
            </w:r>
            <w:r>
              <w:rPr>
                <w:lang w:bidi="he-IL"/>
              </w:rPr>
              <w:t xml:space="preserve">online interactive from </w:t>
            </w:r>
            <w:r w:rsidR="00A05EB0">
              <w:rPr>
                <w:lang w:bidi="he-IL"/>
              </w:rPr>
              <w:t xml:space="preserve">the </w:t>
            </w:r>
            <w:r>
              <w:rPr>
                <w:lang w:bidi="he-IL"/>
              </w:rPr>
              <w:t xml:space="preserve">Particle Data Group at Lawrence Berkeley National </w:t>
            </w:r>
            <w:r w:rsidR="00A05EB0">
              <w:rPr>
                <w:lang w:bidi="he-IL"/>
              </w:rPr>
              <w:t>L</w:t>
            </w:r>
            <w:r>
              <w:rPr>
                <w:lang w:bidi="he-IL"/>
              </w:rPr>
              <w:t>aboratory to develop an understanding of the Standard Model.</w:t>
            </w:r>
          </w:p>
          <w:p w:rsidR="000B7CEC" w:rsidRPr="009D2091" w:rsidRDefault="004D6FA9" w:rsidP="000B7CEC">
            <w:pPr>
              <w:pStyle w:val="SOFinalhyperlinkfirst2ptabove"/>
              <w:rPr>
                <w:lang w:bidi="he-IL"/>
              </w:rPr>
            </w:pPr>
            <w:hyperlink r:id="rId271" w:history="1">
              <w:r w:rsidR="000B7CEC" w:rsidRPr="009D2091">
                <w:rPr>
                  <w:rStyle w:val="Hyperlink"/>
                  <w:color w:val="auto"/>
                  <w:u w:val="none"/>
                  <w:lang w:bidi="he-IL"/>
                </w:rPr>
                <w:t>http://www.particleadventure.org/</w:t>
              </w:r>
            </w:hyperlink>
          </w:p>
          <w:p w:rsidR="000B7CEC" w:rsidRDefault="000B7CEC" w:rsidP="000B7CEC">
            <w:pPr>
              <w:pStyle w:val="SOFinalContentTableText"/>
              <w:spacing w:line="196" w:lineRule="exact"/>
              <w:rPr>
                <w:lang w:bidi="he-IL"/>
              </w:rPr>
            </w:pPr>
            <w:r>
              <w:rPr>
                <w:lang w:bidi="he-IL"/>
              </w:rPr>
              <w:t>Use the following resource on quarks:</w:t>
            </w:r>
          </w:p>
          <w:p w:rsidR="000B7CEC" w:rsidRPr="009D2091" w:rsidRDefault="004D6FA9" w:rsidP="000B7CEC">
            <w:pPr>
              <w:pStyle w:val="SOFinalhyperlinkfirst2ptabove"/>
              <w:rPr>
                <w:lang w:bidi="he-IL"/>
              </w:rPr>
            </w:pPr>
            <w:hyperlink r:id="rId272" w:history="1">
              <w:r w:rsidR="000B7CEC" w:rsidRPr="009D2091">
                <w:rPr>
                  <w:rStyle w:val="Hyperlink"/>
                  <w:color w:val="auto"/>
                  <w:u w:val="none"/>
                  <w:lang w:bidi="he-IL"/>
                </w:rPr>
                <w:t>http://neutrinoscience.blogspot.co.uk/2015/07/pentaquark-series-what-are-quarks.html</w:t>
              </w:r>
            </w:hyperlink>
          </w:p>
          <w:p w:rsidR="009D2091" w:rsidRDefault="000B7CEC" w:rsidP="000B7CEC">
            <w:pPr>
              <w:pStyle w:val="SOFinalContentTableText"/>
              <w:spacing w:line="196" w:lineRule="exact"/>
              <w:rPr>
                <w:lang w:bidi="he-IL"/>
              </w:rPr>
            </w:pPr>
            <w:r>
              <w:rPr>
                <w:lang w:bidi="he-IL"/>
              </w:rPr>
              <w:t xml:space="preserve">Discuss the research using the Large Hadron Collider which has found that </w:t>
            </w:r>
            <w:r w:rsidR="0042151E">
              <w:rPr>
                <w:lang w:bidi="he-IL"/>
              </w:rPr>
              <w:t xml:space="preserve">some </w:t>
            </w:r>
            <w:r>
              <w:rPr>
                <w:lang w:bidi="he-IL"/>
              </w:rPr>
              <w:t>particles are formed from combinations of four and five quarks:</w:t>
            </w:r>
          </w:p>
          <w:p w:rsidR="000B7CEC" w:rsidRPr="009D2091" w:rsidRDefault="004D6FA9" w:rsidP="009D2091">
            <w:pPr>
              <w:pStyle w:val="SOFinalhyperlinkfirst2ptabove"/>
              <w:rPr>
                <w:lang w:bidi="he-IL"/>
              </w:rPr>
            </w:pPr>
            <w:hyperlink r:id="rId273" w:history="1">
              <w:r w:rsidR="00636DDC" w:rsidRPr="00636DDC">
                <w:rPr>
                  <w:rStyle w:val="Hyperlink"/>
                  <w:color w:val="auto"/>
                  <w:u w:val="none"/>
                  <w:lang w:bidi="he-IL"/>
                </w:rPr>
                <w:t>http://www.symmetrymagazine.org/article/july-2015/lhc-physicists-discover-five-quark-particle</w:t>
              </w:r>
            </w:hyperlink>
          </w:p>
          <w:p w:rsidR="001D65BA" w:rsidRDefault="000B7CEC" w:rsidP="00312D81">
            <w:pPr>
              <w:pStyle w:val="SOFinalContentTableText"/>
              <w:rPr>
                <w:rStyle w:val="SOFinalContentTableTextChar"/>
              </w:rPr>
            </w:pPr>
            <w:r>
              <w:rPr>
                <w:lang w:bidi="he-IL"/>
              </w:rPr>
              <w:t xml:space="preserve">Discuss the adaptation of the Standard </w:t>
            </w:r>
            <w:r w:rsidRPr="00312D81">
              <w:rPr>
                <w:rStyle w:val="SOFinalContentTableTextChar"/>
              </w:rPr>
              <w:t>Model to include the Higgs boson, to account for the finite masses of various leptons and quarks.</w:t>
            </w:r>
          </w:p>
          <w:p w:rsidR="008717E4" w:rsidRDefault="00DA4B54" w:rsidP="004E6C13">
            <w:pPr>
              <w:pStyle w:val="SOFinalContentTableText"/>
              <w:rPr>
                <w:lang w:bidi="he-IL"/>
              </w:rPr>
            </w:pPr>
            <w:r>
              <w:t>Feynman diagrams can show how gauge bosons mediate the fundamental forces.</w:t>
            </w:r>
          </w:p>
        </w:tc>
        <w:tc>
          <w:tcPr>
            <w:tcW w:w="618" w:type="dxa"/>
            <w:noWrap/>
            <w:tcMar>
              <w:top w:w="0" w:type="dxa"/>
              <w:left w:w="0" w:type="dxa"/>
              <w:bottom w:w="62" w:type="dxa"/>
              <w:right w:w="0" w:type="dxa"/>
            </w:tcMar>
            <w:hideMark/>
          </w:tcPr>
          <w:p w:rsidR="001D65BA" w:rsidRDefault="00BE6CAB">
            <w:pPr>
              <w:pStyle w:val="SOFinalContentTableText"/>
              <w:jc w:val="center"/>
              <w:rPr>
                <w:noProof/>
                <w:lang w:val="en-AU" w:eastAsia="zh-CN" w:bidi="he-IL"/>
              </w:rPr>
            </w:pPr>
            <w:r>
              <w:rPr>
                <w:noProof/>
                <w:lang w:val="en-AU" w:eastAsia="zh-CN"/>
              </w:rPr>
              <w:drawing>
                <wp:inline distT="0" distB="0" distL="0" distR="0" wp14:anchorId="4B1F4237" wp14:editId="093C1891">
                  <wp:extent cx="365040" cy="32400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if"/>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65040" cy="324000"/>
                          </a:xfrm>
                          <a:prstGeom prst="rect">
                            <a:avLst/>
                          </a:prstGeom>
                        </pic:spPr>
                      </pic:pic>
                    </a:graphicData>
                  </a:graphic>
                </wp:inline>
              </w:drawing>
            </w:r>
          </w:p>
        </w:tc>
      </w:tr>
      <w:tr w:rsidR="001D65BA" w:rsidTr="003A0FC8">
        <w:trPr>
          <w:trHeight w:val="2794"/>
        </w:trPr>
        <w:tc>
          <w:tcPr>
            <w:tcW w:w="3651" w:type="dxa"/>
            <w:vMerge/>
            <w:tcMar>
              <w:bottom w:w="62" w:type="dxa"/>
            </w:tcMar>
            <w:vAlign w:val="center"/>
            <w:hideMark/>
          </w:tcPr>
          <w:p w:rsidR="001D65BA" w:rsidRDefault="001D65BA">
            <w:pPr>
              <w:rPr>
                <w:rFonts w:eastAsia="Times New Roman"/>
                <w:color w:val="000000"/>
                <w:sz w:val="18"/>
                <w:szCs w:val="18"/>
                <w:lang w:val="en-US" w:eastAsia="en-US" w:bidi="he-IL"/>
              </w:rPr>
            </w:pPr>
          </w:p>
        </w:tc>
        <w:tc>
          <w:tcPr>
            <w:tcW w:w="3651" w:type="dxa"/>
            <w:tcMar>
              <w:bottom w:w="62" w:type="dxa"/>
            </w:tcMar>
          </w:tcPr>
          <w:p w:rsidR="009D2091" w:rsidRDefault="009D2091" w:rsidP="009D2091">
            <w:pPr>
              <w:pStyle w:val="SOFinalContentTableText"/>
              <w:spacing w:line="196" w:lineRule="exact"/>
              <w:rPr>
                <w:lang w:bidi="he-IL"/>
              </w:rPr>
            </w:pPr>
            <w:r>
              <w:rPr>
                <w:lang w:bidi="he-IL"/>
              </w:rPr>
              <w:t>Explore the change in understanding of the Standard Model in the light of new information using, for example, high-energy particle accelerators.</w:t>
            </w:r>
          </w:p>
          <w:p w:rsidR="009D2091" w:rsidRDefault="009D2091" w:rsidP="00440012">
            <w:pPr>
              <w:pStyle w:val="SOFinalContentTableText"/>
              <w:spacing w:line="196" w:lineRule="exact"/>
              <w:rPr>
                <w:lang w:bidi="he-IL"/>
              </w:rPr>
            </w:pPr>
            <w:r>
              <w:rPr>
                <w:lang w:bidi="he-IL"/>
              </w:rPr>
              <w:t>Explore the benefits and limitations of using positron</w:t>
            </w:r>
            <w:r w:rsidR="00440012">
              <w:rPr>
                <w:lang w:bidi="he-IL"/>
              </w:rPr>
              <w:t>–</w:t>
            </w:r>
            <w:r>
              <w:rPr>
                <w:lang w:bidi="he-IL"/>
              </w:rPr>
              <w:t xml:space="preserve">electron annihilation </w:t>
            </w:r>
            <w:r w:rsidR="00440012">
              <w:rPr>
                <w:lang w:bidi="he-IL"/>
              </w:rPr>
              <w:t xml:space="preserve">in </w:t>
            </w:r>
            <w:r>
              <w:rPr>
                <w:lang w:bidi="he-IL"/>
              </w:rPr>
              <w:t>PET scanners, including for the production of gamma rays.</w:t>
            </w:r>
          </w:p>
          <w:p w:rsidR="001D65BA" w:rsidRDefault="009D2091" w:rsidP="00312D81">
            <w:pPr>
              <w:pStyle w:val="SOFinalContentTableText"/>
              <w:rPr>
                <w:lang w:bidi="he-IL"/>
              </w:rPr>
            </w:pPr>
            <w:r>
              <w:rPr>
                <w:lang w:bidi="he-IL"/>
              </w:rPr>
              <w:t>Research the economic and social impacts of using the cyclotron at SAHMRI to produce radioisotopes for PET scanning.</w:t>
            </w:r>
          </w:p>
        </w:tc>
        <w:tc>
          <w:tcPr>
            <w:tcW w:w="618" w:type="dxa"/>
            <w:noWrap/>
            <w:tcMar>
              <w:left w:w="0" w:type="dxa"/>
              <w:bottom w:w="62" w:type="dxa"/>
              <w:right w:w="0" w:type="dxa"/>
            </w:tcMar>
            <w:hideMark/>
          </w:tcPr>
          <w:p w:rsidR="001D65BA" w:rsidRDefault="009D2091">
            <w:pPr>
              <w:pStyle w:val="SOFinalContentTableText"/>
              <w:jc w:val="center"/>
              <w:rPr>
                <w:noProof/>
                <w:lang w:val="en-AU" w:eastAsia="zh-CN" w:bidi="he-IL"/>
              </w:rPr>
            </w:pPr>
            <w:r>
              <w:rPr>
                <w:noProof/>
                <w:lang w:val="en-AU" w:eastAsia="zh-CN"/>
              </w:rPr>
              <w:drawing>
                <wp:inline distT="0" distB="0" distL="0" distR="0" wp14:anchorId="61872B52" wp14:editId="1995CEEB">
                  <wp:extent cx="269640" cy="504000"/>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r w:rsidR="0085483D" w:rsidRPr="00A44BB2" w:rsidTr="0085483D">
        <w:trPr>
          <w:trHeight w:val="9583"/>
        </w:trPr>
        <w:tc>
          <w:tcPr>
            <w:tcW w:w="3651" w:type="dxa"/>
          </w:tcPr>
          <w:p w:rsidR="0085483D" w:rsidRDefault="0085483D" w:rsidP="0085483D">
            <w:pPr>
              <w:pStyle w:val="SOFinalContentTableText"/>
              <w:spacing w:after="120" w:line="200" w:lineRule="exact"/>
              <w:ind w:right="-62"/>
              <w:rPr>
                <w:lang w:bidi="he-IL"/>
              </w:rPr>
            </w:pPr>
            <w:r>
              <w:rPr>
                <w:lang w:bidi="he-IL"/>
              </w:rPr>
              <w:lastRenderedPageBreak/>
              <w:t xml:space="preserve">There are six types of quark, with different properties, such as mass and charge. Each quark has a charge of either +2/3 or </w:t>
            </w:r>
            <w:r w:rsidRPr="000B7CEC">
              <w:rPr>
                <w:rFonts w:ascii="Symbol" w:hAnsi="Symbol"/>
                <w:lang w:bidi="he-IL"/>
              </w:rPr>
              <w:t></w:t>
            </w:r>
            <w:r>
              <w:rPr>
                <w:lang w:bidi="he-IL"/>
              </w:rPr>
              <w:t>1/3.</w:t>
            </w:r>
          </w:p>
          <w:tbl>
            <w:tblPr>
              <w:tblStyle w:val="TableGrid"/>
              <w:tblW w:w="0" w:type="auto"/>
              <w:tblLayout w:type="fixed"/>
              <w:tblLook w:val="04A0" w:firstRow="1" w:lastRow="0" w:firstColumn="1" w:lastColumn="0" w:noHBand="0" w:noVBand="1"/>
            </w:tblPr>
            <w:tblGrid>
              <w:gridCol w:w="960"/>
              <w:gridCol w:w="961"/>
              <w:gridCol w:w="1077"/>
            </w:tblGrid>
            <w:tr w:rsidR="0085483D" w:rsidTr="0085483D">
              <w:trPr>
                <w:trHeight w:val="273"/>
              </w:trPr>
              <w:tc>
                <w:tcPr>
                  <w:tcW w:w="960" w:type="dxa"/>
                  <w:vAlign w:val="center"/>
                </w:tcPr>
                <w:p w:rsidR="0085483D" w:rsidRDefault="0085483D" w:rsidP="00547F60">
                  <w:pPr>
                    <w:pStyle w:val="SOFinalContentTableText"/>
                    <w:spacing w:before="0" w:line="200" w:lineRule="exact"/>
                    <w:rPr>
                      <w:lang w:bidi="he-IL"/>
                    </w:rPr>
                  </w:pPr>
                  <w:r>
                    <w:rPr>
                      <w:lang w:bidi="he-IL"/>
                    </w:rPr>
                    <w:t>Quark</w:t>
                  </w:r>
                </w:p>
              </w:tc>
              <w:tc>
                <w:tcPr>
                  <w:tcW w:w="961" w:type="dxa"/>
                  <w:vAlign w:val="center"/>
                </w:tcPr>
                <w:p w:rsidR="0085483D" w:rsidRDefault="0085483D" w:rsidP="00547F60">
                  <w:pPr>
                    <w:pStyle w:val="SOFinalContentTableText"/>
                    <w:spacing w:before="0" w:line="200" w:lineRule="exact"/>
                    <w:rPr>
                      <w:lang w:bidi="he-IL"/>
                    </w:rPr>
                  </w:pPr>
                  <w:r>
                    <w:rPr>
                      <w:lang w:bidi="he-IL"/>
                    </w:rPr>
                    <w:t>Symbol</w:t>
                  </w:r>
                </w:p>
              </w:tc>
              <w:tc>
                <w:tcPr>
                  <w:tcW w:w="1077" w:type="dxa"/>
                  <w:vAlign w:val="center"/>
                </w:tcPr>
                <w:p w:rsidR="0085483D" w:rsidRDefault="0085483D" w:rsidP="00547F60">
                  <w:pPr>
                    <w:pStyle w:val="SOFinalContentTableText"/>
                    <w:spacing w:before="0" w:line="200" w:lineRule="exact"/>
                    <w:rPr>
                      <w:lang w:bidi="he-IL"/>
                    </w:rPr>
                  </w:pPr>
                  <w:r>
                    <w:rPr>
                      <w:lang w:bidi="he-IL"/>
                    </w:rPr>
                    <w:t>Charge (</w:t>
                  </w:r>
                  <w:r w:rsidRPr="00A9456D">
                    <w:rPr>
                      <w:rStyle w:val="SOFinalItalicText9pt"/>
                      <w:rFonts w:asciiTheme="majorBidi" w:hAnsiTheme="majorBidi" w:cstheme="majorBidi"/>
                      <w:sz w:val="20"/>
                      <w:szCs w:val="20"/>
                    </w:rPr>
                    <w:t>e</w:t>
                  </w:r>
                  <w:r>
                    <w:rPr>
                      <w:lang w:bidi="he-IL"/>
                    </w:rPr>
                    <w:t>)</w:t>
                  </w:r>
                </w:p>
              </w:tc>
            </w:tr>
            <w:tr w:rsidR="0085483D" w:rsidTr="0085483D">
              <w:trPr>
                <w:trHeight w:val="273"/>
              </w:trPr>
              <w:tc>
                <w:tcPr>
                  <w:tcW w:w="960" w:type="dxa"/>
                  <w:vAlign w:val="center"/>
                </w:tcPr>
                <w:p w:rsidR="0085483D" w:rsidRDefault="0085483D" w:rsidP="00547F60">
                  <w:pPr>
                    <w:pStyle w:val="SOFinalContentTableText"/>
                    <w:spacing w:before="0" w:line="200" w:lineRule="exact"/>
                    <w:rPr>
                      <w:lang w:bidi="he-IL"/>
                    </w:rPr>
                  </w:pPr>
                  <w:r>
                    <w:rPr>
                      <w:lang w:bidi="he-IL"/>
                    </w:rPr>
                    <w:t>Up</w:t>
                  </w:r>
                </w:p>
              </w:tc>
              <w:tc>
                <w:tcPr>
                  <w:tcW w:w="961" w:type="dxa"/>
                  <w:vAlign w:val="center"/>
                </w:tcPr>
                <w:p w:rsidR="0085483D" w:rsidRDefault="0085483D" w:rsidP="00547F60">
                  <w:pPr>
                    <w:pStyle w:val="SOFinalContentTableText"/>
                    <w:spacing w:before="0" w:line="200" w:lineRule="exact"/>
                    <w:jc w:val="center"/>
                    <w:rPr>
                      <w:lang w:bidi="he-IL"/>
                    </w:rPr>
                  </w:pPr>
                  <w:r>
                    <w:rPr>
                      <w:lang w:bidi="he-IL"/>
                    </w:rPr>
                    <w:t>u</w:t>
                  </w:r>
                </w:p>
              </w:tc>
              <w:tc>
                <w:tcPr>
                  <w:tcW w:w="1077" w:type="dxa"/>
                  <w:noWrap/>
                  <w:tcMar>
                    <w:left w:w="0" w:type="dxa"/>
                    <w:right w:w="0" w:type="dxa"/>
                  </w:tcMar>
                  <w:vAlign w:val="center"/>
                </w:tcPr>
                <w:p w:rsidR="0085483D" w:rsidRDefault="0085483D" w:rsidP="0085483D">
                  <w:pPr>
                    <w:pStyle w:val="SOFinalContentTableText"/>
                    <w:tabs>
                      <w:tab w:val="right" w:pos="663"/>
                    </w:tabs>
                    <w:spacing w:before="0" w:line="200" w:lineRule="exact"/>
                    <w:ind w:right="-3"/>
                    <w:rPr>
                      <w:lang w:bidi="he-IL"/>
                    </w:rPr>
                  </w:pPr>
                  <w:r>
                    <w:rPr>
                      <w:lang w:bidi="he-IL"/>
                    </w:rPr>
                    <w:tab/>
                    <w:t>2/3</w:t>
                  </w:r>
                </w:p>
              </w:tc>
            </w:tr>
            <w:tr w:rsidR="0085483D" w:rsidTr="0085483D">
              <w:trPr>
                <w:trHeight w:val="273"/>
              </w:trPr>
              <w:tc>
                <w:tcPr>
                  <w:tcW w:w="960" w:type="dxa"/>
                  <w:vAlign w:val="center"/>
                </w:tcPr>
                <w:p w:rsidR="0085483D" w:rsidRDefault="0085483D" w:rsidP="00547F60">
                  <w:pPr>
                    <w:pStyle w:val="SOFinalContentTableText"/>
                    <w:spacing w:before="0" w:line="200" w:lineRule="exact"/>
                    <w:rPr>
                      <w:lang w:bidi="he-IL"/>
                    </w:rPr>
                  </w:pPr>
                  <w:r>
                    <w:rPr>
                      <w:lang w:bidi="he-IL"/>
                    </w:rPr>
                    <w:t>Down</w:t>
                  </w:r>
                </w:p>
              </w:tc>
              <w:tc>
                <w:tcPr>
                  <w:tcW w:w="961" w:type="dxa"/>
                  <w:vAlign w:val="center"/>
                </w:tcPr>
                <w:p w:rsidR="0085483D" w:rsidRDefault="0085483D" w:rsidP="00547F60">
                  <w:pPr>
                    <w:pStyle w:val="SOFinalContentTableText"/>
                    <w:spacing w:before="0" w:line="200" w:lineRule="exact"/>
                    <w:jc w:val="center"/>
                    <w:rPr>
                      <w:lang w:bidi="he-IL"/>
                    </w:rPr>
                  </w:pPr>
                  <w:r>
                    <w:rPr>
                      <w:lang w:bidi="he-IL"/>
                    </w:rPr>
                    <w:t>d</w:t>
                  </w:r>
                </w:p>
              </w:tc>
              <w:tc>
                <w:tcPr>
                  <w:tcW w:w="1077" w:type="dxa"/>
                  <w:noWrap/>
                  <w:tcMar>
                    <w:left w:w="0" w:type="dxa"/>
                    <w:right w:w="0" w:type="dxa"/>
                  </w:tcMar>
                  <w:vAlign w:val="center"/>
                </w:tcPr>
                <w:p w:rsidR="0085483D" w:rsidRDefault="0085483D" w:rsidP="0085483D">
                  <w:pPr>
                    <w:pStyle w:val="SOFinalContentTableText"/>
                    <w:tabs>
                      <w:tab w:val="right" w:pos="663"/>
                    </w:tabs>
                    <w:spacing w:before="0" w:line="200" w:lineRule="exact"/>
                    <w:ind w:right="-3"/>
                    <w:rPr>
                      <w:lang w:bidi="he-IL"/>
                    </w:rPr>
                  </w:pPr>
                  <w:r>
                    <w:rPr>
                      <w:rFonts w:ascii="Symbol" w:hAnsi="Symbol"/>
                      <w:lang w:bidi="he-IL"/>
                    </w:rPr>
                    <w:tab/>
                  </w:r>
                  <w:r w:rsidRPr="000B7CEC">
                    <w:rPr>
                      <w:rFonts w:ascii="Symbol" w:hAnsi="Symbol"/>
                      <w:lang w:bidi="he-IL"/>
                    </w:rPr>
                    <w:t></w:t>
                  </w:r>
                  <w:r>
                    <w:rPr>
                      <w:lang w:bidi="he-IL"/>
                    </w:rPr>
                    <w:t>1/3</w:t>
                  </w:r>
                </w:p>
              </w:tc>
            </w:tr>
            <w:tr w:rsidR="0085483D" w:rsidTr="0085483D">
              <w:trPr>
                <w:trHeight w:val="273"/>
              </w:trPr>
              <w:tc>
                <w:tcPr>
                  <w:tcW w:w="960" w:type="dxa"/>
                  <w:vAlign w:val="center"/>
                </w:tcPr>
                <w:p w:rsidR="0085483D" w:rsidRDefault="0085483D" w:rsidP="00547F60">
                  <w:pPr>
                    <w:pStyle w:val="SOFinalContentTableText"/>
                    <w:spacing w:before="0" w:line="200" w:lineRule="exact"/>
                    <w:rPr>
                      <w:lang w:bidi="he-IL"/>
                    </w:rPr>
                  </w:pPr>
                  <w:r>
                    <w:rPr>
                      <w:lang w:bidi="he-IL"/>
                    </w:rPr>
                    <w:t>Strange</w:t>
                  </w:r>
                </w:p>
              </w:tc>
              <w:tc>
                <w:tcPr>
                  <w:tcW w:w="961" w:type="dxa"/>
                  <w:vAlign w:val="center"/>
                </w:tcPr>
                <w:p w:rsidR="0085483D" w:rsidRDefault="0085483D" w:rsidP="00547F60">
                  <w:pPr>
                    <w:pStyle w:val="SOFinalContentTableText"/>
                    <w:spacing w:before="0" w:line="200" w:lineRule="exact"/>
                    <w:jc w:val="center"/>
                    <w:rPr>
                      <w:lang w:bidi="he-IL"/>
                    </w:rPr>
                  </w:pPr>
                  <w:r>
                    <w:rPr>
                      <w:lang w:bidi="he-IL"/>
                    </w:rPr>
                    <w:t>s</w:t>
                  </w:r>
                </w:p>
              </w:tc>
              <w:tc>
                <w:tcPr>
                  <w:tcW w:w="1077" w:type="dxa"/>
                  <w:noWrap/>
                  <w:tcMar>
                    <w:left w:w="0" w:type="dxa"/>
                    <w:right w:w="0" w:type="dxa"/>
                  </w:tcMar>
                  <w:vAlign w:val="center"/>
                </w:tcPr>
                <w:p w:rsidR="0085483D" w:rsidRDefault="0085483D" w:rsidP="0085483D">
                  <w:pPr>
                    <w:pStyle w:val="SOFinalContentTableText"/>
                    <w:tabs>
                      <w:tab w:val="right" w:pos="663"/>
                    </w:tabs>
                    <w:spacing w:before="0" w:line="200" w:lineRule="exact"/>
                    <w:ind w:right="-3"/>
                    <w:rPr>
                      <w:lang w:bidi="he-IL"/>
                    </w:rPr>
                  </w:pPr>
                  <w:r>
                    <w:rPr>
                      <w:rFonts w:ascii="Symbol" w:hAnsi="Symbol"/>
                      <w:lang w:bidi="he-IL"/>
                    </w:rPr>
                    <w:tab/>
                  </w:r>
                  <w:r w:rsidRPr="000B7CEC">
                    <w:rPr>
                      <w:rFonts w:ascii="Symbol" w:hAnsi="Symbol"/>
                      <w:lang w:bidi="he-IL"/>
                    </w:rPr>
                    <w:t></w:t>
                  </w:r>
                  <w:r>
                    <w:rPr>
                      <w:lang w:bidi="he-IL"/>
                    </w:rPr>
                    <w:t>1/3</w:t>
                  </w:r>
                </w:p>
              </w:tc>
            </w:tr>
            <w:tr w:rsidR="0085483D" w:rsidTr="0085483D">
              <w:trPr>
                <w:trHeight w:val="273"/>
              </w:trPr>
              <w:tc>
                <w:tcPr>
                  <w:tcW w:w="960" w:type="dxa"/>
                  <w:vAlign w:val="center"/>
                </w:tcPr>
                <w:p w:rsidR="0085483D" w:rsidRDefault="0085483D" w:rsidP="00547F60">
                  <w:pPr>
                    <w:pStyle w:val="SOFinalContentTableText"/>
                    <w:spacing w:before="0" w:line="200" w:lineRule="exact"/>
                    <w:rPr>
                      <w:lang w:bidi="he-IL"/>
                    </w:rPr>
                  </w:pPr>
                  <w:r>
                    <w:rPr>
                      <w:lang w:bidi="he-IL"/>
                    </w:rPr>
                    <w:t>Charm</w:t>
                  </w:r>
                </w:p>
              </w:tc>
              <w:tc>
                <w:tcPr>
                  <w:tcW w:w="961" w:type="dxa"/>
                  <w:vAlign w:val="center"/>
                </w:tcPr>
                <w:p w:rsidR="0085483D" w:rsidRDefault="0085483D" w:rsidP="00547F60">
                  <w:pPr>
                    <w:pStyle w:val="SOFinalContentTableText"/>
                    <w:spacing w:before="0" w:line="200" w:lineRule="exact"/>
                    <w:jc w:val="center"/>
                    <w:rPr>
                      <w:lang w:bidi="he-IL"/>
                    </w:rPr>
                  </w:pPr>
                  <w:r>
                    <w:rPr>
                      <w:lang w:bidi="he-IL"/>
                    </w:rPr>
                    <w:t>c</w:t>
                  </w:r>
                </w:p>
              </w:tc>
              <w:tc>
                <w:tcPr>
                  <w:tcW w:w="1077" w:type="dxa"/>
                  <w:noWrap/>
                  <w:tcMar>
                    <w:left w:w="0" w:type="dxa"/>
                    <w:right w:w="0" w:type="dxa"/>
                  </w:tcMar>
                  <w:vAlign w:val="center"/>
                </w:tcPr>
                <w:p w:rsidR="0085483D" w:rsidRDefault="0085483D" w:rsidP="0085483D">
                  <w:pPr>
                    <w:pStyle w:val="SOFinalContentTableText"/>
                    <w:tabs>
                      <w:tab w:val="right" w:pos="663"/>
                    </w:tabs>
                    <w:spacing w:before="0" w:line="200" w:lineRule="exact"/>
                    <w:ind w:right="-3"/>
                    <w:rPr>
                      <w:lang w:bidi="he-IL"/>
                    </w:rPr>
                  </w:pPr>
                  <w:r>
                    <w:rPr>
                      <w:lang w:bidi="he-IL"/>
                    </w:rPr>
                    <w:tab/>
                    <w:t>2/3</w:t>
                  </w:r>
                </w:p>
              </w:tc>
            </w:tr>
            <w:tr w:rsidR="0085483D" w:rsidTr="0085483D">
              <w:trPr>
                <w:trHeight w:val="273"/>
              </w:trPr>
              <w:tc>
                <w:tcPr>
                  <w:tcW w:w="960" w:type="dxa"/>
                  <w:vAlign w:val="center"/>
                </w:tcPr>
                <w:p w:rsidR="0085483D" w:rsidRDefault="0085483D" w:rsidP="00547F60">
                  <w:pPr>
                    <w:pStyle w:val="SOFinalContentTableText"/>
                    <w:spacing w:before="0" w:line="200" w:lineRule="exact"/>
                    <w:rPr>
                      <w:lang w:bidi="he-IL"/>
                    </w:rPr>
                  </w:pPr>
                  <w:r>
                    <w:rPr>
                      <w:lang w:bidi="he-IL"/>
                    </w:rPr>
                    <w:t>Top</w:t>
                  </w:r>
                </w:p>
              </w:tc>
              <w:tc>
                <w:tcPr>
                  <w:tcW w:w="961" w:type="dxa"/>
                  <w:vAlign w:val="center"/>
                </w:tcPr>
                <w:p w:rsidR="0085483D" w:rsidRDefault="0085483D" w:rsidP="00547F60">
                  <w:pPr>
                    <w:pStyle w:val="SOFinalContentTableText"/>
                    <w:spacing w:before="0" w:line="200" w:lineRule="exact"/>
                    <w:jc w:val="center"/>
                    <w:rPr>
                      <w:lang w:bidi="he-IL"/>
                    </w:rPr>
                  </w:pPr>
                  <w:r>
                    <w:rPr>
                      <w:lang w:bidi="he-IL"/>
                    </w:rPr>
                    <w:t>t</w:t>
                  </w:r>
                </w:p>
              </w:tc>
              <w:tc>
                <w:tcPr>
                  <w:tcW w:w="1077" w:type="dxa"/>
                  <w:noWrap/>
                  <w:tcMar>
                    <w:left w:w="0" w:type="dxa"/>
                    <w:right w:w="0" w:type="dxa"/>
                  </w:tcMar>
                  <w:vAlign w:val="center"/>
                </w:tcPr>
                <w:p w:rsidR="0085483D" w:rsidRDefault="0085483D" w:rsidP="0085483D">
                  <w:pPr>
                    <w:pStyle w:val="SOFinalContentTableText"/>
                    <w:tabs>
                      <w:tab w:val="right" w:pos="663"/>
                    </w:tabs>
                    <w:spacing w:before="0" w:line="200" w:lineRule="exact"/>
                    <w:ind w:right="-3"/>
                    <w:rPr>
                      <w:lang w:bidi="he-IL"/>
                    </w:rPr>
                  </w:pPr>
                  <w:r>
                    <w:rPr>
                      <w:lang w:bidi="he-IL"/>
                    </w:rPr>
                    <w:tab/>
                    <w:t>2/3</w:t>
                  </w:r>
                </w:p>
              </w:tc>
            </w:tr>
            <w:tr w:rsidR="0085483D" w:rsidTr="0085483D">
              <w:trPr>
                <w:trHeight w:val="273"/>
              </w:trPr>
              <w:tc>
                <w:tcPr>
                  <w:tcW w:w="960" w:type="dxa"/>
                  <w:vAlign w:val="center"/>
                </w:tcPr>
                <w:p w:rsidR="0085483D" w:rsidRDefault="0085483D" w:rsidP="00547F60">
                  <w:pPr>
                    <w:pStyle w:val="SOFinalContentTableText"/>
                    <w:spacing w:before="0" w:line="200" w:lineRule="exact"/>
                    <w:rPr>
                      <w:lang w:bidi="he-IL"/>
                    </w:rPr>
                  </w:pPr>
                  <w:r>
                    <w:rPr>
                      <w:lang w:bidi="he-IL"/>
                    </w:rPr>
                    <w:t>Bottom</w:t>
                  </w:r>
                </w:p>
              </w:tc>
              <w:tc>
                <w:tcPr>
                  <w:tcW w:w="961" w:type="dxa"/>
                  <w:vAlign w:val="center"/>
                </w:tcPr>
                <w:p w:rsidR="0085483D" w:rsidRDefault="0085483D" w:rsidP="00547F60">
                  <w:pPr>
                    <w:pStyle w:val="SOFinalContentTableText"/>
                    <w:spacing w:before="0" w:line="200" w:lineRule="exact"/>
                    <w:jc w:val="center"/>
                    <w:rPr>
                      <w:lang w:bidi="he-IL"/>
                    </w:rPr>
                  </w:pPr>
                  <w:r>
                    <w:rPr>
                      <w:lang w:bidi="he-IL"/>
                    </w:rPr>
                    <w:t>b</w:t>
                  </w:r>
                </w:p>
              </w:tc>
              <w:tc>
                <w:tcPr>
                  <w:tcW w:w="1077" w:type="dxa"/>
                  <w:noWrap/>
                  <w:tcMar>
                    <w:left w:w="0" w:type="dxa"/>
                    <w:right w:w="0" w:type="dxa"/>
                  </w:tcMar>
                  <w:vAlign w:val="center"/>
                </w:tcPr>
                <w:p w:rsidR="0085483D" w:rsidRDefault="0085483D" w:rsidP="0085483D">
                  <w:pPr>
                    <w:pStyle w:val="SOFinalContentTableText"/>
                    <w:tabs>
                      <w:tab w:val="right" w:pos="663"/>
                    </w:tabs>
                    <w:spacing w:before="0" w:line="200" w:lineRule="exact"/>
                    <w:ind w:right="-3"/>
                    <w:rPr>
                      <w:lang w:bidi="he-IL"/>
                    </w:rPr>
                  </w:pPr>
                  <w:r>
                    <w:rPr>
                      <w:rFonts w:ascii="Symbol" w:hAnsi="Symbol"/>
                      <w:lang w:bidi="he-IL"/>
                    </w:rPr>
                    <w:tab/>
                  </w:r>
                  <w:r w:rsidRPr="000B7CEC">
                    <w:rPr>
                      <w:rFonts w:ascii="Symbol" w:hAnsi="Symbol"/>
                      <w:lang w:bidi="he-IL"/>
                    </w:rPr>
                    <w:t></w:t>
                  </w:r>
                  <w:r>
                    <w:rPr>
                      <w:lang w:bidi="he-IL"/>
                    </w:rPr>
                    <w:t>1/3</w:t>
                  </w:r>
                </w:p>
              </w:tc>
            </w:tr>
          </w:tbl>
          <w:p w:rsidR="0085483D" w:rsidRDefault="0085483D" w:rsidP="0085483D">
            <w:pPr>
              <w:pStyle w:val="SOFinalContentTableText"/>
              <w:spacing w:line="200" w:lineRule="exact"/>
              <w:rPr>
                <w:lang w:bidi="he-IL"/>
              </w:rPr>
            </w:pPr>
            <w:r>
              <w:rPr>
                <w:lang w:bidi="he-IL"/>
              </w:rPr>
              <w:t>All other composite matter particles, such as atoms, are thought to be combinations of quarks and leptons.</w:t>
            </w:r>
          </w:p>
          <w:p w:rsidR="0085483D" w:rsidRDefault="0085483D" w:rsidP="0085483D">
            <w:pPr>
              <w:pStyle w:val="SOFinalContentTableText"/>
              <w:spacing w:line="200" w:lineRule="exact"/>
              <w:rPr>
                <w:lang w:bidi="he-IL"/>
              </w:rPr>
            </w:pPr>
            <w:r>
              <w:rPr>
                <w:lang w:bidi="he-IL"/>
              </w:rPr>
              <w:t>Baryons are composite particles that consist of a combination of three quarks.</w:t>
            </w:r>
          </w:p>
          <w:p w:rsidR="0085483D" w:rsidRDefault="0085483D" w:rsidP="0085483D">
            <w:pPr>
              <w:pStyle w:val="SOFinalContentTableBullets"/>
              <w:spacing w:line="200" w:lineRule="exact"/>
              <w:rPr>
                <w:lang w:bidi="he-IL"/>
              </w:rPr>
            </w:pPr>
            <w:r>
              <w:rPr>
                <w:lang w:bidi="he-IL"/>
              </w:rPr>
              <w:t>Describe how protons, neutrons, and other baryons can be formed from different combinations of quarks.</w:t>
            </w:r>
          </w:p>
          <w:p w:rsidR="0085483D" w:rsidRDefault="0085483D" w:rsidP="0085483D">
            <w:pPr>
              <w:pStyle w:val="SOFinalContentTableText"/>
              <w:spacing w:line="200" w:lineRule="exact"/>
              <w:rPr>
                <w:lang w:bidi="he-IL"/>
              </w:rPr>
            </w:pPr>
            <w:r>
              <w:rPr>
                <w:lang w:bidi="he-IL"/>
              </w:rPr>
              <w:t>Each particle is assigned a lepton number and a baryon number.</w:t>
            </w:r>
          </w:p>
          <w:p w:rsidR="0085483D" w:rsidRDefault="0085483D" w:rsidP="0085483D">
            <w:pPr>
              <w:pStyle w:val="SOFinalContentTableText"/>
              <w:spacing w:line="200" w:lineRule="exact"/>
            </w:pPr>
            <w:r>
              <w:t>Lepton numbers can be one of three types:</w:t>
            </w:r>
          </w:p>
          <w:p w:rsidR="0085483D" w:rsidRPr="00BA2B55" w:rsidRDefault="0085483D" w:rsidP="00764D37">
            <w:pPr>
              <w:pStyle w:val="SOFinalContentTableBullets"/>
              <w:spacing w:line="240" w:lineRule="exact"/>
            </w:pPr>
            <w:r w:rsidRPr="00BA2B55">
              <w:t>electronic lepton number</w:t>
            </w:r>
            <w:r>
              <w:t>,</w:t>
            </w:r>
            <w:r w:rsidR="004E6C13">
              <w:t xml:space="preserve"> </w:t>
            </w:r>
            <w:r w:rsidR="00764D37" w:rsidRPr="00764D37">
              <w:rPr>
                <w:position w:val="-10"/>
              </w:rPr>
              <w:object w:dxaOrig="260" w:dyaOrig="320">
                <v:shape id="_x0000_i1138" type="#_x0000_t75" style="width:12.6pt;height:15.6pt" o:ole="">
                  <v:imagedata r:id="rId274" o:title=""/>
                </v:shape>
                <o:OLEObject Type="Embed" ProgID="Equation.DSMT4" ShapeID="_x0000_i1138" DrawAspect="Content" ObjectID="_1575114697" r:id="rId275"/>
              </w:object>
            </w:r>
          </w:p>
          <w:p w:rsidR="0085483D" w:rsidRPr="00BA2B55" w:rsidRDefault="0085483D" w:rsidP="00764D37">
            <w:pPr>
              <w:pStyle w:val="SOFinalContentTableBullets"/>
              <w:spacing w:line="240" w:lineRule="exact"/>
            </w:pPr>
            <w:proofErr w:type="spellStart"/>
            <w:r w:rsidRPr="00BA2B55">
              <w:t>muonic</w:t>
            </w:r>
            <w:proofErr w:type="spellEnd"/>
            <w:r w:rsidRPr="00BA2B55">
              <w:t xml:space="preserve"> lepton number</w:t>
            </w:r>
            <w:r>
              <w:t>,</w:t>
            </w:r>
            <w:r w:rsidR="00764D37">
              <w:t xml:space="preserve"> </w:t>
            </w:r>
            <w:r w:rsidR="00764D37" w:rsidRPr="00764D37">
              <w:rPr>
                <w:position w:val="-14"/>
              </w:rPr>
              <w:object w:dxaOrig="300" w:dyaOrig="360">
                <v:shape id="_x0000_i1139" type="#_x0000_t75" style="width:15pt;height:18pt" o:ole="">
                  <v:imagedata r:id="rId276" o:title=""/>
                </v:shape>
                <o:OLEObject Type="Embed" ProgID="Equation.DSMT4" ShapeID="_x0000_i1139" DrawAspect="Content" ObjectID="_1575114698" r:id="rId277"/>
              </w:object>
            </w:r>
          </w:p>
          <w:p w:rsidR="0085483D" w:rsidRPr="00BA2B55" w:rsidRDefault="0085483D" w:rsidP="00764D37">
            <w:pPr>
              <w:pStyle w:val="SOFinalContentTableBullets"/>
              <w:spacing w:line="240" w:lineRule="exact"/>
            </w:pPr>
            <w:proofErr w:type="spellStart"/>
            <w:r w:rsidRPr="00BA2B55">
              <w:t>tauonic</w:t>
            </w:r>
            <w:proofErr w:type="spellEnd"/>
            <w:r w:rsidRPr="00BA2B55">
              <w:t xml:space="preserve"> lepton number</w:t>
            </w:r>
            <w:r>
              <w:t xml:space="preserve">, </w:t>
            </w:r>
            <w:r w:rsidR="00764D37" w:rsidRPr="00764D37">
              <w:rPr>
                <w:position w:val="-10"/>
              </w:rPr>
              <w:object w:dxaOrig="320" w:dyaOrig="320">
                <v:shape id="_x0000_i1140" type="#_x0000_t75" style="width:15.6pt;height:15.6pt" o:ole="">
                  <v:imagedata r:id="rId278" o:title=""/>
                </v:shape>
                <o:OLEObject Type="Embed" ProgID="Equation.DSMT4" ShapeID="_x0000_i1140" DrawAspect="Content" ObjectID="_1575114699" r:id="rId279"/>
              </w:object>
            </w:r>
          </w:p>
          <w:p w:rsidR="0085483D" w:rsidRDefault="0085483D" w:rsidP="0085483D">
            <w:pPr>
              <w:pStyle w:val="SOFinalContentTableText"/>
              <w:spacing w:line="200" w:lineRule="exact"/>
              <w:rPr>
                <w:lang w:bidi="he-IL"/>
              </w:rPr>
            </w:pPr>
            <w:r>
              <w:rPr>
                <w:lang w:bidi="he-IL"/>
              </w:rPr>
              <w:t>The lepton number, regardless of type, for a lepton is 1. All other particles have a lepton number of 0.</w:t>
            </w:r>
          </w:p>
          <w:p w:rsidR="0085483D" w:rsidRDefault="0085483D" w:rsidP="0085483D">
            <w:pPr>
              <w:pStyle w:val="SOFinalContentTableText"/>
              <w:spacing w:line="200" w:lineRule="exact"/>
              <w:rPr>
                <w:lang w:bidi="he-IL"/>
              </w:rPr>
            </w:pPr>
            <w:r w:rsidRPr="00312D81">
              <w:t>The baryon number of a quark is 1/3</w:t>
            </w:r>
            <w:r>
              <w:t>. A</w:t>
            </w:r>
            <w:r w:rsidRPr="00312D81">
              <w:t>ll other particles have a baryon number of 0.</w:t>
            </w:r>
            <w:r>
              <w:rPr>
                <w:lang w:bidi="he-IL"/>
              </w:rPr>
              <w:t xml:space="preserve"> </w:t>
            </w:r>
          </w:p>
          <w:p w:rsidR="0085483D" w:rsidRDefault="0085483D" w:rsidP="0085483D">
            <w:pPr>
              <w:pStyle w:val="SOFinalContentTableText"/>
              <w:keepNext/>
              <w:rPr>
                <w:lang w:bidi="he-IL"/>
              </w:rPr>
            </w:pPr>
            <w:r>
              <w:rPr>
                <w:lang w:bidi="he-IL"/>
              </w:rPr>
              <w:t>For every matter particle there exists an antimatter particle equivalent.</w:t>
            </w:r>
          </w:p>
          <w:p w:rsidR="0085483D" w:rsidRDefault="0085483D" w:rsidP="0085483D">
            <w:pPr>
              <w:pStyle w:val="SOFinalContentTableText"/>
              <w:rPr>
                <w:lang w:bidi="he-IL"/>
              </w:rPr>
            </w:pPr>
            <w:r>
              <w:rPr>
                <w:lang w:bidi="he-IL"/>
              </w:rPr>
              <w:t xml:space="preserve">Antiquarks have a baryon number of </w:t>
            </w:r>
            <w:r w:rsidRPr="009D2091">
              <w:rPr>
                <w:rFonts w:ascii="Symbol" w:hAnsi="Symbol"/>
                <w:lang w:bidi="he-IL"/>
              </w:rPr>
              <w:t></w:t>
            </w:r>
            <w:r>
              <w:rPr>
                <w:lang w:bidi="he-IL"/>
              </w:rPr>
              <w:t xml:space="preserve">1/3 and antileptons have a lepton number of </w:t>
            </w:r>
            <w:r w:rsidRPr="009D2091">
              <w:rPr>
                <w:rFonts w:ascii="Symbol" w:hAnsi="Symbol"/>
                <w:lang w:bidi="he-IL"/>
              </w:rPr>
              <w:t></w:t>
            </w:r>
            <w:r>
              <w:rPr>
                <w:lang w:bidi="he-IL"/>
              </w:rPr>
              <w:t>1. Antiquarks have the opposite charge to their quark equivalent. Quarks and antiquarks can form particles called mesons.</w:t>
            </w:r>
          </w:p>
        </w:tc>
        <w:tc>
          <w:tcPr>
            <w:tcW w:w="3651" w:type="dxa"/>
          </w:tcPr>
          <w:p w:rsidR="0085483D" w:rsidRDefault="0085483D" w:rsidP="00547F60">
            <w:pPr>
              <w:pStyle w:val="SOFinalContentTableText8ptabove"/>
            </w:pPr>
            <w:r>
              <w:t>Explore how beta minus decay involves the conversion of a neutron to a proton accompanied by the production of an electron and an antineutrino.</w:t>
            </w:r>
          </w:p>
          <w:p w:rsidR="0085483D" w:rsidRDefault="0085483D" w:rsidP="00547F60">
            <w:pPr>
              <w:pStyle w:val="SOFinalContentTableText"/>
            </w:pPr>
            <w:r>
              <w:t>Explore how beta plus decay involves the conversion of a proton to a neutron, accompanied by the production of an electron and an antineutrino.</w:t>
            </w:r>
          </w:p>
          <w:p w:rsidR="0085483D" w:rsidRPr="00A44BB2" w:rsidRDefault="0085483D" w:rsidP="00547F60">
            <w:pPr>
              <w:pStyle w:val="SOFinalContentTableText"/>
            </w:pPr>
            <w:r>
              <w:t>Explore how beta decay can be explained in terms of the conversion of quarks.</w:t>
            </w:r>
          </w:p>
        </w:tc>
        <w:tc>
          <w:tcPr>
            <w:tcW w:w="618" w:type="dxa"/>
            <w:noWrap/>
            <w:tcMar>
              <w:left w:w="0" w:type="dxa"/>
              <w:right w:w="0" w:type="dxa"/>
            </w:tcMar>
          </w:tcPr>
          <w:p w:rsidR="0085483D" w:rsidRDefault="004E6C13" w:rsidP="00FC61A3">
            <w:pPr>
              <w:pStyle w:val="SOFinalContentTableText"/>
              <w:jc w:val="center"/>
              <w:rPr>
                <w:noProof/>
                <w:lang w:val="en-AU" w:eastAsia="zh-CN" w:bidi="km-KH"/>
              </w:rPr>
            </w:pPr>
            <w:r>
              <w:rPr>
                <w:noProof/>
                <w:lang w:val="en-AU" w:eastAsia="zh-CN"/>
              </w:rPr>
              <w:drawing>
                <wp:inline distT="0" distB="0" distL="0" distR="0" wp14:anchorId="232FD6F4" wp14:editId="7D561059">
                  <wp:extent cx="269640" cy="50400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9640" cy="504000"/>
                          </a:xfrm>
                          <a:prstGeom prst="rect">
                            <a:avLst/>
                          </a:prstGeom>
                        </pic:spPr>
                      </pic:pic>
                    </a:graphicData>
                  </a:graphic>
                </wp:inline>
              </w:drawing>
            </w:r>
          </w:p>
        </w:tc>
      </w:tr>
      <w:tr w:rsidR="0085483D" w:rsidRPr="00A44BB2" w:rsidTr="002D6DCB">
        <w:trPr>
          <w:trHeight w:val="3378"/>
        </w:trPr>
        <w:tc>
          <w:tcPr>
            <w:tcW w:w="3651" w:type="dxa"/>
          </w:tcPr>
          <w:p w:rsidR="0085483D" w:rsidRPr="00E124E3" w:rsidRDefault="0085483D" w:rsidP="0085483D">
            <w:pPr>
              <w:pStyle w:val="SOFinalContentTableText"/>
            </w:pPr>
            <w:r w:rsidRPr="00E124E3">
              <w:lastRenderedPageBreak/>
              <w:t>The laws of the conservation of baryon number, charge, and lepton number determine the types of reactions that can occur between particles.</w:t>
            </w:r>
          </w:p>
          <w:p w:rsidR="0085483D" w:rsidRPr="009D2091" w:rsidRDefault="0085483D" w:rsidP="0085483D">
            <w:pPr>
              <w:pStyle w:val="SOFinalContentTableBullets"/>
            </w:pPr>
            <w:r w:rsidRPr="009D2091">
              <w:t>Use the conservation laws to determine the baryon number, lepton number, and charge of particles in reactions.</w:t>
            </w:r>
          </w:p>
          <w:p w:rsidR="0085483D" w:rsidRDefault="0085483D" w:rsidP="0085483D">
            <w:pPr>
              <w:pStyle w:val="SOFinalContentTableBullets"/>
            </w:pPr>
            <w:r w:rsidRPr="00E124E3">
              <w:rPr>
                <w:rStyle w:val="SOFinalContentTableTextChar"/>
                <w:rFonts w:eastAsia="SimSun"/>
              </w:rPr>
              <w:t>Given a reaction between particles, demonstrate that baryon number, lepton number, and charge are conserved</w:t>
            </w:r>
            <w:r w:rsidRPr="009D2091">
              <w:t>.</w:t>
            </w:r>
          </w:p>
          <w:p w:rsidR="0085483D" w:rsidRPr="00A44BB2" w:rsidRDefault="0085483D" w:rsidP="00A43B49">
            <w:pPr>
              <w:pStyle w:val="SOFinalContentTableText"/>
              <w:keepNext/>
              <w:rPr>
                <w:lang w:bidi="he-IL"/>
              </w:rPr>
            </w:pPr>
            <w:r>
              <w:rPr>
                <w:lang w:bidi="he-IL"/>
              </w:rPr>
              <w:t xml:space="preserve">When a particle and its antiparticle collide, they annihilate, releasing energy according to the mass–energy equivalence </w:t>
            </w:r>
            <w:r w:rsidR="00A43B49">
              <w:rPr>
                <w:lang w:bidi="he-IL"/>
              </w:rPr>
              <w:t>formula</w:t>
            </w:r>
            <w:r>
              <w:rPr>
                <w:lang w:bidi="he-IL"/>
              </w:rPr>
              <w:t xml:space="preserve">: </w:t>
            </w:r>
            <w:r w:rsidR="004E6C13" w:rsidRPr="009D2091">
              <w:rPr>
                <w:position w:val="-6"/>
                <w:lang w:bidi="he-IL"/>
              </w:rPr>
              <w:object w:dxaOrig="920" w:dyaOrig="300">
                <v:shape id="_x0000_i1141" type="#_x0000_t75" style="width:46.8pt;height:15pt" o:ole="">
                  <v:imagedata r:id="rId280" o:title=""/>
                </v:shape>
                <o:OLEObject Type="Embed" ProgID="Equation.DSMT4" ShapeID="_x0000_i1141" DrawAspect="Content" ObjectID="_1575114700" r:id="rId281"/>
              </w:object>
            </w:r>
          </w:p>
        </w:tc>
        <w:tc>
          <w:tcPr>
            <w:tcW w:w="3651" w:type="dxa"/>
          </w:tcPr>
          <w:p w:rsidR="0085483D" w:rsidRPr="00A44BB2" w:rsidRDefault="0085483D" w:rsidP="00E8685F">
            <w:pPr>
              <w:pStyle w:val="SOFinalContentTableText"/>
            </w:pPr>
          </w:p>
        </w:tc>
        <w:tc>
          <w:tcPr>
            <w:tcW w:w="618" w:type="dxa"/>
            <w:noWrap/>
            <w:tcMar>
              <w:left w:w="0" w:type="dxa"/>
              <w:right w:w="0" w:type="dxa"/>
            </w:tcMar>
          </w:tcPr>
          <w:p w:rsidR="0085483D" w:rsidRPr="00A44BB2" w:rsidRDefault="0085483D" w:rsidP="00FC61A3">
            <w:pPr>
              <w:pStyle w:val="SOFinalContentTableText"/>
              <w:jc w:val="center"/>
            </w:pPr>
          </w:p>
        </w:tc>
      </w:tr>
    </w:tbl>
    <w:p w:rsidR="00CF55EB" w:rsidRPr="00090813" w:rsidRDefault="00CF55EB" w:rsidP="006940D8">
      <w:pPr>
        <w:sectPr w:rsidR="00CF55EB" w:rsidRPr="00090813" w:rsidSect="00666F44">
          <w:headerReference w:type="even" r:id="rId282"/>
          <w:headerReference w:type="default" r:id="rId283"/>
          <w:footerReference w:type="even" r:id="rId284"/>
          <w:footerReference w:type="default" r:id="rId285"/>
          <w:headerReference w:type="first" r:id="rId286"/>
          <w:footerReference w:type="first" r:id="rId287"/>
          <w:pgSz w:w="11901" w:h="16857" w:code="210"/>
          <w:pgMar w:top="1985" w:right="1985" w:bottom="2127" w:left="1985" w:header="1701" w:footer="1134" w:gutter="0"/>
          <w:cols w:space="708"/>
          <w:titlePg/>
          <w:docGrid w:linePitch="360"/>
        </w:sectPr>
      </w:pPr>
    </w:p>
    <w:p w:rsidR="00695D05" w:rsidRPr="00090813" w:rsidRDefault="00F63C81" w:rsidP="00F63C81">
      <w:pPr>
        <w:pStyle w:val="SOFinalHead1"/>
      </w:pPr>
      <w:bookmarkStart w:id="13" w:name="_Toc498951454"/>
      <w:r>
        <w:lastRenderedPageBreak/>
        <w:t xml:space="preserve">Assessment </w:t>
      </w:r>
      <w:r w:rsidR="007732BE">
        <w:t>s</w:t>
      </w:r>
      <w:r>
        <w:t>cope a</w:t>
      </w:r>
      <w:r w:rsidRPr="00090813">
        <w:t xml:space="preserve">nd </w:t>
      </w:r>
      <w:r w:rsidR="007732BE">
        <w:t>r</w:t>
      </w:r>
      <w:r w:rsidRPr="00090813">
        <w:t>equirements</w:t>
      </w:r>
      <w:bookmarkEnd w:id="13"/>
    </w:p>
    <w:p w:rsidR="00E00EAF" w:rsidRPr="00090813" w:rsidRDefault="001D65BA" w:rsidP="00E726E1">
      <w:pPr>
        <w:pStyle w:val="SOFinalBodyTextAfterHead1"/>
      </w:pPr>
      <w:r w:rsidRPr="001D65BA">
        <w:t>All Stage 2 subjects have a school assessment component and an external assessment component.</w:t>
      </w:r>
    </w:p>
    <w:p w:rsidR="00767CB3" w:rsidRPr="00090813" w:rsidRDefault="00F63C81" w:rsidP="00F63C81">
      <w:pPr>
        <w:pStyle w:val="SOFinalHead2"/>
      </w:pPr>
      <w:bookmarkStart w:id="14" w:name="_Toc498951455"/>
      <w:r>
        <w:t>Evidence o</w:t>
      </w:r>
      <w:r w:rsidRPr="00090813">
        <w:t xml:space="preserve">f </w:t>
      </w:r>
      <w:r w:rsidR="007732BE">
        <w:t>l</w:t>
      </w:r>
      <w:r w:rsidRPr="00090813">
        <w:t>earning</w:t>
      </w:r>
      <w:bookmarkEnd w:id="14"/>
    </w:p>
    <w:p w:rsidR="001D65BA" w:rsidRDefault="001D65BA" w:rsidP="001D65BA">
      <w:pPr>
        <w:pStyle w:val="SOFinalBodyText"/>
      </w:pPr>
      <w:r>
        <w:t>The following assessment types enable students to demonstrate their learning in Stage 2 Physics:</w:t>
      </w:r>
    </w:p>
    <w:p w:rsidR="001D65BA" w:rsidRPr="001D65BA" w:rsidRDefault="001D65BA" w:rsidP="001D65BA">
      <w:pPr>
        <w:pStyle w:val="SOFinalBodyText"/>
        <w:rPr>
          <w:rStyle w:val="SOFinalItalicText10pt"/>
        </w:rPr>
      </w:pPr>
      <w:r w:rsidRPr="001D65BA">
        <w:rPr>
          <w:rStyle w:val="SOFinalItalicText10pt"/>
        </w:rPr>
        <w:t xml:space="preserve">School </w:t>
      </w:r>
      <w:r w:rsidR="007732BE">
        <w:rPr>
          <w:rStyle w:val="SOFinalItalicText10pt"/>
        </w:rPr>
        <w:t>a</w:t>
      </w:r>
      <w:r w:rsidRPr="001D65BA">
        <w:rPr>
          <w:rStyle w:val="SOFinalItalicText10pt"/>
        </w:rPr>
        <w:t>ssessment (70%)</w:t>
      </w:r>
    </w:p>
    <w:p w:rsidR="001D65BA" w:rsidRDefault="0042151E" w:rsidP="001D65BA">
      <w:pPr>
        <w:pStyle w:val="SOFinalBullets"/>
      </w:pPr>
      <w:r>
        <w:t>A</w:t>
      </w:r>
      <w:r w:rsidR="001D65BA">
        <w:t>ssessment Type 1: Investigations Folio (30%)</w:t>
      </w:r>
    </w:p>
    <w:p w:rsidR="001D65BA" w:rsidRDefault="001D65BA" w:rsidP="001D65BA">
      <w:pPr>
        <w:pStyle w:val="SOFinalBullets"/>
      </w:pPr>
      <w:r>
        <w:t>Assessment Type 2: Skills and Applications Tasks (40%)</w:t>
      </w:r>
    </w:p>
    <w:p w:rsidR="001D65BA" w:rsidRPr="001D65BA" w:rsidRDefault="001D65BA" w:rsidP="001D65BA">
      <w:pPr>
        <w:pStyle w:val="SOFinalImprintTextObjID"/>
        <w:rPr>
          <w:rStyle w:val="SOFinalItalicText10pt"/>
        </w:rPr>
      </w:pPr>
      <w:r w:rsidRPr="001D65BA">
        <w:rPr>
          <w:rStyle w:val="SOFinalItalicText10pt"/>
        </w:rPr>
        <w:t xml:space="preserve">External </w:t>
      </w:r>
      <w:r w:rsidR="007732BE">
        <w:rPr>
          <w:rStyle w:val="SOFinalItalicText10pt"/>
        </w:rPr>
        <w:t>a</w:t>
      </w:r>
      <w:r w:rsidRPr="001D65BA">
        <w:rPr>
          <w:rStyle w:val="SOFinalItalicText10pt"/>
        </w:rPr>
        <w:t>ssessment (30%)</w:t>
      </w:r>
    </w:p>
    <w:p w:rsidR="001D65BA" w:rsidRDefault="001D65BA" w:rsidP="001D65BA">
      <w:pPr>
        <w:pStyle w:val="SOFinalBullets"/>
      </w:pPr>
      <w:r>
        <w:t>Assessment Type 3: Examination (30%).</w:t>
      </w:r>
    </w:p>
    <w:p w:rsidR="001D65BA" w:rsidRDefault="001D65BA" w:rsidP="001D65BA">
      <w:pPr>
        <w:pStyle w:val="SOFinalBodyText"/>
      </w:pPr>
      <w:r>
        <w:t>Students provide evidence of their learning through eight assessments, including the external assessment component. Students complete:</w:t>
      </w:r>
    </w:p>
    <w:p w:rsidR="001D65BA" w:rsidRDefault="001D65BA" w:rsidP="001D65BA">
      <w:pPr>
        <w:pStyle w:val="SOFinalBullets"/>
      </w:pPr>
      <w:r>
        <w:t>at least two practical investigations</w:t>
      </w:r>
    </w:p>
    <w:p w:rsidR="001D65BA" w:rsidRDefault="001D65BA" w:rsidP="001D65BA">
      <w:pPr>
        <w:pStyle w:val="SOFinalBullets"/>
      </w:pPr>
      <w:r>
        <w:t xml:space="preserve">one investigation with a focus on science as a human </w:t>
      </w:r>
      <w:proofErr w:type="spellStart"/>
      <w:r>
        <w:t>endeavour</w:t>
      </w:r>
      <w:proofErr w:type="spellEnd"/>
      <w:r>
        <w:t xml:space="preserve"> </w:t>
      </w:r>
    </w:p>
    <w:p w:rsidR="001D65BA" w:rsidRDefault="001D65BA" w:rsidP="001D65BA">
      <w:pPr>
        <w:pStyle w:val="SOFinalBullets"/>
      </w:pPr>
      <w:r>
        <w:t xml:space="preserve">at least three skills and applications tasks </w:t>
      </w:r>
    </w:p>
    <w:p w:rsidR="001D65BA" w:rsidRDefault="001D65BA" w:rsidP="001D65BA">
      <w:pPr>
        <w:pStyle w:val="SOFinalBullets"/>
      </w:pPr>
      <w:proofErr w:type="gramStart"/>
      <w:r>
        <w:t>one</w:t>
      </w:r>
      <w:proofErr w:type="gramEnd"/>
      <w:r>
        <w:t xml:space="preserve"> examination.</w:t>
      </w:r>
    </w:p>
    <w:p w:rsidR="001D65BA" w:rsidRDefault="001D65BA" w:rsidP="001D65BA">
      <w:pPr>
        <w:pStyle w:val="SOFinalBodyText"/>
      </w:pPr>
      <w:r>
        <w:t>At least one investigation or skills and applications task should involve collaborative work.</w:t>
      </w:r>
    </w:p>
    <w:p w:rsidR="00BF7071" w:rsidRPr="00F63C81" w:rsidRDefault="00F63C81" w:rsidP="00F63C81">
      <w:pPr>
        <w:pStyle w:val="SOFinalHead2"/>
      </w:pPr>
      <w:bookmarkStart w:id="15" w:name="_Toc498951456"/>
      <w:r w:rsidRPr="00F63C81">
        <w:t xml:space="preserve">Assessment </w:t>
      </w:r>
      <w:r w:rsidR="007732BE">
        <w:t>d</w:t>
      </w:r>
      <w:r w:rsidRPr="00F63C81">
        <w:t xml:space="preserve">esign </w:t>
      </w:r>
      <w:r w:rsidR="007732BE">
        <w:t>c</w:t>
      </w:r>
      <w:r w:rsidRPr="00F63C81">
        <w:t>riteria</w:t>
      </w:r>
      <w:bookmarkEnd w:id="15"/>
    </w:p>
    <w:p w:rsidR="001D65BA" w:rsidRPr="001D65BA" w:rsidRDefault="001D65BA" w:rsidP="001D65BA">
      <w:pPr>
        <w:pStyle w:val="SOFinalBodyText"/>
      </w:pPr>
      <w:r w:rsidRPr="001D65BA">
        <w:t>The assessment design criteria are based on the learning requirements and are used by:</w:t>
      </w:r>
    </w:p>
    <w:p w:rsidR="001D65BA" w:rsidRPr="001D65BA" w:rsidRDefault="001D65BA" w:rsidP="001D65BA">
      <w:pPr>
        <w:pStyle w:val="SOFinalBullets"/>
      </w:pPr>
      <w:r>
        <w:t>t</w:t>
      </w:r>
      <w:r w:rsidRPr="001D65BA">
        <w:t xml:space="preserve">eachers to clarify for the student what </w:t>
      </w:r>
      <w:r w:rsidR="00EF5A6B">
        <w:t>they need</w:t>
      </w:r>
      <w:r w:rsidRPr="001D65BA">
        <w:t xml:space="preserve"> to learn</w:t>
      </w:r>
    </w:p>
    <w:p w:rsidR="001D65BA" w:rsidRPr="001D65BA" w:rsidRDefault="001D65BA" w:rsidP="001D65BA">
      <w:pPr>
        <w:pStyle w:val="SOFinalBullets"/>
      </w:pPr>
      <w:proofErr w:type="gramStart"/>
      <w:r w:rsidRPr="001D65BA">
        <w:t>teachers</w:t>
      </w:r>
      <w:proofErr w:type="gramEnd"/>
      <w:r w:rsidRPr="001D65BA">
        <w:t xml:space="preserve"> and assessors to design opportunities for the student to provide evidence of </w:t>
      </w:r>
      <w:r w:rsidR="00EF5A6B">
        <w:t>their</w:t>
      </w:r>
      <w:r w:rsidRPr="001D65BA">
        <w:t xml:space="preserve"> learning at the highest possible level of achievement.</w:t>
      </w:r>
    </w:p>
    <w:p w:rsidR="001D65BA" w:rsidRPr="001D65BA" w:rsidRDefault="001D65BA" w:rsidP="001D65BA">
      <w:pPr>
        <w:pStyle w:val="SOFinalBodyText"/>
      </w:pPr>
      <w:r w:rsidRPr="001D65BA">
        <w:t>The assessment design criteria consist of specific features that:</w:t>
      </w:r>
    </w:p>
    <w:p w:rsidR="001D65BA" w:rsidRPr="001D65BA" w:rsidRDefault="001D65BA" w:rsidP="001D65BA">
      <w:pPr>
        <w:pStyle w:val="SOFinalBullets"/>
      </w:pPr>
      <w:r w:rsidRPr="001D65BA">
        <w:t>students should demonstrate in their learning</w:t>
      </w:r>
    </w:p>
    <w:p w:rsidR="001D65BA" w:rsidRPr="001D65BA" w:rsidRDefault="001D65BA" w:rsidP="001D65BA">
      <w:pPr>
        <w:pStyle w:val="SOFinalBullets"/>
      </w:pPr>
      <w:proofErr w:type="gramStart"/>
      <w:r w:rsidRPr="001D65BA">
        <w:t>teachers</w:t>
      </w:r>
      <w:proofErr w:type="gramEnd"/>
      <w:r w:rsidRPr="001D65BA">
        <w:t xml:space="preserve"> and assessors look for as evidence that students have met the learning requirements.</w:t>
      </w:r>
    </w:p>
    <w:p w:rsidR="001D65BA" w:rsidRPr="001D65BA" w:rsidRDefault="001D65BA" w:rsidP="001D65BA">
      <w:pPr>
        <w:pStyle w:val="SOFinalBodyText"/>
      </w:pPr>
      <w:r w:rsidRPr="001D65BA">
        <w:t>For this subject, the assessment design criteria are:</w:t>
      </w:r>
    </w:p>
    <w:p w:rsidR="001D65BA" w:rsidRPr="001D65BA" w:rsidRDefault="001D65BA" w:rsidP="001D65BA">
      <w:pPr>
        <w:pStyle w:val="SOFinalBullets"/>
      </w:pPr>
      <w:r w:rsidRPr="001D65BA">
        <w:t>investigation, analysis, and evaluation</w:t>
      </w:r>
    </w:p>
    <w:p w:rsidR="001D65BA" w:rsidRPr="001D65BA" w:rsidRDefault="001D65BA" w:rsidP="001D65BA">
      <w:pPr>
        <w:pStyle w:val="SOFinalBullets"/>
        <w:rPr>
          <w:rStyle w:val="SOFinalBoldText10pt"/>
          <w:b w:val="0"/>
        </w:rPr>
      </w:pPr>
      <w:proofErr w:type="gramStart"/>
      <w:r w:rsidRPr="001D65BA">
        <w:rPr>
          <w:rStyle w:val="SOFinalBoldText10pt"/>
          <w:b w:val="0"/>
        </w:rPr>
        <w:t>knowledge</w:t>
      </w:r>
      <w:proofErr w:type="gramEnd"/>
      <w:r w:rsidRPr="001D65BA">
        <w:rPr>
          <w:rStyle w:val="SOFinalBoldText10pt"/>
          <w:b w:val="0"/>
        </w:rPr>
        <w:t xml:space="preserve"> and application.</w:t>
      </w:r>
    </w:p>
    <w:p w:rsidR="001D65BA" w:rsidRPr="001D65BA" w:rsidRDefault="001D65BA" w:rsidP="001D65BA">
      <w:pPr>
        <w:pStyle w:val="SOFinalBodyText"/>
      </w:pPr>
      <w:r w:rsidRPr="001D65BA">
        <w:t>The specific features of these criteria are described below.</w:t>
      </w:r>
    </w:p>
    <w:p w:rsidR="001D65BA" w:rsidRPr="001D65BA" w:rsidRDefault="001D65BA" w:rsidP="001D65BA">
      <w:pPr>
        <w:pStyle w:val="SOFinalBodyText"/>
      </w:pPr>
      <w:r w:rsidRPr="001D65BA">
        <w:lastRenderedPageBreak/>
        <w:t xml:space="preserve">The set of assessments, as a whole, </w:t>
      </w:r>
      <w:r w:rsidR="0042151E">
        <w:t xml:space="preserve">must </w:t>
      </w:r>
      <w:r w:rsidRPr="001D65BA">
        <w:t>give students opportunities to demonstrate each of the specific features by the completion of study of the subject.</w:t>
      </w:r>
    </w:p>
    <w:p w:rsidR="00D648C9" w:rsidRPr="00090813" w:rsidRDefault="001A755D" w:rsidP="008457FA">
      <w:pPr>
        <w:pStyle w:val="SOFinalHead3"/>
      </w:pPr>
      <w:r w:rsidRPr="001A755D">
        <w:t>Investigation, Analysis, and Evaluation</w:t>
      </w:r>
    </w:p>
    <w:p w:rsidR="00D648C9" w:rsidRPr="00090813" w:rsidRDefault="00D648C9" w:rsidP="00DB1EE9">
      <w:pPr>
        <w:pStyle w:val="SOFinalBodyText"/>
      </w:pPr>
      <w:r w:rsidRPr="00090813">
        <w:t>The specific features are as follows:</w:t>
      </w:r>
    </w:p>
    <w:p w:rsidR="001D65BA" w:rsidRDefault="007A2E5E" w:rsidP="001D65BA">
      <w:pPr>
        <w:pStyle w:val="SOFinalBulletsCoded2-3Letters"/>
      </w:pPr>
      <w:r>
        <w:t>IAE1</w:t>
      </w:r>
      <w:r>
        <w:tab/>
      </w:r>
      <w:r w:rsidR="001D65BA">
        <w:t>Design of a physics investigation</w:t>
      </w:r>
      <w:r w:rsidR="0042151E">
        <w:t>.</w:t>
      </w:r>
    </w:p>
    <w:p w:rsidR="001D65BA" w:rsidRDefault="001D65BA" w:rsidP="001D65BA">
      <w:pPr>
        <w:pStyle w:val="SOFinalBulletsCoded2-3Letters"/>
      </w:pPr>
      <w:proofErr w:type="gramStart"/>
      <w:r>
        <w:t>IAE2</w:t>
      </w:r>
      <w:r>
        <w:tab/>
        <w:t>Obtaining, recording, and representation of data, using appropriate conventions and formats</w:t>
      </w:r>
      <w:r w:rsidR="0042151E">
        <w:t>.</w:t>
      </w:r>
      <w:proofErr w:type="gramEnd"/>
    </w:p>
    <w:p w:rsidR="001D65BA" w:rsidRDefault="001D65BA" w:rsidP="001D65BA">
      <w:pPr>
        <w:pStyle w:val="SOFinalBulletsCoded2-3Letters"/>
      </w:pPr>
      <w:proofErr w:type="gramStart"/>
      <w:r>
        <w:t>IAE3</w:t>
      </w:r>
      <w:r>
        <w:tab/>
        <w:t>Analysis and interpretation of data and other evidence to formulate and justify conclusions</w:t>
      </w:r>
      <w:r w:rsidR="0042151E">
        <w:t>.</w:t>
      </w:r>
      <w:proofErr w:type="gramEnd"/>
    </w:p>
    <w:p w:rsidR="00D648C9" w:rsidRPr="00090813" w:rsidRDefault="001D65BA" w:rsidP="001D65BA">
      <w:pPr>
        <w:pStyle w:val="SOFinalBulletsCoded2-3Letters"/>
      </w:pPr>
      <w:proofErr w:type="gramStart"/>
      <w:r>
        <w:t>IAE4</w:t>
      </w:r>
      <w:r>
        <w:tab/>
        <w:t>Evaluation of procedures and their effect on data.</w:t>
      </w:r>
      <w:proofErr w:type="gramEnd"/>
    </w:p>
    <w:p w:rsidR="00D648C9" w:rsidRPr="00090813" w:rsidRDefault="001A755D" w:rsidP="008457FA">
      <w:pPr>
        <w:pStyle w:val="SOFinalHead3"/>
      </w:pPr>
      <w:r w:rsidRPr="001A755D">
        <w:t>Knowledge and Application</w:t>
      </w:r>
    </w:p>
    <w:p w:rsidR="00D648C9" w:rsidRPr="00090813" w:rsidRDefault="00D648C9" w:rsidP="00DB1EE9">
      <w:pPr>
        <w:pStyle w:val="SOFinalBodyText"/>
      </w:pPr>
      <w:r w:rsidRPr="00090813">
        <w:t>The specific features are as follows:</w:t>
      </w:r>
    </w:p>
    <w:p w:rsidR="001D65BA" w:rsidRDefault="007A2E5E" w:rsidP="001D65BA">
      <w:pPr>
        <w:pStyle w:val="SOFinalBulletsCoded2-3Letters"/>
      </w:pPr>
      <w:proofErr w:type="gramStart"/>
      <w:r>
        <w:t>KA1</w:t>
      </w:r>
      <w:r>
        <w:tab/>
      </w:r>
      <w:r w:rsidR="001D65BA">
        <w:t>Demonstration of knowledge and understanding of physics concepts</w:t>
      </w:r>
      <w:r w:rsidR="0042151E">
        <w:t>.</w:t>
      </w:r>
      <w:proofErr w:type="gramEnd"/>
    </w:p>
    <w:p w:rsidR="001D65BA" w:rsidRDefault="001D65BA" w:rsidP="001D65BA">
      <w:pPr>
        <w:pStyle w:val="SOFinalBulletsCoded2-3Letters"/>
      </w:pPr>
      <w:proofErr w:type="gramStart"/>
      <w:r>
        <w:t>KA2</w:t>
      </w:r>
      <w:r>
        <w:tab/>
        <w:t>Development and application of physics concepts in new and familiar contexts</w:t>
      </w:r>
      <w:r w:rsidR="0042151E">
        <w:t>.</w:t>
      </w:r>
      <w:proofErr w:type="gramEnd"/>
    </w:p>
    <w:p w:rsidR="001D65BA" w:rsidRDefault="001D65BA" w:rsidP="001D65BA">
      <w:pPr>
        <w:pStyle w:val="SOFinalBulletsCoded2-3Letters"/>
      </w:pPr>
      <w:proofErr w:type="gramStart"/>
      <w:r>
        <w:t>KA3</w:t>
      </w:r>
      <w:r>
        <w:tab/>
        <w:t>Exploration and understanding of the interaction between science and society</w:t>
      </w:r>
      <w:r w:rsidR="0042151E">
        <w:t>.</w:t>
      </w:r>
      <w:proofErr w:type="gramEnd"/>
    </w:p>
    <w:p w:rsidR="00D648C9" w:rsidRPr="00090813" w:rsidRDefault="001D65BA" w:rsidP="001D65BA">
      <w:pPr>
        <w:pStyle w:val="SOFinalBulletsCoded2-3Letters"/>
      </w:pPr>
      <w:proofErr w:type="gramStart"/>
      <w:r>
        <w:t>KA4</w:t>
      </w:r>
      <w:r>
        <w:tab/>
        <w:t>Communication of knowledge and understanding of physics concepts and information, using appropriate terms, conventions and representations.</w:t>
      </w:r>
      <w:proofErr w:type="gramEnd"/>
    </w:p>
    <w:p w:rsidR="00165BA2" w:rsidRPr="00F63C81" w:rsidRDefault="00F63C81" w:rsidP="00F63C81">
      <w:pPr>
        <w:pStyle w:val="SOFinalHead2"/>
      </w:pPr>
      <w:bookmarkStart w:id="16" w:name="_Toc498951457"/>
      <w:r w:rsidRPr="00F63C81">
        <w:t xml:space="preserve">School </w:t>
      </w:r>
      <w:r w:rsidR="007732BE">
        <w:t>a</w:t>
      </w:r>
      <w:r w:rsidRPr="00F63C81">
        <w:t>ssessment</w:t>
      </w:r>
      <w:bookmarkEnd w:id="16"/>
    </w:p>
    <w:p w:rsidR="004F5C42" w:rsidRPr="00090813" w:rsidRDefault="004F5C42" w:rsidP="008457FA">
      <w:pPr>
        <w:pStyle w:val="SOFinalHead3AfterHead2"/>
      </w:pPr>
      <w:r w:rsidRPr="00090813">
        <w:t xml:space="preserve">Assessment Type 1: </w:t>
      </w:r>
      <w:r w:rsidR="00D72D19" w:rsidRPr="00D72D19">
        <w:t>Investigations Folio (30%)</w:t>
      </w:r>
    </w:p>
    <w:p w:rsidR="001A755D" w:rsidRPr="001A755D" w:rsidRDefault="00D72D19" w:rsidP="00DB1EE9">
      <w:pPr>
        <w:pStyle w:val="SOFinalBodyText"/>
      </w:pPr>
      <w:r w:rsidRPr="00D72D19">
        <w:t xml:space="preserve">Students undertake at least two practical investigations and one investigation with a focus on science as a human </w:t>
      </w:r>
      <w:proofErr w:type="spellStart"/>
      <w:r w:rsidRPr="00D72D19">
        <w:t>endeavour</w:t>
      </w:r>
      <w:proofErr w:type="spellEnd"/>
      <w:r w:rsidRPr="00D72D19">
        <w:t xml:space="preserve">. </w:t>
      </w:r>
      <w:r w:rsidR="0042151E">
        <w:t xml:space="preserve">Students may undertake more than two practical investigations within the maximum number of </w:t>
      </w:r>
      <w:r w:rsidR="00F61F50">
        <w:t>assessments</w:t>
      </w:r>
      <w:r w:rsidR="0042151E">
        <w:t xml:space="preserve"> allowed in the school assessment component. </w:t>
      </w:r>
      <w:r w:rsidRPr="00D72D19">
        <w:t xml:space="preserve">They inquire into aspects of physics through practical discovery and data analysis, and/or by selecting, </w:t>
      </w:r>
      <w:proofErr w:type="spellStart"/>
      <w:r w:rsidRPr="00D72D19">
        <w:t>analysing</w:t>
      </w:r>
      <w:proofErr w:type="spellEnd"/>
      <w:r w:rsidRPr="00D72D19">
        <w:t>, and interpreting information.</w:t>
      </w:r>
    </w:p>
    <w:p w:rsidR="001A755D" w:rsidRPr="001A755D" w:rsidRDefault="001A755D" w:rsidP="00D77E06">
      <w:pPr>
        <w:pStyle w:val="SOFinalHead4"/>
        <w:keepNext/>
      </w:pPr>
      <w:r w:rsidRPr="001A755D">
        <w:t>Practical Investigations</w:t>
      </w:r>
    </w:p>
    <w:p w:rsidR="00D72D19" w:rsidRPr="00D72D19" w:rsidRDefault="00D72D19" w:rsidP="00D72D19">
      <w:pPr>
        <w:pStyle w:val="SOFinalBodyText"/>
      </w:pPr>
      <w:r w:rsidRPr="00D72D19">
        <w:t xml:space="preserve">As students design and safely carry out investigations, they </w:t>
      </w:r>
      <w:r w:rsidR="00EF5A6B">
        <w:t>demonstrate</w:t>
      </w:r>
      <w:r w:rsidRPr="00D72D19">
        <w:t xml:space="preserve"> their science inquiry skills by:</w:t>
      </w:r>
    </w:p>
    <w:p w:rsidR="00D72D19" w:rsidRPr="00D72D19" w:rsidRDefault="00D72D19" w:rsidP="00D72D19">
      <w:pPr>
        <w:pStyle w:val="SOFinalBullets"/>
      </w:pPr>
      <w:r w:rsidRPr="00D72D19">
        <w:t>deconstructing a problem to determine the most appropriate method for investigation</w:t>
      </w:r>
    </w:p>
    <w:p w:rsidR="00D72D19" w:rsidRPr="00D72D19" w:rsidRDefault="00D72D19" w:rsidP="00D72D19">
      <w:pPr>
        <w:pStyle w:val="SOFinalBullets"/>
      </w:pPr>
      <w:r w:rsidRPr="00D72D19">
        <w:t>formulating investigable questions and hypotheses</w:t>
      </w:r>
    </w:p>
    <w:p w:rsidR="00D72D19" w:rsidRPr="00D72D19" w:rsidRDefault="00D72D19" w:rsidP="00D72D19">
      <w:pPr>
        <w:pStyle w:val="SOFinalBullets"/>
      </w:pPr>
      <w:r w:rsidRPr="00D72D19">
        <w:t xml:space="preserve">selecting, </w:t>
      </w:r>
      <w:proofErr w:type="spellStart"/>
      <w:r w:rsidRPr="00D72D19">
        <w:t>trialling</w:t>
      </w:r>
      <w:proofErr w:type="spellEnd"/>
      <w:r w:rsidRPr="00D72D19">
        <w:t>, and using appropriate equipment, apparatus, and techniques</w:t>
      </w:r>
    </w:p>
    <w:p w:rsidR="00D72D19" w:rsidRPr="00D72D19" w:rsidRDefault="00D72D19" w:rsidP="00D72D19">
      <w:pPr>
        <w:pStyle w:val="SOFinalBullets"/>
      </w:pPr>
      <w:r w:rsidRPr="00D72D19">
        <w:t>identifying variables</w:t>
      </w:r>
    </w:p>
    <w:p w:rsidR="00D72D19" w:rsidRPr="00D72D19" w:rsidRDefault="00D72D19" w:rsidP="00D72D19">
      <w:pPr>
        <w:pStyle w:val="SOFinalBullets"/>
      </w:pPr>
      <w:r w:rsidRPr="00D72D19">
        <w:t xml:space="preserve">collecting, representing, </w:t>
      </w:r>
      <w:proofErr w:type="spellStart"/>
      <w:r w:rsidRPr="00D72D19">
        <w:t>analysing</w:t>
      </w:r>
      <w:proofErr w:type="spellEnd"/>
      <w:r w:rsidRPr="00D72D19">
        <w:t>, and interpreting data</w:t>
      </w:r>
    </w:p>
    <w:p w:rsidR="00D72D19" w:rsidRPr="00D72D19" w:rsidRDefault="00D72D19" w:rsidP="00D72D19">
      <w:pPr>
        <w:pStyle w:val="SOFinalBullets"/>
      </w:pPr>
      <w:r w:rsidRPr="00D72D19">
        <w:t>evaluating procedures and considering their impact on results</w:t>
      </w:r>
    </w:p>
    <w:p w:rsidR="00D72D19" w:rsidRPr="00D72D19" w:rsidRDefault="00D72D19" w:rsidP="00D72D19">
      <w:pPr>
        <w:pStyle w:val="SOFinalBullets"/>
      </w:pPr>
      <w:r w:rsidRPr="00D72D19">
        <w:t>drawing conclusions</w:t>
      </w:r>
    </w:p>
    <w:p w:rsidR="00D72D19" w:rsidRPr="00D72D19" w:rsidRDefault="00D72D19" w:rsidP="0042151E">
      <w:pPr>
        <w:pStyle w:val="SOFinalBullets"/>
      </w:pPr>
      <w:proofErr w:type="gramStart"/>
      <w:r w:rsidRPr="00D72D19">
        <w:t>communicating</w:t>
      </w:r>
      <w:proofErr w:type="gramEnd"/>
      <w:r w:rsidRPr="00D72D19">
        <w:t xml:space="preserve"> knowledge and understanding of concepts.</w:t>
      </w:r>
    </w:p>
    <w:p w:rsidR="0042151E" w:rsidRDefault="0042151E" w:rsidP="0042151E">
      <w:pPr>
        <w:pStyle w:val="SOFinalBodyText"/>
      </w:pPr>
      <w:r>
        <w:t>Practical investigations can be conducted individually or collaboratively. For each investigation, students present an individual report.</w:t>
      </w:r>
    </w:p>
    <w:p w:rsidR="0042151E" w:rsidRDefault="0042151E" w:rsidP="0042151E">
      <w:pPr>
        <w:pStyle w:val="SOFinalBodyText"/>
      </w:pPr>
      <w:r>
        <w:lastRenderedPageBreak/>
        <w:t xml:space="preserve">One practical investigation should enable students </w:t>
      </w:r>
      <w:r w:rsidR="00EF5A6B">
        <w:t xml:space="preserve">to deconstruct a problem </w:t>
      </w:r>
      <w:r>
        <w:t>to investigate a question or hypothesis for which the outcome is uncertain.</w:t>
      </w:r>
    </w:p>
    <w:p w:rsidR="0042151E" w:rsidRDefault="0042151E" w:rsidP="0042151E">
      <w:pPr>
        <w:pStyle w:val="SOFinalBodyText"/>
      </w:pPr>
      <w:r>
        <w:t>One practical investigation should enable students to design their own procedure and justify their plan of action. This may include providing evidence of how the procedure has been developed. In order to manage the process efficiently, students could individually design investigations and then conduct one of these as a group, or design hypothetical investigations at the end of a practical activity.</w:t>
      </w:r>
    </w:p>
    <w:p w:rsidR="0042151E" w:rsidRPr="007A2E5E" w:rsidRDefault="0042151E" w:rsidP="0042151E">
      <w:pPr>
        <w:pStyle w:val="SOFinalBodyText"/>
      </w:pPr>
      <w:r w:rsidRPr="007A2E5E">
        <w:t>A practical report should include:</w:t>
      </w:r>
    </w:p>
    <w:p w:rsidR="0042151E" w:rsidRPr="007A2E5E" w:rsidRDefault="0042151E" w:rsidP="0042151E">
      <w:pPr>
        <w:pStyle w:val="SOFinalBullets"/>
        <w:spacing w:line="240" w:lineRule="auto"/>
      </w:pPr>
      <w:r w:rsidRPr="007A2E5E">
        <w:t>introduction with relevant physics concepts</w:t>
      </w:r>
      <w:r>
        <w:t xml:space="preserve"> and either</w:t>
      </w:r>
      <w:r w:rsidRPr="007A2E5E">
        <w:t xml:space="preserve"> a hypothesis and variables or </w:t>
      </w:r>
      <w:r>
        <w:t xml:space="preserve">an </w:t>
      </w:r>
      <w:r w:rsidRPr="007A2E5E">
        <w:t>investigable question</w:t>
      </w:r>
    </w:p>
    <w:p w:rsidR="0042151E" w:rsidRDefault="0042151E" w:rsidP="0042151E">
      <w:pPr>
        <w:pStyle w:val="SOFinalBullets"/>
        <w:spacing w:line="240" w:lineRule="auto"/>
      </w:pPr>
      <w:r w:rsidRPr="001A755D">
        <w:t>materials/apparatus</w:t>
      </w:r>
      <w:r>
        <w:t>*</w:t>
      </w:r>
    </w:p>
    <w:p w:rsidR="0042151E" w:rsidRPr="001A755D" w:rsidRDefault="0042151E" w:rsidP="0042151E">
      <w:pPr>
        <w:pStyle w:val="SOFinalBullets"/>
        <w:spacing w:line="240" w:lineRule="auto"/>
      </w:pPr>
      <w:r w:rsidRPr="001A755D">
        <w:t>method/procedure</w:t>
      </w:r>
      <w:r>
        <w:t xml:space="preserve"> that</w:t>
      </w:r>
      <w:r w:rsidRPr="001A755D">
        <w:t xml:space="preserve"> outlin</w:t>
      </w:r>
      <w:r>
        <w:t>es</w:t>
      </w:r>
      <w:r w:rsidRPr="001A755D">
        <w:t xml:space="preserve"> </w:t>
      </w:r>
      <w:r>
        <w:t xml:space="preserve">the </w:t>
      </w:r>
      <w:r w:rsidRPr="001A755D">
        <w:t>steps</w:t>
      </w:r>
      <w:r>
        <w:t xml:space="preserve"> to be</w:t>
      </w:r>
      <w:r w:rsidRPr="001A755D">
        <w:t xml:space="preserve"> taken*</w:t>
      </w:r>
    </w:p>
    <w:p w:rsidR="0042151E" w:rsidRPr="007A2E5E" w:rsidRDefault="0042151E" w:rsidP="0042151E">
      <w:pPr>
        <w:pStyle w:val="SOFinalBullets"/>
        <w:spacing w:line="240" w:lineRule="auto"/>
      </w:pPr>
      <w:r w:rsidRPr="007A2E5E">
        <w:t>identification and management of safety and/or ethical risks*</w:t>
      </w:r>
    </w:p>
    <w:p w:rsidR="0042151E" w:rsidRPr="007A2E5E" w:rsidRDefault="0042151E" w:rsidP="0042151E">
      <w:pPr>
        <w:pStyle w:val="SOFinalBullets"/>
        <w:spacing w:line="240" w:lineRule="auto"/>
      </w:pPr>
      <w:r w:rsidRPr="007A2E5E">
        <w:t>results*</w:t>
      </w:r>
    </w:p>
    <w:p w:rsidR="0042151E" w:rsidRPr="007A2E5E" w:rsidRDefault="0042151E" w:rsidP="0042151E">
      <w:pPr>
        <w:pStyle w:val="SOFinalBullets"/>
        <w:spacing w:line="240" w:lineRule="auto"/>
      </w:pPr>
      <w:r w:rsidRPr="007A2E5E">
        <w:t>analysis of results, identifying trends, and linking results to concepts</w:t>
      </w:r>
    </w:p>
    <w:p w:rsidR="0042151E" w:rsidRPr="007A2E5E" w:rsidRDefault="0042151E" w:rsidP="0042151E">
      <w:pPr>
        <w:pStyle w:val="SOFinalBullets"/>
        <w:spacing w:line="240" w:lineRule="auto"/>
      </w:pPr>
      <w:r w:rsidRPr="007A2E5E">
        <w:t xml:space="preserve">evaluation of procedures and data, </w:t>
      </w:r>
      <w:r w:rsidR="009176EF">
        <w:t xml:space="preserve">and </w:t>
      </w:r>
      <w:r w:rsidRPr="007A2E5E">
        <w:t>identifying sources of uncertainty</w:t>
      </w:r>
    </w:p>
    <w:p w:rsidR="0042151E" w:rsidRPr="007A2E5E" w:rsidRDefault="0042151E" w:rsidP="0042151E">
      <w:pPr>
        <w:pStyle w:val="SOFinalBullets"/>
        <w:spacing w:line="240" w:lineRule="auto"/>
      </w:pPr>
      <w:proofErr w:type="gramStart"/>
      <w:r w:rsidRPr="007A2E5E">
        <w:t>conclusion</w:t>
      </w:r>
      <w:proofErr w:type="gramEnd"/>
      <w:r>
        <w:t>, with justification</w:t>
      </w:r>
      <w:r w:rsidRPr="007A2E5E">
        <w:t>.</w:t>
      </w:r>
    </w:p>
    <w:p w:rsidR="00D72D19" w:rsidRPr="00D72D19" w:rsidRDefault="00D72D19" w:rsidP="0042151E">
      <w:pPr>
        <w:pStyle w:val="SOFinalBodyText"/>
      </w:pPr>
      <w:r w:rsidRPr="00D72D19">
        <w:t>The report should be a maximum of 1500 words</w:t>
      </w:r>
      <w:r w:rsidR="0042151E">
        <w:t xml:space="preserve">, if </w:t>
      </w:r>
      <w:proofErr w:type="gramStart"/>
      <w:r w:rsidR="0042151E">
        <w:t>written,</w:t>
      </w:r>
      <w:proofErr w:type="gramEnd"/>
      <w:r w:rsidR="0042151E">
        <w:t xml:space="preserve"> </w:t>
      </w:r>
      <w:r w:rsidRPr="00D72D19">
        <w:t xml:space="preserve">or </w:t>
      </w:r>
      <w:r w:rsidR="0042151E">
        <w:t xml:space="preserve">a maximum of 10 minutes for an oral presentation, or </w:t>
      </w:r>
      <w:r w:rsidRPr="00D72D19">
        <w:t>the equivalent in multimodal form.</w:t>
      </w:r>
    </w:p>
    <w:p w:rsidR="00EF5A6B" w:rsidRPr="00E91950" w:rsidRDefault="00EF5A6B" w:rsidP="00EF5A6B">
      <w:pPr>
        <w:pStyle w:val="SOFinalBodyText"/>
      </w:pPr>
      <w:r w:rsidRPr="00E91950">
        <w:t xml:space="preserve">A summary sheet outlining the deconstruction process (where applicable) should be attached to the report*. Suggested formats for the summary sheet include flow charts, concept maps, tables, or notes. </w:t>
      </w:r>
    </w:p>
    <w:p w:rsidR="00EF5A6B" w:rsidRPr="00E91950" w:rsidRDefault="00EF5A6B" w:rsidP="00EF5A6B">
      <w:pPr>
        <w:pStyle w:val="SOFinalBodyText"/>
      </w:pPr>
      <w:r w:rsidRPr="00E91950">
        <w:t>*The five asterisked sections of materials/</w:t>
      </w:r>
      <w:proofErr w:type="gramStart"/>
      <w:r w:rsidRPr="00E91950">
        <w:t>apparatus,</w:t>
      </w:r>
      <w:proofErr w:type="gramEnd"/>
      <w:r w:rsidRPr="00E91950">
        <w:t xml:space="preserve"> method/procedures, risks, results, and deconstruction are excluded from the word count.</w:t>
      </w:r>
    </w:p>
    <w:p w:rsidR="0042151E" w:rsidRPr="007A2E5E" w:rsidRDefault="0042151E" w:rsidP="0042151E">
      <w:pPr>
        <w:pStyle w:val="SOFinalBodyText"/>
      </w:pPr>
      <w:r w:rsidRPr="007A2E5E">
        <w:t xml:space="preserve">Suggested formats for presentation of a practical investigation report include: </w:t>
      </w:r>
    </w:p>
    <w:p w:rsidR="0042151E" w:rsidRDefault="0042151E" w:rsidP="0042151E">
      <w:pPr>
        <w:pStyle w:val="SOFinalBullets"/>
        <w:spacing w:line="240" w:lineRule="auto"/>
      </w:pPr>
      <w:r w:rsidRPr="007A2E5E">
        <w:t>a written report</w:t>
      </w:r>
    </w:p>
    <w:p w:rsidR="0042151E" w:rsidRPr="007A2E5E" w:rsidRDefault="0042151E" w:rsidP="0042151E">
      <w:pPr>
        <w:pStyle w:val="SOFinalBullets"/>
        <w:spacing w:line="240" w:lineRule="auto"/>
      </w:pPr>
      <w:r>
        <w:t>an oral presentation</w:t>
      </w:r>
    </w:p>
    <w:p w:rsidR="0042151E" w:rsidRPr="007A2E5E" w:rsidRDefault="0042151E" w:rsidP="0042151E">
      <w:pPr>
        <w:pStyle w:val="SOFinalBullets"/>
        <w:spacing w:line="240" w:lineRule="auto"/>
      </w:pPr>
      <w:proofErr w:type="gramStart"/>
      <w:r w:rsidRPr="007A2E5E">
        <w:t>a</w:t>
      </w:r>
      <w:proofErr w:type="gramEnd"/>
      <w:r w:rsidRPr="007A2E5E">
        <w:t xml:space="preserve"> multimodal product.</w:t>
      </w:r>
    </w:p>
    <w:p w:rsidR="001A755D" w:rsidRPr="001A755D" w:rsidRDefault="001A755D" w:rsidP="00351B12">
      <w:pPr>
        <w:pStyle w:val="SOFinalHead4"/>
      </w:pPr>
      <w:r w:rsidRPr="001A755D">
        <w:t>Science as a Human Endeavour Investigation</w:t>
      </w:r>
    </w:p>
    <w:p w:rsidR="00D72D19" w:rsidRPr="00D72D19" w:rsidRDefault="00D72D19" w:rsidP="003A0FC8">
      <w:pPr>
        <w:pStyle w:val="SOFinalBodyText"/>
      </w:pPr>
      <w:r w:rsidRPr="00D72D19">
        <w:t xml:space="preserve">Students investigate a contemporary example of how science interacts with society. This may focus on one or more of the </w:t>
      </w:r>
      <w:r w:rsidR="004D2182">
        <w:t>key concepts</w:t>
      </w:r>
      <w:r w:rsidRPr="00D72D19">
        <w:t xml:space="preserve"> of science as a human </w:t>
      </w:r>
      <w:proofErr w:type="spellStart"/>
      <w:r w:rsidRPr="00D72D19">
        <w:t>endeavour</w:t>
      </w:r>
      <w:proofErr w:type="spellEnd"/>
      <w:r w:rsidRPr="00D72D19">
        <w:t xml:space="preserve"> described on pages </w:t>
      </w:r>
      <w:r w:rsidR="003A0FC8">
        <w:t>1</w:t>
      </w:r>
      <w:r w:rsidR="00EF54C4">
        <w:t>1</w:t>
      </w:r>
      <w:r w:rsidRPr="00D72D19">
        <w:t xml:space="preserve"> and </w:t>
      </w:r>
      <w:r w:rsidR="003A0FC8">
        <w:t>1</w:t>
      </w:r>
      <w:r w:rsidR="00EF54C4">
        <w:t>2</w:t>
      </w:r>
      <w:r w:rsidRPr="00D72D19">
        <w:t>, and may draw on a context suggested in the topics or relate to a new context.</w:t>
      </w:r>
    </w:p>
    <w:p w:rsidR="00D72D19" w:rsidRPr="00D72D19" w:rsidRDefault="00D72D19" w:rsidP="0042151E">
      <w:pPr>
        <w:pStyle w:val="SOFinalBodyText"/>
      </w:pPr>
      <w:r w:rsidRPr="00D72D19">
        <w:t xml:space="preserve">Students select and explore a recent discovery, innovation, issue, or advancement linked to one of the topics in physics. They </w:t>
      </w:r>
      <w:proofErr w:type="spellStart"/>
      <w:r w:rsidRPr="00D72D19">
        <w:t>analyse</w:t>
      </w:r>
      <w:proofErr w:type="spellEnd"/>
      <w:r w:rsidRPr="00D72D19">
        <w:t xml:space="preserve"> and </w:t>
      </w:r>
      <w:proofErr w:type="spellStart"/>
      <w:r w:rsidRPr="00D72D19">
        <w:t>synthesise</w:t>
      </w:r>
      <w:proofErr w:type="spellEnd"/>
      <w:r w:rsidRPr="00D72D19">
        <w:t xml:space="preserve"> information from different sources to explain the science relevant to the focus of their investigation, show its connections to science as a human </w:t>
      </w:r>
      <w:proofErr w:type="spellStart"/>
      <w:r w:rsidRPr="00D72D19">
        <w:t>endeavour</w:t>
      </w:r>
      <w:proofErr w:type="spellEnd"/>
      <w:r w:rsidRPr="00D72D19">
        <w:t>, and develop and justify their own conclusions.</w:t>
      </w:r>
    </w:p>
    <w:p w:rsidR="00D72D19" w:rsidRPr="00D72D19" w:rsidRDefault="00D72D19" w:rsidP="00D72D19">
      <w:pPr>
        <w:pStyle w:val="SOFinalBodyText"/>
      </w:pPr>
      <w:r w:rsidRPr="00D72D19">
        <w:t>Possible starting points for the investigation could include, for example:</w:t>
      </w:r>
    </w:p>
    <w:p w:rsidR="00D72D19" w:rsidRPr="00D72D19" w:rsidRDefault="00D72D19" w:rsidP="00D72D19">
      <w:pPr>
        <w:pStyle w:val="SOFinalBullets"/>
      </w:pPr>
      <w:r w:rsidRPr="00D72D19">
        <w:t xml:space="preserve">the announcement of a discovery in the field of physics </w:t>
      </w:r>
    </w:p>
    <w:p w:rsidR="00D72D19" w:rsidRPr="00D72D19" w:rsidRDefault="00D72D19" w:rsidP="00D72D19">
      <w:pPr>
        <w:pStyle w:val="SOFinalBullets"/>
      </w:pPr>
      <w:r w:rsidRPr="00D72D19">
        <w:t xml:space="preserve">an expert’s point of view on a controversial innovation </w:t>
      </w:r>
    </w:p>
    <w:p w:rsidR="00D72D19" w:rsidRPr="00D72D19" w:rsidRDefault="00D72D19" w:rsidP="00D72D19">
      <w:pPr>
        <w:pStyle w:val="SOFinalBullets"/>
      </w:pPr>
      <w:r w:rsidRPr="00D72D19">
        <w:t>a TED talk based on a development in physics</w:t>
      </w:r>
    </w:p>
    <w:p w:rsidR="00D72D19" w:rsidRPr="00D72D19" w:rsidRDefault="00D72D19" w:rsidP="00D72D19">
      <w:pPr>
        <w:pStyle w:val="SOFinalBullets"/>
      </w:pPr>
      <w:r w:rsidRPr="00D72D19">
        <w:t xml:space="preserve">an article from a scientific publication (e.g. </w:t>
      </w:r>
      <w:r w:rsidRPr="0042151E">
        <w:rPr>
          <w:rStyle w:val="SOFinalTextItalics"/>
        </w:rPr>
        <w:t>Cosmos</w:t>
      </w:r>
      <w:r w:rsidRPr="00D72D19">
        <w:t>)</w:t>
      </w:r>
    </w:p>
    <w:p w:rsidR="00D72D19" w:rsidRPr="00D72D19" w:rsidRDefault="00D72D19" w:rsidP="00D72D19">
      <w:pPr>
        <w:pStyle w:val="SOFinalBullets"/>
      </w:pPr>
      <w:r w:rsidRPr="00D72D19">
        <w:lastRenderedPageBreak/>
        <w:t>public concern about an issue that has environmental, social, economic, or  political implications</w:t>
      </w:r>
    </w:p>
    <w:p w:rsidR="00D72D19" w:rsidRPr="00D72D19" w:rsidRDefault="00D72D19" w:rsidP="00D72D19">
      <w:pPr>
        <w:pStyle w:val="SOFinalBullets"/>
      </w:pPr>
      <w:r w:rsidRPr="00D72D19">
        <w:t>changes in government funding for physics-related purposes, e.g. for scientific research into decommissioned satellites and spent rocket stages, various forms of medical imaging, quantum computers and extremely high data transfer, ring laser guidance systems and their application for accurate aircraft navigation, use of nuclear isotopes for industrial or medical applications, monitoring changes in global temperature</w:t>
      </w:r>
    </w:p>
    <w:p w:rsidR="00D72D19" w:rsidRPr="00D72D19" w:rsidRDefault="00D72D19" w:rsidP="00D72D19">
      <w:pPr>
        <w:pStyle w:val="SOFinalBullets"/>
      </w:pPr>
      <w:r w:rsidRPr="00D72D19">
        <w:t>‘</w:t>
      </w:r>
      <w:proofErr w:type="gramStart"/>
      <w:r w:rsidRPr="00D72D19">
        <w:t>blue</w:t>
      </w:r>
      <w:proofErr w:type="gramEnd"/>
      <w:r w:rsidRPr="00D72D19">
        <w:t xml:space="preserve"> sky’ research leading to new technologies.</w:t>
      </w:r>
    </w:p>
    <w:p w:rsidR="00D72D19" w:rsidRPr="00D72D19" w:rsidRDefault="00D72D19" w:rsidP="0042151E">
      <w:pPr>
        <w:pStyle w:val="SOFinalBodyText"/>
      </w:pPr>
      <w:r w:rsidRPr="00D72D19">
        <w:t xml:space="preserve">Based on their investigation, students prepare a scientific </w:t>
      </w:r>
      <w:r w:rsidR="0042151E">
        <w:t>report</w:t>
      </w:r>
      <w:r w:rsidRPr="00D72D19">
        <w:t>, which must include the use of scientific terminology and:</w:t>
      </w:r>
    </w:p>
    <w:p w:rsidR="00D72D19" w:rsidRPr="00D72D19" w:rsidRDefault="00D72D19" w:rsidP="00D72D19">
      <w:pPr>
        <w:pStyle w:val="SOFinalBullets"/>
      </w:pPr>
      <w:r w:rsidRPr="00D72D19">
        <w:t xml:space="preserve">an introduction to identify the focus of the investigation and the </w:t>
      </w:r>
      <w:r w:rsidR="004D2182">
        <w:t>key concept(s)</w:t>
      </w:r>
      <w:r w:rsidRPr="00D72D19">
        <w:t xml:space="preserve"> of science as a human </w:t>
      </w:r>
      <w:proofErr w:type="spellStart"/>
      <w:r w:rsidRPr="00D72D19">
        <w:t>endeavour</w:t>
      </w:r>
      <w:proofErr w:type="spellEnd"/>
      <w:r w:rsidRPr="00D72D19">
        <w:t xml:space="preserve"> that it links to</w:t>
      </w:r>
    </w:p>
    <w:p w:rsidR="00EF5A6B" w:rsidRPr="00D72D19" w:rsidRDefault="00EF5A6B" w:rsidP="00EF5A6B">
      <w:pPr>
        <w:pStyle w:val="SOFinalBullets"/>
      </w:pPr>
      <w:r w:rsidRPr="00D72D19">
        <w:t>relevant physics concepts or background</w:t>
      </w:r>
    </w:p>
    <w:p w:rsidR="00D72D19" w:rsidRPr="00D72D19" w:rsidRDefault="00D72D19" w:rsidP="00D72D19">
      <w:pPr>
        <w:pStyle w:val="SOFinalBullets"/>
      </w:pPr>
      <w:r w:rsidRPr="00D72D19">
        <w:t>an explanation of how the focus of the investigation illustrates the interaction between science and society</w:t>
      </w:r>
    </w:p>
    <w:p w:rsidR="00D72D19" w:rsidRPr="00D72D19" w:rsidRDefault="00D72D19" w:rsidP="00D72D19">
      <w:pPr>
        <w:pStyle w:val="SOFinalBullets"/>
      </w:pPr>
      <w:r w:rsidRPr="00D72D19">
        <w:t xml:space="preserve">a discussion of the </w:t>
      </w:r>
      <w:r w:rsidR="00AA6EE3">
        <w:t xml:space="preserve">purpose, </w:t>
      </w:r>
      <w:r w:rsidRPr="00D72D19">
        <w:t>potential impact</w:t>
      </w:r>
      <w:r w:rsidR="00AA6EE3">
        <w:t>,</w:t>
      </w:r>
      <w:r w:rsidRPr="00D72D19">
        <w:t xml:space="preserve"> or application of the focus of the investigation, e.g. further development, effect on quality of life, environmental implications, economic impact, intrinsic interest</w:t>
      </w:r>
    </w:p>
    <w:p w:rsidR="00D72D19" w:rsidRPr="00D72D19" w:rsidRDefault="00D72D19" w:rsidP="00D72D19">
      <w:pPr>
        <w:pStyle w:val="SOFinalBullets"/>
      </w:pPr>
      <w:r w:rsidRPr="00D72D19">
        <w:t>a conclusion</w:t>
      </w:r>
    </w:p>
    <w:p w:rsidR="00D72D19" w:rsidRPr="00D72D19" w:rsidRDefault="00D72D19" w:rsidP="00D72D19">
      <w:pPr>
        <w:pStyle w:val="SOFinalBullets"/>
      </w:pPr>
      <w:proofErr w:type="gramStart"/>
      <w:r w:rsidRPr="00D72D19">
        <w:t>citations</w:t>
      </w:r>
      <w:proofErr w:type="gramEnd"/>
      <w:r w:rsidRPr="00D72D19">
        <w:t xml:space="preserve"> and referencing.</w:t>
      </w:r>
    </w:p>
    <w:p w:rsidR="00D72D19" w:rsidRPr="00D72D19" w:rsidRDefault="00D72D19" w:rsidP="0042151E">
      <w:pPr>
        <w:pStyle w:val="SOFinalBodyText"/>
      </w:pPr>
      <w:r w:rsidRPr="00D72D19">
        <w:t xml:space="preserve">The scientific </w:t>
      </w:r>
      <w:r w:rsidR="0042151E">
        <w:t>report</w:t>
      </w:r>
      <w:r w:rsidRPr="00D72D19">
        <w:t xml:space="preserve"> should be a maximum of 1500 words if </w:t>
      </w:r>
      <w:proofErr w:type="gramStart"/>
      <w:r w:rsidRPr="00D72D19">
        <w:t>written,</w:t>
      </w:r>
      <w:proofErr w:type="gramEnd"/>
      <w:r w:rsidRPr="00D72D19">
        <w:t xml:space="preserve"> or a maximum of 10 minutes for an oral presentation, or the equivalent in multimodal form.</w:t>
      </w:r>
    </w:p>
    <w:p w:rsidR="00D72D19" w:rsidRPr="00D72D19" w:rsidRDefault="00D72D19" w:rsidP="0042151E">
      <w:pPr>
        <w:pStyle w:val="SOFinalBodyText"/>
      </w:pPr>
      <w:r w:rsidRPr="00D72D19">
        <w:t xml:space="preserve">This </w:t>
      </w:r>
      <w:r w:rsidR="0042151E">
        <w:t>report</w:t>
      </w:r>
      <w:r w:rsidRPr="00D72D19">
        <w:t xml:space="preserve"> could take the form of, for example:</w:t>
      </w:r>
    </w:p>
    <w:p w:rsidR="00D72D19" w:rsidRPr="00D72D19" w:rsidRDefault="00D72D19" w:rsidP="00D72D19">
      <w:pPr>
        <w:pStyle w:val="SOFinalBullets"/>
      </w:pPr>
      <w:r w:rsidRPr="00D72D19">
        <w:t>an article for a scientific publication</w:t>
      </w:r>
    </w:p>
    <w:p w:rsidR="00D72D19" w:rsidRPr="00D72D19" w:rsidRDefault="00D72D19" w:rsidP="00D72D19">
      <w:pPr>
        <w:pStyle w:val="SOFinalBullets"/>
      </w:pPr>
      <w:proofErr w:type="gramStart"/>
      <w:r w:rsidRPr="00D72D19">
        <w:t>an</w:t>
      </w:r>
      <w:proofErr w:type="gramEnd"/>
      <w:r w:rsidRPr="00D72D19">
        <w:t xml:space="preserve"> oral or multimodal scientific presentation.</w:t>
      </w:r>
    </w:p>
    <w:p w:rsidR="00D72D19" w:rsidRPr="00D72D19" w:rsidRDefault="00D72D19" w:rsidP="0042151E">
      <w:pPr>
        <w:pStyle w:val="SOFinalBodyTextExtraSpace-AssTypeONLY"/>
      </w:pPr>
      <w:r w:rsidRPr="00D72D19">
        <w:t>For this assessment type, students provide evidence of their learning in relation to the following assessment design criteria:</w:t>
      </w:r>
    </w:p>
    <w:p w:rsidR="00D72D19" w:rsidRPr="00D72D19" w:rsidRDefault="00D72D19" w:rsidP="00D72D19">
      <w:pPr>
        <w:pStyle w:val="SOFinalBullets"/>
      </w:pPr>
      <w:r>
        <w:t>i</w:t>
      </w:r>
      <w:r w:rsidRPr="00D72D19">
        <w:t>nvestigation, analysis, and evaluation</w:t>
      </w:r>
    </w:p>
    <w:p w:rsidR="00D72D19" w:rsidRPr="00D72D19" w:rsidRDefault="00D72D19" w:rsidP="00D72D19">
      <w:pPr>
        <w:pStyle w:val="SOFinalBullets"/>
      </w:pPr>
      <w:proofErr w:type="gramStart"/>
      <w:r w:rsidRPr="00D72D19">
        <w:t>knowledge</w:t>
      </w:r>
      <w:proofErr w:type="gramEnd"/>
      <w:r w:rsidRPr="00D72D19">
        <w:t xml:space="preserve"> and application.</w:t>
      </w:r>
    </w:p>
    <w:p w:rsidR="004F5C42" w:rsidRPr="00090813" w:rsidRDefault="004F5C42" w:rsidP="00030888">
      <w:pPr>
        <w:pStyle w:val="SOFinalHead3"/>
      </w:pPr>
      <w:r w:rsidRPr="00090813">
        <w:t xml:space="preserve">Assessment Type 2: </w:t>
      </w:r>
      <w:r w:rsidR="00D72D19" w:rsidRPr="00D72D19">
        <w:t>Skills and Applications Tasks (40%)</w:t>
      </w:r>
    </w:p>
    <w:p w:rsidR="00D72D19" w:rsidRPr="00D72D19" w:rsidRDefault="00D72D19" w:rsidP="00D72D19">
      <w:pPr>
        <w:pStyle w:val="SOFinalBodyText"/>
      </w:pPr>
      <w:r w:rsidRPr="00D72D19">
        <w:t xml:space="preserve">Students undertake at least three skills and applications tasks. Students may undertake more than three skills and applications tasks within the maximum number of </w:t>
      </w:r>
      <w:r w:rsidR="00F61F50">
        <w:t>assessments</w:t>
      </w:r>
      <w:r w:rsidRPr="00D72D19">
        <w:t xml:space="preserve"> allowed in the school assessment component, but at least three should be under the direct supervision of the teacher. The supervised setting should be appropriate to the task. Each supervised task should be a maximum of 90 minutes of class time, excluding reading time.</w:t>
      </w:r>
    </w:p>
    <w:p w:rsidR="00D72D19" w:rsidRPr="00D72D19" w:rsidRDefault="00D72D19" w:rsidP="00D72D19">
      <w:pPr>
        <w:pStyle w:val="SOFinalBodyText"/>
      </w:pPr>
      <w:r w:rsidRPr="00D72D19">
        <w:t>Skills and applications tasks allow students to provide evidence of their learning in tasks that may:</w:t>
      </w:r>
    </w:p>
    <w:p w:rsidR="00D72D19" w:rsidRPr="00D72D19" w:rsidRDefault="00D72D19" w:rsidP="00D72D19">
      <w:pPr>
        <w:pStyle w:val="SOFinalBullets"/>
        <w:rPr>
          <w:rFonts w:eastAsia="Times New Roman" w:cs="Times New Roman"/>
        </w:rPr>
      </w:pPr>
      <w:r w:rsidRPr="00D72D19">
        <w:rPr>
          <w:rFonts w:eastAsia="Times New Roman" w:cs="Times New Roman"/>
        </w:rPr>
        <w:t>be applied, analytical, and/or interpretative</w:t>
      </w:r>
    </w:p>
    <w:p w:rsidR="00D72D19" w:rsidRPr="00D72D19" w:rsidRDefault="00D72D19" w:rsidP="00D72D19">
      <w:pPr>
        <w:pStyle w:val="SOFinalBullets"/>
        <w:rPr>
          <w:rFonts w:eastAsia="Times New Roman" w:cs="Times New Roman"/>
        </w:rPr>
      </w:pPr>
      <w:r w:rsidRPr="00D72D19">
        <w:rPr>
          <w:rFonts w:eastAsia="Times New Roman" w:cs="Times New Roman"/>
        </w:rPr>
        <w:t>pose problems in new and familiar contexts</w:t>
      </w:r>
    </w:p>
    <w:p w:rsidR="00D22EDE" w:rsidRDefault="00D72D19" w:rsidP="00D72D19">
      <w:pPr>
        <w:pStyle w:val="SOFinalBullets"/>
        <w:rPr>
          <w:rFonts w:eastAsia="Times New Roman" w:cs="Times New Roman"/>
        </w:rPr>
      </w:pPr>
      <w:proofErr w:type="gramStart"/>
      <w:r w:rsidRPr="00D72D19">
        <w:rPr>
          <w:rFonts w:eastAsia="Times New Roman" w:cs="Times New Roman"/>
        </w:rPr>
        <w:t>involve</w:t>
      </w:r>
      <w:proofErr w:type="gramEnd"/>
      <w:r w:rsidRPr="00D72D19">
        <w:rPr>
          <w:rFonts w:eastAsia="Times New Roman" w:cs="Times New Roman"/>
        </w:rPr>
        <w:t xml:space="preserve"> individual or collaborative assessments, depending on task design.</w:t>
      </w:r>
    </w:p>
    <w:p w:rsidR="00D22EDE" w:rsidRDefault="00D22EDE">
      <w:pPr>
        <w:rPr>
          <w:rFonts w:eastAsia="Times New Roman"/>
          <w:color w:val="000000"/>
          <w:lang w:val="en-US" w:eastAsia="en-US"/>
        </w:rPr>
      </w:pPr>
      <w:r>
        <w:rPr>
          <w:rFonts w:eastAsia="Times New Roman"/>
        </w:rPr>
        <w:br w:type="page"/>
      </w:r>
    </w:p>
    <w:p w:rsidR="0042151E" w:rsidRDefault="00D72D19" w:rsidP="0042151E">
      <w:pPr>
        <w:pStyle w:val="SOFinalBodyText"/>
        <w:keepNext/>
      </w:pPr>
      <w:r w:rsidRPr="00D72D19">
        <w:lastRenderedPageBreak/>
        <w:t xml:space="preserve">A skills and applications task may involve, for example: </w:t>
      </w:r>
    </w:p>
    <w:p w:rsidR="0042151E" w:rsidRDefault="00D72D19" w:rsidP="0042151E">
      <w:pPr>
        <w:pStyle w:val="SOFinalBullets"/>
      </w:pPr>
      <w:r w:rsidRPr="00D72D19">
        <w:t>solving problems</w:t>
      </w:r>
    </w:p>
    <w:p w:rsidR="0042151E" w:rsidRDefault="00D72D19" w:rsidP="0042151E">
      <w:pPr>
        <w:pStyle w:val="SOFinalBullets"/>
      </w:pPr>
      <w:r w:rsidRPr="00D72D19">
        <w:t>designing an investigation to test a hypothesis or investigable question</w:t>
      </w:r>
    </w:p>
    <w:p w:rsidR="0042151E" w:rsidRDefault="00D72D19" w:rsidP="0042151E">
      <w:pPr>
        <w:pStyle w:val="SOFinalBullets"/>
      </w:pPr>
      <w:r w:rsidRPr="00D72D19">
        <w:t>considering different scenarios in which to apply knowledge and understanding</w:t>
      </w:r>
    </w:p>
    <w:p w:rsidR="0042151E" w:rsidRDefault="00D72D19" w:rsidP="0042151E">
      <w:pPr>
        <w:pStyle w:val="SOFinalBullets"/>
      </w:pPr>
      <w:r w:rsidRPr="00D72D19">
        <w:t xml:space="preserve">graphing, tabulating, and/or </w:t>
      </w:r>
      <w:proofErr w:type="spellStart"/>
      <w:r w:rsidRPr="00D72D19">
        <w:t>analysing</w:t>
      </w:r>
      <w:proofErr w:type="spellEnd"/>
      <w:r w:rsidRPr="00D72D19">
        <w:t xml:space="preserve"> data</w:t>
      </w:r>
    </w:p>
    <w:p w:rsidR="0042151E" w:rsidRDefault="00D72D19" w:rsidP="0042151E">
      <w:pPr>
        <w:pStyle w:val="SOFinalBullets"/>
      </w:pPr>
      <w:r w:rsidRPr="00D72D19">
        <w:t>evaluating procedures and identifying their limitations</w:t>
      </w:r>
    </w:p>
    <w:p w:rsidR="0042151E" w:rsidRDefault="00D72D19" w:rsidP="0042151E">
      <w:pPr>
        <w:pStyle w:val="SOFinalBullets"/>
      </w:pPr>
      <w:r w:rsidRPr="00D72D19">
        <w:t>formulating and justifying conclusions</w:t>
      </w:r>
    </w:p>
    <w:p w:rsidR="0042151E" w:rsidRDefault="00D72D19" w:rsidP="0042151E">
      <w:pPr>
        <w:pStyle w:val="SOFinalBullets"/>
      </w:pPr>
      <w:r w:rsidRPr="00D72D19">
        <w:t>representing information diagrammatically or graphically</w:t>
      </w:r>
    </w:p>
    <w:p w:rsidR="00D72D19" w:rsidRPr="00D72D19" w:rsidRDefault="00D72D19" w:rsidP="0042151E">
      <w:pPr>
        <w:pStyle w:val="SOFinalBullets"/>
      </w:pPr>
      <w:proofErr w:type="gramStart"/>
      <w:r w:rsidRPr="00D72D19">
        <w:t>using</w:t>
      </w:r>
      <w:proofErr w:type="gramEnd"/>
      <w:r w:rsidRPr="00D72D19">
        <w:t xml:space="preserve"> physics terms, conventions, and notations.</w:t>
      </w:r>
    </w:p>
    <w:p w:rsidR="00D72D19" w:rsidRPr="00D72D19" w:rsidRDefault="00D72D19" w:rsidP="00D72D19">
      <w:pPr>
        <w:pStyle w:val="SOFinalBodyText"/>
      </w:pPr>
      <w:r w:rsidRPr="00D72D19">
        <w:t xml:space="preserve">As a set, skills and applications tasks should be designed to enable students to apply their science inquiry skills, demonstrate knowledge and understanding of key physics concepts and learning, and explain connections with science as a human </w:t>
      </w:r>
      <w:proofErr w:type="spellStart"/>
      <w:r w:rsidRPr="00D72D19">
        <w:t>endeavour</w:t>
      </w:r>
      <w:proofErr w:type="spellEnd"/>
      <w:r w:rsidRPr="00D72D19">
        <w:t>. Problems and scenarios should be set in a relevant context, which may be practical, social, or environmental.</w:t>
      </w:r>
    </w:p>
    <w:p w:rsidR="00D72D19" w:rsidRPr="00D72D19" w:rsidRDefault="00D72D19" w:rsidP="00D72D19">
      <w:pPr>
        <w:pStyle w:val="SOFinalBodyText"/>
      </w:pPr>
      <w:r w:rsidRPr="00D72D19">
        <w:t>Skills and applications tasks may include, for example:</w:t>
      </w:r>
    </w:p>
    <w:p w:rsidR="00D72D19" w:rsidRPr="00D72D19" w:rsidRDefault="00D72D19" w:rsidP="00D72D19">
      <w:pPr>
        <w:pStyle w:val="SOFinalBullets"/>
        <w:rPr>
          <w:rFonts w:eastAsia="Times New Roman" w:cs="Times New Roman"/>
        </w:rPr>
      </w:pPr>
      <w:r w:rsidRPr="00D72D19">
        <w:rPr>
          <w:rFonts w:eastAsia="Times New Roman" w:cs="Times New Roman"/>
        </w:rPr>
        <w:t>developing simulations</w:t>
      </w:r>
    </w:p>
    <w:p w:rsidR="00D72D19" w:rsidRPr="00D72D19" w:rsidRDefault="00D72D19" w:rsidP="00D72D19">
      <w:pPr>
        <w:pStyle w:val="SOFinalBullets"/>
        <w:rPr>
          <w:rFonts w:eastAsia="Times New Roman" w:cs="Times New Roman"/>
        </w:rPr>
      </w:pPr>
      <w:r w:rsidRPr="00D72D19">
        <w:rPr>
          <w:rFonts w:eastAsia="Times New Roman" w:cs="Times New Roman"/>
        </w:rPr>
        <w:t xml:space="preserve">practical and/or graphical skills </w:t>
      </w:r>
    </w:p>
    <w:p w:rsidR="00D72D19" w:rsidRPr="00D72D19" w:rsidRDefault="00D72D19" w:rsidP="00D72D19">
      <w:pPr>
        <w:pStyle w:val="SOFinalBullets"/>
        <w:rPr>
          <w:rFonts w:eastAsia="Times New Roman" w:cs="Times New Roman"/>
        </w:rPr>
      </w:pPr>
      <w:r w:rsidRPr="00D72D19">
        <w:rPr>
          <w:rFonts w:eastAsia="Times New Roman" w:cs="Times New Roman"/>
        </w:rPr>
        <w:t>a multimodal product</w:t>
      </w:r>
    </w:p>
    <w:p w:rsidR="00D72D19" w:rsidRPr="00D72D19" w:rsidRDefault="00D72D19" w:rsidP="00D72D19">
      <w:pPr>
        <w:pStyle w:val="SOFinalBullets"/>
        <w:rPr>
          <w:rFonts w:eastAsia="Times New Roman" w:cs="Times New Roman"/>
        </w:rPr>
      </w:pPr>
      <w:r w:rsidRPr="00D72D19">
        <w:rPr>
          <w:rFonts w:eastAsia="Times New Roman" w:cs="Times New Roman"/>
        </w:rPr>
        <w:t>an oral presentation</w:t>
      </w:r>
    </w:p>
    <w:p w:rsidR="00D72D19" w:rsidRPr="00D72D19" w:rsidRDefault="00D72D19" w:rsidP="00D72D19">
      <w:pPr>
        <w:pStyle w:val="SOFinalBullets"/>
        <w:rPr>
          <w:rFonts w:eastAsia="Times New Roman" w:cs="Times New Roman"/>
        </w:rPr>
      </w:pPr>
      <w:r w:rsidRPr="00D72D19">
        <w:rPr>
          <w:rFonts w:eastAsia="Times New Roman" w:cs="Times New Roman"/>
        </w:rPr>
        <w:t>participation in a debate</w:t>
      </w:r>
    </w:p>
    <w:p w:rsidR="00D72D19" w:rsidRPr="00D72D19" w:rsidRDefault="00D72D19" w:rsidP="00D72D19">
      <w:pPr>
        <w:pStyle w:val="SOFinalBullets"/>
        <w:rPr>
          <w:rFonts w:eastAsia="Times New Roman" w:cs="Times New Roman"/>
        </w:rPr>
      </w:pPr>
      <w:r w:rsidRPr="00D72D19">
        <w:rPr>
          <w:rFonts w:eastAsia="Times New Roman" w:cs="Times New Roman"/>
        </w:rPr>
        <w:t>an extended response</w:t>
      </w:r>
    </w:p>
    <w:p w:rsidR="00D72D19" w:rsidRPr="00D72D19" w:rsidRDefault="00D72D19" w:rsidP="00D72D19">
      <w:pPr>
        <w:pStyle w:val="SOFinalBullets"/>
        <w:rPr>
          <w:rFonts w:eastAsia="Times New Roman" w:cs="Times New Roman"/>
        </w:rPr>
      </w:pPr>
      <w:r w:rsidRPr="00D72D19">
        <w:rPr>
          <w:rFonts w:eastAsia="Times New Roman" w:cs="Times New Roman"/>
        </w:rPr>
        <w:t>responses to short-answer questions</w:t>
      </w:r>
    </w:p>
    <w:p w:rsidR="00D72D19" w:rsidRPr="00D72D19" w:rsidRDefault="00D72D19" w:rsidP="00D72D19">
      <w:pPr>
        <w:pStyle w:val="SOFinalBullets"/>
        <w:rPr>
          <w:rFonts w:eastAsia="Times New Roman" w:cs="Times New Roman"/>
        </w:rPr>
      </w:pPr>
      <w:proofErr w:type="gramStart"/>
      <w:r w:rsidRPr="00D72D19">
        <w:rPr>
          <w:rFonts w:eastAsia="Times New Roman" w:cs="Times New Roman"/>
        </w:rPr>
        <w:t>a</w:t>
      </w:r>
      <w:proofErr w:type="gramEnd"/>
      <w:r w:rsidRPr="00D72D19">
        <w:rPr>
          <w:rFonts w:eastAsia="Times New Roman" w:cs="Times New Roman"/>
        </w:rPr>
        <w:t xml:space="preserve"> response to science in the media.</w:t>
      </w:r>
    </w:p>
    <w:p w:rsidR="00D72D19" w:rsidRPr="00D72D19" w:rsidRDefault="00D72D19" w:rsidP="00D72D19">
      <w:pPr>
        <w:pStyle w:val="SOFinalBodyText"/>
      </w:pPr>
      <w:r w:rsidRPr="00D72D19">
        <w:t>For this assessment type, students provide evidence of their learning in relation to the following assessment design criteria:</w:t>
      </w:r>
    </w:p>
    <w:p w:rsidR="00D72D19" w:rsidRPr="00D72D19" w:rsidRDefault="00D72D19" w:rsidP="00D72D19">
      <w:pPr>
        <w:pStyle w:val="SOFinalBullets"/>
        <w:rPr>
          <w:rFonts w:eastAsia="Times New Roman" w:cs="Times New Roman"/>
        </w:rPr>
      </w:pPr>
      <w:r w:rsidRPr="00D72D19">
        <w:rPr>
          <w:rFonts w:eastAsia="Times New Roman" w:cs="Times New Roman"/>
        </w:rPr>
        <w:t>investigation, analysis, and evaluation</w:t>
      </w:r>
    </w:p>
    <w:p w:rsidR="00D72D19" w:rsidRPr="00D72D19" w:rsidRDefault="00D72D19" w:rsidP="00D72D19">
      <w:pPr>
        <w:pStyle w:val="SOFinalBullets"/>
        <w:rPr>
          <w:rFonts w:eastAsia="Times New Roman" w:cs="Times New Roman"/>
        </w:rPr>
      </w:pPr>
      <w:proofErr w:type="gramStart"/>
      <w:r w:rsidRPr="00D72D19">
        <w:rPr>
          <w:rFonts w:eastAsia="Times New Roman" w:cs="Times New Roman"/>
        </w:rPr>
        <w:t>knowledge</w:t>
      </w:r>
      <w:proofErr w:type="gramEnd"/>
      <w:r w:rsidRPr="00D72D19">
        <w:rPr>
          <w:rFonts w:eastAsia="Times New Roman" w:cs="Times New Roman"/>
        </w:rPr>
        <w:t xml:space="preserve"> and application.</w:t>
      </w:r>
    </w:p>
    <w:p w:rsidR="00D72D19" w:rsidRDefault="00D72D19" w:rsidP="00F63C81">
      <w:pPr>
        <w:pStyle w:val="SOFinalHead2"/>
      </w:pPr>
      <w:bookmarkStart w:id="17" w:name="_Toc498951458"/>
      <w:r>
        <w:t xml:space="preserve">External </w:t>
      </w:r>
      <w:r w:rsidR="007732BE">
        <w:t>a</w:t>
      </w:r>
      <w:r>
        <w:t>ssessment</w:t>
      </w:r>
      <w:bookmarkEnd w:id="17"/>
    </w:p>
    <w:p w:rsidR="00D72D19" w:rsidRDefault="00D72D19" w:rsidP="00D72D19">
      <w:pPr>
        <w:pStyle w:val="SOFinalHead3AfterHead2"/>
      </w:pPr>
      <w:r>
        <w:t>Assessment Type 3: Examination (30%)</w:t>
      </w:r>
    </w:p>
    <w:p w:rsidR="00D72D19" w:rsidRPr="00D72D19" w:rsidRDefault="00D72D19" w:rsidP="00FE3308">
      <w:pPr>
        <w:pStyle w:val="SOFinalBodyText"/>
      </w:pPr>
      <w:r w:rsidRPr="00D72D19">
        <w:t>Students undertake one 2</w:t>
      </w:r>
      <w:r w:rsidR="00BE2D75">
        <w:t>-</w:t>
      </w:r>
      <w:r w:rsidRPr="00D72D19">
        <w:t>hour examination.</w:t>
      </w:r>
    </w:p>
    <w:p w:rsidR="00BE2D75" w:rsidRDefault="00BE2D75" w:rsidP="00BE2D75">
      <w:pPr>
        <w:pStyle w:val="SOFinalBodyText"/>
      </w:pPr>
      <w:r>
        <w:t xml:space="preserve">Stage 2 science inquiry skills and science understanding from all topics may be assessed. </w:t>
      </w:r>
    </w:p>
    <w:p w:rsidR="00BE2D75" w:rsidRDefault="00BE2D75" w:rsidP="00BE2D75">
      <w:pPr>
        <w:pStyle w:val="SOFinalBodyText"/>
      </w:pPr>
      <w:r w:rsidRPr="00301A19">
        <w:t>Questions</w:t>
      </w:r>
      <w:r>
        <w:t>:</w:t>
      </w:r>
    </w:p>
    <w:p w:rsidR="00BE2D75" w:rsidRDefault="00BE2D75" w:rsidP="00D22EDE">
      <w:pPr>
        <w:pStyle w:val="SOFinalBullets"/>
        <w:spacing w:line="220" w:lineRule="exact"/>
      </w:pPr>
      <w:r>
        <w:t>will be of different types</w:t>
      </w:r>
    </w:p>
    <w:p w:rsidR="00BE2D75" w:rsidRDefault="00BE2D75" w:rsidP="00D22EDE">
      <w:pPr>
        <w:pStyle w:val="SOFinalBullets"/>
        <w:spacing w:line="220" w:lineRule="exact"/>
      </w:pPr>
      <w:r>
        <w:t>may require students to show an understanding of science as a human endeavor</w:t>
      </w:r>
    </w:p>
    <w:p w:rsidR="00BE2D75" w:rsidRPr="00301A19" w:rsidRDefault="00BE2D75" w:rsidP="00D22EDE">
      <w:pPr>
        <w:pStyle w:val="SOFinalBullets"/>
        <w:spacing w:line="220" w:lineRule="exact"/>
      </w:pPr>
      <w:proofErr w:type="gramStart"/>
      <w:r>
        <w:t>may</w:t>
      </w:r>
      <w:proofErr w:type="gramEnd"/>
      <w:r>
        <w:t xml:space="preserve"> require students to apply their science understanding from more than one topic.</w:t>
      </w:r>
    </w:p>
    <w:p w:rsidR="00D72D19" w:rsidRPr="00D72D19" w:rsidRDefault="00D72D19" w:rsidP="000F2E4F">
      <w:pPr>
        <w:pStyle w:val="SOFinalBodyText"/>
      </w:pPr>
      <w:r w:rsidRPr="00D72D19">
        <w:t xml:space="preserve">For the examination, students are given a sheet containing symbols of common quantities, the magnitude of physical constants, some </w:t>
      </w:r>
      <w:r w:rsidR="00A43B49">
        <w:t>formulae</w:t>
      </w:r>
      <w:r w:rsidRPr="00D72D19">
        <w:t>, and standard SI prefixes.</w:t>
      </w:r>
    </w:p>
    <w:p w:rsidR="00BE2D75" w:rsidRPr="00301A19" w:rsidRDefault="00BE2D75" w:rsidP="00BE2D75">
      <w:pPr>
        <w:pStyle w:val="SOFinalBodyTextExtraSpace-AssTypeONLY"/>
      </w:pPr>
      <w:r>
        <w:t>All specific features of the assessment design criteria for this subject may be assessed in the external examination.</w:t>
      </w:r>
    </w:p>
    <w:p w:rsidR="004A2B5B" w:rsidRPr="00F63C81" w:rsidRDefault="00F63C81" w:rsidP="00F63C81">
      <w:pPr>
        <w:pStyle w:val="SOFinalHead2"/>
      </w:pPr>
      <w:bookmarkStart w:id="18" w:name="_Toc498951459"/>
      <w:r w:rsidRPr="00F63C81">
        <w:lastRenderedPageBreak/>
        <w:t xml:space="preserve">Performance </w:t>
      </w:r>
      <w:r w:rsidR="007732BE">
        <w:t>s</w:t>
      </w:r>
      <w:r w:rsidRPr="00F63C81">
        <w:t>tandards</w:t>
      </w:r>
      <w:bookmarkEnd w:id="18"/>
    </w:p>
    <w:p w:rsidR="00D72D19" w:rsidRPr="00D72D19" w:rsidRDefault="00D72D19" w:rsidP="00D72D19">
      <w:pPr>
        <w:pStyle w:val="SOFinalBodyText"/>
      </w:pPr>
      <w:r w:rsidRPr="00D72D19">
        <w:t>The performance standards describe five levels of achievement, A to E.</w:t>
      </w:r>
    </w:p>
    <w:p w:rsidR="00D72D19" w:rsidRPr="00D72D19" w:rsidRDefault="00D72D19" w:rsidP="00D72D19">
      <w:pPr>
        <w:pStyle w:val="SOFinalBodyText"/>
      </w:pPr>
      <w:r w:rsidRPr="00D72D19">
        <w:t>Each level of achievement describes the knowledge, skills, and understanding that teachers and assessors refer to in deciding how well student</w:t>
      </w:r>
      <w:r w:rsidR="00AA6EE3">
        <w:t>s</w:t>
      </w:r>
      <w:r w:rsidRPr="00D72D19">
        <w:t xml:space="preserve"> ha</w:t>
      </w:r>
      <w:r w:rsidR="00AA6EE3">
        <w:t>ve</w:t>
      </w:r>
      <w:r w:rsidRPr="00D72D19">
        <w:t xml:space="preserve"> demonstrated </w:t>
      </w:r>
      <w:r w:rsidR="00AA6EE3">
        <w:t>their</w:t>
      </w:r>
      <w:r w:rsidRPr="00D72D19">
        <w:t xml:space="preserve"> learning on the basis of the evidence provided.</w:t>
      </w:r>
    </w:p>
    <w:p w:rsidR="00D72D19" w:rsidRPr="00D72D19" w:rsidRDefault="00D72D19" w:rsidP="00D72D19">
      <w:pPr>
        <w:pStyle w:val="SOFinalBodyText"/>
      </w:pPr>
      <w:r w:rsidRPr="00D72D19">
        <w:t>During the teaching and learning program the teacher gives students feedback on their learning, with reference to the performance standards.</w:t>
      </w:r>
    </w:p>
    <w:p w:rsidR="00D72D19" w:rsidRPr="00D72D19" w:rsidRDefault="00D72D19" w:rsidP="00D72D19">
      <w:pPr>
        <w:pStyle w:val="SOFinalBodyText"/>
      </w:pPr>
      <w:r w:rsidRPr="00D72D19">
        <w:t>At the student’s completion of study of each school assessment type, the teacher makes a decision about the quality of the student’s lea</w:t>
      </w:r>
      <w:r w:rsidR="00BE2D75">
        <w:t>r</w:t>
      </w:r>
      <w:r w:rsidRPr="00D72D19">
        <w:t>ning by:</w:t>
      </w:r>
    </w:p>
    <w:p w:rsidR="00D72D19" w:rsidRPr="00D72D19" w:rsidRDefault="00D72D19" w:rsidP="00D72D19">
      <w:pPr>
        <w:pStyle w:val="SOFinalBullets"/>
      </w:pPr>
      <w:r>
        <w:t>r</w:t>
      </w:r>
      <w:r w:rsidRPr="00D72D19">
        <w:t>eferring to the performance standards</w:t>
      </w:r>
    </w:p>
    <w:p w:rsidR="00D72D19" w:rsidRPr="00D72D19" w:rsidRDefault="00D72D19" w:rsidP="00D72D19">
      <w:pPr>
        <w:pStyle w:val="SOFinalBullets"/>
      </w:pPr>
      <w:proofErr w:type="gramStart"/>
      <w:r w:rsidRPr="00D72D19">
        <w:t>assigning</w:t>
      </w:r>
      <w:proofErr w:type="gramEnd"/>
      <w:r w:rsidRPr="00D72D19">
        <w:t xml:space="preserve"> a grade between A+ and E</w:t>
      </w:r>
      <w:r w:rsidRPr="00D72D19">
        <w:rPr>
          <w:rFonts w:ascii="Symbol" w:hAnsi="Symbol"/>
        </w:rPr>
        <w:t></w:t>
      </w:r>
      <w:r w:rsidRPr="00D72D19">
        <w:t xml:space="preserve"> for the assessment type.</w:t>
      </w:r>
    </w:p>
    <w:p w:rsidR="00FA4AE4" w:rsidRDefault="00D72D19" w:rsidP="00D72D19">
      <w:pPr>
        <w:pStyle w:val="SOFinalBodyText"/>
      </w:pPr>
      <w:r w:rsidRPr="00D72D19">
        <w:t>The student’s school assessment and external assessment are combined for a final result, which is reported as a grade between A+ and E</w:t>
      </w:r>
      <w:r w:rsidRPr="00D72D19">
        <w:rPr>
          <w:rFonts w:ascii="Symbol" w:hAnsi="Symbol"/>
        </w:rPr>
        <w:t></w:t>
      </w:r>
      <w:r w:rsidRPr="00D72D19">
        <w:t>.</w:t>
      </w:r>
    </w:p>
    <w:p w:rsidR="00C74CD8" w:rsidRPr="00090813" w:rsidRDefault="00C74CD8" w:rsidP="00DB1EE9">
      <w:pPr>
        <w:pStyle w:val="SOFinalBodyText"/>
      </w:pPr>
    </w:p>
    <w:p w:rsidR="00C74CD8" w:rsidRDefault="00C74CD8" w:rsidP="00DB1EE9">
      <w:pPr>
        <w:pStyle w:val="SOFinalBodyText"/>
        <w:sectPr w:rsidR="00C74CD8" w:rsidSect="004C7B54">
          <w:headerReference w:type="even" r:id="rId288"/>
          <w:headerReference w:type="default" r:id="rId289"/>
          <w:footerReference w:type="even" r:id="rId290"/>
          <w:footerReference w:type="default" r:id="rId291"/>
          <w:headerReference w:type="first" r:id="rId292"/>
          <w:footerReference w:type="first" r:id="rId293"/>
          <w:pgSz w:w="11901" w:h="16857" w:code="210"/>
          <w:pgMar w:top="1985" w:right="1985" w:bottom="1985" w:left="1985" w:header="1701" w:footer="1134" w:gutter="0"/>
          <w:cols w:space="708"/>
          <w:titlePg/>
          <w:docGrid w:linePitch="360"/>
        </w:sectPr>
      </w:pPr>
    </w:p>
    <w:p w:rsidR="00C74CD8" w:rsidRPr="006124DB" w:rsidRDefault="00C74CD8" w:rsidP="00C74CD8">
      <w:pPr>
        <w:pStyle w:val="SOFinalHead3PerformanceTable"/>
      </w:pPr>
      <w:r w:rsidRPr="006124DB">
        <w:lastRenderedPageBreak/>
        <w:t xml:space="preserve">Performance Standards for Stage </w:t>
      </w:r>
      <w:r w:rsidR="00D72D19">
        <w:t>2</w:t>
      </w:r>
      <w:r>
        <w:t xml:space="preserve"> </w:t>
      </w:r>
      <w:r w:rsidR="007A2E5E">
        <w:t>Physics</w:t>
      </w:r>
    </w:p>
    <w:tbl>
      <w:tblPr>
        <w:tblStyle w:val="SOFinalPerformanceTable"/>
        <w:tblW w:w="7881" w:type="dxa"/>
        <w:tblLayout w:type="fixed"/>
        <w:tblCellMar>
          <w:left w:w="57" w:type="dxa"/>
          <w:right w:w="57" w:type="dxa"/>
        </w:tblCellMar>
        <w:tblLook w:val="01E0" w:firstRow="1" w:lastRow="1" w:firstColumn="1" w:lastColumn="1" w:noHBand="0" w:noVBand="0"/>
        <w:tblCaption w:val="Performance Standards for Stage 1 Mathematics"/>
      </w:tblPr>
      <w:tblGrid>
        <w:gridCol w:w="397"/>
        <w:gridCol w:w="3742"/>
        <w:gridCol w:w="3742"/>
      </w:tblGrid>
      <w:tr w:rsidR="00BE2D75" w:rsidRPr="006124DB" w:rsidTr="002B7288">
        <w:trPr>
          <w:trHeight w:hRule="exact" w:val="544"/>
          <w:tblHeader/>
        </w:trPr>
        <w:tc>
          <w:tcPr>
            <w:tcW w:w="397" w:type="dxa"/>
            <w:tcBorders>
              <w:right w:val="nil"/>
            </w:tcBorders>
            <w:shd w:val="clear" w:color="auto" w:fill="595959" w:themeFill="text1" w:themeFillTint="A6"/>
            <w:tcMar>
              <w:bottom w:w="0" w:type="dxa"/>
            </w:tcMar>
            <w:vAlign w:val="center"/>
          </w:tcPr>
          <w:p w:rsidR="00BE2D75" w:rsidRPr="006124DB" w:rsidRDefault="00BE2D75" w:rsidP="00A57304">
            <w:r w:rsidRPr="00D516DC">
              <w:rPr>
                <w:color w:val="595959" w:themeColor="text1" w:themeTint="A6"/>
              </w:rPr>
              <w:t>-</w:t>
            </w:r>
          </w:p>
        </w:tc>
        <w:tc>
          <w:tcPr>
            <w:tcW w:w="3742" w:type="dxa"/>
            <w:tcBorders>
              <w:left w:val="nil"/>
            </w:tcBorders>
            <w:shd w:val="clear" w:color="auto" w:fill="595959" w:themeFill="text1" w:themeFillTint="A6"/>
            <w:tcMar>
              <w:bottom w:w="0" w:type="dxa"/>
            </w:tcMar>
            <w:vAlign w:val="center"/>
          </w:tcPr>
          <w:p w:rsidR="00BE2D75" w:rsidRPr="006124DB" w:rsidRDefault="00BE2D75" w:rsidP="00A57304">
            <w:pPr>
              <w:pStyle w:val="SOFinalPerformanceTableHead1"/>
            </w:pPr>
            <w:r>
              <w:t>Investigation, Analysis and Evaluation</w:t>
            </w:r>
          </w:p>
        </w:tc>
        <w:tc>
          <w:tcPr>
            <w:tcW w:w="3742" w:type="dxa"/>
            <w:shd w:val="clear" w:color="auto" w:fill="595959" w:themeFill="text1" w:themeFillTint="A6"/>
            <w:tcMar>
              <w:bottom w:w="0" w:type="dxa"/>
            </w:tcMar>
            <w:vAlign w:val="center"/>
          </w:tcPr>
          <w:p w:rsidR="00BE2D75" w:rsidRPr="006124DB" w:rsidRDefault="00BE2D75" w:rsidP="00A57304">
            <w:pPr>
              <w:pStyle w:val="SOFinalPerformanceTableHead1"/>
            </w:pPr>
            <w:r>
              <w:t>Knowledge and Application</w:t>
            </w:r>
          </w:p>
        </w:tc>
      </w:tr>
      <w:tr w:rsidR="00BE2D75" w:rsidRPr="006124DB" w:rsidTr="002B7288">
        <w:tc>
          <w:tcPr>
            <w:tcW w:w="397" w:type="dxa"/>
            <w:shd w:val="clear" w:color="auto" w:fill="D9D9D9" w:themeFill="background1" w:themeFillShade="D9"/>
          </w:tcPr>
          <w:p w:rsidR="00BE2D75" w:rsidRPr="00D516DC" w:rsidRDefault="00BE2D75" w:rsidP="00A57304">
            <w:pPr>
              <w:pStyle w:val="SOFinalPerformanceTableLetters"/>
            </w:pPr>
            <w:r w:rsidRPr="006124DB">
              <w:t>A</w:t>
            </w:r>
          </w:p>
        </w:tc>
        <w:tc>
          <w:tcPr>
            <w:tcW w:w="3742" w:type="dxa"/>
          </w:tcPr>
          <w:p w:rsidR="00BE2D75" w:rsidRDefault="00BE2D75" w:rsidP="00A57304">
            <w:pPr>
              <w:pStyle w:val="SOFinalPerformanceTableText"/>
              <w:spacing w:before="100" w:line="186" w:lineRule="exact"/>
            </w:pPr>
            <w:r>
              <w:t xml:space="preserve">Designs a logical, coherent, and detailed physics investigation. </w:t>
            </w:r>
          </w:p>
          <w:p w:rsidR="00BE2D75" w:rsidRDefault="00BE2D75" w:rsidP="00A57304">
            <w:pPr>
              <w:pStyle w:val="SOFinalPerformanceTableText"/>
              <w:spacing w:before="100" w:line="186" w:lineRule="exact"/>
            </w:pPr>
            <w:r>
              <w:t>Obtains, records, and represents data, using appropriate conventions and formats accurately and highly effectively.</w:t>
            </w:r>
          </w:p>
          <w:p w:rsidR="00BE2D75" w:rsidRDefault="00BE2D75" w:rsidP="00A57304">
            <w:pPr>
              <w:pStyle w:val="SOFinalPerformanceTableText"/>
              <w:spacing w:before="100" w:line="186" w:lineRule="exact"/>
            </w:pPr>
            <w:r>
              <w:t>Systematically analyses and interprets data and evidence to formulate logical conclusions with detailed justification.</w:t>
            </w:r>
          </w:p>
          <w:p w:rsidR="00BE2D75" w:rsidRPr="006124DB" w:rsidRDefault="00BE2D75" w:rsidP="00A57304">
            <w:pPr>
              <w:pStyle w:val="SOFinalPerformanceTableText"/>
              <w:spacing w:before="100" w:line="186" w:lineRule="exact"/>
            </w:pPr>
            <w:r>
              <w:t>Critically and logically evaluates procedures and their effect on data.</w:t>
            </w:r>
          </w:p>
        </w:tc>
        <w:tc>
          <w:tcPr>
            <w:tcW w:w="3742" w:type="dxa"/>
          </w:tcPr>
          <w:p w:rsidR="00BE2D75" w:rsidRDefault="00BE2D75" w:rsidP="00A57304">
            <w:pPr>
              <w:pStyle w:val="SOFinalPerformanceTableText"/>
              <w:spacing w:before="100" w:line="186" w:lineRule="exact"/>
            </w:pPr>
            <w:r>
              <w:t>Demonstrates deep and broad knowledge and understanding of a range of physics concepts.</w:t>
            </w:r>
          </w:p>
          <w:p w:rsidR="00BE2D75" w:rsidRDefault="00BE2D75" w:rsidP="00A57304">
            <w:pPr>
              <w:pStyle w:val="SOFinalPerformanceTableText"/>
              <w:spacing w:before="100" w:line="186" w:lineRule="exact"/>
            </w:pPr>
            <w:r>
              <w:t>Develops and applies physics concepts highly effectively in new and familiar contexts.</w:t>
            </w:r>
          </w:p>
          <w:p w:rsidR="00BE2D75" w:rsidRDefault="00BE2D75" w:rsidP="00A57304">
            <w:pPr>
              <w:pStyle w:val="SOFinalPerformanceTableText"/>
              <w:spacing w:before="100" w:line="186" w:lineRule="exact"/>
            </w:pPr>
            <w:r>
              <w:t>Critically explores and understands in depth the interaction between science and society.</w:t>
            </w:r>
          </w:p>
          <w:p w:rsidR="00BE2D75" w:rsidRPr="006124DB" w:rsidRDefault="00BE2D75" w:rsidP="00A57304">
            <w:pPr>
              <w:pStyle w:val="SOFinalPerformanceTableText"/>
              <w:spacing w:before="100" w:line="186" w:lineRule="exact"/>
            </w:pPr>
            <w:r>
              <w:t>Communicates knowledge and understanding of physics coherently, with highly effective use of appropriate terms, conventions, and representations.</w:t>
            </w:r>
          </w:p>
        </w:tc>
      </w:tr>
      <w:tr w:rsidR="00BE2D75" w:rsidRPr="006124DB" w:rsidTr="002B7288">
        <w:tc>
          <w:tcPr>
            <w:tcW w:w="397" w:type="dxa"/>
            <w:shd w:val="clear" w:color="auto" w:fill="D9D9D9" w:themeFill="background1" w:themeFillShade="D9"/>
          </w:tcPr>
          <w:p w:rsidR="00BE2D75" w:rsidRPr="006124DB" w:rsidRDefault="00BE2D75" w:rsidP="00A57304">
            <w:pPr>
              <w:pStyle w:val="SOFinalPerformanceTableLetters"/>
            </w:pPr>
            <w:r w:rsidRPr="006124DB">
              <w:t>B</w:t>
            </w:r>
          </w:p>
        </w:tc>
        <w:tc>
          <w:tcPr>
            <w:tcW w:w="3742" w:type="dxa"/>
          </w:tcPr>
          <w:p w:rsidR="00BE2D75" w:rsidRDefault="00BE2D75" w:rsidP="00A57304">
            <w:pPr>
              <w:pStyle w:val="SOFinalPerformanceTableText"/>
              <w:spacing w:before="100" w:line="186" w:lineRule="exact"/>
            </w:pPr>
            <w:r>
              <w:t>Designs a well-considered and clear physics investigation.</w:t>
            </w:r>
          </w:p>
          <w:p w:rsidR="00BE2D75" w:rsidRDefault="00BE2D75" w:rsidP="00A57304">
            <w:pPr>
              <w:pStyle w:val="SOFinalPerformanceTableText"/>
              <w:spacing w:before="100" w:line="186" w:lineRule="exact"/>
            </w:pPr>
            <w:r>
              <w:t xml:space="preserve">Obtains, records, and represents data, using appropriate conventions and formats mostly accurately and effectively. </w:t>
            </w:r>
          </w:p>
          <w:p w:rsidR="00BE2D75" w:rsidRDefault="00BE2D75" w:rsidP="00A57304">
            <w:pPr>
              <w:pStyle w:val="SOFinalPerformanceTableText"/>
              <w:spacing w:before="100" w:line="186" w:lineRule="exact"/>
            </w:pPr>
            <w:r>
              <w:t>Logically analyses and interprets data and evidence to formulate suitable conclusions with reasonable justification.</w:t>
            </w:r>
          </w:p>
          <w:p w:rsidR="00BE2D75" w:rsidRPr="006124DB" w:rsidRDefault="00BE2D75" w:rsidP="00A57304">
            <w:pPr>
              <w:pStyle w:val="SOFinalPerformanceTableText"/>
              <w:spacing w:before="100" w:line="186" w:lineRule="exact"/>
            </w:pPr>
            <w:r>
              <w:t>Logically evaluates procedures and their effect on data.</w:t>
            </w:r>
          </w:p>
        </w:tc>
        <w:tc>
          <w:tcPr>
            <w:tcW w:w="3742" w:type="dxa"/>
          </w:tcPr>
          <w:p w:rsidR="00BE2D75" w:rsidRDefault="00BE2D75" w:rsidP="00A57304">
            <w:pPr>
              <w:pStyle w:val="SOFinalPerformanceTableText"/>
              <w:spacing w:before="100" w:line="186" w:lineRule="exact"/>
            </w:pPr>
            <w:r>
              <w:t xml:space="preserve">Demonstrates some depth and breadth of knowledge and understanding of a range of physics concepts. </w:t>
            </w:r>
          </w:p>
          <w:p w:rsidR="00BE2D75" w:rsidRDefault="00BE2D75" w:rsidP="00A57304">
            <w:pPr>
              <w:pStyle w:val="SOFinalPerformanceTableText"/>
              <w:spacing w:before="100" w:line="186" w:lineRule="exact"/>
            </w:pPr>
            <w:r>
              <w:t>Develops and applies physics concepts mostly effectively in new and familiar contexts.</w:t>
            </w:r>
          </w:p>
          <w:p w:rsidR="00BE2D75" w:rsidRDefault="00BE2D75" w:rsidP="00A57304">
            <w:pPr>
              <w:pStyle w:val="SOFinalPerformanceTableText"/>
              <w:spacing w:before="100" w:line="186" w:lineRule="exact"/>
            </w:pPr>
            <w:r>
              <w:t>Logically explores and understands in some depth the interaction between science and society.</w:t>
            </w:r>
          </w:p>
          <w:p w:rsidR="00BE2D75" w:rsidRPr="006124DB" w:rsidRDefault="00BE2D75" w:rsidP="00A57304">
            <w:pPr>
              <w:pStyle w:val="SOFinalPerformanceTableText"/>
              <w:spacing w:before="100" w:line="186" w:lineRule="exact"/>
            </w:pPr>
            <w:r>
              <w:t>Communicates knowledge and understanding of physics mostly coherently, with effective use of appropriate terms, conventions, and representations.</w:t>
            </w:r>
          </w:p>
        </w:tc>
      </w:tr>
      <w:tr w:rsidR="00BE2D75" w:rsidRPr="006124DB" w:rsidTr="002B7288">
        <w:tc>
          <w:tcPr>
            <w:tcW w:w="397" w:type="dxa"/>
            <w:shd w:val="clear" w:color="auto" w:fill="D9D9D9" w:themeFill="background1" w:themeFillShade="D9"/>
          </w:tcPr>
          <w:p w:rsidR="00BE2D75" w:rsidRPr="006124DB" w:rsidRDefault="00BE2D75" w:rsidP="00A57304">
            <w:pPr>
              <w:pStyle w:val="SOFinalPerformanceTableLetters"/>
            </w:pPr>
            <w:bookmarkStart w:id="19" w:name="RowTitle_C"/>
            <w:r w:rsidRPr="006124DB">
              <w:t>C</w:t>
            </w:r>
            <w:bookmarkEnd w:id="19"/>
          </w:p>
        </w:tc>
        <w:tc>
          <w:tcPr>
            <w:tcW w:w="3742" w:type="dxa"/>
          </w:tcPr>
          <w:p w:rsidR="00BE2D75" w:rsidRDefault="00BE2D75" w:rsidP="00A57304">
            <w:pPr>
              <w:pStyle w:val="SOFinalPerformanceTableText"/>
              <w:spacing w:before="100" w:line="186" w:lineRule="exact"/>
            </w:pPr>
            <w:r>
              <w:t>Designs a considered and generally clear physics investigation.</w:t>
            </w:r>
          </w:p>
          <w:p w:rsidR="00BE2D75" w:rsidRDefault="00BE2D75" w:rsidP="00A57304">
            <w:pPr>
              <w:pStyle w:val="SOFinalPerformanceTableText"/>
              <w:spacing w:before="100" w:line="186" w:lineRule="exact"/>
            </w:pPr>
            <w:r>
              <w:t xml:space="preserve">Obtains, records, and represents data, using generally appropriate conventions and formats with some errors but generally accurately and effectively. </w:t>
            </w:r>
          </w:p>
          <w:p w:rsidR="00BE2D75" w:rsidRDefault="00BE2D75" w:rsidP="00A57304">
            <w:pPr>
              <w:pStyle w:val="SOFinalPerformanceTableText"/>
              <w:spacing w:before="100" w:line="186" w:lineRule="exact"/>
            </w:pPr>
            <w:r>
              <w:t>Undertakes some analysis and interpretation of data and evidence to formulate generally appropriate conclusions with some justification.</w:t>
            </w:r>
          </w:p>
          <w:p w:rsidR="00BE2D75" w:rsidRPr="006124DB" w:rsidRDefault="00BE2D75" w:rsidP="00A57304">
            <w:pPr>
              <w:pStyle w:val="SOFinalPerformanceTableText"/>
              <w:spacing w:before="100" w:line="186" w:lineRule="exact"/>
            </w:pPr>
            <w:r>
              <w:t>Evaluates procedures and some of their effect on data.</w:t>
            </w:r>
          </w:p>
        </w:tc>
        <w:tc>
          <w:tcPr>
            <w:tcW w:w="3742" w:type="dxa"/>
          </w:tcPr>
          <w:p w:rsidR="00BE2D75" w:rsidRDefault="00BE2D75" w:rsidP="00A57304">
            <w:pPr>
              <w:pStyle w:val="SOFinalPerformanceTableText"/>
              <w:spacing w:before="100" w:line="186" w:lineRule="exact"/>
            </w:pPr>
            <w:r>
              <w:t xml:space="preserve">Demonstrates knowledge and understanding of a general range of physics concepts. </w:t>
            </w:r>
          </w:p>
          <w:p w:rsidR="00BE2D75" w:rsidRDefault="00BE2D75" w:rsidP="00A57304">
            <w:pPr>
              <w:pStyle w:val="SOFinalPerformanceTableText"/>
              <w:spacing w:before="100" w:line="186" w:lineRule="exact"/>
            </w:pPr>
            <w:r>
              <w:t>Develops and applies physics concepts generally effectively in new or familiar contexts.</w:t>
            </w:r>
          </w:p>
          <w:p w:rsidR="00BE2D75" w:rsidRDefault="00BE2D75" w:rsidP="00A57304">
            <w:pPr>
              <w:pStyle w:val="SOFinalPerformanceTableText"/>
              <w:spacing w:before="100" w:line="186" w:lineRule="exact"/>
            </w:pPr>
            <w:r>
              <w:t>Explores and understands aspects of the interaction between science and society.</w:t>
            </w:r>
          </w:p>
          <w:p w:rsidR="00BE2D75" w:rsidRPr="006124DB" w:rsidRDefault="00BE2D75" w:rsidP="00A57304">
            <w:pPr>
              <w:pStyle w:val="SOFinalPerformanceTableText"/>
              <w:spacing w:before="100" w:line="186" w:lineRule="exact"/>
            </w:pPr>
            <w:r>
              <w:t>Communicates knowledge and understanding of physics generally effectively, using some appropriate terms, conventions, and representations.</w:t>
            </w:r>
          </w:p>
        </w:tc>
      </w:tr>
      <w:tr w:rsidR="00BE2D75" w:rsidRPr="006124DB" w:rsidTr="002B7288">
        <w:tc>
          <w:tcPr>
            <w:tcW w:w="397" w:type="dxa"/>
            <w:shd w:val="clear" w:color="auto" w:fill="D9D9D9" w:themeFill="background1" w:themeFillShade="D9"/>
          </w:tcPr>
          <w:p w:rsidR="00BE2D75" w:rsidRPr="006124DB" w:rsidRDefault="00BE2D75" w:rsidP="00A57304">
            <w:pPr>
              <w:pStyle w:val="SOFinalPerformanceTableLetters"/>
            </w:pPr>
            <w:bookmarkStart w:id="20" w:name="RowTitle_D"/>
            <w:r w:rsidRPr="006124DB">
              <w:t>D</w:t>
            </w:r>
            <w:bookmarkEnd w:id="20"/>
          </w:p>
        </w:tc>
        <w:tc>
          <w:tcPr>
            <w:tcW w:w="3742" w:type="dxa"/>
          </w:tcPr>
          <w:p w:rsidR="00BE2D75" w:rsidRDefault="00BE2D75" w:rsidP="00A57304">
            <w:pPr>
              <w:pStyle w:val="SOFinalPerformanceTableText"/>
              <w:spacing w:before="100" w:line="186" w:lineRule="exact"/>
            </w:pPr>
            <w:r>
              <w:t>Prepares the outline of a physics investigation.</w:t>
            </w:r>
          </w:p>
          <w:p w:rsidR="00BE2D75" w:rsidRDefault="00BE2D75" w:rsidP="00A57304">
            <w:pPr>
              <w:pStyle w:val="SOFinalPerformanceTableText"/>
              <w:spacing w:before="100" w:line="186" w:lineRule="exact"/>
            </w:pPr>
            <w:r>
              <w:t>Obtains, records, and represents data, using conventions and formats inconsistently, with occasional accuracy and effectiveness.</w:t>
            </w:r>
          </w:p>
          <w:p w:rsidR="00BE2D75" w:rsidRDefault="00BE2D75" w:rsidP="00A57304">
            <w:pPr>
              <w:pStyle w:val="SOFinalPerformanceTableText"/>
              <w:spacing w:before="100" w:line="186" w:lineRule="exact"/>
            </w:pPr>
            <w:r>
              <w:t>Describes data and undertakes some basic interpretation to formulate a basic conclusion.</w:t>
            </w:r>
          </w:p>
          <w:p w:rsidR="00BE2D75" w:rsidRPr="006124DB" w:rsidRDefault="00BE2D75" w:rsidP="00A57304">
            <w:pPr>
              <w:pStyle w:val="SOFinalPerformanceTableText"/>
              <w:spacing w:before="100" w:line="186" w:lineRule="exact"/>
            </w:pPr>
            <w:r>
              <w:t>Attempts to evaluate procedures or suggest an effect on data.</w:t>
            </w:r>
          </w:p>
        </w:tc>
        <w:tc>
          <w:tcPr>
            <w:tcW w:w="3742" w:type="dxa"/>
          </w:tcPr>
          <w:p w:rsidR="00BE2D75" w:rsidRDefault="00BE2D75" w:rsidP="00A57304">
            <w:pPr>
              <w:pStyle w:val="SOFinalPerformanceTableText"/>
              <w:spacing w:before="100" w:line="186" w:lineRule="exact"/>
            </w:pPr>
            <w:r>
              <w:t xml:space="preserve">Demonstrates some basic knowledge and partial understanding of physics concepts. </w:t>
            </w:r>
          </w:p>
          <w:p w:rsidR="00BE2D75" w:rsidRDefault="00BE2D75" w:rsidP="00A57304">
            <w:pPr>
              <w:pStyle w:val="SOFinalPerformanceTableText"/>
              <w:spacing w:before="100" w:line="186" w:lineRule="exact"/>
            </w:pPr>
            <w:r>
              <w:t>Develops and applies some physics concepts in familiar contexts.</w:t>
            </w:r>
          </w:p>
          <w:p w:rsidR="00BE2D75" w:rsidRDefault="00BE2D75" w:rsidP="00A57304">
            <w:pPr>
              <w:pStyle w:val="SOFinalPerformanceTableText"/>
              <w:spacing w:before="100" w:line="186" w:lineRule="exact"/>
            </w:pPr>
            <w:r>
              <w:t>Partially explores and recognises aspects of the interaction between science and society.</w:t>
            </w:r>
          </w:p>
          <w:p w:rsidR="00BE2D75" w:rsidRPr="006124DB" w:rsidRDefault="00BE2D75" w:rsidP="00A57304">
            <w:pPr>
              <w:pStyle w:val="SOFinalPerformanceTableText"/>
              <w:spacing w:before="100" w:line="186" w:lineRule="exact"/>
            </w:pPr>
            <w:r>
              <w:t>Communicates basic physics information, using some appropriate terms, conventions, and/or representations.</w:t>
            </w:r>
          </w:p>
        </w:tc>
      </w:tr>
      <w:tr w:rsidR="00BE2D75" w:rsidRPr="006124DB" w:rsidTr="002B7288">
        <w:tc>
          <w:tcPr>
            <w:tcW w:w="397" w:type="dxa"/>
            <w:shd w:val="clear" w:color="auto" w:fill="D9D9D9" w:themeFill="background1" w:themeFillShade="D9"/>
          </w:tcPr>
          <w:p w:rsidR="00BE2D75" w:rsidRPr="006124DB" w:rsidRDefault="00BE2D75" w:rsidP="00A57304">
            <w:pPr>
              <w:pStyle w:val="SOFinalPerformanceTableLetters"/>
            </w:pPr>
            <w:bookmarkStart w:id="21" w:name="RowTitle_E"/>
            <w:r w:rsidRPr="006124DB">
              <w:t>E</w:t>
            </w:r>
            <w:bookmarkEnd w:id="21"/>
          </w:p>
        </w:tc>
        <w:tc>
          <w:tcPr>
            <w:tcW w:w="3742" w:type="dxa"/>
          </w:tcPr>
          <w:p w:rsidR="00BE2D75" w:rsidRDefault="00BE2D75" w:rsidP="00A57304">
            <w:pPr>
              <w:pStyle w:val="SOFinalPerformanceTableText"/>
              <w:spacing w:before="100" w:line="186" w:lineRule="exact"/>
            </w:pPr>
            <w:r>
              <w:t>Identifies a simple procedure for a physics investigation.</w:t>
            </w:r>
          </w:p>
          <w:p w:rsidR="00BE2D75" w:rsidRDefault="00BE2D75" w:rsidP="00A57304">
            <w:pPr>
              <w:pStyle w:val="SOFinalPerformanceTableText"/>
              <w:spacing w:before="100" w:line="186" w:lineRule="exact"/>
            </w:pPr>
            <w:r>
              <w:t>Attempts to record and represent some data, with limited accuracy or effectiveness.</w:t>
            </w:r>
          </w:p>
          <w:p w:rsidR="00BE2D75" w:rsidRDefault="00BE2D75" w:rsidP="00A57304">
            <w:pPr>
              <w:pStyle w:val="SOFinalPerformanceTableText"/>
              <w:spacing w:before="100" w:line="186" w:lineRule="exact"/>
            </w:pPr>
            <w:r>
              <w:t>Attempts to describe results and/or interpret data to formulate a basic conclusion.</w:t>
            </w:r>
          </w:p>
          <w:p w:rsidR="00BE2D75" w:rsidRPr="006124DB" w:rsidRDefault="00BE2D75" w:rsidP="00A57304">
            <w:pPr>
              <w:pStyle w:val="SOFinalPerformanceTableText"/>
              <w:spacing w:before="100" w:line="186" w:lineRule="exact"/>
            </w:pPr>
            <w:r>
              <w:t>Acknowledges that procedures affect data.</w:t>
            </w:r>
          </w:p>
        </w:tc>
        <w:tc>
          <w:tcPr>
            <w:tcW w:w="3742" w:type="dxa"/>
          </w:tcPr>
          <w:p w:rsidR="00BE2D75" w:rsidRDefault="00BE2D75" w:rsidP="00A57304">
            <w:pPr>
              <w:pStyle w:val="SOFinalPerformanceTableText"/>
              <w:spacing w:before="100" w:line="186" w:lineRule="exact"/>
            </w:pPr>
            <w:r>
              <w:t xml:space="preserve">Demonstrates limited recognition and awareness of physics concepts. </w:t>
            </w:r>
          </w:p>
          <w:p w:rsidR="00BE2D75" w:rsidRDefault="00BE2D75" w:rsidP="00A57304">
            <w:pPr>
              <w:pStyle w:val="SOFinalPerformanceTableText"/>
              <w:spacing w:before="100" w:line="186" w:lineRule="exact"/>
            </w:pPr>
            <w:r>
              <w:t>Attempts to develop and apply physics concepts in familiar contexts.</w:t>
            </w:r>
          </w:p>
          <w:p w:rsidR="00BE2D75" w:rsidRDefault="00BE2D75" w:rsidP="00A57304">
            <w:pPr>
              <w:pStyle w:val="SOFinalPerformanceTableText"/>
              <w:spacing w:before="100" w:line="186" w:lineRule="exact"/>
            </w:pPr>
            <w:r>
              <w:t>Attempts to explore and identify an aspect of the interaction between science and society.</w:t>
            </w:r>
          </w:p>
          <w:p w:rsidR="00BE2D75" w:rsidRPr="006124DB" w:rsidRDefault="00BE2D75" w:rsidP="00A57304">
            <w:pPr>
              <w:pStyle w:val="SOFinalPerformanceTableText"/>
              <w:spacing w:before="100" w:line="186" w:lineRule="exact"/>
            </w:pPr>
            <w:r>
              <w:t>Attempts to communicate information about physics.</w:t>
            </w:r>
          </w:p>
        </w:tc>
      </w:tr>
    </w:tbl>
    <w:p w:rsidR="00C74CD8" w:rsidRPr="00D72D19" w:rsidRDefault="00C74CD8" w:rsidP="00D72D19">
      <w:pPr>
        <w:pStyle w:val="SOFinalBodyText"/>
        <w:spacing w:before="0"/>
        <w:rPr>
          <w:sz w:val="16"/>
          <w:szCs w:val="16"/>
        </w:rPr>
      </w:pPr>
    </w:p>
    <w:p w:rsidR="00A94A4E" w:rsidRPr="00D72D19" w:rsidRDefault="00A94A4E" w:rsidP="00D72D19">
      <w:pPr>
        <w:pStyle w:val="SOFinalBodyText"/>
        <w:spacing w:before="0"/>
        <w:rPr>
          <w:sz w:val="16"/>
          <w:szCs w:val="16"/>
        </w:rPr>
        <w:sectPr w:rsidR="00A94A4E" w:rsidRPr="00D72D19" w:rsidSect="004C7B54">
          <w:headerReference w:type="first" r:id="rId294"/>
          <w:footerReference w:type="first" r:id="rId295"/>
          <w:pgSz w:w="11901" w:h="16857" w:code="210"/>
          <w:pgMar w:top="1985" w:right="1985" w:bottom="1985" w:left="1985" w:header="1701" w:footer="1134" w:gutter="0"/>
          <w:cols w:space="708"/>
          <w:titlePg/>
          <w:docGrid w:linePitch="360"/>
        </w:sectPr>
      </w:pPr>
    </w:p>
    <w:p w:rsidR="001F281F" w:rsidRPr="00F63C81" w:rsidRDefault="00F63C81" w:rsidP="00F63C81">
      <w:pPr>
        <w:pStyle w:val="SOFinalHead2TOP"/>
      </w:pPr>
      <w:bookmarkStart w:id="22" w:name="_Toc498951460"/>
      <w:r w:rsidRPr="00F63C81">
        <w:lastRenderedPageBreak/>
        <w:t xml:space="preserve">Assessment </w:t>
      </w:r>
      <w:r w:rsidR="007732BE">
        <w:t>i</w:t>
      </w:r>
      <w:r w:rsidRPr="00F63C81">
        <w:t>ntegrity</w:t>
      </w:r>
      <w:bookmarkEnd w:id="22"/>
    </w:p>
    <w:p w:rsidR="00D72D19" w:rsidRDefault="00D72D19" w:rsidP="00D72D19">
      <w:pPr>
        <w:pStyle w:val="SOFinalBodyText"/>
      </w:pPr>
      <w:r>
        <w:t xml:space="preserve">The SACE Assuring Assessment Integrity Policy outlines the principles and processes </w:t>
      </w:r>
      <w:proofErr w:type="gramStart"/>
      <w:r>
        <w:t>that teachers</w:t>
      </w:r>
      <w:proofErr w:type="gramEnd"/>
      <w:r>
        <w:t xml:space="preserve"> and assessors follow to assure the integrity of student assessments. This policy is available on the SACE website (www.sace.sa.edu.au) as part of the SACE Policy Framework.</w:t>
      </w:r>
    </w:p>
    <w:p w:rsidR="00D72D19" w:rsidRDefault="00D72D19" w:rsidP="00D72D19">
      <w:pPr>
        <w:pStyle w:val="SOFinalBodyText"/>
      </w:pPr>
      <w:r>
        <w:t>The SACE Board uses a range of quality assurance processes so that the grades awarded for student achievement, in both the school assessment and the external assessment, are applied consistently and fairly against the performance standards for a subject, and are comparable across all schools.</w:t>
      </w:r>
    </w:p>
    <w:p w:rsidR="00D523F0" w:rsidRPr="00090813" w:rsidRDefault="00D72D19" w:rsidP="00D72D19">
      <w:pPr>
        <w:pStyle w:val="SOFinalBodyText"/>
      </w:pPr>
      <w:r>
        <w:t>Information and guidelines on quality assurance in assessment at Stage 2 are available on the SACE website (www.sace.sa.</w:t>
      </w:r>
      <w:r w:rsidR="00D66772">
        <w:t>edu</w:t>
      </w:r>
      <w:r>
        <w:t>.au)</w:t>
      </w:r>
      <w:r w:rsidR="001F151A">
        <w:t>.</w:t>
      </w:r>
    </w:p>
    <w:p w:rsidR="00D65BB2" w:rsidRPr="00090813" w:rsidRDefault="00D65BB2" w:rsidP="00DB1EE9">
      <w:pPr>
        <w:pStyle w:val="SOFinalBodyText"/>
      </w:pPr>
    </w:p>
    <w:p w:rsidR="00D523F0" w:rsidRPr="00090813" w:rsidRDefault="00D523F0" w:rsidP="00DB1EE9">
      <w:pPr>
        <w:pStyle w:val="SOFinalBodyText"/>
        <w:sectPr w:rsidR="00D523F0" w:rsidRPr="00090813" w:rsidSect="004C7B54">
          <w:headerReference w:type="even" r:id="rId296"/>
          <w:headerReference w:type="default" r:id="rId297"/>
          <w:footerReference w:type="even" r:id="rId298"/>
          <w:footerReference w:type="default" r:id="rId299"/>
          <w:pgSz w:w="11901" w:h="16857" w:code="210"/>
          <w:pgMar w:top="1985" w:right="1985" w:bottom="1985" w:left="1985" w:header="1701" w:footer="1134" w:gutter="0"/>
          <w:cols w:space="708"/>
          <w:docGrid w:linePitch="360"/>
        </w:sectPr>
      </w:pPr>
    </w:p>
    <w:p w:rsidR="00D523F0" w:rsidRPr="00F63C81" w:rsidRDefault="00F63C81" w:rsidP="00F63C81">
      <w:pPr>
        <w:pStyle w:val="SOFinalHead1"/>
      </w:pPr>
      <w:bookmarkStart w:id="23" w:name="_Toc498951461"/>
      <w:r w:rsidRPr="00F63C81">
        <w:lastRenderedPageBreak/>
        <w:t xml:space="preserve">Support </w:t>
      </w:r>
      <w:r w:rsidR="007732BE">
        <w:t>m</w:t>
      </w:r>
      <w:r w:rsidRPr="00F63C81">
        <w:t>aterials</w:t>
      </w:r>
      <w:bookmarkEnd w:id="23"/>
    </w:p>
    <w:p w:rsidR="00D76F39" w:rsidRPr="00090813" w:rsidRDefault="00F63C81" w:rsidP="00F63C81">
      <w:pPr>
        <w:pStyle w:val="SOFinalHead2AfterHead1"/>
      </w:pPr>
      <w:bookmarkStart w:id="24" w:name="_Toc498951462"/>
      <w:r>
        <w:t>Subject-s</w:t>
      </w:r>
      <w:r w:rsidRPr="00090813">
        <w:t xml:space="preserve">pecific </w:t>
      </w:r>
      <w:r w:rsidR="007732BE">
        <w:t>a</w:t>
      </w:r>
      <w:r w:rsidRPr="00090813">
        <w:t>dvice</w:t>
      </w:r>
      <w:bookmarkEnd w:id="24"/>
    </w:p>
    <w:p w:rsidR="00BC2084" w:rsidRPr="00090813" w:rsidRDefault="00BC2084" w:rsidP="00DB1EE9">
      <w:pPr>
        <w:pStyle w:val="SOFinalBodyText"/>
      </w:pPr>
      <w:r w:rsidRPr="00090813">
        <w:t>Online support materials are provided for each subject and upd</w:t>
      </w:r>
      <w:r w:rsidR="004A410B" w:rsidRPr="00090813">
        <w:t>ated regularly on the SACE website (</w:t>
      </w:r>
      <w:r w:rsidR="004A410B" w:rsidRPr="00D66772">
        <w:t>www.sace</w:t>
      </w:r>
      <w:r w:rsidRPr="00D66772">
        <w:t>.sa.edu.au</w:t>
      </w:r>
      <w:r w:rsidRPr="00090813">
        <w:t>). Examples of support materials are sample learning and assessment plans, annotated assessment tasks, annotated student responses, and recommended resource materials.</w:t>
      </w:r>
    </w:p>
    <w:p w:rsidR="00D523F0" w:rsidRPr="00090813" w:rsidRDefault="00F63C81" w:rsidP="00F63C81">
      <w:pPr>
        <w:pStyle w:val="SOFinalHead2"/>
      </w:pPr>
      <w:bookmarkStart w:id="25" w:name="_Toc498951463"/>
      <w:r>
        <w:t xml:space="preserve">Advice on </w:t>
      </w:r>
      <w:r w:rsidR="007732BE">
        <w:t>e</w:t>
      </w:r>
      <w:r>
        <w:t xml:space="preserve">thical </w:t>
      </w:r>
      <w:r w:rsidR="007732BE">
        <w:t>s</w:t>
      </w:r>
      <w:r>
        <w:t>tudy a</w:t>
      </w:r>
      <w:r w:rsidRPr="00090813">
        <w:t xml:space="preserve">nd </w:t>
      </w:r>
      <w:r w:rsidR="007732BE">
        <w:t>r</w:t>
      </w:r>
      <w:r w:rsidRPr="00090813">
        <w:t>esearch</w:t>
      </w:r>
      <w:bookmarkEnd w:id="25"/>
    </w:p>
    <w:p w:rsidR="00B62038" w:rsidRDefault="004A410B" w:rsidP="00BE2D75">
      <w:pPr>
        <w:pStyle w:val="SOFinalBodyText"/>
      </w:pPr>
      <w:r w:rsidRPr="00090813">
        <w:t>Advice for students and teachers on ethical study and research practices is available in the guidelines on the ethical conduct of research in the SACE on the SACE website (</w:t>
      </w:r>
      <w:hyperlink r:id="rId300" w:history="1">
        <w:r w:rsidR="00D3401C" w:rsidRPr="00D66772">
          <w:rPr>
            <w:rStyle w:val="Hyperlink"/>
            <w:color w:val="000000" w:themeColor="text1"/>
            <w:u w:val="none"/>
          </w:rPr>
          <w:t>www.sace.sa.edu.au</w:t>
        </w:r>
      </w:hyperlink>
      <w:r w:rsidRPr="00090813">
        <w:t>).</w:t>
      </w:r>
    </w:p>
    <w:sectPr w:rsidR="00B62038" w:rsidSect="004C7B54">
      <w:headerReference w:type="even" r:id="rId301"/>
      <w:headerReference w:type="default" r:id="rId302"/>
      <w:footerReference w:type="even" r:id="rId303"/>
      <w:pgSz w:w="11901" w:h="16857" w:code="210"/>
      <w:pgMar w:top="1985" w:right="1985" w:bottom="1985" w:left="1985" w:header="1701" w:footer="11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FA9" w:rsidRDefault="004D6FA9">
      <w:r>
        <w:separator/>
      </w:r>
    </w:p>
  </w:endnote>
  <w:endnote w:type="continuationSeparator" w:id="0">
    <w:p w:rsidR="004D6FA9" w:rsidRDefault="004D6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Narrow">
    <w:panose1 w:val="020B050602020203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Narrow Bold">
    <w:panose1 w:val="020B0606020202030204"/>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D" w:rsidRDefault="00DF52AD" w:rsidP="00074261">
    <w:pPr>
      <w:jc w:val="right"/>
    </w:pPr>
    <w:r>
      <w:rPr>
        <w:noProof/>
      </w:rPr>
      <w:drawing>
        <wp:anchor distT="0" distB="0" distL="114300" distR="114300" simplePos="0" relativeHeight="251661312" behindDoc="1" locked="0" layoutInCell="1" allowOverlap="1" wp14:anchorId="39487933" wp14:editId="2C5E6AD3">
          <wp:simplePos x="0" y="0"/>
          <wp:positionH relativeFrom="column">
            <wp:posOffset>360045</wp:posOffset>
          </wp:positionH>
          <wp:positionV relativeFrom="page">
            <wp:posOffset>9541510</wp:posOffset>
          </wp:positionV>
          <wp:extent cx="2529360" cy="410400"/>
          <wp:effectExtent l="0" t="0" r="4445" b="8890"/>
          <wp:wrapTight wrapText="bothSides">
            <wp:wrapPolygon edited="0">
              <wp:start x="0" y="0"/>
              <wp:lineTo x="0" y="21065"/>
              <wp:lineTo x="21475" y="21065"/>
              <wp:lineTo x="2147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YK SACE logo A4-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410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3D34FD90" wp14:editId="34F06025">
          <wp:simplePos x="0" y="0"/>
          <wp:positionH relativeFrom="column">
            <wp:posOffset>4547870</wp:posOffset>
          </wp:positionH>
          <wp:positionV relativeFrom="paragraph">
            <wp:posOffset>43180</wp:posOffset>
          </wp:positionV>
          <wp:extent cx="934085" cy="700405"/>
          <wp:effectExtent l="0" t="0" r="0" b="4445"/>
          <wp:wrapTight wrapText="bothSides">
            <wp:wrapPolygon edited="0">
              <wp:start x="0" y="0"/>
              <wp:lineTo x="0" y="21150"/>
              <wp:lineTo x="21145" y="21150"/>
              <wp:lineTo x="2114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YK GOSA A4-01.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34085" cy="700405"/>
                  </a:xfrm>
                  <a:prstGeom prst="rect">
                    <a:avLst/>
                  </a:prstGeom>
                </pic:spPr>
              </pic:pic>
            </a:graphicData>
          </a:graphic>
          <wp14:sizeRelH relativeFrom="page">
            <wp14:pctWidth>0</wp14:pctWidth>
          </wp14:sizeRelH>
          <wp14:sizeRelV relativeFrom="page">
            <wp14:pctHeight>0</wp14:pctHeight>
          </wp14:sizeRelV>
        </wp:anchor>
      </w:drawing>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D" w:rsidRDefault="00DF52AD" w:rsidP="00A9045C"/>
  <w:p w:rsidR="00DF52AD" w:rsidRPr="00E40C6A" w:rsidRDefault="00DF52AD" w:rsidP="00A9045C">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Physics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3655A4">
      <w:rPr>
        <w:rFonts w:ascii="Arial Narrow" w:hAnsi="Arial Narrow"/>
        <w:noProof/>
        <w:szCs w:val="20"/>
      </w:rPr>
      <w:t>11</w:t>
    </w:r>
    <w:r w:rsidRPr="00E40C6A">
      <w:rPr>
        <w:rFonts w:ascii="Arial Narrow" w:hAnsi="Arial Narrow"/>
        <w:szCs w:val="20"/>
      </w:rPr>
      <w:fldChar w:fldCharType="end"/>
    </w:r>
  </w:p>
  <w:p w:rsidR="00DF52AD" w:rsidRPr="00A9045C" w:rsidRDefault="00DF52AD" w:rsidP="00A9045C">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D" w:rsidRDefault="00DF52AD" w:rsidP="00A9045C"/>
  <w:p w:rsidR="00DF52AD" w:rsidRPr="00E40C6A" w:rsidRDefault="00DF52AD" w:rsidP="00A9045C">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Physics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3655A4">
      <w:rPr>
        <w:rFonts w:ascii="Arial Narrow" w:hAnsi="Arial Narrow"/>
        <w:noProof/>
        <w:szCs w:val="20"/>
      </w:rPr>
      <w:t>5</w:t>
    </w:r>
    <w:r w:rsidRPr="00E40C6A">
      <w:rPr>
        <w:rFonts w:ascii="Arial Narrow" w:hAnsi="Arial Narrow"/>
        <w:szCs w:val="20"/>
      </w:rPr>
      <w:fldChar w:fldCharType="end"/>
    </w:r>
  </w:p>
  <w:p w:rsidR="00DF52AD" w:rsidRPr="00A9045C" w:rsidRDefault="00DF52AD" w:rsidP="00A9045C">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D" w:rsidRDefault="00DF52AD" w:rsidP="00C109FA"/>
  <w:p w:rsidR="00DF52AD" w:rsidRPr="00E40C6A" w:rsidRDefault="00DF52AD" w:rsidP="009C6B66">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3655A4">
      <w:rPr>
        <w:rFonts w:ascii="Arial Narrow" w:hAnsi="Arial Narrow"/>
        <w:noProof/>
        <w:szCs w:val="20"/>
      </w:rPr>
      <w:t>50</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 xml:space="preserve">Physics 2018 </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D" w:rsidRDefault="00DF52AD" w:rsidP="00A9045C"/>
  <w:p w:rsidR="00DF52AD" w:rsidRPr="00E40C6A" w:rsidRDefault="00DF52AD" w:rsidP="00A9045C">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Physics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3655A4">
      <w:rPr>
        <w:rFonts w:ascii="Arial Narrow" w:hAnsi="Arial Narrow"/>
        <w:noProof/>
        <w:szCs w:val="20"/>
      </w:rPr>
      <w:t>49</w:t>
    </w:r>
    <w:r w:rsidRPr="00E40C6A">
      <w:rPr>
        <w:rFonts w:ascii="Arial Narrow" w:hAnsi="Arial Narrow"/>
        <w:szCs w:val="20"/>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D" w:rsidRDefault="00DF52AD" w:rsidP="00A9045C"/>
  <w:p w:rsidR="00DF52AD" w:rsidRPr="00E40C6A" w:rsidRDefault="00DF52AD" w:rsidP="009C6B66">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Physics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3655A4">
      <w:rPr>
        <w:rFonts w:ascii="Arial Narrow" w:hAnsi="Arial Narrow"/>
        <w:noProof/>
        <w:szCs w:val="20"/>
      </w:rPr>
      <w:t>13</w:t>
    </w:r>
    <w:r w:rsidRPr="00E40C6A">
      <w:rPr>
        <w:rFonts w:ascii="Arial Narrow" w:hAnsi="Arial Narrow"/>
        <w:szCs w:val="20"/>
      </w:rPr>
      <w:fldChar w:fldCharType="end"/>
    </w:r>
  </w:p>
  <w:p w:rsidR="00DF52AD" w:rsidRPr="00A9045C" w:rsidRDefault="00DF52AD" w:rsidP="00A9045C">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D" w:rsidRDefault="00DF52AD" w:rsidP="00C109FA"/>
  <w:p w:rsidR="00DF52AD" w:rsidRPr="00E40C6A" w:rsidRDefault="00DF52AD" w:rsidP="009C6B66">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3655A4">
      <w:rPr>
        <w:rFonts w:ascii="Arial Narrow" w:hAnsi="Arial Narrow"/>
        <w:noProof/>
        <w:szCs w:val="20"/>
      </w:rPr>
      <w:t>56</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 xml:space="preserve">Physics 2018 </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D" w:rsidRDefault="00DF52AD" w:rsidP="00A9045C"/>
  <w:p w:rsidR="00DF52AD" w:rsidRPr="00E40C6A" w:rsidRDefault="00DF52AD" w:rsidP="00A9045C">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Physics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3655A4">
      <w:rPr>
        <w:rFonts w:ascii="Arial Narrow" w:hAnsi="Arial Narrow"/>
        <w:noProof/>
        <w:szCs w:val="20"/>
      </w:rPr>
      <w:t>55</w:t>
    </w:r>
    <w:r w:rsidRPr="00E40C6A">
      <w:rPr>
        <w:rFonts w:ascii="Arial Narrow" w:hAnsi="Arial Narrow"/>
        <w:szCs w:val="20"/>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D" w:rsidRDefault="00DF52AD" w:rsidP="00C109FA"/>
  <w:p w:rsidR="00DF52AD" w:rsidRPr="00E40C6A" w:rsidRDefault="00DF52AD" w:rsidP="009C6B66">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3655A4">
      <w:rPr>
        <w:rFonts w:ascii="Arial Narrow" w:hAnsi="Arial Narrow"/>
        <w:noProof/>
        <w:szCs w:val="20"/>
      </w:rPr>
      <w:t>51</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Physics 2018</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D" w:rsidRDefault="00DF52AD" w:rsidP="00C109FA"/>
  <w:p w:rsidR="00DF52AD" w:rsidRPr="00E40C6A" w:rsidRDefault="00DF52AD" w:rsidP="003A0FC8">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Physics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3655A4">
      <w:rPr>
        <w:rFonts w:ascii="Arial Narrow" w:hAnsi="Arial Narrow"/>
        <w:noProof/>
        <w:szCs w:val="20"/>
      </w:rPr>
      <w:t>57</w:t>
    </w:r>
    <w:r w:rsidRPr="00E40C6A">
      <w:rPr>
        <w:rFonts w:ascii="Arial Narrow" w:hAnsi="Arial Narrow"/>
        <w:szCs w:val="20"/>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D" w:rsidRPr="00E40C6A" w:rsidRDefault="00DF52AD" w:rsidP="00BE2D75">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3655A4">
      <w:rPr>
        <w:rFonts w:ascii="Arial Narrow" w:hAnsi="Arial Narrow"/>
        <w:noProof/>
        <w:szCs w:val="20"/>
      </w:rPr>
      <w:t>58</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Physics 2018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D" w:rsidRDefault="00DF52AD" w:rsidP="00297828"/>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D" w:rsidRDefault="00DF52AD" w:rsidP="00C109FA"/>
  <w:p w:rsidR="00DF52AD" w:rsidRPr="00E40C6A" w:rsidRDefault="00DF52AD" w:rsidP="00C109FA">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Physics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3655A4">
      <w:rPr>
        <w:rFonts w:ascii="Arial Narrow" w:hAnsi="Arial Narrow"/>
        <w:noProof/>
        <w:szCs w:val="20"/>
      </w:rPr>
      <w:t>59</w:t>
    </w:r>
    <w:r w:rsidRPr="00E40C6A">
      <w:rPr>
        <w:rFonts w:ascii="Arial Narrow" w:hAnsi="Arial Narrow"/>
        <w:szCs w:val="20"/>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D" w:rsidRDefault="00DF52AD" w:rsidP="00C109FA"/>
  <w:p w:rsidR="00DF52AD" w:rsidRPr="00E40C6A" w:rsidRDefault="00DF52AD" w:rsidP="009C6B66">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CF4C3A">
      <w:rPr>
        <w:rFonts w:ascii="Arial Narrow" w:hAnsi="Arial Narrow"/>
        <w:noProof/>
        <w:szCs w:val="20"/>
      </w:rPr>
      <w:t>110</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 xml:space="preserve">Physics 2018 </w:t>
    </w:r>
  </w:p>
  <w:p w:rsidR="00DF52AD" w:rsidRPr="00E40C6A" w:rsidRDefault="00DF52AD" w:rsidP="00C109F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D" w:rsidRDefault="00DF52A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D" w:rsidRDefault="00DF52AD" w:rsidP="00297828"/>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D" w:rsidRDefault="00DF52A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D" w:rsidRDefault="00DF52AD" w:rsidP="00C109FA"/>
  <w:p w:rsidR="00DF52AD" w:rsidRPr="00E40C6A" w:rsidRDefault="00DF52AD" w:rsidP="009C6B66">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3655A4">
      <w:rPr>
        <w:rFonts w:ascii="Arial Narrow" w:hAnsi="Arial Narrow"/>
        <w:noProof/>
        <w:szCs w:val="20"/>
      </w:rPr>
      <w:t>4</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Physics 2018</w:t>
    </w:r>
  </w:p>
  <w:p w:rsidR="00DF52AD" w:rsidRPr="00E40C6A" w:rsidRDefault="00DF52AD" w:rsidP="00C109FA">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D" w:rsidRDefault="00DF52AD" w:rsidP="00A9045C"/>
  <w:p w:rsidR="00DF52AD" w:rsidRPr="00E40C6A" w:rsidRDefault="00DF52AD" w:rsidP="00A9045C">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Physics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3655A4">
      <w:rPr>
        <w:rFonts w:ascii="Arial Narrow" w:hAnsi="Arial Narrow"/>
        <w:noProof/>
        <w:szCs w:val="20"/>
      </w:rPr>
      <w:t>3</w:t>
    </w:r>
    <w:r w:rsidRPr="00E40C6A">
      <w:rPr>
        <w:rFonts w:ascii="Arial Narrow" w:hAnsi="Arial Narrow"/>
        <w:szCs w:val="20"/>
      </w:rPr>
      <w:fldChar w:fldCharType="end"/>
    </w:r>
  </w:p>
  <w:p w:rsidR="00DF52AD" w:rsidRPr="00A9045C" w:rsidRDefault="00DF52AD" w:rsidP="00A9045C">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D" w:rsidRDefault="00DF52AD" w:rsidP="00A9045C"/>
  <w:p w:rsidR="00DF52AD" w:rsidRPr="00E40C6A" w:rsidRDefault="00DF52AD" w:rsidP="00A9045C">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Physics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3655A4">
      <w:rPr>
        <w:rFonts w:ascii="Arial Narrow" w:hAnsi="Arial Narrow"/>
        <w:noProof/>
        <w:szCs w:val="20"/>
      </w:rPr>
      <w:t>1</w:t>
    </w:r>
    <w:r w:rsidRPr="00E40C6A">
      <w:rPr>
        <w:rFonts w:ascii="Arial Narrow" w:hAnsi="Arial Narrow"/>
        <w:szCs w:val="20"/>
      </w:rPr>
      <w:fldChar w:fldCharType="end"/>
    </w:r>
  </w:p>
  <w:p w:rsidR="00DF52AD" w:rsidRPr="00A9045C" w:rsidRDefault="00DF52AD" w:rsidP="00A9045C">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D" w:rsidRDefault="00DF52AD" w:rsidP="00C109FA"/>
  <w:p w:rsidR="00DF52AD" w:rsidRPr="00E40C6A" w:rsidRDefault="00DF52AD" w:rsidP="009C6B66">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3655A4">
      <w:rPr>
        <w:rFonts w:ascii="Arial Narrow" w:hAnsi="Arial Narrow"/>
        <w:noProof/>
        <w:szCs w:val="20"/>
      </w:rPr>
      <w:t>12</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 xml:space="preserve">Physics 2018 </w:t>
    </w:r>
  </w:p>
  <w:p w:rsidR="00DF52AD" w:rsidRPr="00E40C6A" w:rsidRDefault="00DF52AD" w:rsidP="00C109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FA9" w:rsidRDefault="004D6FA9">
      <w:r>
        <w:separator/>
      </w:r>
    </w:p>
  </w:footnote>
  <w:footnote w:type="continuationSeparator" w:id="0">
    <w:p w:rsidR="004D6FA9" w:rsidRDefault="004D6F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D" w:rsidRDefault="00DF52AD" w:rsidP="00F669CA">
    <w:pPr>
      <w:pStyle w:val="Header"/>
      <w:tabs>
        <w:tab w:val="clear" w:pos="4153"/>
        <w:tab w:val="clear" w:pos="8306"/>
        <w:tab w:val="left" w:pos="2475"/>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D" w:rsidRDefault="00DF52AD">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D" w:rsidRPr="00D34DF3" w:rsidRDefault="00DF52AD" w:rsidP="009F645A">
    <w:pPr>
      <w:pStyle w:val="SOFinalHeaderIntroStage1Line"/>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D" w:rsidRPr="00D34DF3" w:rsidRDefault="00DF52AD" w:rsidP="00D34DF3">
    <w:pPr>
      <w:pStyle w:val="SOFinalHeaderIntroStage1Line"/>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D" w:rsidRPr="00D34DF3" w:rsidRDefault="00DF52AD" w:rsidP="00566649">
    <w:pPr>
      <w:pStyle w:val="SOFinalHeaderIntroStage1Line"/>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D" w:rsidRPr="00D34DF3" w:rsidRDefault="00DF52AD" w:rsidP="00233DE5">
    <w:pPr>
      <w:pStyle w:val="SOFinalHeaderIntroStage1Line"/>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D" w:rsidRPr="00D34DF3" w:rsidRDefault="00DF52AD" w:rsidP="00A547CF">
    <w:pPr>
      <w:pStyle w:val="SOFinalHeaderIntroStage1Line"/>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D" w:rsidRDefault="00DF52AD">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D" w:rsidRDefault="00DF52AD">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D" w:rsidRPr="00DC7CC5" w:rsidRDefault="00DF52AD" w:rsidP="00D34DF3">
    <w:pPr>
      <w:pStyle w:val="SOFinalHeaderIntroStage1Line"/>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D" w:rsidRPr="00D34DF3" w:rsidRDefault="00DF52AD" w:rsidP="00B73B7D">
    <w:pPr>
      <w:pStyle w:val="SOFinalHeaderIntroStage1Li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D" w:rsidRDefault="00DF52AD" w:rsidP="00297828"/>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D" w:rsidRPr="00E1363D" w:rsidRDefault="00DF52AD" w:rsidP="00D926D4">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D" w:rsidRPr="00E6044F" w:rsidRDefault="00DF52AD" w:rsidP="00E604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D" w:rsidRDefault="00DF52AD" w:rsidP="00297828"/>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D" w:rsidRDefault="00DF52AD" w:rsidP="00F669CA">
    <w:pPr>
      <w:pStyle w:val="Header"/>
      <w:tabs>
        <w:tab w:val="clear" w:pos="4153"/>
        <w:tab w:val="clear" w:pos="8306"/>
        <w:tab w:val="left" w:pos="2475"/>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D" w:rsidRDefault="00DF52AD" w:rsidP="00D97840">
    <w:pPr>
      <w:pStyle w:val="SOFinalHeaderIntroStage1Lin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D" w:rsidRDefault="00DF52AD" w:rsidP="007A5CF6">
    <w:pPr>
      <w:pStyle w:val="SOFinalHeaderIntroStage1Lin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D" w:rsidRDefault="00DF52AD">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D" w:rsidRPr="00D34DF3" w:rsidRDefault="00DF52AD" w:rsidP="009F645A">
    <w:pPr>
      <w:pStyle w:val="SOFinalHeaderIntroStage1Line"/>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2AD" w:rsidRPr="00D34DF3" w:rsidRDefault="00DF52AD" w:rsidP="00D34DF3">
    <w:pPr>
      <w:pStyle w:val="SOFinalHeaderIntroStage1Li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4.4pt;height:66pt;visibility:visible" o:bullet="t">
        <v:imagedata r:id="rId1" o:title=""/>
      </v:shape>
    </w:pict>
  </w:numPicBullet>
  <w:abstractNum w:abstractNumId="0">
    <w:nsid w:val="FFFFFF7C"/>
    <w:multiLevelType w:val="singleLevel"/>
    <w:tmpl w:val="24BCC4D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638AFF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A2E48074"/>
    <w:lvl w:ilvl="0">
      <w:start w:val="1"/>
      <w:numFmt w:val="decimal"/>
      <w:pStyle w:val="ListNumber3"/>
      <w:lvlText w:val="%1."/>
      <w:lvlJc w:val="left"/>
      <w:pPr>
        <w:tabs>
          <w:tab w:val="num" w:pos="926"/>
        </w:tabs>
        <w:ind w:left="926" w:hanging="360"/>
      </w:pPr>
    </w:lvl>
  </w:abstractNum>
  <w:abstractNum w:abstractNumId="3">
    <w:nsid w:val="FFFFFF7F"/>
    <w:multiLevelType w:val="singleLevel"/>
    <w:tmpl w:val="0BB8CD14"/>
    <w:lvl w:ilvl="0">
      <w:start w:val="1"/>
      <w:numFmt w:val="decimal"/>
      <w:pStyle w:val="ListNumber2"/>
      <w:lvlText w:val="%1."/>
      <w:lvlJc w:val="left"/>
      <w:pPr>
        <w:tabs>
          <w:tab w:val="num" w:pos="643"/>
        </w:tabs>
        <w:ind w:left="643" w:hanging="360"/>
      </w:pPr>
    </w:lvl>
  </w:abstractNum>
  <w:abstractNum w:abstractNumId="4">
    <w:nsid w:val="FFFFFF80"/>
    <w:multiLevelType w:val="singleLevel"/>
    <w:tmpl w:val="EE8ADF5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16449EB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A2073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EF4EE0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6EDC70E4"/>
    <w:lvl w:ilvl="0">
      <w:start w:val="1"/>
      <w:numFmt w:val="decimal"/>
      <w:pStyle w:val="ListNumber"/>
      <w:lvlText w:val="%1."/>
      <w:lvlJc w:val="left"/>
      <w:pPr>
        <w:tabs>
          <w:tab w:val="num" w:pos="360"/>
        </w:tabs>
        <w:ind w:left="360" w:hanging="360"/>
      </w:pPr>
    </w:lvl>
  </w:abstractNum>
  <w:abstractNum w:abstractNumId="9">
    <w:nsid w:val="FFFFFF89"/>
    <w:multiLevelType w:val="singleLevel"/>
    <w:tmpl w:val="4FDC417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EF754E"/>
    <w:multiLevelType w:val="hybridMultilevel"/>
    <w:tmpl w:val="D5F4A23C"/>
    <w:lvl w:ilvl="0" w:tplc="71EE55AA">
      <w:start w:val="1"/>
      <w:numFmt w:val="bullet"/>
      <w:pStyle w:val="SOFinalContentTableBullets"/>
      <w:lvlText w:val=""/>
      <w:lvlJc w:val="left"/>
      <w:pPr>
        <w:tabs>
          <w:tab w:val="num" w:pos="2722"/>
        </w:tabs>
        <w:ind w:left="2722" w:hanging="170"/>
      </w:pPr>
      <w:rPr>
        <w:rFonts w:ascii="Symbol" w:hAnsi="Symbol" w:hint="default"/>
        <w:sz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04A84B54"/>
    <w:multiLevelType w:val="multilevel"/>
    <w:tmpl w:val="4E6AB422"/>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BA836FD"/>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08D7B83"/>
    <w:multiLevelType w:val="multilevel"/>
    <w:tmpl w:val="DADA8D54"/>
    <w:lvl w:ilvl="0">
      <w:start w:val="1"/>
      <w:numFmt w:val="bullet"/>
      <w:lvlText w:val=""/>
      <w:lvlJc w:val="left"/>
      <w:pPr>
        <w:tabs>
          <w:tab w:val="num" w:pos="170"/>
        </w:tabs>
        <w:ind w:left="170" w:hanging="170"/>
      </w:pPr>
      <w:rPr>
        <w:rFonts w:ascii="Symbol" w:hAnsi="Symbol" w:hint="default"/>
        <w:color w:val="000000"/>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2260662F"/>
    <w:multiLevelType w:val="multilevel"/>
    <w:tmpl w:val="4E6AB422"/>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46DA6715"/>
    <w:multiLevelType w:val="hybridMultilevel"/>
    <w:tmpl w:val="4E6AB422"/>
    <w:lvl w:ilvl="0" w:tplc="110C5A10">
      <w:start w:val="1"/>
      <w:numFmt w:val="decimal"/>
      <w:lvlText w:val="%1."/>
      <w:lvlJc w:val="left"/>
      <w:pPr>
        <w:tabs>
          <w:tab w:val="num" w:pos="284"/>
        </w:tabs>
        <w:ind w:left="284" w:hanging="284"/>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nsid w:val="48D2666B"/>
    <w:multiLevelType w:val="hybridMultilevel"/>
    <w:tmpl w:val="6A8ACDE4"/>
    <w:lvl w:ilvl="0" w:tplc="5454AD84">
      <w:start w:val="1"/>
      <w:numFmt w:val="bullet"/>
      <w:pStyle w:val="SOFinalBulletsIndented"/>
      <w:lvlText w:val="–"/>
      <w:lvlJc w:val="left"/>
      <w:pPr>
        <w:tabs>
          <w:tab w:val="num" w:pos="227"/>
        </w:tabs>
        <w:ind w:left="227" w:firstLine="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FAE0E2F"/>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4FDE30B1"/>
    <w:multiLevelType w:val="hybridMultilevel"/>
    <w:tmpl w:val="E63E5B88"/>
    <w:lvl w:ilvl="0" w:tplc="C622C29C">
      <w:start w:val="1"/>
      <w:numFmt w:val="bullet"/>
      <w:lvlText w:val=""/>
      <w:lvlJc w:val="left"/>
      <w:pPr>
        <w:ind w:left="1070" w:hanging="360"/>
      </w:pPr>
      <w:rPr>
        <w:rFonts w:ascii="Symbol" w:hAnsi="Symbol" w:hint="default"/>
        <w:color w:val="365F91" w:themeColor="accent1" w:themeShade="BF"/>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9">
    <w:nsid w:val="54FC18A5"/>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551A7BE8"/>
    <w:multiLevelType w:val="hybridMultilevel"/>
    <w:tmpl w:val="B4D6256E"/>
    <w:lvl w:ilvl="0" w:tplc="45007B98">
      <w:start w:val="1"/>
      <w:numFmt w:val="bullet"/>
      <w:pStyle w:val="SOFinalContentTableBulletsIndented"/>
      <w:lvlText w:val=""/>
      <w:lvlJc w:val="left"/>
      <w:pPr>
        <w:ind w:left="530" w:hanging="360"/>
      </w:pPr>
      <w:rPr>
        <w:rFonts w:ascii="Wingdings" w:hAnsi="Wingdings" w:hint="default"/>
        <w:sz w:val="18"/>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8F45046"/>
    <w:multiLevelType w:val="multilevel"/>
    <w:tmpl w:val="6F86EA78"/>
    <w:lvl w:ilvl="0">
      <w:start w:val="1"/>
      <w:numFmt w:val="bullet"/>
      <w:lvlText w:val=""/>
      <w:lvlJc w:val="left"/>
      <w:pPr>
        <w:tabs>
          <w:tab w:val="num" w:pos="170"/>
        </w:tabs>
        <w:ind w:left="170" w:hanging="170"/>
      </w:pPr>
      <w:rPr>
        <w:rFonts w:ascii="Symbol" w:hAnsi="Symbol" w:hint="default"/>
        <w:color w:val="000000"/>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5D3804FA"/>
    <w:multiLevelType w:val="multilevel"/>
    <w:tmpl w:val="CB0C1E8E"/>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5FBC78BD"/>
    <w:multiLevelType w:val="hybridMultilevel"/>
    <w:tmpl w:val="6B04D822"/>
    <w:lvl w:ilvl="0" w:tplc="110C5A10">
      <w:start w:val="1"/>
      <w:numFmt w:val="decimal"/>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4DC5BB3"/>
    <w:multiLevelType w:val="hybridMultilevel"/>
    <w:tmpl w:val="D63C3328"/>
    <w:lvl w:ilvl="0" w:tplc="D584B88E">
      <w:start w:val="1"/>
      <w:numFmt w:val="bullet"/>
      <w:pStyle w:val="SOFinalContentTableBulletsIndented2"/>
      <w:lvlText w:val=""/>
      <w:lvlJc w:val="left"/>
      <w:pPr>
        <w:ind w:left="530" w:hanging="360"/>
      </w:pPr>
      <w:rPr>
        <w:rFonts w:ascii="Symbol" w:hAnsi="Symbol" w:hint="default"/>
        <w:sz w:val="18"/>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BF96517"/>
    <w:multiLevelType w:val="hybridMultilevel"/>
    <w:tmpl w:val="708C0D18"/>
    <w:lvl w:ilvl="0" w:tplc="AAFC1F52">
      <w:start w:val="1"/>
      <w:numFmt w:val="bullet"/>
      <w:pStyle w:val="SOFinalBullets"/>
      <w:lvlText w:val=""/>
      <w:lvlJc w:val="left"/>
      <w:pPr>
        <w:tabs>
          <w:tab w:val="num" w:pos="170"/>
        </w:tabs>
        <w:ind w:left="170" w:hanging="170"/>
      </w:pPr>
      <w:rPr>
        <w:rFonts w:ascii="Symbol" w:hAnsi="Symbol" w:hint="default"/>
        <w:color w:val="000000"/>
        <w:sz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2"/>
  </w:num>
  <w:num w:numId="3">
    <w:abstractNumId w:val="17"/>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5"/>
  </w:num>
  <w:num w:numId="15">
    <w:abstractNumId w:val="15"/>
  </w:num>
  <w:num w:numId="16">
    <w:abstractNumId w:val="16"/>
  </w:num>
  <w:num w:numId="17">
    <w:abstractNumId w:val="13"/>
  </w:num>
  <w:num w:numId="18">
    <w:abstractNumId w:val="10"/>
  </w:num>
  <w:num w:numId="19">
    <w:abstractNumId w:val="15"/>
    <w:lvlOverride w:ilvl="0">
      <w:startOverride w:val="1"/>
    </w:lvlOverride>
  </w:num>
  <w:num w:numId="20">
    <w:abstractNumId w:val="15"/>
    <w:lvlOverride w:ilvl="0">
      <w:startOverride w:val="1"/>
    </w:lvlOverride>
  </w:num>
  <w:num w:numId="21">
    <w:abstractNumId w:val="22"/>
  </w:num>
  <w:num w:numId="22">
    <w:abstractNumId w:val="15"/>
    <w:lvlOverride w:ilvl="0">
      <w:startOverride w:val="1"/>
    </w:lvlOverride>
  </w:num>
  <w:num w:numId="23">
    <w:abstractNumId w:val="11"/>
  </w:num>
  <w:num w:numId="24">
    <w:abstractNumId w:val="14"/>
  </w:num>
  <w:num w:numId="25">
    <w:abstractNumId w:val="23"/>
  </w:num>
  <w:num w:numId="26">
    <w:abstractNumId w:val="21"/>
  </w:num>
  <w:num w:numId="27">
    <w:abstractNumId w:val="25"/>
  </w:num>
  <w:num w:numId="28">
    <w:abstractNumId w:val="25"/>
  </w:num>
  <w:num w:numId="29">
    <w:abstractNumId w:val="25"/>
  </w:num>
  <w:num w:numId="30">
    <w:abstractNumId w:val="25"/>
  </w:num>
  <w:num w:numId="31">
    <w:abstractNumId w:val="25"/>
  </w:num>
  <w:num w:numId="32">
    <w:abstractNumId w:val="25"/>
  </w:num>
  <w:num w:numId="33">
    <w:abstractNumId w:val="25"/>
  </w:num>
  <w:num w:numId="34">
    <w:abstractNumId w:val="25"/>
  </w:num>
  <w:num w:numId="35">
    <w:abstractNumId w:val="25"/>
  </w:num>
  <w:num w:numId="36">
    <w:abstractNumId w:val="25"/>
  </w:num>
  <w:num w:numId="37">
    <w:abstractNumId w:val="25"/>
  </w:num>
  <w:num w:numId="38">
    <w:abstractNumId w:val="25"/>
  </w:num>
  <w:num w:numId="39">
    <w:abstractNumId w:val="25"/>
  </w:num>
  <w:num w:numId="40">
    <w:abstractNumId w:val="25"/>
  </w:num>
  <w:num w:numId="41">
    <w:abstractNumId w:val="25"/>
  </w:num>
  <w:num w:numId="42">
    <w:abstractNumId w:val="20"/>
  </w:num>
  <w:num w:numId="43">
    <w:abstractNumId w:val="24"/>
  </w:num>
  <w:num w:numId="44">
    <w:abstractNumId w:val="20"/>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noPunctuationKerning/>
  <w:characterSpacingControl w:val="doNotCompress"/>
  <w:hdrShapeDefaults>
    <o:shapedefaults v:ext="edit" spidmax="2049">
      <o:colormru v:ext="edit" colors="#f8f8f8,#ddd,#eaeaea,silver,#b2b2b2,gray,#77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3E2"/>
    <w:rsid w:val="0000122E"/>
    <w:rsid w:val="00002F20"/>
    <w:rsid w:val="0000389A"/>
    <w:rsid w:val="0000720D"/>
    <w:rsid w:val="00010F18"/>
    <w:rsid w:val="00012E80"/>
    <w:rsid w:val="00014402"/>
    <w:rsid w:val="000201AA"/>
    <w:rsid w:val="00020699"/>
    <w:rsid w:val="000213ED"/>
    <w:rsid w:val="00022706"/>
    <w:rsid w:val="00024688"/>
    <w:rsid w:val="00025830"/>
    <w:rsid w:val="00026EA8"/>
    <w:rsid w:val="00027908"/>
    <w:rsid w:val="00027A3F"/>
    <w:rsid w:val="00030888"/>
    <w:rsid w:val="000312B5"/>
    <w:rsid w:val="000317C6"/>
    <w:rsid w:val="00033897"/>
    <w:rsid w:val="00034DBC"/>
    <w:rsid w:val="00043348"/>
    <w:rsid w:val="000439FC"/>
    <w:rsid w:val="0004443E"/>
    <w:rsid w:val="0004502F"/>
    <w:rsid w:val="000508E1"/>
    <w:rsid w:val="00053CFD"/>
    <w:rsid w:val="00064CB2"/>
    <w:rsid w:val="00067837"/>
    <w:rsid w:val="000719FB"/>
    <w:rsid w:val="00072461"/>
    <w:rsid w:val="000727CA"/>
    <w:rsid w:val="00074261"/>
    <w:rsid w:val="00074DF2"/>
    <w:rsid w:val="000755AC"/>
    <w:rsid w:val="00075C55"/>
    <w:rsid w:val="000812FA"/>
    <w:rsid w:val="00083DF0"/>
    <w:rsid w:val="000857C0"/>
    <w:rsid w:val="000872A7"/>
    <w:rsid w:val="00087386"/>
    <w:rsid w:val="00087E96"/>
    <w:rsid w:val="00090813"/>
    <w:rsid w:val="00092053"/>
    <w:rsid w:val="00096699"/>
    <w:rsid w:val="000A0D46"/>
    <w:rsid w:val="000A0E90"/>
    <w:rsid w:val="000A3438"/>
    <w:rsid w:val="000A389C"/>
    <w:rsid w:val="000A51B2"/>
    <w:rsid w:val="000B1530"/>
    <w:rsid w:val="000B1E43"/>
    <w:rsid w:val="000B4605"/>
    <w:rsid w:val="000B4750"/>
    <w:rsid w:val="000B518B"/>
    <w:rsid w:val="000B6E88"/>
    <w:rsid w:val="000B7CEC"/>
    <w:rsid w:val="000C1483"/>
    <w:rsid w:val="000C1A4D"/>
    <w:rsid w:val="000C24C2"/>
    <w:rsid w:val="000C264C"/>
    <w:rsid w:val="000C2FDA"/>
    <w:rsid w:val="000C3A17"/>
    <w:rsid w:val="000D0437"/>
    <w:rsid w:val="000D0802"/>
    <w:rsid w:val="000D1595"/>
    <w:rsid w:val="000D306F"/>
    <w:rsid w:val="000D54DB"/>
    <w:rsid w:val="000D5B01"/>
    <w:rsid w:val="000D5C44"/>
    <w:rsid w:val="000D6A83"/>
    <w:rsid w:val="000E0F75"/>
    <w:rsid w:val="000E1526"/>
    <w:rsid w:val="000E1AAA"/>
    <w:rsid w:val="000E2E91"/>
    <w:rsid w:val="000E32B1"/>
    <w:rsid w:val="000E472E"/>
    <w:rsid w:val="000E47B0"/>
    <w:rsid w:val="000E603C"/>
    <w:rsid w:val="000E7C98"/>
    <w:rsid w:val="000F1158"/>
    <w:rsid w:val="000F1C14"/>
    <w:rsid w:val="000F2E4F"/>
    <w:rsid w:val="000F46AB"/>
    <w:rsid w:val="000F62B9"/>
    <w:rsid w:val="00101B07"/>
    <w:rsid w:val="00102CEA"/>
    <w:rsid w:val="00105EF1"/>
    <w:rsid w:val="001076EB"/>
    <w:rsid w:val="00110696"/>
    <w:rsid w:val="00112D1B"/>
    <w:rsid w:val="00116B2D"/>
    <w:rsid w:val="00121DF6"/>
    <w:rsid w:val="0012303A"/>
    <w:rsid w:val="00123044"/>
    <w:rsid w:val="0012436A"/>
    <w:rsid w:val="00124DA2"/>
    <w:rsid w:val="00130CA5"/>
    <w:rsid w:val="0013366F"/>
    <w:rsid w:val="00140FB3"/>
    <w:rsid w:val="00144C1E"/>
    <w:rsid w:val="0014517E"/>
    <w:rsid w:val="00152DDF"/>
    <w:rsid w:val="00160C3F"/>
    <w:rsid w:val="00162936"/>
    <w:rsid w:val="00165BA2"/>
    <w:rsid w:val="001669A0"/>
    <w:rsid w:val="0016750F"/>
    <w:rsid w:val="001757F3"/>
    <w:rsid w:val="00175D26"/>
    <w:rsid w:val="001763A4"/>
    <w:rsid w:val="001767DA"/>
    <w:rsid w:val="001773E7"/>
    <w:rsid w:val="00177D5F"/>
    <w:rsid w:val="0018040E"/>
    <w:rsid w:val="001817D2"/>
    <w:rsid w:val="001846CE"/>
    <w:rsid w:val="001875BB"/>
    <w:rsid w:val="0018789A"/>
    <w:rsid w:val="001925A0"/>
    <w:rsid w:val="001A0B22"/>
    <w:rsid w:val="001A20BD"/>
    <w:rsid w:val="001A3279"/>
    <w:rsid w:val="001A65D9"/>
    <w:rsid w:val="001A755D"/>
    <w:rsid w:val="001B0D0E"/>
    <w:rsid w:val="001B196A"/>
    <w:rsid w:val="001B1F30"/>
    <w:rsid w:val="001B231D"/>
    <w:rsid w:val="001B4C9C"/>
    <w:rsid w:val="001B537E"/>
    <w:rsid w:val="001B53F6"/>
    <w:rsid w:val="001B59E4"/>
    <w:rsid w:val="001B7220"/>
    <w:rsid w:val="001C364B"/>
    <w:rsid w:val="001C4303"/>
    <w:rsid w:val="001C5409"/>
    <w:rsid w:val="001C79E4"/>
    <w:rsid w:val="001D0D93"/>
    <w:rsid w:val="001D0EB2"/>
    <w:rsid w:val="001D16C7"/>
    <w:rsid w:val="001D65BA"/>
    <w:rsid w:val="001D68F4"/>
    <w:rsid w:val="001D7C8A"/>
    <w:rsid w:val="001E24A6"/>
    <w:rsid w:val="001E34FC"/>
    <w:rsid w:val="001E4964"/>
    <w:rsid w:val="001E7A9F"/>
    <w:rsid w:val="001F0B6E"/>
    <w:rsid w:val="001F151A"/>
    <w:rsid w:val="001F1C65"/>
    <w:rsid w:val="001F21B4"/>
    <w:rsid w:val="001F281F"/>
    <w:rsid w:val="001F3292"/>
    <w:rsid w:val="001F58AF"/>
    <w:rsid w:val="001F7232"/>
    <w:rsid w:val="001F7BB5"/>
    <w:rsid w:val="00200F99"/>
    <w:rsid w:val="002011E8"/>
    <w:rsid w:val="002014EE"/>
    <w:rsid w:val="002017EC"/>
    <w:rsid w:val="00207CF9"/>
    <w:rsid w:val="00211A68"/>
    <w:rsid w:val="002216B3"/>
    <w:rsid w:val="0022197E"/>
    <w:rsid w:val="002221A2"/>
    <w:rsid w:val="00222DCA"/>
    <w:rsid w:val="00222EDE"/>
    <w:rsid w:val="0022362D"/>
    <w:rsid w:val="0022506F"/>
    <w:rsid w:val="00225AAD"/>
    <w:rsid w:val="0022621D"/>
    <w:rsid w:val="00226E63"/>
    <w:rsid w:val="002317E5"/>
    <w:rsid w:val="00231BE2"/>
    <w:rsid w:val="00232498"/>
    <w:rsid w:val="00233DE5"/>
    <w:rsid w:val="0023711B"/>
    <w:rsid w:val="00244202"/>
    <w:rsid w:val="002461B6"/>
    <w:rsid w:val="00246A5F"/>
    <w:rsid w:val="0024742C"/>
    <w:rsid w:val="00247783"/>
    <w:rsid w:val="00254FDC"/>
    <w:rsid w:val="002557A0"/>
    <w:rsid w:val="002601A2"/>
    <w:rsid w:val="00263083"/>
    <w:rsid w:val="00263EF9"/>
    <w:rsid w:val="002642DF"/>
    <w:rsid w:val="00265128"/>
    <w:rsid w:val="0026607F"/>
    <w:rsid w:val="002662B5"/>
    <w:rsid w:val="00266720"/>
    <w:rsid w:val="00272220"/>
    <w:rsid w:val="002738E0"/>
    <w:rsid w:val="0027394D"/>
    <w:rsid w:val="00274494"/>
    <w:rsid w:val="002755C4"/>
    <w:rsid w:val="0027693C"/>
    <w:rsid w:val="0028295E"/>
    <w:rsid w:val="002835ED"/>
    <w:rsid w:val="002876E9"/>
    <w:rsid w:val="002877FA"/>
    <w:rsid w:val="00294212"/>
    <w:rsid w:val="0029598E"/>
    <w:rsid w:val="00297828"/>
    <w:rsid w:val="002A1C61"/>
    <w:rsid w:val="002A203E"/>
    <w:rsid w:val="002A4C5D"/>
    <w:rsid w:val="002A5939"/>
    <w:rsid w:val="002A6040"/>
    <w:rsid w:val="002A70BB"/>
    <w:rsid w:val="002A7C6B"/>
    <w:rsid w:val="002B231B"/>
    <w:rsid w:val="002B3620"/>
    <w:rsid w:val="002B37E3"/>
    <w:rsid w:val="002B4259"/>
    <w:rsid w:val="002B5DBC"/>
    <w:rsid w:val="002B654F"/>
    <w:rsid w:val="002B7288"/>
    <w:rsid w:val="002C5777"/>
    <w:rsid w:val="002C63D7"/>
    <w:rsid w:val="002C6E10"/>
    <w:rsid w:val="002D1527"/>
    <w:rsid w:val="002D2DD5"/>
    <w:rsid w:val="002D67A9"/>
    <w:rsid w:val="002D6DCB"/>
    <w:rsid w:val="002E038D"/>
    <w:rsid w:val="002E2313"/>
    <w:rsid w:val="002E483B"/>
    <w:rsid w:val="002E4858"/>
    <w:rsid w:val="002E58B8"/>
    <w:rsid w:val="002F174B"/>
    <w:rsid w:val="003001B5"/>
    <w:rsid w:val="0030090F"/>
    <w:rsid w:val="00302940"/>
    <w:rsid w:val="003052C7"/>
    <w:rsid w:val="003063D2"/>
    <w:rsid w:val="00310A90"/>
    <w:rsid w:val="00312D81"/>
    <w:rsid w:val="00324D0A"/>
    <w:rsid w:val="00330B65"/>
    <w:rsid w:val="0033159D"/>
    <w:rsid w:val="003323AD"/>
    <w:rsid w:val="00333A5B"/>
    <w:rsid w:val="00340E76"/>
    <w:rsid w:val="0034179A"/>
    <w:rsid w:val="0034530E"/>
    <w:rsid w:val="00345E9A"/>
    <w:rsid w:val="00347B89"/>
    <w:rsid w:val="0035047E"/>
    <w:rsid w:val="00351B12"/>
    <w:rsid w:val="00352885"/>
    <w:rsid w:val="003542E1"/>
    <w:rsid w:val="0035513A"/>
    <w:rsid w:val="003564C8"/>
    <w:rsid w:val="0036472B"/>
    <w:rsid w:val="003655A4"/>
    <w:rsid w:val="003672FA"/>
    <w:rsid w:val="00372AD2"/>
    <w:rsid w:val="00376B4D"/>
    <w:rsid w:val="00380B34"/>
    <w:rsid w:val="00381EF8"/>
    <w:rsid w:val="00386726"/>
    <w:rsid w:val="003877D1"/>
    <w:rsid w:val="0039099F"/>
    <w:rsid w:val="00393EC7"/>
    <w:rsid w:val="003A0FC8"/>
    <w:rsid w:val="003A3C04"/>
    <w:rsid w:val="003B1C55"/>
    <w:rsid w:val="003B2526"/>
    <w:rsid w:val="003B33BC"/>
    <w:rsid w:val="003B4B73"/>
    <w:rsid w:val="003B55D9"/>
    <w:rsid w:val="003B5D36"/>
    <w:rsid w:val="003C049C"/>
    <w:rsid w:val="003C0D76"/>
    <w:rsid w:val="003C0F3A"/>
    <w:rsid w:val="003C55AA"/>
    <w:rsid w:val="003C7301"/>
    <w:rsid w:val="003D096E"/>
    <w:rsid w:val="003D0A13"/>
    <w:rsid w:val="003D2BF7"/>
    <w:rsid w:val="003D3F4E"/>
    <w:rsid w:val="003D40D9"/>
    <w:rsid w:val="003D460D"/>
    <w:rsid w:val="003D4776"/>
    <w:rsid w:val="003E0313"/>
    <w:rsid w:val="003E1763"/>
    <w:rsid w:val="003E36BA"/>
    <w:rsid w:val="003E44F2"/>
    <w:rsid w:val="003E4C7B"/>
    <w:rsid w:val="003E5497"/>
    <w:rsid w:val="003E682E"/>
    <w:rsid w:val="003F0012"/>
    <w:rsid w:val="003F2B8C"/>
    <w:rsid w:val="003F3914"/>
    <w:rsid w:val="003F40AD"/>
    <w:rsid w:val="003F6998"/>
    <w:rsid w:val="003F7F4B"/>
    <w:rsid w:val="00400CB2"/>
    <w:rsid w:val="00402FB1"/>
    <w:rsid w:val="00404783"/>
    <w:rsid w:val="0041097E"/>
    <w:rsid w:val="00410C38"/>
    <w:rsid w:val="00411FF5"/>
    <w:rsid w:val="004130BF"/>
    <w:rsid w:val="004143C8"/>
    <w:rsid w:val="00414492"/>
    <w:rsid w:val="00414907"/>
    <w:rsid w:val="00417036"/>
    <w:rsid w:val="004205FC"/>
    <w:rsid w:val="00420B4F"/>
    <w:rsid w:val="0042151E"/>
    <w:rsid w:val="00422054"/>
    <w:rsid w:val="00423922"/>
    <w:rsid w:val="00424230"/>
    <w:rsid w:val="00425912"/>
    <w:rsid w:val="00425B0C"/>
    <w:rsid w:val="004273DD"/>
    <w:rsid w:val="004368C4"/>
    <w:rsid w:val="00440012"/>
    <w:rsid w:val="00440B0D"/>
    <w:rsid w:val="004416FC"/>
    <w:rsid w:val="004435F2"/>
    <w:rsid w:val="00444D2E"/>
    <w:rsid w:val="00445835"/>
    <w:rsid w:val="0045399A"/>
    <w:rsid w:val="004569C9"/>
    <w:rsid w:val="00461937"/>
    <w:rsid w:val="004708E2"/>
    <w:rsid w:val="00470C89"/>
    <w:rsid w:val="00472BE4"/>
    <w:rsid w:val="004767C3"/>
    <w:rsid w:val="0048002C"/>
    <w:rsid w:val="0048177A"/>
    <w:rsid w:val="00484810"/>
    <w:rsid w:val="00485360"/>
    <w:rsid w:val="00485652"/>
    <w:rsid w:val="00487C9E"/>
    <w:rsid w:val="004935CC"/>
    <w:rsid w:val="00495BF1"/>
    <w:rsid w:val="004964A9"/>
    <w:rsid w:val="004964B7"/>
    <w:rsid w:val="004968D0"/>
    <w:rsid w:val="004A0470"/>
    <w:rsid w:val="004A2B5B"/>
    <w:rsid w:val="004A31C0"/>
    <w:rsid w:val="004A410B"/>
    <w:rsid w:val="004A4C4E"/>
    <w:rsid w:val="004A4D80"/>
    <w:rsid w:val="004A5A34"/>
    <w:rsid w:val="004A6AA2"/>
    <w:rsid w:val="004A70E3"/>
    <w:rsid w:val="004A7194"/>
    <w:rsid w:val="004B07B0"/>
    <w:rsid w:val="004B3A3F"/>
    <w:rsid w:val="004B3B11"/>
    <w:rsid w:val="004B5CEF"/>
    <w:rsid w:val="004C2A38"/>
    <w:rsid w:val="004C6EE6"/>
    <w:rsid w:val="004C7B54"/>
    <w:rsid w:val="004D057B"/>
    <w:rsid w:val="004D1EEB"/>
    <w:rsid w:val="004D2182"/>
    <w:rsid w:val="004D2D66"/>
    <w:rsid w:val="004D3A26"/>
    <w:rsid w:val="004D6FA9"/>
    <w:rsid w:val="004E0BB0"/>
    <w:rsid w:val="004E1571"/>
    <w:rsid w:val="004E162D"/>
    <w:rsid w:val="004E2C8E"/>
    <w:rsid w:val="004E3892"/>
    <w:rsid w:val="004E612F"/>
    <w:rsid w:val="004E6881"/>
    <w:rsid w:val="004E6C13"/>
    <w:rsid w:val="004E756C"/>
    <w:rsid w:val="004E7607"/>
    <w:rsid w:val="004F03BE"/>
    <w:rsid w:val="004F3426"/>
    <w:rsid w:val="004F5C42"/>
    <w:rsid w:val="004F6159"/>
    <w:rsid w:val="004F6A4A"/>
    <w:rsid w:val="004F7150"/>
    <w:rsid w:val="004F720A"/>
    <w:rsid w:val="00502FEE"/>
    <w:rsid w:val="00506102"/>
    <w:rsid w:val="0050790E"/>
    <w:rsid w:val="00507C06"/>
    <w:rsid w:val="005103ED"/>
    <w:rsid w:val="00511218"/>
    <w:rsid w:val="005113F8"/>
    <w:rsid w:val="005118B5"/>
    <w:rsid w:val="00513378"/>
    <w:rsid w:val="005158CA"/>
    <w:rsid w:val="00515B02"/>
    <w:rsid w:val="00522558"/>
    <w:rsid w:val="00523E1E"/>
    <w:rsid w:val="005241EF"/>
    <w:rsid w:val="00525820"/>
    <w:rsid w:val="005262B3"/>
    <w:rsid w:val="00526E33"/>
    <w:rsid w:val="00530745"/>
    <w:rsid w:val="00531453"/>
    <w:rsid w:val="00531628"/>
    <w:rsid w:val="005321D2"/>
    <w:rsid w:val="0053255B"/>
    <w:rsid w:val="00534D2C"/>
    <w:rsid w:val="005356A9"/>
    <w:rsid w:val="00536528"/>
    <w:rsid w:val="00544D57"/>
    <w:rsid w:val="00545916"/>
    <w:rsid w:val="00546A14"/>
    <w:rsid w:val="00547F60"/>
    <w:rsid w:val="005506DF"/>
    <w:rsid w:val="00550FFB"/>
    <w:rsid w:val="00552FB9"/>
    <w:rsid w:val="005545F4"/>
    <w:rsid w:val="0055687E"/>
    <w:rsid w:val="00557D13"/>
    <w:rsid w:val="00561BD7"/>
    <w:rsid w:val="00561DDD"/>
    <w:rsid w:val="00563DB2"/>
    <w:rsid w:val="00564C70"/>
    <w:rsid w:val="00566649"/>
    <w:rsid w:val="0056751D"/>
    <w:rsid w:val="00570CB7"/>
    <w:rsid w:val="00572C24"/>
    <w:rsid w:val="00573391"/>
    <w:rsid w:val="005742DA"/>
    <w:rsid w:val="00581110"/>
    <w:rsid w:val="005819E0"/>
    <w:rsid w:val="00582CC9"/>
    <w:rsid w:val="005842B1"/>
    <w:rsid w:val="00585FD9"/>
    <w:rsid w:val="00586ABE"/>
    <w:rsid w:val="00586DFF"/>
    <w:rsid w:val="00592A1C"/>
    <w:rsid w:val="005937E2"/>
    <w:rsid w:val="00596682"/>
    <w:rsid w:val="005A0084"/>
    <w:rsid w:val="005A17BD"/>
    <w:rsid w:val="005A729A"/>
    <w:rsid w:val="005B2110"/>
    <w:rsid w:val="005B2FAA"/>
    <w:rsid w:val="005B464D"/>
    <w:rsid w:val="005B5595"/>
    <w:rsid w:val="005B59D6"/>
    <w:rsid w:val="005B6322"/>
    <w:rsid w:val="005B70CD"/>
    <w:rsid w:val="005B757B"/>
    <w:rsid w:val="005C0091"/>
    <w:rsid w:val="005C306E"/>
    <w:rsid w:val="005C732E"/>
    <w:rsid w:val="005C7736"/>
    <w:rsid w:val="005D19A2"/>
    <w:rsid w:val="005D6CF3"/>
    <w:rsid w:val="005D733F"/>
    <w:rsid w:val="005E2532"/>
    <w:rsid w:val="005E37BD"/>
    <w:rsid w:val="005E49E0"/>
    <w:rsid w:val="005E4D8A"/>
    <w:rsid w:val="005E51B3"/>
    <w:rsid w:val="005E6815"/>
    <w:rsid w:val="005F0BDC"/>
    <w:rsid w:val="005F25A0"/>
    <w:rsid w:val="005F285C"/>
    <w:rsid w:val="005F4D31"/>
    <w:rsid w:val="00603391"/>
    <w:rsid w:val="00603B15"/>
    <w:rsid w:val="00606C87"/>
    <w:rsid w:val="0061261A"/>
    <w:rsid w:val="00612B9C"/>
    <w:rsid w:val="0061675E"/>
    <w:rsid w:val="0062014B"/>
    <w:rsid w:val="006247FE"/>
    <w:rsid w:val="0062527B"/>
    <w:rsid w:val="00636DDC"/>
    <w:rsid w:val="00637292"/>
    <w:rsid w:val="006425AE"/>
    <w:rsid w:val="0064300A"/>
    <w:rsid w:val="00643171"/>
    <w:rsid w:val="0064389C"/>
    <w:rsid w:val="006453B2"/>
    <w:rsid w:val="00646768"/>
    <w:rsid w:val="0065383D"/>
    <w:rsid w:val="00657D49"/>
    <w:rsid w:val="00660AC7"/>
    <w:rsid w:val="00661D7D"/>
    <w:rsid w:val="00661E2B"/>
    <w:rsid w:val="00664D1A"/>
    <w:rsid w:val="00666F44"/>
    <w:rsid w:val="00672277"/>
    <w:rsid w:val="0067260B"/>
    <w:rsid w:val="00673151"/>
    <w:rsid w:val="0067402B"/>
    <w:rsid w:val="0067684B"/>
    <w:rsid w:val="006773D6"/>
    <w:rsid w:val="006816A9"/>
    <w:rsid w:val="006846B7"/>
    <w:rsid w:val="00686244"/>
    <w:rsid w:val="00687D40"/>
    <w:rsid w:val="006924B0"/>
    <w:rsid w:val="00692EE7"/>
    <w:rsid w:val="00693033"/>
    <w:rsid w:val="006940D8"/>
    <w:rsid w:val="00694ABD"/>
    <w:rsid w:val="006957F6"/>
    <w:rsid w:val="00695CC4"/>
    <w:rsid w:val="00695D05"/>
    <w:rsid w:val="00695D22"/>
    <w:rsid w:val="00697164"/>
    <w:rsid w:val="0069755E"/>
    <w:rsid w:val="0069768A"/>
    <w:rsid w:val="006A06CC"/>
    <w:rsid w:val="006A1467"/>
    <w:rsid w:val="006A197E"/>
    <w:rsid w:val="006A1A64"/>
    <w:rsid w:val="006A28A3"/>
    <w:rsid w:val="006A4975"/>
    <w:rsid w:val="006A4A55"/>
    <w:rsid w:val="006B7ADC"/>
    <w:rsid w:val="006C1840"/>
    <w:rsid w:val="006C244A"/>
    <w:rsid w:val="006C6F5F"/>
    <w:rsid w:val="006D0902"/>
    <w:rsid w:val="006D12C2"/>
    <w:rsid w:val="006D1FEB"/>
    <w:rsid w:val="006D507C"/>
    <w:rsid w:val="006D53EE"/>
    <w:rsid w:val="006D757A"/>
    <w:rsid w:val="006E040D"/>
    <w:rsid w:val="006E07A8"/>
    <w:rsid w:val="006E0EEE"/>
    <w:rsid w:val="006E2228"/>
    <w:rsid w:val="006E2C95"/>
    <w:rsid w:val="006E2D1D"/>
    <w:rsid w:val="006E3167"/>
    <w:rsid w:val="006E5A83"/>
    <w:rsid w:val="006E7382"/>
    <w:rsid w:val="006F0021"/>
    <w:rsid w:val="006F1BC5"/>
    <w:rsid w:val="006F28A7"/>
    <w:rsid w:val="006F2E3F"/>
    <w:rsid w:val="006F651B"/>
    <w:rsid w:val="006F7150"/>
    <w:rsid w:val="006F7203"/>
    <w:rsid w:val="007001A2"/>
    <w:rsid w:val="00701A8C"/>
    <w:rsid w:val="00703863"/>
    <w:rsid w:val="0070474A"/>
    <w:rsid w:val="00704F89"/>
    <w:rsid w:val="0070526D"/>
    <w:rsid w:val="0070628F"/>
    <w:rsid w:val="007065C4"/>
    <w:rsid w:val="007066C6"/>
    <w:rsid w:val="00706D4B"/>
    <w:rsid w:val="00710157"/>
    <w:rsid w:val="00721ECB"/>
    <w:rsid w:val="0072294E"/>
    <w:rsid w:val="00722FD8"/>
    <w:rsid w:val="00724C2B"/>
    <w:rsid w:val="00730794"/>
    <w:rsid w:val="00730998"/>
    <w:rsid w:val="00732D55"/>
    <w:rsid w:val="00740083"/>
    <w:rsid w:val="00740901"/>
    <w:rsid w:val="00744ACD"/>
    <w:rsid w:val="00744F4B"/>
    <w:rsid w:val="0075123B"/>
    <w:rsid w:val="00751788"/>
    <w:rsid w:val="007552CC"/>
    <w:rsid w:val="00755CCE"/>
    <w:rsid w:val="007565FF"/>
    <w:rsid w:val="00757723"/>
    <w:rsid w:val="007609C0"/>
    <w:rsid w:val="00761360"/>
    <w:rsid w:val="007630A7"/>
    <w:rsid w:val="00764C29"/>
    <w:rsid w:val="00764D37"/>
    <w:rsid w:val="007668A5"/>
    <w:rsid w:val="0076778C"/>
    <w:rsid w:val="00767CB3"/>
    <w:rsid w:val="00772D1C"/>
    <w:rsid w:val="007732BE"/>
    <w:rsid w:val="007750EF"/>
    <w:rsid w:val="007769B3"/>
    <w:rsid w:val="00776D20"/>
    <w:rsid w:val="007810A3"/>
    <w:rsid w:val="00782529"/>
    <w:rsid w:val="00784C9D"/>
    <w:rsid w:val="00790133"/>
    <w:rsid w:val="00791D8F"/>
    <w:rsid w:val="00792850"/>
    <w:rsid w:val="00793407"/>
    <w:rsid w:val="007A2E5E"/>
    <w:rsid w:val="007A50A6"/>
    <w:rsid w:val="007A5CF6"/>
    <w:rsid w:val="007B2DB4"/>
    <w:rsid w:val="007B3106"/>
    <w:rsid w:val="007B50EC"/>
    <w:rsid w:val="007C0E73"/>
    <w:rsid w:val="007C27B6"/>
    <w:rsid w:val="007D2363"/>
    <w:rsid w:val="007D4A73"/>
    <w:rsid w:val="007D71DF"/>
    <w:rsid w:val="007D74EB"/>
    <w:rsid w:val="007E19C2"/>
    <w:rsid w:val="007E1CD4"/>
    <w:rsid w:val="007E1DAE"/>
    <w:rsid w:val="007E67F4"/>
    <w:rsid w:val="007F0294"/>
    <w:rsid w:val="007F3584"/>
    <w:rsid w:val="007F3969"/>
    <w:rsid w:val="007F3C4F"/>
    <w:rsid w:val="007F64E9"/>
    <w:rsid w:val="007F7E4B"/>
    <w:rsid w:val="00801CB9"/>
    <w:rsid w:val="008128B5"/>
    <w:rsid w:val="00812E17"/>
    <w:rsid w:val="00813854"/>
    <w:rsid w:val="0081470A"/>
    <w:rsid w:val="00816BE7"/>
    <w:rsid w:val="0082250B"/>
    <w:rsid w:val="008229AB"/>
    <w:rsid w:val="00822EEA"/>
    <w:rsid w:val="008249B9"/>
    <w:rsid w:val="008257DE"/>
    <w:rsid w:val="008259E1"/>
    <w:rsid w:val="008340E1"/>
    <w:rsid w:val="008348FB"/>
    <w:rsid w:val="008446FD"/>
    <w:rsid w:val="008449EF"/>
    <w:rsid w:val="008457FA"/>
    <w:rsid w:val="00847D36"/>
    <w:rsid w:val="008513CB"/>
    <w:rsid w:val="008518A7"/>
    <w:rsid w:val="00851FA0"/>
    <w:rsid w:val="00853B25"/>
    <w:rsid w:val="0085483D"/>
    <w:rsid w:val="008556FF"/>
    <w:rsid w:val="00860E6E"/>
    <w:rsid w:val="00862B7E"/>
    <w:rsid w:val="00863D6B"/>
    <w:rsid w:val="00867C77"/>
    <w:rsid w:val="008717E4"/>
    <w:rsid w:val="0087478E"/>
    <w:rsid w:val="00875014"/>
    <w:rsid w:val="008822DC"/>
    <w:rsid w:val="00886C7E"/>
    <w:rsid w:val="008919C9"/>
    <w:rsid w:val="00894418"/>
    <w:rsid w:val="008944CC"/>
    <w:rsid w:val="00895FA2"/>
    <w:rsid w:val="008A0184"/>
    <w:rsid w:val="008B0086"/>
    <w:rsid w:val="008B21AB"/>
    <w:rsid w:val="008B24A6"/>
    <w:rsid w:val="008B57D3"/>
    <w:rsid w:val="008B5927"/>
    <w:rsid w:val="008B5A63"/>
    <w:rsid w:val="008B5FFF"/>
    <w:rsid w:val="008C0270"/>
    <w:rsid w:val="008C0AB8"/>
    <w:rsid w:val="008C30A5"/>
    <w:rsid w:val="008C48BD"/>
    <w:rsid w:val="008C4AE7"/>
    <w:rsid w:val="008C5E00"/>
    <w:rsid w:val="008C62DC"/>
    <w:rsid w:val="008C78B2"/>
    <w:rsid w:val="008D4257"/>
    <w:rsid w:val="008D7705"/>
    <w:rsid w:val="008D7F8B"/>
    <w:rsid w:val="008E0293"/>
    <w:rsid w:val="008E5056"/>
    <w:rsid w:val="008E71CD"/>
    <w:rsid w:val="008F2456"/>
    <w:rsid w:val="008F33E2"/>
    <w:rsid w:val="008F43C2"/>
    <w:rsid w:val="008F49CA"/>
    <w:rsid w:val="008F54FF"/>
    <w:rsid w:val="008F692F"/>
    <w:rsid w:val="008F7B56"/>
    <w:rsid w:val="009000FA"/>
    <w:rsid w:val="00900830"/>
    <w:rsid w:val="00901E1B"/>
    <w:rsid w:val="00902047"/>
    <w:rsid w:val="00903456"/>
    <w:rsid w:val="00905222"/>
    <w:rsid w:val="0090652E"/>
    <w:rsid w:val="00906B31"/>
    <w:rsid w:val="00906B3C"/>
    <w:rsid w:val="009108FD"/>
    <w:rsid w:val="00911FD8"/>
    <w:rsid w:val="00912E49"/>
    <w:rsid w:val="00914720"/>
    <w:rsid w:val="009161AF"/>
    <w:rsid w:val="009163D2"/>
    <w:rsid w:val="009176EF"/>
    <w:rsid w:val="0092730C"/>
    <w:rsid w:val="009326A1"/>
    <w:rsid w:val="009370D2"/>
    <w:rsid w:val="009407E9"/>
    <w:rsid w:val="009420DD"/>
    <w:rsid w:val="00943B03"/>
    <w:rsid w:val="00951030"/>
    <w:rsid w:val="00952018"/>
    <w:rsid w:val="00952518"/>
    <w:rsid w:val="00953AFA"/>
    <w:rsid w:val="00954B93"/>
    <w:rsid w:val="009552DF"/>
    <w:rsid w:val="0095611B"/>
    <w:rsid w:val="0095732C"/>
    <w:rsid w:val="00957FB7"/>
    <w:rsid w:val="00960BA6"/>
    <w:rsid w:val="00960E91"/>
    <w:rsid w:val="009634ED"/>
    <w:rsid w:val="009649AB"/>
    <w:rsid w:val="00970B4E"/>
    <w:rsid w:val="009721C0"/>
    <w:rsid w:val="009731E4"/>
    <w:rsid w:val="00973985"/>
    <w:rsid w:val="00974D12"/>
    <w:rsid w:val="00974D94"/>
    <w:rsid w:val="009772D6"/>
    <w:rsid w:val="00980D75"/>
    <w:rsid w:val="00982954"/>
    <w:rsid w:val="00982EAC"/>
    <w:rsid w:val="009848B1"/>
    <w:rsid w:val="00986B4F"/>
    <w:rsid w:val="009952C1"/>
    <w:rsid w:val="00996609"/>
    <w:rsid w:val="00996C44"/>
    <w:rsid w:val="009A097E"/>
    <w:rsid w:val="009A2B3F"/>
    <w:rsid w:val="009A2F76"/>
    <w:rsid w:val="009A3E1B"/>
    <w:rsid w:val="009A525D"/>
    <w:rsid w:val="009A6DF3"/>
    <w:rsid w:val="009B03F9"/>
    <w:rsid w:val="009B189C"/>
    <w:rsid w:val="009B3ED8"/>
    <w:rsid w:val="009B4FA8"/>
    <w:rsid w:val="009B503A"/>
    <w:rsid w:val="009B74A0"/>
    <w:rsid w:val="009C6B66"/>
    <w:rsid w:val="009C7B99"/>
    <w:rsid w:val="009D03B8"/>
    <w:rsid w:val="009D0A74"/>
    <w:rsid w:val="009D0BB6"/>
    <w:rsid w:val="009D2091"/>
    <w:rsid w:val="009D39DB"/>
    <w:rsid w:val="009D40E7"/>
    <w:rsid w:val="009D4E89"/>
    <w:rsid w:val="009D6A16"/>
    <w:rsid w:val="009D7DF5"/>
    <w:rsid w:val="009E30B3"/>
    <w:rsid w:val="009E3722"/>
    <w:rsid w:val="009E3D45"/>
    <w:rsid w:val="009E3F5B"/>
    <w:rsid w:val="009E4604"/>
    <w:rsid w:val="009E6777"/>
    <w:rsid w:val="009E72AC"/>
    <w:rsid w:val="009E79A0"/>
    <w:rsid w:val="009F0E80"/>
    <w:rsid w:val="009F1A5D"/>
    <w:rsid w:val="009F1AD8"/>
    <w:rsid w:val="009F640B"/>
    <w:rsid w:val="009F645A"/>
    <w:rsid w:val="009F6E13"/>
    <w:rsid w:val="009F71FB"/>
    <w:rsid w:val="00A0168D"/>
    <w:rsid w:val="00A01787"/>
    <w:rsid w:val="00A05EB0"/>
    <w:rsid w:val="00A061A4"/>
    <w:rsid w:val="00A1061F"/>
    <w:rsid w:val="00A11AB5"/>
    <w:rsid w:val="00A15B12"/>
    <w:rsid w:val="00A15D69"/>
    <w:rsid w:val="00A16111"/>
    <w:rsid w:val="00A200E3"/>
    <w:rsid w:val="00A205DA"/>
    <w:rsid w:val="00A215B3"/>
    <w:rsid w:val="00A2395E"/>
    <w:rsid w:val="00A24AB1"/>
    <w:rsid w:val="00A26DCD"/>
    <w:rsid w:val="00A32E79"/>
    <w:rsid w:val="00A349E5"/>
    <w:rsid w:val="00A41B2F"/>
    <w:rsid w:val="00A4367C"/>
    <w:rsid w:val="00A43B49"/>
    <w:rsid w:val="00A44BB2"/>
    <w:rsid w:val="00A457A9"/>
    <w:rsid w:val="00A50987"/>
    <w:rsid w:val="00A5262F"/>
    <w:rsid w:val="00A5267B"/>
    <w:rsid w:val="00A547CF"/>
    <w:rsid w:val="00A54821"/>
    <w:rsid w:val="00A557FA"/>
    <w:rsid w:val="00A55C58"/>
    <w:rsid w:val="00A56120"/>
    <w:rsid w:val="00A57304"/>
    <w:rsid w:val="00A60225"/>
    <w:rsid w:val="00A6149D"/>
    <w:rsid w:val="00A63EC0"/>
    <w:rsid w:val="00A7040F"/>
    <w:rsid w:val="00A72954"/>
    <w:rsid w:val="00A72CDA"/>
    <w:rsid w:val="00A7321F"/>
    <w:rsid w:val="00A75002"/>
    <w:rsid w:val="00A816DE"/>
    <w:rsid w:val="00A825C2"/>
    <w:rsid w:val="00A8768E"/>
    <w:rsid w:val="00A90138"/>
    <w:rsid w:val="00A9045C"/>
    <w:rsid w:val="00A9456D"/>
    <w:rsid w:val="00A94A4E"/>
    <w:rsid w:val="00A963D2"/>
    <w:rsid w:val="00AA2A1C"/>
    <w:rsid w:val="00AA2E14"/>
    <w:rsid w:val="00AA4730"/>
    <w:rsid w:val="00AA6EE3"/>
    <w:rsid w:val="00AA6FDF"/>
    <w:rsid w:val="00AA7D44"/>
    <w:rsid w:val="00AB0526"/>
    <w:rsid w:val="00AB0DD0"/>
    <w:rsid w:val="00AB16A6"/>
    <w:rsid w:val="00AB3A5F"/>
    <w:rsid w:val="00AB4ACE"/>
    <w:rsid w:val="00AC070C"/>
    <w:rsid w:val="00AC16DE"/>
    <w:rsid w:val="00AC1AE1"/>
    <w:rsid w:val="00AC3D0E"/>
    <w:rsid w:val="00AC6345"/>
    <w:rsid w:val="00AD0301"/>
    <w:rsid w:val="00AD08FC"/>
    <w:rsid w:val="00AD1DAF"/>
    <w:rsid w:val="00AD2E6C"/>
    <w:rsid w:val="00AE1F01"/>
    <w:rsid w:val="00AE3273"/>
    <w:rsid w:val="00AE3805"/>
    <w:rsid w:val="00AE43E2"/>
    <w:rsid w:val="00AE4CBA"/>
    <w:rsid w:val="00AF1004"/>
    <w:rsid w:val="00AF1648"/>
    <w:rsid w:val="00AF2BAC"/>
    <w:rsid w:val="00AF6073"/>
    <w:rsid w:val="00B009EB"/>
    <w:rsid w:val="00B00C02"/>
    <w:rsid w:val="00B00C07"/>
    <w:rsid w:val="00B037A7"/>
    <w:rsid w:val="00B054D3"/>
    <w:rsid w:val="00B06D93"/>
    <w:rsid w:val="00B100C7"/>
    <w:rsid w:val="00B106A4"/>
    <w:rsid w:val="00B111DE"/>
    <w:rsid w:val="00B154FB"/>
    <w:rsid w:val="00B16183"/>
    <w:rsid w:val="00B229A8"/>
    <w:rsid w:val="00B2309B"/>
    <w:rsid w:val="00B2425F"/>
    <w:rsid w:val="00B2714C"/>
    <w:rsid w:val="00B311AA"/>
    <w:rsid w:val="00B3136C"/>
    <w:rsid w:val="00B33590"/>
    <w:rsid w:val="00B43282"/>
    <w:rsid w:val="00B44924"/>
    <w:rsid w:val="00B45ECC"/>
    <w:rsid w:val="00B466F3"/>
    <w:rsid w:val="00B5205B"/>
    <w:rsid w:val="00B53875"/>
    <w:rsid w:val="00B53E26"/>
    <w:rsid w:val="00B5424A"/>
    <w:rsid w:val="00B55B21"/>
    <w:rsid w:val="00B5611A"/>
    <w:rsid w:val="00B56599"/>
    <w:rsid w:val="00B56666"/>
    <w:rsid w:val="00B57651"/>
    <w:rsid w:val="00B60CF4"/>
    <w:rsid w:val="00B62038"/>
    <w:rsid w:val="00B62A00"/>
    <w:rsid w:val="00B64D45"/>
    <w:rsid w:val="00B64D7B"/>
    <w:rsid w:val="00B668B7"/>
    <w:rsid w:val="00B679D9"/>
    <w:rsid w:val="00B7279B"/>
    <w:rsid w:val="00B73B7D"/>
    <w:rsid w:val="00B74EC0"/>
    <w:rsid w:val="00B7543F"/>
    <w:rsid w:val="00B76633"/>
    <w:rsid w:val="00B77772"/>
    <w:rsid w:val="00B8107E"/>
    <w:rsid w:val="00B810BA"/>
    <w:rsid w:val="00B8337E"/>
    <w:rsid w:val="00B8371C"/>
    <w:rsid w:val="00B83ACC"/>
    <w:rsid w:val="00B91FAF"/>
    <w:rsid w:val="00B92CF3"/>
    <w:rsid w:val="00B94EBC"/>
    <w:rsid w:val="00B956F0"/>
    <w:rsid w:val="00B969BC"/>
    <w:rsid w:val="00B96B68"/>
    <w:rsid w:val="00B975E9"/>
    <w:rsid w:val="00B97948"/>
    <w:rsid w:val="00BA060D"/>
    <w:rsid w:val="00BA09D9"/>
    <w:rsid w:val="00BA2B55"/>
    <w:rsid w:val="00BA5F07"/>
    <w:rsid w:val="00BB211C"/>
    <w:rsid w:val="00BB35B0"/>
    <w:rsid w:val="00BB42F5"/>
    <w:rsid w:val="00BB6C1A"/>
    <w:rsid w:val="00BC0490"/>
    <w:rsid w:val="00BC2084"/>
    <w:rsid w:val="00BC3013"/>
    <w:rsid w:val="00BC38D1"/>
    <w:rsid w:val="00BC49CD"/>
    <w:rsid w:val="00BC767E"/>
    <w:rsid w:val="00BD2D64"/>
    <w:rsid w:val="00BD556F"/>
    <w:rsid w:val="00BD672D"/>
    <w:rsid w:val="00BD6C89"/>
    <w:rsid w:val="00BD777A"/>
    <w:rsid w:val="00BD7825"/>
    <w:rsid w:val="00BE0192"/>
    <w:rsid w:val="00BE2D75"/>
    <w:rsid w:val="00BE38E6"/>
    <w:rsid w:val="00BE3CB0"/>
    <w:rsid w:val="00BE44BA"/>
    <w:rsid w:val="00BE4DD6"/>
    <w:rsid w:val="00BE6CAB"/>
    <w:rsid w:val="00BF00C9"/>
    <w:rsid w:val="00BF109E"/>
    <w:rsid w:val="00BF1831"/>
    <w:rsid w:val="00BF1A08"/>
    <w:rsid w:val="00BF291C"/>
    <w:rsid w:val="00BF36DB"/>
    <w:rsid w:val="00BF3E86"/>
    <w:rsid w:val="00BF7071"/>
    <w:rsid w:val="00BF76FA"/>
    <w:rsid w:val="00C01964"/>
    <w:rsid w:val="00C022B3"/>
    <w:rsid w:val="00C024EB"/>
    <w:rsid w:val="00C0320E"/>
    <w:rsid w:val="00C04B2D"/>
    <w:rsid w:val="00C07CF3"/>
    <w:rsid w:val="00C109FA"/>
    <w:rsid w:val="00C112A6"/>
    <w:rsid w:val="00C14951"/>
    <w:rsid w:val="00C20B6A"/>
    <w:rsid w:val="00C21004"/>
    <w:rsid w:val="00C23BE3"/>
    <w:rsid w:val="00C252B4"/>
    <w:rsid w:val="00C25E9E"/>
    <w:rsid w:val="00C261B3"/>
    <w:rsid w:val="00C313B4"/>
    <w:rsid w:val="00C31D9C"/>
    <w:rsid w:val="00C34E0C"/>
    <w:rsid w:val="00C359B8"/>
    <w:rsid w:val="00C3602A"/>
    <w:rsid w:val="00C413CD"/>
    <w:rsid w:val="00C41F73"/>
    <w:rsid w:val="00C45E71"/>
    <w:rsid w:val="00C50425"/>
    <w:rsid w:val="00C50814"/>
    <w:rsid w:val="00C522A9"/>
    <w:rsid w:val="00C5308B"/>
    <w:rsid w:val="00C54D7A"/>
    <w:rsid w:val="00C6053F"/>
    <w:rsid w:val="00C649FC"/>
    <w:rsid w:val="00C6540B"/>
    <w:rsid w:val="00C67851"/>
    <w:rsid w:val="00C6788E"/>
    <w:rsid w:val="00C715C2"/>
    <w:rsid w:val="00C74CD8"/>
    <w:rsid w:val="00C75FCE"/>
    <w:rsid w:val="00C77F83"/>
    <w:rsid w:val="00C822CA"/>
    <w:rsid w:val="00C86EE0"/>
    <w:rsid w:val="00C90806"/>
    <w:rsid w:val="00C91901"/>
    <w:rsid w:val="00C91F0F"/>
    <w:rsid w:val="00C944FE"/>
    <w:rsid w:val="00C94DA7"/>
    <w:rsid w:val="00C95867"/>
    <w:rsid w:val="00C97EB3"/>
    <w:rsid w:val="00CA2CCC"/>
    <w:rsid w:val="00CA6975"/>
    <w:rsid w:val="00CA6EBC"/>
    <w:rsid w:val="00CA6FEE"/>
    <w:rsid w:val="00CA7B4E"/>
    <w:rsid w:val="00CB0343"/>
    <w:rsid w:val="00CB0B7A"/>
    <w:rsid w:val="00CB28A6"/>
    <w:rsid w:val="00CB37C4"/>
    <w:rsid w:val="00CB7453"/>
    <w:rsid w:val="00CC03E9"/>
    <w:rsid w:val="00CC238C"/>
    <w:rsid w:val="00CC278A"/>
    <w:rsid w:val="00CC4DE0"/>
    <w:rsid w:val="00CC5E95"/>
    <w:rsid w:val="00CC63EC"/>
    <w:rsid w:val="00CC717C"/>
    <w:rsid w:val="00CD2CF1"/>
    <w:rsid w:val="00CD6A47"/>
    <w:rsid w:val="00CE4266"/>
    <w:rsid w:val="00CE588A"/>
    <w:rsid w:val="00CF205B"/>
    <w:rsid w:val="00CF31B5"/>
    <w:rsid w:val="00CF4C3A"/>
    <w:rsid w:val="00CF55EB"/>
    <w:rsid w:val="00CF6560"/>
    <w:rsid w:val="00CF6AE8"/>
    <w:rsid w:val="00D0130D"/>
    <w:rsid w:val="00D02353"/>
    <w:rsid w:val="00D03C10"/>
    <w:rsid w:val="00D068C2"/>
    <w:rsid w:val="00D11307"/>
    <w:rsid w:val="00D1241E"/>
    <w:rsid w:val="00D12F31"/>
    <w:rsid w:val="00D14088"/>
    <w:rsid w:val="00D156F2"/>
    <w:rsid w:val="00D15786"/>
    <w:rsid w:val="00D1769C"/>
    <w:rsid w:val="00D20303"/>
    <w:rsid w:val="00D20DBD"/>
    <w:rsid w:val="00D22159"/>
    <w:rsid w:val="00D22EDE"/>
    <w:rsid w:val="00D24A92"/>
    <w:rsid w:val="00D2593A"/>
    <w:rsid w:val="00D274F6"/>
    <w:rsid w:val="00D27B0C"/>
    <w:rsid w:val="00D32A0B"/>
    <w:rsid w:val="00D3401C"/>
    <w:rsid w:val="00D34DF3"/>
    <w:rsid w:val="00D36935"/>
    <w:rsid w:val="00D36A49"/>
    <w:rsid w:val="00D421D3"/>
    <w:rsid w:val="00D468A1"/>
    <w:rsid w:val="00D47410"/>
    <w:rsid w:val="00D52282"/>
    <w:rsid w:val="00D523F0"/>
    <w:rsid w:val="00D52966"/>
    <w:rsid w:val="00D54B2B"/>
    <w:rsid w:val="00D563E5"/>
    <w:rsid w:val="00D5709A"/>
    <w:rsid w:val="00D576CE"/>
    <w:rsid w:val="00D629A8"/>
    <w:rsid w:val="00D62ECE"/>
    <w:rsid w:val="00D63816"/>
    <w:rsid w:val="00D648C9"/>
    <w:rsid w:val="00D64B91"/>
    <w:rsid w:val="00D65BB2"/>
    <w:rsid w:val="00D66772"/>
    <w:rsid w:val="00D67BAE"/>
    <w:rsid w:val="00D67CFA"/>
    <w:rsid w:val="00D71495"/>
    <w:rsid w:val="00D72D19"/>
    <w:rsid w:val="00D767D2"/>
    <w:rsid w:val="00D76F39"/>
    <w:rsid w:val="00D7769A"/>
    <w:rsid w:val="00D77E06"/>
    <w:rsid w:val="00D80B94"/>
    <w:rsid w:val="00D84557"/>
    <w:rsid w:val="00D86C40"/>
    <w:rsid w:val="00D90247"/>
    <w:rsid w:val="00D908D3"/>
    <w:rsid w:val="00D90FD8"/>
    <w:rsid w:val="00D926D4"/>
    <w:rsid w:val="00D944A9"/>
    <w:rsid w:val="00D95F89"/>
    <w:rsid w:val="00D97840"/>
    <w:rsid w:val="00D97C65"/>
    <w:rsid w:val="00D97FDC"/>
    <w:rsid w:val="00DA0D99"/>
    <w:rsid w:val="00DA41D3"/>
    <w:rsid w:val="00DA4B54"/>
    <w:rsid w:val="00DA5755"/>
    <w:rsid w:val="00DA5CD7"/>
    <w:rsid w:val="00DA70E7"/>
    <w:rsid w:val="00DA7CC6"/>
    <w:rsid w:val="00DB1EE9"/>
    <w:rsid w:val="00DB2E28"/>
    <w:rsid w:val="00DB4BBE"/>
    <w:rsid w:val="00DB4D90"/>
    <w:rsid w:val="00DC09EE"/>
    <w:rsid w:val="00DC3928"/>
    <w:rsid w:val="00DC4773"/>
    <w:rsid w:val="00DC4F7D"/>
    <w:rsid w:val="00DC5170"/>
    <w:rsid w:val="00DC73E5"/>
    <w:rsid w:val="00DC7CC5"/>
    <w:rsid w:val="00DC7DD5"/>
    <w:rsid w:val="00DD16B3"/>
    <w:rsid w:val="00DD2FE0"/>
    <w:rsid w:val="00DD3CF7"/>
    <w:rsid w:val="00DD4D59"/>
    <w:rsid w:val="00DD7D10"/>
    <w:rsid w:val="00DE044A"/>
    <w:rsid w:val="00DE133D"/>
    <w:rsid w:val="00DE1F8F"/>
    <w:rsid w:val="00DE4FE1"/>
    <w:rsid w:val="00DE6719"/>
    <w:rsid w:val="00DE7A77"/>
    <w:rsid w:val="00DF0E2D"/>
    <w:rsid w:val="00DF2614"/>
    <w:rsid w:val="00DF2D79"/>
    <w:rsid w:val="00DF4C9C"/>
    <w:rsid w:val="00DF52AD"/>
    <w:rsid w:val="00E00EAF"/>
    <w:rsid w:val="00E07F77"/>
    <w:rsid w:val="00E124E3"/>
    <w:rsid w:val="00E1363D"/>
    <w:rsid w:val="00E144EF"/>
    <w:rsid w:val="00E2275F"/>
    <w:rsid w:val="00E24ABD"/>
    <w:rsid w:val="00E24C46"/>
    <w:rsid w:val="00E25B8D"/>
    <w:rsid w:val="00E26AEB"/>
    <w:rsid w:val="00E307CE"/>
    <w:rsid w:val="00E31C6F"/>
    <w:rsid w:val="00E32377"/>
    <w:rsid w:val="00E341C5"/>
    <w:rsid w:val="00E35D78"/>
    <w:rsid w:val="00E41EEC"/>
    <w:rsid w:val="00E4662B"/>
    <w:rsid w:val="00E47CC9"/>
    <w:rsid w:val="00E512EB"/>
    <w:rsid w:val="00E51D4D"/>
    <w:rsid w:val="00E52AE1"/>
    <w:rsid w:val="00E53367"/>
    <w:rsid w:val="00E535E0"/>
    <w:rsid w:val="00E54411"/>
    <w:rsid w:val="00E544F6"/>
    <w:rsid w:val="00E550F4"/>
    <w:rsid w:val="00E559E4"/>
    <w:rsid w:val="00E5689C"/>
    <w:rsid w:val="00E576D6"/>
    <w:rsid w:val="00E6044F"/>
    <w:rsid w:val="00E61476"/>
    <w:rsid w:val="00E631FC"/>
    <w:rsid w:val="00E66D31"/>
    <w:rsid w:val="00E67AD0"/>
    <w:rsid w:val="00E708F3"/>
    <w:rsid w:val="00E726E1"/>
    <w:rsid w:val="00E73E02"/>
    <w:rsid w:val="00E744E8"/>
    <w:rsid w:val="00E76375"/>
    <w:rsid w:val="00E81AE6"/>
    <w:rsid w:val="00E82F48"/>
    <w:rsid w:val="00E84491"/>
    <w:rsid w:val="00E845FA"/>
    <w:rsid w:val="00E846E8"/>
    <w:rsid w:val="00E8685F"/>
    <w:rsid w:val="00E9093A"/>
    <w:rsid w:val="00E91CFB"/>
    <w:rsid w:val="00E9217C"/>
    <w:rsid w:val="00E93AC8"/>
    <w:rsid w:val="00E948D1"/>
    <w:rsid w:val="00E959AE"/>
    <w:rsid w:val="00E967DD"/>
    <w:rsid w:val="00E97467"/>
    <w:rsid w:val="00E97B02"/>
    <w:rsid w:val="00EA115C"/>
    <w:rsid w:val="00EA11F8"/>
    <w:rsid w:val="00EA253B"/>
    <w:rsid w:val="00EA29BE"/>
    <w:rsid w:val="00EA73D7"/>
    <w:rsid w:val="00EB0629"/>
    <w:rsid w:val="00EB1765"/>
    <w:rsid w:val="00EB4305"/>
    <w:rsid w:val="00EC1B05"/>
    <w:rsid w:val="00EC2BE3"/>
    <w:rsid w:val="00EC7844"/>
    <w:rsid w:val="00ED1596"/>
    <w:rsid w:val="00ED4C5B"/>
    <w:rsid w:val="00ED56B7"/>
    <w:rsid w:val="00ED72B6"/>
    <w:rsid w:val="00EE0465"/>
    <w:rsid w:val="00EE3366"/>
    <w:rsid w:val="00EE4563"/>
    <w:rsid w:val="00EE4581"/>
    <w:rsid w:val="00EE7AC4"/>
    <w:rsid w:val="00EF2486"/>
    <w:rsid w:val="00EF35B7"/>
    <w:rsid w:val="00EF51A8"/>
    <w:rsid w:val="00EF54C4"/>
    <w:rsid w:val="00EF5A6B"/>
    <w:rsid w:val="00F01C75"/>
    <w:rsid w:val="00F03FBF"/>
    <w:rsid w:val="00F067B2"/>
    <w:rsid w:val="00F101DF"/>
    <w:rsid w:val="00F139A9"/>
    <w:rsid w:val="00F1409D"/>
    <w:rsid w:val="00F15F4E"/>
    <w:rsid w:val="00F1602D"/>
    <w:rsid w:val="00F16FDA"/>
    <w:rsid w:val="00F210AB"/>
    <w:rsid w:val="00F24978"/>
    <w:rsid w:val="00F24B9F"/>
    <w:rsid w:val="00F24EA1"/>
    <w:rsid w:val="00F2730D"/>
    <w:rsid w:val="00F30C6A"/>
    <w:rsid w:val="00F319B9"/>
    <w:rsid w:val="00F31F62"/>
    <w:rsid w:val="00F330B2"/>
    <w:rsid w:val="00F33916"/>
    <w:rsid w:val="00F33ED7"/>
    <w:rsid w:val="00F37E97"/>
    <w:rsid w:val="00F4518E"/>
    <w:rsid w:val="00F45D33"/>
    <w:rsid w:val="00F461BB"/>
    <w:rsid w:val="00F4678D"/>
    <w:rsid w:val="00F505D9"/>
    <w:rsid w:val="00F50ADB"/>
    <w:rsid w:val="00F53408"/>
    <w:rsid w:val="00F57BCF"/>
    <w:rsid w:val="00F61E70"/>
    <w:rsid w:val="00F61F50"/>
    <w:rsid w:val="00F62EA6"/>
    <w:rsid w:val="00F63C81"/>
    <w:rsid w:val="00F64CCA"/>
    <w:rsid w:val="00F65D9C"/>
    <w:rsid w:val="00F669CA"/>
    <w:rsid w:val="00F7264C"/>
    <w:rsid w:val="00F7330C"/>
    <w:rsid w:val="00F73593"/>
    <w:rsid w:val="00F74620"/>
    <w:rsid w:val="00F75531"/>
    <w:rsid w:val="00F756E7"/>
    <w:rsid w:val="00F76C25"/>
    <w:rsid w:val="00F77C6F"/>
    <w:rsid w:val="00F8100F"/>
    <w:rsid w:val="00F818C3"/>
    <w:rsid w:val="00F81BDF"/>
    <w:rsid w:val="00F82750"/>
    <w:rsid w:val="00F83B3E"/>
    <w:rsid w:val="00F855BC"/>
    <w:rsid w:val="00F8713F"/>
    <w:rsid w:val="00F9073B"/>
    <w:rsid w:val="00F91F59"/>
    <w:rsid w:val="00F932A3"/>
    <w:rsid w:val="00F946DC"/>
    <w:rsid w:val="00F97598"/>
    <w:rsid w:val="00FA10CA"/>
    <w:rsid w:val="00FA2460"/>
    <w:rsid w:val="00FA39C3"/>
    <w:rsid w:val="00FA4035"/>
    <w:rsid w:val="00FA489B"/>
    <w:rsid w:val="00FA4AE4"/>
    <w:rsid w:val="00FA5638"/>
    <w:rsid w:val="00FA70CC"/>
    <w:rsid w:val="00FB0959"/>
    <w:rsid w:val="00FB0BE0"/>
    <w:rsid w:val="00FB239D"/>
    <w:rsid w:val="00FB3CD0"/>
    <w:rsid w:val="00FB6576"/>
    <w:rsid w:val="00FB7927"/>
    <w:rsid w:val="00FC054C"/>
    <w:rsid w:val="00FC0786"/>
    <w:rsid w:val="00FC0CD7"/>
    <w:rsid w:val="00FC329D"/>
    <w:rsid w:val="00FC61A3"/>
    <w:rsid w:val="00FC70D2"/>
    <w:rsid w:val="00FC7695"/>
    <w:rsid w:val="00FD0387"/>
    <w:rsid w:val="00FD06F8"/>
    <w:rsid w:val="00FD0E38"/>
    <w:rsid w:val="00FD144F"/>
    <w:rsid w:val="00FD3480"/>
    <w:rsid w:val="00FD4B22"/>
    <w:rsid w:val="00FD4F40"/>
    <w:rsid w:val="00FD52A1"/>
    <w:rsid w:val="00FD5BB5"/>
    <w:rsid w:val="00FD6283"/>
    <w:rsid w:val="00FE038E"/>
    <w:rsid w:val="00FE2CFA"/>
    <w:rsid w:val="00FE3308"/>
    <w:rsid w:val="00FE4067"/>
    <w:rsid w:val="00FE68AF"/>
    <w:rsid w:val="00FE6DFA"/>
    <w:rsid w:val="00FF02D0"/>
    <w:rsid w:val="00FF0C54"/>
    <w:rsid w:val="00FF1D7B"/>
    <w:rsid w:val="00FF271B"/>
    <w:rsid w:val="00FF4A85"/>
    <w:rsid w:val="00FF6C84"/>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8f8f8,#ddd,#eaeaea,silver,#b2b2b2,gray,#77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zh-CN"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26E33"/>
    <w:rPr>
      <w:rFonts w:ascii="Arial" w:hAnsi="Arial"/>
      <w:szCs w:val="24"/>
      <w:lang w:bidi="ar-SA"/>
    </w:rPr>
  </w:style>
  <w:style w:type="paragraph" w:styleId="Heading1">
    <w:name w:val="heading 1"/>
    <w:basedOn w:val="Normal"/>
    <w:next w:val="Normal"/>
    <w:qFormat/>
    <w:rsid w:val="001B231D"/>
    <w:pPr>
      <w:keepNext/>
      <w:spacing w:before="240" w:after="60"/>
      <w:outlineLvl w:val="0"/>
    </w:pPr>
    <w:rPr>
      <w:rFonts w:cs="Arial"/>
      <w:b/>
      <w:bCs/>
      <w:kern w:val="32"/>
      <w:sz w:val="32"/>
      <w:szCs w:val="32"/>
    </w:rPr>
  </w:style>
  <w:style w:type="paragraph" w:styleId="Heading2">
    <w:name w:val="heading 2"/>
    <w:basedOn w:val="Normal"/>
    <w:next w:val="Normal"/>
    <w:qFormat/>
    <w:rsid w:val="001B231D"/>
    <w:pPr>
      <w:keepNext/>
      <w:spacing w:before="240" w:after="60"/>
      <w:outlineLvl w:val="1"/>
    </w:pPr>
    <w:rPr>
      <w:rFonts w:cs="Arial"/>
      <w:b/>
      <w:bCs/>
      <w:i/>
      <w:iCs/>
      <w:sz w:val="28"/>
      <w:szCs w:val="28"/>
    </w:rPr>
  </w:style>
  <w:style w:type="paragraph" w:styleId="Heading3">
    <w:name w:val="heading 3"/>
    <w:basedOn w:val="Normal"/>
    <w:next w:val="Normal"/>
    <w:qFormat/>
    <w:rsid w:val="001B231D"/>
    <w:pPr>
      <w:keepNext/>
      <w:spacing w:before="240" w:after="60"/>
      <w:outlineLvl w:val="2"/>
    </w:pPr>
    <w:rPr>
      <w:rFonts w:cs="Arial"/>
      <w:b/>
      <w:bCs/>
      <w:sz w:val="26"/>
      <w:szCs w:val="26"/>
    </w:rPr>
  </w:style>
  <w:style w:type="paragraph" w:styleId="Heading4">
    <w:name w:val="heading 4"/>
    <w:basedOn w:val="Normal"/>
    <w:next w:val="Normal"/>
    <w:qFormat/>
    <w:rsid w:val="001B231D"/>
    <w:pPr>
      <w:keepNext/>
      <w:spacing w:before="240" w:after="60"/>
      <w:outlineLvl w:val="3"/>
    </w:pPr>
    <w:rPr>
      <w:b/>
      <w:bCs/>
      <w:sz w:val="28"/>
      <w:szCs w:val="28"/>
    </w:rPr>
  </w:style>
  <w:style w:type="paragraph" w:styleId="Heading5">
    <w:name w:val="heading 5"/>
    <w:basedOn w:val="Normal"/>
    <w:next w:val="Normal"/>
    <w:qFormat/>
    <w:rsid w:val="001B231D"/>
    <w:pPr>
      <w:spacing w:before="240" w:after="60"/>
      <w:outlineLvl w:val="4"/>
    </w:pPr>
    <w:rPr>
      <w:b/>
      <w:bCs/>
      <w:i/>
      <w:iCs/>
      <w:sz w:val="26"/>
      <w:szCs w:val="26"/>
    </w:rPr>
  </w:style>
  <w:style w:type="paragraph" w:styleId="Heading6">
    <w:name w:val="heading 6"/>
    <w:basedOn w:val="Normal"/>
    <w:next w:val="Normal"/>
    <w:qFormat/>
    <w:rsid w:val="001B231D"/>
    <w:pPr>
      <w:spacing w:before="240" w:after="60"/>
      <w:outlineLvl w:val="5"/>
    </w:pPr>
    <w:rPr>
      <w:b/>
      <w:bCs/>
      <w:sz w:val="22"/>
      <w:szCs w:val="22"/>
    </w:rPr>
  </w:style>
  <w:style w:type="paragraph" w:styleId="Heading7">
    <w:name w:val="heading 7"/>
    <w:basedOn w:val="Normal"/>
    <w:next w:val="Normal"/>
    <w:qFormat/>
    <w:rsid w:val="001B231D"/>
    <w:pPr>
      <w:spacing w:before="240" w:after="60"/>
      <w:outlineLvl w:val="6"/>
    </w:pPr>
  </w:style>
  <w:style w:type="paragraph" w:styleId="Heading8">
    <w:name w:val="heading 8"/>
    <w:basedOn w:val="Normal"/>
    <w:next w:val="Normal"/>
    <w:qFormat/>
    <w:rsid w:val="001B231D"/>
    <w:pPr>
      <w:spacing w:before="240" w:after="60"/>
      <w:outlineLvl w:val="7"/>
    </w:pPr>
    <w:rPr>
      <w:i/>
      <w:iCs/>
    </w:rPr>
  </w:style>
  <w:style w:type="paragraph" w:styleId="Heading9">
    <w:name w:val="heading 9"/>
    <w:basedOn w:val="Normal"/>
    <w:next w:val="Normal"/>
    <w:qFormat/>
    <w:rsid w:val="001B231D"/>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1B231D"/>
    <w:pPr>
      <w:numPr>
        <w:numId w:val="1"/>
      </w:numPr>
    </w:pPr>
  </w:style>
  <w:style w:type="numbering" w:styleId="1ai">
    <w:name w:val="Outline List 1"/>
    <w:basedOn w:val="NoList"/>
    <w:semiHidden/>
    <w:rsid w:val="001B231D"/>
    <w:pPr>
      <w:numPr>
        <w:numId w:val="2"/>
      </w:numPr>
    </w:pPr>
  </w:style>
  <w:style w:type="numbering" w:styleId="ArticleSection">
    <w:name w:val="Outline List 3"/>
    <w:basedOn w:val="NoList"/>
    <w:semiHidden/>
    <w:rsid w:val="001B231D"/>
    <w:pPr>
      <w:numPr>
        <w:numId w:val="3"/>
      </w:numPr>
    </w:pPr>
  </w:style>
  <w:style w:type="paragraph" w:styleId="BlockText">
    <w:name w:val="Block Text"/>
    <w:basedOn w:val="Normal"/>
    <w:semiHidden/>
    <w:rsid w:val="001B231D"/>
    <w:pPr>
      <w:spacing w:after="120"/>
      <w:ind w:left="1440" w:right="1440"/>
    </w:pPr>
  </w:style>
  <w:style w:type="paragraph" w:styleId="BodyText">
    <w:name w:val="Body Text"/>
    <w:basedOn w:val="Normal"/>
    <w:semiHidden/>
    <w:rsid w:val="001B231D"/>
    <w:pPr>
      <w:spacing w:after="120"/>
    </w:pPr>
  </w:style>
  <w:style w:type="paragraph" w:styleId="BodyText2">
    <w:name w:val="Body Text 2"/>
    <w:basedOn w:val="Normal"/>
    <w:semiHidden/>
    <w:rsid w:val="001B231D"/>
    <w:pPr>
      <w:spacing w:after="120" w:line="480" w:lineRule="auto"/>
    </w:pPr>
  </w:style>
  <w:style w:type="paragraph" w:styleId="BodyText3">
    <w:name w:val="Body Text 3"/>
    <w:basedOn w:val="Normal"/>
    <w:semiHidden/>
    <w:rsid w:val="001B231D"/>
    <w:pPr>
      <w:spacing w:after="120"/>
    </w:pPr>
    <w:rPr>
      <w:sz w:val="16"/>
      <w:szCs w:val="16"/>
    </w:rPr>
  </w:style>
  <w:style w:type="paragraph" w:styleId="BodyTextFirstIndent">
    <w:name w:val="Body Text First Indent"/>
    <w:basedOn w:val="BodyText"/>
    <w:semiHidden/>
    <w:rsid w:val="001B231D"/>
    <w:pPr>
      <w:ind w:firstLine="210"/>
    </w:pPr>
  </w:style>
  <w:style w:type="paragraph" w:styleId="BodyTextIndent">
    <w:name w:val="Body Text Indent"/>
    <w:basedOn w:val="Normal"/>
    <w:semiHidden/>
    <w:rsid w:val="001B231D"/>
    <w:pPr>
      <w:spacing w:after="120"/>
      <w:ind w:left="283"/>
    </w:pPr>
  </w:style>
  <w:style w:type="paragraph" w:styleId="BodyTextFirstIndent2">
    <w:name w:val="Body Text First Indent 2"/>
    <w:basedOn w:val="BodyTextIndent"/>
    <w:semiHidden/>
    <w:rsid w:val="001B231D"/>
    <w:pPr>
      <w:ind w:firstLine="210"/>
    </w:pPr>
  </w:style>
  <w:style w:type="paragraph" w:styleId="BodyTextIndent2">
    <w:name w:val="Body Text Indent 2"/>
    <w:basedOn w:val="Normal"/>
    <w:semiHidden/>
    <w:rsid w:val="001B231D"/>
    <w:pPr>
      <w:spacing w:after="120" w:line="480" w:lineRule="auto"/>
      <w:ind w:left="283"/>
    </w:pPr>
  </w:style>
  <w:style w:type="paragraph" w:styleId="BodyTextIndent3">
    <w:name w:val="Body Text Indent 3"/>
    <w:basedOn w:val="Normal"/>
    <w:semiHidden/>
    <w:rsid w:val="001B231D"/>
    <w:pPr>
      <w:spacing w:after="120"/>
      <w:ind w:left="283"/>
    </w:pPr>
    <w:rPr>
      <w:sz w:val="16"/>
      <w:szCs w:val="16"/>
    </w:rPr>
  </w:style>
  <w:style w:type="paragraph" w:styleId="Closing">
    <w:name w:val="Closing"/>
    <w:basedOn w:val="Normal"/>
    <w:semiHidden/>
    <w:rsid w:val="001B231D"/>
    <w:pPr>
      <w:ind w:left="4252"/>
    </w:pPr>
  </w:style>
  <w:style w:type="paragraph" w:styleId="Date">
    <w:name w:val="Date"/>
    <w:basedOn w:val="Normal"/>
    <w:next w:val="Normal"/>
    <w:semiHidden/>
    <w:rsid w:val="001B231D"/>
  </w:style>
  <w:style w:type="paragraph" w:styleId="E-mailSignature">
    <w:name w:val="E-mail Signature"/>
    <w:basedOn w:val="Normal"/>
    <w:semiHidden/>
    <w:rsid w:val="001B231D"/>
  </w:style>
  <w:style w:type="character" w:styleId="Emphasis">
    <w:name w:val="Emphasis"/>
    <w:qFormat/>
    <w:rsid w:val="001B231D"/>
    <w:rPr>
      <w:i/>
      <w:iCs/>
    </w:rPr>
  </w:style>
  <w:style w:type="paragraph" w:styleId="EnvelopeAddress">
    <w:name w:val="envelope address"/>
    <w:basedOn w:val="Normal"/>
    <w:semiHidden/>
    <w:rsid w:val="001B231D"/>
    <w:pPr>
      <w:framePr w:w="7920" w:h="1980" w:hRule="exact" w:hSpace="180" w:wrap="auto" w:hAnchor="page" w:xAlign="center" w:yAlign="bottom"/>
      <w:ind w:left="2880"/>
    </w:pPr>
    <w:rPr>
      <w:rFonts w:cs="Arial"/>
    </w:rPr>
  </w:style>
  <w:style w:type="paragraph" w:styleId="EnvelopeReturn">
    <w:name w:val="envelope return"/>
    <w:basedOn w:val="Normal"/>
    <w:semiHidden/>
    <w:rsid w:val="001B231D"/>
    <w:rPr>
      <w:rFonts w:cs="Arial"/>
      <w:szCs w:val="20"/>
    </w:rPr>
  </w:style>
  <w:style w:type="character" w:styleId="FollowedHyperlink">
    <w:name w:val="FollowedHyperlink"/>
    <w:semiHidden/>
    <w:rsid w:val="001B231D"/>
    <w:rPr>
      <w:color w:val="606420"/>
      <w:u w:val="single"/>
    </w:rPr>
  </w:style>
  <w:style w:type="paragraph" w:styleId="Footer">
    <w:name w:val="footer"/>
    <w:basedOn w:val="Normal"/>
    <w:semiHidden/>
    <w:rsid w:val="001B231D"/>
    <w:pPr>
      <w:tabs>
        <w:tab w:val="center" w:pos="4153"/>
        <w:tab w:val="right" w:pos="8306"/>
      </w:tabs>
    </w:pPr>
  </w:style>
  <w:style w:type="paragraph" w:styleId="Header">
    <w:name w:val="header"/>
    <w:basedOn w:val="Normal"/>
    <w:semiHidden/>
    <w:rsid w:val="001B231D"/>
    <w:pPr>
      <w:tabs>
        <w:tab w:val="center" w:pos="4153"/>
        <w:tab w:val="right" w:pos="8306"/>
      </w:tabs>
    </w:pPr>
  </w:style>
  <w:style w:type="character" w:styleId="HTMLAcronym">
    <w:name w:val="HTML Acronym"/>
    <w:basedOn w:val="DefaultParagraphFont"/>
    <w:semiHidden/>
    <w:rsid w:val="001B231D"/>
  </w:style>
  <w:style w:type="paragraph" w:styleId="HTMLAddress">
    <w:name w:val="HTML Address"/>
    <w:basedOn w:val="Normal"/>
    <w:semiHidden/>
    <w:rsid w:val="001B231D"/>
    <w:rPr>
      <w:i/>
      <w:iCs/>
    </w:rPr>
  </w:style>
  <w:style w:type="character" w:styleId="HTMLCite">
    <w:name w:val="HTML Cite"/>
    <w:semiHidden/>
    <w:rsid w:val="001B231D"/>
    <w:rPr>
      <w:i/>
      <w:iCs/>
    </w:rPr>
  </w:style>
  <w:style w:type="character" w:styleId="HTMLCode">
    <w:name w:val="HTML Code"/>
    <w:semiHidden/>
    <w:rsid w:val="001B231D"/>
    <w:rPr>
      <w:rFonts w:ascii="Courier New" w:hAnsi="Courier New" w:cs="Courier New"/>
      <w:sz w:val="20"/>
      <w:szCs w:val="20"/>
    </w:rPr>
  </w:style>
  <w:style w:type="character" w:styleId="HTMLDefinition">
    <w:name w:val="HTML Definition"/>
    <w:semiHidden/>
    <w:rsid w:val="001B231D"/>
    <w:rPr>
      <w:i/>
      <w:iCs/>
    </w:rPr>
  </w:style>
  <w:style w:type="character" w:styleId="HTMLKeyboard">
    <w:name w:val="HTML Keyboard"/>
    <w:semiHidden/>
    <w:rsid w:val="001B231D"/>
    <w:rPr>
      <w:rFonts w:ascii="Courier New" w:hAnsi="Courier New" w:cs="Courier New"/>
      <w:sz w:val="20"/>
      <w:szCs w:val="20"/>
    </w:rPr>
  </w:style>
  <w:style w:type="paragraph" w:styleId="HTMLPreformatted">
    <w:name w:val="HTML Preformatted"/>
    <w:basedOn w:val="Normal"/>
    <w:semiHidden/>
    <w:rsid w:val="001B231D"/>
    <w:rPr>
      <w:rFonts w:ascii="Courier New" w:hAnsi="Courier New" w:cs="Courier New"/>
      <w:szCs w:val="20"/>
    </w:rPr>
  </w:style>
  <w:style w:type="character" w:styleId="HTMLSample">
    <w:name w:val="HTML Sample"/>
    <w:semiHidden/>
    <w:rsid w:val="001B231D"/>
    <w:rPr>
      <w:rFonts w:ascii="Courier New" w:hAnsi="Courier New" w:cs="Courier New"/>
    </w:rPr>
  </w:style>
  <w:style w:type="character" w:styleId="HTMLTypewriter">
    <w:name w:val="HTML Typewriter"/>
    <w:semiHidden/>
    <w:rsid w:val="001B231D"/>
    <w:rPr>
      <w:rFonts w:ascii="Courier New" w:hAnsi="Courier New" w:cs="Courier New"/>
      <w:sz w:val="20"/>
      <w:szCs w:val="20"/>
    </w:rPr>
  </w:style>
  <w:style w:type="character" w:styleId="HTMLVariable">
    <w:name w:val="HTML Variable"/>
    <w:semiHidden/>
    <w:rsid w:val="001B231D"/>
    <w:rPr>
      <w:i/>
      <w:iCs/>
    </w:rPr>
  </w:style>
  <w:style w:type="character" w:styleId="Hyperlink">
    <w:name w:val="Hyperlink"/>
    <w:semiHidden/>
    <w:rsid w:val="001B231D"/>
    <w:rPr>
      <w:color w:val="0000FF"/>
      <w:u w:val="single"/>
    </w:rPr>
  </w:style>
  <w:style w:type="character" w:styleId="LineNumber">
    <w:name w:val="line number"/>
    <w:basedOn w:val="DefaultParagraphFont"/>
    <w:semiHidden/>
    <w:rsid w:val="001B231D"/>
  </w:style>
  <w:style w:type="paragraph" w:styleId="List">
    <w:name w:val="List"/>
    <w:basedOn w:val="Normal"/>
    <w:semiHidden/>
    <w:rsid w:val="001B231D"/>
    <w:pPr>
      <w:ind w:left="283" w:hanging="283"/>
    </w:pPr>
  </w:style>
  <w:style w:type="paragraph" w:styleId="List2">
    <w:name w:val="List 2"/>
    <w:basedOn w:val="Normal"/>
    <w:semiHidden/>
    <w:rsid w:val="001B231D"/>
    <w:pPr>
      <w:ind w:left="566" w:hanging="283"/>
    </w:pPr>
  </w:style>
  <w:style w:type="paragraph" w:styleId="List3">
    <w:name w:val="List 3"/>
    <w:basedOn w:val="Normal"/>
    <w:semiHidden/>
    <w:rsid w:val="001B231D"/>
    <w:pPr>
      <w:ind w:left="849" w:hanging="283"/>
    </w:pPr>
  </w:style>
  <w:style w:type="paragraph" w:styleId="List4">
    <w:name w:val="List 4"/>
    <w:basedOn w:val="Normal"/>
    <w:semiHidden/>
    <w:rsid w:val="001B231D"/>
    <w:pPr>
      <w:ind w:left="1132" w:hanging="283"/>
    </w:pPr>
  </w:style>
  <w:style w:type="paragraph" w:styleId="List5">
    <w:name w:val="List 5"/>
    <w:basedOn w:val="Normal"/>
    <w:semiHidden/>
    <w:rsid w:val="001B231D"/>
    <w:pPr>
      <w:ind w:left="1415" w:hanging="283"/>
    </w:pPr>
  </w:style>
  <w:style w:type="paragraph" w:styleId="ListBullet">
    <w:name w:val="List Bullet"/>
    <w:basedOn w:val="Normal"/>
    <w:semiHidden/>
    <w:rsid w:val="001B231D"/>
    <w:pPr>
      <w:numPr>
        <w:numId w:val="4"/>
      </w:numPr>
    </w:pPr>
  </w:style>
  <w:style w:type="paragraph" w:styleId="ListBullet2">
    <w:name w:val="List Bullet 2"/>
    <w:basedOn w:val="Normal"/>
    <w:semiHidden/>
    <w:rsid w:val="001B231D"/>
    <w:pPr>
      <w:numPr>
        <w:numId w:val="5"/>
      </w:numPr>
    </w:pPr>
  </w:style>
  <w:style w:type="paragraph" w:styleId="ListBullet3">
    <w:name w:val="List Bullet 3"/>
    <w:basedOn w:val="Normal"/>
    <w:semiHidden/>
    <w:rsid w:val="001B231D"/>
    <w:pPr>
      <w:numPr>
        <w:numId w:val="6"/>
      </w:numPr>
    </w:pPr>
  </w:style>
  <w:style w:type="paragraph" w:styleId="ListBullet4">
    <w:name w:val="List Bullet 4"/>
    <w:basedOn w:val="Normal"/>
    <w:semiHidden/>
    <w:rsid w:val="001B231D"/>
    <w:pPr>
      <w:numPr>
        <w:numId w:val="7"/>
      </w:numPr>
    </w:pPr>
  </w:style>
  <w:style w:type="paragraph" w:styleId="ListBullet5">
    <w:name w:val="List Bullet 5"/>
    <w:basedOn w:val="Normal"/>
    <w:semiHidden/>
    <w:rsid w:val="001B231D"/>
    <w:pPr>
      <w:numPr>
        <w:numId w:val="8"/>
      </w:numPr>
    </w:pPr>
  </w:style>
  <w:style w:type="paragraph" w:styleId="ListContinue">
    <w:name w:val="List Continue"/>
    <w:basedOn w:val="Normal"/>
    <w:semiHidden/>
    <w:rsid w:val="001B231D"/>
    <w:pPr>
      <w:spacing w:after="120"/>
      <w:ind w:left="283"/>
    </w:pPr>
  </w:style>
  <w:style w:type="paragraph" w:styleId="ListContinue2">
    <w:name w:val="List Continue 2"/>
    <w:basedOn w:val="Normal"/>
    <w:semiHidden/>
    <w:rsid w:val="001B231D"/>
    <w:pPr>
      <w:spacing w:after="120"/>
      <w:ind w:left="566"/>
    </w:pPr>
  </w:style>
  <w:style w:type="paragraph" w:styleId="ListContinue3">
    <w:name w:val="List Continue 3"/>
    <w:basedOn w:val="Normal"/>
    <w:semiHidden/>
    <w:rsid w:val="001B231D"/>
    <w:pPr>
      <w:spacing w:after="120"/>
      <w:ind w:left="849"/>
    </w:pPr>
  </w:style>
  <w:style w:type="paragraph" w:styleId="ListContinue4">
    <w:name w:val="List Continue 4"/>
    <w:basedOn w:val="Normal"/>
    <w:semiHidden/>
    <w:rsid w:val="001B231D"/>
    <w:pPr>
      <w:spacing w:after="120"/>
      <w:ind w:left="1132"/>
    </w:pPr>
  </w:style>
  <w:style w:type="paragraph" w:styleId="ListContinue5">
    <w:name w:val="List Continue 5"/>
    <w:basedOn w:val="Normal"/>
    <w:semiHidden/>
    <w:rsid w:val="001B231D"/>
    <w:pPr>
      <w:spacing w:after="120"/>
      <w:ind w:left="1415"/>
    </w:pPr>
  </w:style>
  <w:style w:type="paragraph" w:styleId="ListNumber">
    <w:name w:val="List Number"/>
    <w:basedOn w:val="Normal"/>
    <w:semiHidden/>
    <w:rsid w:val="001B231D"/>
    <w:pPr>
      <w:numPr>
        <w:numId w:val="9"/>
      </w:numPr>
    </w:pPr>
  </w:style>
  <w:style w:type="paragraph" w:styleId="ListNumber2">
    <w:name w:val="List Number 2"/>
    <w:basedOn w:val="Normal"/>
    <w:semiHidden/>
    <w:rsid w:val="001B231D"/>
    <w:pPr>
      <w:numPr>
        <w:numId w:val="10"/>
      </w:numPr>
    </w:pPr>
  </w:style>
  <w:style w:type="paragraph" w:styleId="ListNumber3">
    <w:name w:val="List Number 3"/>
    <w:basedOn w:val="Normal"/>
    <w:semiHidden/>
    <w:rsid w:val="001B231D"/>
    <w:pPr>
      <w:numPr>
        <w:numId w:val="11"/>
      </w:numPr>
    </w:pPr>
  </w:style>
  <w:style w:type="paragraph" w:styleId="ListNumber4">
    <w:name w:val="List Number 4"/>
    <w:basedOn w:val="Normal"/>
    <w:semiHidden/>
    <w:rsid w:val="001B231D"/>
    <w:pPr>
      <w:numPr>
        <w:numId w:val="12"/>
      </w:numPr>
    </w:pPr>
  </w:style>
  <w:style w:type="paragraph" w:styleId="ListNumber5">
    <w:name w:val="List Number 5"/>
    <w:basedOn w:val="Normal"/>
    <w:semiHidden/>
    <w:rsid w:val="001B231D"/>
    <w:pPr>
      <w:numPr>
        <w:numId w:val="13"/>
      </w:numPr>
    </w:pPr>
  </w:style>
  <w:style w:type="paragraph" w:styleId="MessageHeader">
    <w:name w:val="Message Header"/>
    <w:basedOn w:val="Normal"/>
    <w:semiHidden/>
    <w:rsid w:val="001B231D"/>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ormalWeb">
    <w:name w:val="Normal (Web)"/>
    <w:basedOn w:val="Normal"/>
    <w:semiHidden/>
    <w:rsid w:val="001B231D"/>
  </w:style>
  <w:style w:type="paragraph" w:styleId="NormalIndent">
    <w:name w:val="Normal Indent"/>
    <w:basedOn w:val="Normal"/>
    <w:semiHidden/>
    <w:rsid w:val="001B231D"/>
    <w:pPr>
      <w:ind w:left="720"/>
    </w:pPr>
  </w:style>
  <w:style w:type="paragraph" w:styleId="NoteHeading">
    <w:name w:val="Note Heading"/>
    <w:basedOn w:val="Normal"/>
    <w:next w:val="Normal"/>
    <w:semiHidden/>
    <w:rsid w:val="001B231D"/>
  </w:style>
  <w:style w:type="paragraph" w:styleId="PlainText">
    <w:name w:val="Plain Text"/>
    <w:basedOn w:val="Normal"/>
    <w:semiHidden/>
    <w:rsid w:val="001B231D"/>
    <w:rPr>
      <w:rFonts w:ascii="Courier New" w:hAnsi="Courier New" w:cs="Courier New"/>
      <w:szCs w:val="20"/>
    </w:rPr>
  </w:style>
  <w:style w:type="paragraph" w:styleId="Salutation">
    <w:name w:val="Salutation"/>
    <w:basedOn w:val="Normal"/>
    <w:next w:val="Normal"/>
    <w:semiHidden/>
    <w:rsid w:val="001B231D"/>
  </w:style>
  <w:style w:type="paragraph" w:styleId="Signature">
    <w:name w:val="Signature"/>
    <w:basedOn w:val="Normal"/>
    <w:semiHidden/>
    <w:rsid w:val="001B231D"/>
    <w:pPr>
      <w:ind w:left="4252"/>
    </w:pPr>
  </w:style>
  <w:style w:type="character" w:styleId="Strong">
    <w:name w:val="Strong"/>
    <w:qFormat/>
    <w:rsid w:val="001B231D"/>
    <w:rPr>
      <w:b/>
      <w:bCs/>
    </w:rPr>
  </w:style>
  <w:style w:type="paragraph" w:styleId="Subtitle">
    <w:name w:val="Subtitle"/>
    <w:basedOn w:val="Normal"/>
    <w:qFormat/>
    <w:rsid w:val="001B231D"/>
    <w:pPr>
      <w:spacing w:after="60"/>
      <w:jc w:val="center"/>
      <w:outlineLvl w:val="1"/>
    </w:pPr>
    <w:rPr>
      <w:rFonts w:cs="Arial"/>
    </w:rPr>
  </w:style>
  <w:style w:type="table" w:styleId="Table3Deffects1">
    <w:name w:val="Table 3D effects 1"/>
    <w:basedOn w:val="TableNormal"/>
    <w:semiHidden/>
    <w:rsid w:val="001B231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B231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B231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B231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B231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B231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B231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B231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B231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B231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B231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B231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B231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B231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B231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B231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B231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B2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B231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B231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B231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B231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B231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B231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B231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B231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B231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B231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B231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B231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B231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B231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B231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B231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B231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B231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B231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B231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B231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B231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B2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B231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B231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B231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1B231D"/>
    <w:pPr>
      <w:spacing w:before="240" w:after="60"/>
      <w:jc w:val="center"/>
      <w:outlineLvl w:val="0"/>
    </w:pPr>
    <w:rPr>
      <w:rFonts w:cs="Arial"/>
      <w:b/>
      <w:bCs/>
      <w:kern w:val="28"/>
      <w:sz w:val="32"/>
      <w:szCs w:val="32"/>
    </w:rPr>
  </w:style>
  <w:style w:type="paragraph" w:customStyle="1" w:styleId="SOFinalCoverHeading1">
    <w:name w:val="SO Final Cover Heading 1"/>
    <w:rsid w:val="006A06CC"/>
    <w:pPr>
      <w:spacing w:before="460" w:after="120"/>
      <w:ind w:left="2381"/>
    </w:pPr>
    <w:rPr>
      <w:rFonts w:ascii="Century Gothic" w:eastAsia="Times New Roman" w:hAnsi="Century Gothic"/>
      <w:b/>
      <w:bCs/>
      <w:spacing w:val="2"/>
      <w:sz w:val="36"/>
      <w:lang w:eastAsia="en-US" w:bidi="ar-SA"/>
    </w:rPr>
  </w:style>
  <w:style w:type="paragraph" w:customStyle="1" w:styleId="SOFinalCoverHeading3">
    <w:name w:val="SO Final Cover Heading 3"/>
    <w:rsid w:val="005D733F"/>
    <w:pPr>
      <w:spacing w:before="240"/>
      <w:ind w:left="2381"/>
    </w:pPr>
    <w:rPr>
      <w:rFonts w:ascii="Century Gothic" w:eastAsia="Times New Roman" w:hAnsi="Century Gothic"/>
      <w:spacing w:val="2"/>
      <w:sz w:val="24"/>
      <w:lang w:eastAsia="en-US" w:bidi="ar-SA"/>
    </w:rPr>
  </w:style>
  <w:style w:type="paragraph" w:customStyle="1" w:styleId="SOFinalCoverHeading2">
    <w:name w:val="SO Final Cover Heading 2"/>
    <w:rsid w:val="006A06CC"/>
    <w:pPr>
      <w:spacing w:before="240"/>
      <w:ind w:left="2381"/>
    </w:pPr>
    <w:rPr>
      <w:rFonts w:ascii="Century Gothic" w:eastAsia="Times New Roman" w:hAnsi="Century Gothic"/>
      <w:spacing w:val="2"/>
      <w:sz w:val="28"/>
      <w:lang w:eastAsia="en-US" w:bidi="ar-SA"/>
    </w:rPr>
  </w:style>
  <w:style w:type="paragraph" w:customStyle="1" w:styleId="SOFinalImprintText">
    <w:name w:val="SO Final Imprint Text"/>
    <w:rsid w:val="002E483B"/>
    <w:pPr>
      <w:spacing w:before="60"/>
    </w:pPr>
    <w:rPr>
      <w:rFonts w:ascii="Arial" w:eastAsia="Times New Roman" w:hAnsi="Arial"/>
      <w:sz w:val="18"/>
      <w:lang w:val="en-US" w:eastAsia="en-US" w:bidi="ar-SA"/>
    </w:rPr>
  </w:style>
  <w:style w:type="paragraph" w:customStyle="1" w:styleId="SOFinalHead1TOP">
    <w:name w:val="SO Final Head 1 TOP"/>
    <w:link w:val="SOFinalHead1TOPCharChar"/>
    <w:rsid w:val="000D0802"/>
    <w:rPr>
      <w:rFonts w:ascii="Arial Narrow" w:eastAsia="Times New Roman" w:hAnsi="Arial Narrow"/>
      <w:b/>
      <w:caps/>
      <w:color w:val="000000"/>
      <w:sz w:val="44"/>
      <w:szCs w:val="24"/>
      <w:lang w:val="en-US" w:eastAsia="en-US" w:bidi="ar-SA"/>
    </w:rPr>
  </w:style>
  <w:style w:type="character" w:customStyle="1" w:styleId="SOFinalHead1TOPCharChar">
    <w:name w:val="SO Final Head 1 TOP Char Char"/>
    <w:link w:val="SOFinalHead1TOP"/>
    <w:rsid w:val="000D0802"/>
    <w:rPr>
      <w:rFonts w:ascii="Arial Narrow" w:hAnsi="Arial Narrow"/>
      <w:b/>
      <w:caps/>
      <w:color w:val="000000"/>
      <w:sz w:val="44"/>
      <w:szCs w:val="24"/>
      <w:lang w:val="en-US" w:eastAsia="en-US" w:bidi="ar-SA"/>
    </w:rPr>
  </w:style>
  <w:style w:type="paragraph" w:customStyle="1" w:styleId="SOFinalContents1">
    <w:name w:val="SO Final Contents 1"/>
    <w:rsid w:val="00693033"/>
    <w:pPr>
      <w:tabs>
        <w:tab w:val="right" w:leader="dot" w:pos="7938"/>
      </w:tabs>
      <w:spacing w:before="240"/>
    </w:pPr>
    <w:rPr>
      <w:rFonts w:ascii="Arial" w:eastAsia="Times New Roman" w:hAnsi="Arial"/>
      <w:lang w:val="en-US" w:eastAsia="en-US" w:bidi="ar-SA"/>
    </w:rPr>
  </w:style>
  <w:style w:type="paragraph" w:customStyle="1" w:styleId="SOFinalContents2">
    <w:name w:val="SO Final Contents 2"/>
    <w:link w:val="SOFinalContents2CharChar"/>
    <w:rsid w:val="00DE1F8F"/>
    <w:pPr>
      <w:tabs>
        <w:tab w:val="right" w:leader="dot" w:pos="7938"/>
      </w:tabs>
      <w:spacing w:before="80"/>
      <w:ind w:left="340"/>
    </w:pPr>
    <w:rPr>
      <w:rFonts w:ascii="Arial" w:eastAsia="Times New Roman" w:hAnsi="Arial"/>
      <w:lang w:val="en-US" w:eastAsia="en-US" w:bidi="ar-SA"/>
    </w:rPr>
  </w:style>
  <w:style w:type="character" w:customStyle="1" w:styleId="SOFinalContents2CharChar">
    <w:name w:val="SO Final Contents 2 Char Char"/>
    <w:link w:val="SOFinalContents2"/>
    <w:rsid w:val="00DE1F8F"/>
    <w:rPr>
      <w:rFonts w:ascii="Arial" w:hAnsi="Arial"/>
      <w:lang w:val="en-US" w:eastAsia="en-US" w:bidi="ar-SA"/>
    </w:rPr>
  </w:style>
  <w:style w:type="paragraph" w:customStyle="1" w:styleId="SOFinalContents3">
    <w:name w:val="SO Final Contents 3"/>
    <w:autoRedefine/>
    <w:rsid w:val="00E726E1"/>
    <w:pPr>
      <w:tabs>
        <w:tab w:val="right" w:leader="dot" w:pos="7938"/>
      </w:tabs>
      <w:spacing w:before="160" w:line="228" w:lineRule="exact"/>
    </w:pPr>
    <w:rPr>
      <w:rFonts w:ascii="Arial" w:eastAsia="Times New Roman" w:hAnsi="Arial"/>
      <w:lang w:val="en-US" w:eastAsia="en-US" w:bidi="ar-SA"/>
    </w:rPr>
  </w:style>
  <w:style w:type="paragraph" w:customStyle="1" w:styleId="SOFinalHead1">
    <w:name w:val="SO Final Head 1"/>
    <w:link w:val="SOFinalHead1CharChar"/>
    <w:rsid w:val="000D0802"/>
    <w:pPr>
      <w:spacing w:before="1320"/>
    </w:pPr>
    <w:rPr>
      <w:rFonts w:ascii="Arial Narrow" w:eastAsia="Times New Roman" w:hAnsi="Arial Narrow"/>
      <w:b/>
      <w:caps/>
      <w:color w:val="000000"/>
      <w:sz w:val="44"/>
      <w:szCs w:val="24"/>
      <w:lang w:val="en-US" w:eastAsia="en-US" w:bidi="ar-SA"/>
    </w:rPr>
  </w:style>
  <w:style w:type="character" w:customStyle="1" w:styleId="SOFinalHead1CharChar">
    <w:name w:val="SO Final Head 1 Char Char"/>
    <w:link w:val="SOFinalHead1"/>
    <w:rsid w:val="000D0802"/>
    <w:rPr>
      <w:rFonts w:ascii="Arial Narrow" w:hAnsi="Arial Narrow"/>
      <w:b/>
      <w:caps/>
      <w:color w:val="000000"/>
      <w:sz w:val="44"/>
      <w:szCs w:val="24"/>
      <w:lang w:val="en-US" w:eastAsia="en-US" w:bidi="ar-SA"/>
    </w:rPr>
  </w:style>
  <w:style w:type="paragraph" w:customStyle="1" w:styleId="SOFinalHead2AfterHead1">
    <w:name w:val="SO Final Head 2 After Head 1"/>
    <w:rsid w:val="000D0802"/>
    <w:pPr>
      <w:spacing w:before="960"/>
    </w:pPr>
    <w:rPr>
      <w:rFonts w:ascii="Arial Narrow" w:eastAsia="Times New Roman" w:hAnsi="Arial Narrow"/>
      <w:b/>
      <w:caps/>
      <w:color w:val="000000"/>
      <w:sz w:val="28"/>
      <w:szCs w:val="24"/>
      <w:lang w:val="en-US" w:eastAsia="en-US" w:bidi="ar-SA"/>
    </w:rPr>
  </w:style>
  <w:style w:type="paragraph" w:customStyle="1" w:styleId="SOFinalBodyText">
    <w:name w:val="SO Final Body Text"/>
    <w:link w:val="SOFinalBodyTextCharChar"/>
    <w:rsid w:val="00DB1EE9"/>
    <w:pPr>
      <w:spacing w:before="120"/>
    </w:pPr>
    <w:rPr>
      <w:rFonts w:ascii="Arial" w:eastAsia="Times New Roman" w:hAnsi="Arial"/>
      <w:color w:val="000000"/>
      <w:szCs w:val="24"/>
      <w:lang w:val="en-US" w:eastAsia="en-US" w:bidi="ar-SA"/>
    </w:rPr>
  </w:style>
  <w:style w:type="character" w:customStyle="1" w:styleId="SOFinalBodyTextCharChar">
    <w:name w:val="SO Final Body Text Char Char"/>
    <w:link w:val="SOFinalBodyText"/>
    <w:rsid w:val="00DB1EE9"/>
    <w:rPr>
      <w:rFonts w:ascii="Arial" w:eastAsia="Times New Roman" w:hAnsi="Arial"/>
      <w:color w:val="000000"/>
      <w:szCs w:val="24"/>
      <w:lang w:val="en-US" w:eastAsia="en-US" w:bidi="ar-SA"/>
    </w:rPr>
  </w:style>
  <w:style w:type="paragraph" w:customStyle="1" w:styleId="SOFinalBullets">
    <w:name w:val="SO Final Bullets"/>
    <w:link w:val="SOFinalBulletsCharChar"/>
    <w:autoRedefine/>
    <w:rsid w:val="001D65BA"/>
    <w:pPr>
      <w:numPr>
        <w:numId w:val="14"/>
      </w:numPr>
      <w:spacing w:before="60" w:line="224" w:lineRule="exact"/>
    </w:pPr>
    <w:rPr>
      <w:rFonts w:ascii="Arial" w:eastAsia="MS Mincho" w:hAnsi="Arial" w:cs="Arial"/>
      <w:color w:val="000000"/>
      <w:szCs w:val="24"/>
      <w:lang w:val="en-US" w:eastAsia="en-US" w:bidi="ar-SA"/>
    </w:rPr>
  </w:style>
  <w:style w:type="character" w:customStyle="1" w:styleId="SOFinalBulletsCharChar">
    <w:name w:val="SO Final Bullets Char Char"/>
    <w:link w:val="SOFinalBullets"/>
    <w:rsid w:val="001D65BA"/>
    <w:rPr>
      <w:rFonts w:ascii="Arial" w:eastAsia="MS Mincho" w:hAnsi="Arial" w:cs="Arial"/>
      <w:color w:val="000000"/>
      <w:szCs w:val="24"/>
      <w:lang w:val="en-US" w:eastAsia="en-US" w:bidi="ar-SA"/>
    </w:rPr>
  </w:style>
  <w:style w:type="paragraph" w:customStyle="1" w:styleId="SOFinalHead2">
    <w:name w:val="SO Final Head 2"/>
    <w:link w:val="SOFinalHead2CharChar"/>
    <w:rsid w:val="000D0802"/>
    <w:pPr>
      <w:spacing w:before="480"/>
    </w:pPr>
    <w:rPr>
      <w:rFonts w:ascii="Arial Narrow" w:eastAsia="Times New Roman" w:hAnsi="Arial Narrow"/>
      <w:b/>
      <w:caps/>
      <w:color w:val="000000"/>
      <w:sz w:val="28"/>
      <w:szCs w:val="24"/>
      <w:lang w:val="en-US" w:eastAsia="en-US" w:bidi="ar-SA"/>
    </w:rPr>
  </w:style>
  <w:style w:type="character" w:customStyle="1" w:styleId="SOFinalHead2CharChar">
    <w:name w:val="SO Final Head 2 Char Char"/>
    <w:link w:val="SOFinalHead2"/>
    <w:rsid w:val="000D0802"/>
    <w:rPr>
      <w:rFonts w:ascii="Arial Narrow" w:hAnsi="Arial Narrow"/>
      <w:b/>
      <w:caps/>
      <w:color w:val="000000"/>
      <w:sz w:val="28"/>
      <w:szCs w:val="24"/>
      <w:lang w:val="en-US" w:eastAsia="en-US" w:bidi="ar-SA"/>
    </w:rPr>
  </w:style>
  <w:style w:type="paragraph" w:customStyle="1" w:styleId="SOFinalHead3">
    <w:name w:val="SO Final Head 3"/>
    <w:link w:val="SOFinalHead3CharChar"/>
    <w:rsid w:val="000D0802"/>
    <w:pPr>
      <w:spacing w:before="360"/>
    </w:pPr>
    <w:rPr>
      <w:rFonts w:ascii="Arial Narrow" w:eastAsia="Times New Roman" w:hAnsi="Arial Narrow"/>
      <w:b/>
      <w:color w:val="000000"/>
      <w:sz w:val="28"/>
      <w:szCs w:val="24"/>
      <w:lang w:val="en-US" w:eastAsia="en-US" w:bidi="ar-SA"/>
    </w:rPr>
  </w:style>
  <w:style w:type="character" w:customStyle="1" w:styleId="SOFinalHead3CharChar">
    <w:name w:val="SO Final Head 3 Char Char"/>
    <w:link w:val="SOFinalHead3"/>
    <w:rsid w:val="000D0802"/>
    <w:rPr>
      <w:rFonts w:ascii="Arial Narrow" w:hAnsi="Arial Narrow"/>
      <w:b/>
      <w:color w:val="000000"/>
      <w:sz w:val="28"/>
      <w:szCs w:val="24"/>
      <w:lang w:val="en-US" w:eastAsia="en-US" w:bidi="ar-SA"/>
    </w:rPr>
  </w:style>
  <w:style w:type="paragraph" w:customStyle="1" w:styleId="SOFinalPageNumOdd">
    <w:name w:val="SO Final Page Num Odd"/>
    <w:link w:val="SOFinalPageNumOddCharChar"/>
    <w:rsid w:val="00C715C2"/>
    <w:pPr>
      <w:jc w:val="right"/>
    </w:pPr>
    <w:rPr>
      <w:rFonts w:ascii="Arial Narrow" w:eastAsia="Times New Roman" w:hAnsi="Arial Narrow"/>
      <w:color w:val="000000"/>
      <w:szCs w:val="24"/>
      <w:lang w:val="en-US" w:eastAsia="en-US" w:bidi="ar-SA"/>
    </w:rPr>
  </w:style>
  <w:style w:type="character" w:customStyle="1" w:styleId="SOFinalPageNumOddCharChar">
    <w:name w:val="SO Final Page Num Odd Char Char"/>
    <w:link w:val="SOFinalPageNumOdd"/>
    <w:rsid w:val="00C715C2"/>
    <w:rPr>
      <w:rFonts w:ascii="Arial Narrow" w:hAnsi="Arial Narrow"/>
      <w:color w:val="000000"/>
      <w:szCs w:val="24"/>
      <w:lang w:val="en-US" w:eastAsia="en-US" w:bidi="ar-SA"/>
    </w:rPr>
  </w:style>
  <w:style w:type="paragraph" w:customStyle="1" w:styleId="SOFinalFooterTextOdd">
    <w:name w:val="SO Final Footer Text Odd"/>
    <w:link w:val="SOFinalFooterTextOddCharChar"/>
    <w:rsid w:val="00D34DF3"/>
    <w:pPr>
      <w:tabs>
        <w:tab w:val="right" w:pos="7371"/>
      </w:tabs>
    </w:pPr>
    <w:rPr>
      <w:rFonts w:ascii="Arial Narrow" w:eastAsia="Times New Roman" w:hAnsi="Arial Narrow"/>
      <w:color w:val="000000"/>
      <w:sz w:val="16"/>
      <w:szCs w:val="24"/>
      <w:lang w:val="en-US" w:eastAsia="en-US" w:bidi="ar-SA"/>
    </w:rPr>
  </w:style>
  <w:style w:type="character" w:customStyle="1" w:styleId="SOFinalFooterTextOddCharChar">
    <w:name w:val="SO Final Footer Text Odd Char Char"/>
    <w:link w:val="SOFinalFooterTextOdd"/>
    <w:rsid w:val="00D34DF3"/>
    <w:rPr>
      <w:rFonts w:ascii="Arial Narrow" w:hAnsi="Arial Narrow"/>
      <w:color w:val="000000"/>
      <w:sz w:val="16"/>
      <w:szCs w:val="24"/>
      <w:lang w:val="en-US" w:eastAsia="en-US" w:bidi="ar-SA"/>
    </w:rPr>
  </w:style>
  <w:style w:type="paragraph" w:customStyle="1" w:styleId="SOFinalPageNumEven">
    <w:name w:val="SO Final Page Num Even"/>
    <w:basedOn w:val="Normal"/>
    <w:rsid w:val="00912E49"/>
    <w:rPr>
      <w:rFonts w:ascii="Arial Narrow" w:eastAsia="Times New Roman" w:hAnsi="Arial Narrow"/>
      <w:color w:val="000000"/>
      <w:lang w:val="en-US" w:eastAsia="en-US"/>
    </w:rPr>
  </w:style>
  <w:style w:type="paragraph" w:customStyle="1" w:styleId="SOFinalFooterTextEven">
    <w:name w:val="SO Final Footer Text Even"/>
    <w:rsid w:val="00D34DF3"/>
    <w:pPr>
      <w:tabs>
        <w:tab w:val="right" w:pos="7371"/>
      </w:tabs>
      <w:jc w:val="right"/>
    </w:pPr>
    <w:rPr>
      <w:rFonts w:ascii="Arial Narrow" w:eastAsia="Times New Roman" w:hAnsi="Arial Narrow" w:cs="Tahoma"/>
      <w:color w:val="000000"/>
      <w:sz w:val="16"/>
      <w:szCs w:val="16"/>
      <w:lang w:val="en-US" w:eastAsia="en-US" w:bidi="ar-SA"/>
    </w:rPr>
  </w:style>
  <w:style w:type="paragraph" w:customStyle="1" w:styleId="SOFinalBodyTextAfterHead1">
    <w:name w:val="SO Final Body Text After Head 1"/>
    <w:rsid w:val="003D460D"/>
    <w:pPr>
      <w:spacing w:before="960"/>
    </w:pPr>
    <w:rPr>
      <w:rFonts w:ascii="Arial" w:eastAsia="Times New Roman" w:hAnsi="Arial"/>
      <w:color w:val="000000"/>
      <w:szCs w:val="24"/>
      <w:lang w:val="en-US" w:eastAsia="en-US" w:bidi="ar-SA"/>
    </w:rPr>
  </w:style>
  <w:style w:type="paragraph" w:customStyle="1" w:styleId="SOFinalHead2TOP">
    <w:name w:val="SO Final Head 2 TOP"/>
    <w:rsid w:val="0065383D"/>
    <w:rPr>
      <w:rFonts w:ascii="Arial Narrow Bold" w:eastAsia="Times New Roman" w:hAnsi="Arial Narrow Bold"/>
      <w:b/>
      <w:caps/>
      <w:color w:val="000000"/>
      <w:sz w:val="28"/>
      <w:szCs w:val="24"/>
      <w:lang w:val="en-US" w:eastAsia="en-US" w:bidi="ar-SA"/>
    </w:rPr>
  </w:style>
  <w:style w:type="table" w:customStyle="1" w:styleId="SOFinalSectionCoverPageTable">
    <w:name w:val="SO Final Section Cover Page Table"/>
    <w:basedOn w:val="TableNormal"/>
    <w:rsid w:val="008B24A6"/>
    <w:tblPr/>
    <w:tcPr>
      <w:shd w:val="clear" w:color="auto" w:fill="auto"/>
      <w:tcMar>
        <w:top w:w="113" w:type="dxa"/>
        <w:left w:w="0" w:type="dxa"/>
        <w:bottom w:w="113" w:type="dxa"/>
        <w:right w:w="0" w:type="dxa"/>
      </w:tcMar>
    </w:tcPr>
  </w:style>
  <w:style w:type="table" w:customStyle="1" w:styleId="SOFinalCoverTable">
    <w:name w:val="SO Final Cover Table"/>
    <w:basedOn w:val="TableNormal"/>
    <w:rsid w:val="0081470A"/>
    <w:tblPr/>
  </w:style>
  <w:style w:type="paragraph" w:customStyle="1" w:styleId="SoFinalSectionHead">
    <w:name w:val="So Final Section Head"/>
    <w:rsid w:val="00324D0A"/>
    <w:pPr>
      <w:framePr w:hSpace="181" w:wrap="around" w:hAnchor="margin" w:xAlign="center" w:y="3403"/>
      <w:spacing w:before="240" w:after="120"/>
      <w:jc w:val="center"/>
    </w:pPr>
    <w:rPr>
      <w:rFonts w:ascii="Arial Narrow" w:eastAsia="Times New Roman" w:hAnsi="Arial Narrow"/>
      <w:bCs/>
      <w:spacing w:val="2"/>
      <w:sz w:val="60"/>
      <w:lang w:eastAsia="en-US" w:bidi="ar-SA"/>
    </w:rPr>
  </w:style>
  <w:style w:type="paragraph" w:customStyle="1" w:styleId="SOFinalBodyTextTOP">
    <w:name w:val="SO Final Body Text TOP"/>
    <w:basedOn w:val="SOFinalBodyText"/>
    <w:link w:val="SOFinalBodyTextTOPChar"/>
    <w:rsid w:val="00973985"/>
    <w:pPr>
      <w:spacing w:before="0"/>
    </w:pPr>
  </w:style>
  <w:style w:type="paragraph" w:customStyle="1" w:styleId="SOFinalNumbering">
    <w:name w:val="SO Final Numbering"/>
    <w:rsid w:val="008B21AB"/>
    <w:pPr>
      <w:spacing w:before="60"/>
      <w:ind w:left="284" w:hanging="284"/>
    </w:pPr>
    <w:rPr>
      <w:rFonts w:ascii="Arial" w:eastAsia="Times New Roman" w:hAnsi="Arial"/>
      <w:color w:val="000000"/>
      <w:szCs w:val="24"/>
      <w:lang w:val="en-US" w:eastAsia="en-US" w:bidi="ar-SA"/>
    </w:rPr>
  </w:style>
  <w:style w:type="paragraph" w:customStyle="1" w:styleId="SOFinalHead4">
    <w:name w:val="SO Final Head 4"/>
    <w:link w:val="SOFinalHead4CharChar"/>
    <w:rsid w:val="000D0802"/>
    <w:pPr>
      <w:spacing w:before="360"/>
    </w:pPr>
    <w:rPr>
      <w:rFonts w:ascii="Arial Narrow" w:eastAsia="Times New Roman" w:hAnsi="Arial Narrow"/>
      <w:b/>
      <w:color w:val="000000"/>
      <w:sz w:val="24"/>
      <w:szCs w:val="24"/>
      <w:lang w:val="en-US" w:eastAsia="en-US" w:bidi="ar-SA"/>
    </w:rPr>
  </w:style>
  <w:style w:type="character" w:customStyle="1" w:styleId="SOFinalHead4CharChar">
    <w:name w:val="SO Final Head 4 Char Char"/>
    <w:link w:val="SOFinalHead4"/>
    <w:rsid w:val="000D0802"/>
    <w:rPr>
      <w:rFonts w:ascii="Arial Narrow" w:hAnsi="Arial Narrow"/>
      <w:b/>
      <w:color w:val="000000"/>
      <w:sz w:val="24"/>
      <w:szCs w:val="24"/>
      <w:lang w:val="en-US" w:eastAsia="en-US" w:bidi="ar-SA"/>
    </w:rPr>
  </w:style>
  <w:style w:type="paragraph" w:customStyle="1" w:styleId="SOFinalHead5">
    <w:name w:val="SO Final Head 5"/>
    <w:link w:val="SOFinalHead5CharChar"/>
    <w:rsid w:val="008257DE"/>
    <w:pPr>
      <w:spacing w:before="240"/>
    </w:pPr>
    <w:rPr>
      <w:rFonts w:ascii="Arial Narrow" w:eastAsia="Times New Roman" w:hAnsi="Arial Narrow"/>
      <w:b/>
      <w:i/>
      <w:color w:val="000000"/>
      <w:sz w:val="22"/>
      <w:szCs w:val="24"/>
      <w:lang w:val="en-US" w:eastAsia="en-US" w:bidi="ar-SA"/>
    </w:rPr>
  </w:style>
  <w:style w:type="character" w:customStyle="1" w:styleId="SOFinalHead5CharChar">
    <w:name w:val="SO Final Head 5 Char Char"/>
    <w:link w:val="SOFinalHead5"/>
    <w:rsid w:val="008257DE"/>
    <w:rPr>
      <w:rFonts w:ascii="Arial Narrow" w:hAnsi="Arial Narrow"/>
      <w:b/>
      <w:i/>
      <w:color w:val="000000"/>
      <w:sz w:val="22"/>
      <w:szCs w:val="24"/>
      <w:lang w:val="en-US" w:eastAsia="en-US" w:bidi="ar-SA"/>
    </w:rPr>
  </w:style>
  <w:style w:type="paragraph" w:customStyle="1" w:styleId="SOFinalHead6TOP">
    <w:name w:val="SO Final Head 6 TOP"/>
    <w:rsid w:val="002642DF"/>
    <w:rPr>
      <w:rFonts w:ascii="Arial" w:eastAsia="Times New Roman" w:hAnsi="Arial"/>
      <w:i/>
      <w:color w:val="000000"/>
      <w:szCs w:val="24"/>
      <w:lang w:val="en-US" w:eastAsia="en-US" w:bidi="ar-SA"/>
    </w:rPr>
  </w:style>
  <w:style w:type="paragraph" w:customStyle="1" w:styleId="SOFinalHead6">
    <w:name w:val="SO Final Head 6"/>
    <w:rsid w:val="00BC38D1"/>
    <w:pPr>
      <w:spacing w:before="240"/>
    </w:pPr>
    <w:rPr>
      <w:rFonts w:ascii="Arial" w:eastAsia="Times New Roman" w:hAnsi="Arial"/>
      <w:i/>
      <w:color w:val="000000"/>
      <w:szCs w:val="24"/>
      <w:lang w:val="en-US" w:eastAsia="en-US" w:bidi="ar-SA"/>
    </w:rPr>
  </w:style>
  <w:style w:type="paragraph" w:customStyle="1" w:styleId="SOFinalContentTableHead1TOP">
    <w:name w:val="SO Final Content Table Head 1 TOP"/>
    <w:rsid w:val="00F24EA1"/>
    <w:pPr>
      <w:jc w:val="center"/>
    </w:pPr>
    <w:rPr>
      <w:rFonts w:ascii="Arial Narrow" w:eastAsia="Times New Roman" w:hAnsi="Arial Narrow"/>
      <w:b/>
      <w:color w:val="000000"/>
      <w:sz w:val="28"/>
      <w:szCs w:val="24"/>
      <w:lang w:val="en-US" w:eastAsia="en-US" w:bidi="ar-SA"/>
    </w:rPr>
  </w:style>
  <w:style w:type="table" w:customStyle="1" w:styleId="SOFinalContentTable">
    <w:name w:val="SO Final Content Table"/>
    <w:basedOn w:val="TableNormal"/>
    <w:rsid w:val="00751788"/>
    <w:tblPr>
      <w:jc w:val="center"/>
    </w:tblPr>
    <w:trPr>
      <w:cantSplit/>
      <w:jc w:val="center"/>
    </w:trPr>
    <w:tcPr>
      <w:tcMar>
        <w:bottom w:w="0" w:type="dxa"/>
      </w:tcMar>
    </w:tcPr>
  </w:style>
  <w:style w:type="paragraph" w:customStyle="1" w:styleId="SOFinalContentTableHead2">
    <w:name w:val="SO Final Content Table Head 2"/>
    <w:rsid w:val="00487C9E"/>
    <w:pPr>
      <w:spacing w:before="60" w:after="60"/>
      <w:jc w:val="center"/>
    </w:pPr>
    <w:rPr>
      <w:rFonts w:ascii="Arial Narrow" w:hAnsi="Arial Narrow"/>
      <w:b/>
      <w:sz w:val="24"/>
      <w:szCs w:val="24"/>
      <w:lang w:bidi="ar-SA"/>
    </w:rPr>
  </w:style>
  <w:style w:type="paragraph" w:customStyle="1" w:styleId="SOFinalHead5TOP">
    <w:name w:val="SO Final Head 5 TOP"/>
    <w:basedOn w:val="SOFinalHead5"/>
    <w:rsid w:val="00A061A4"/>
    <w:pPr>
      <w:spacing w:before="0"/>
    </w:pPr>
  </w:style>
  <w:style w:type="paragraph" w:customStyle="1" w:styleId="SOFinalHeaderIntroStage1Line">
    <w:name w:val="SO Final Header Intro &amp; Stage 1 Line"/>
    <w:rsid w:val="00D34DF3"/>
    <w:pPr>
      <w:pBdr>
        <w:top w:val="single" w:sz="2" w:space="1" w:color="auto"/>
      </w:pBdr>
      <w:spacing w:after="600"/>
    </w:pPr>
    <w:rPr>
      <w:rFonts w:ascii="Arial" w:eastAsia="Times New Roman" w:hAnsi="Arial"/>
      <w:color w:val="000000"/>
      <w:szCs w:val="24"/>
      <w:lang w:val="en-US" w:eastAsia="en-US" w:bidi="ar-SA"/>
    </w:rPr>
  </w:style>
  <w:style w:type="paragraph" w:customStyle="1" w:styleId="SOFinalHead3TOP">
    <w:name w:val="SO Final Head 3 TOP"/>
    <w:basedOn w:val="SOFinalHead3"/>
    <w:rsid w:val="00515B02"/>
    <w:pPr>
      <w:spacing w:before="0"/>
    </w:pPr>
  </w:style>
  <w:style w:type="paragraph" w:customStyle="1" w:styleId="SOFinalBulletsIndented">
    <w:name w:val="SO Final Bullets Indented"/>
    <w:rsid w:val="00FE038E"/>
    <w:pPr>
      <w:numPr>
        <w:numId w:val="16"/>
      </w:numPr>
      <w:spacing w:before="60"/>
      <w:ind w:left="454" w:hanging="227"/>
    </w:pPr>
    <w:rPr>
      <w:rFonts w:ascii="Arial" w:eastAsia="Times New Roman" w:hAnsi="Arial"/>
      <w:color w:val="000000"/>
      <w:szCs w:val="24"/>
      <w:lang w:val="en-US" w:eastAsia="en-US" w:bidi="ar-SA"/>
    </w:rPr>
  </w:style>
  <w:style w:type="paragraph" w:customStyle="1" w:styleId="SOFinalHead3PerformanceTable">
    <w:name w:val="SO Final Head 3 (Performance Table)"/>
    <w:rsid w:val="000D0802"/>
    <w:pPr>
      <w:spacing w:after="240"/>
    </w:pPr>
    <w:rPr>
      <w:rFonts w:ascii="Arial Narrow" w:eastAsia="Times New Roman" w:hAnsi="Arial Narrow"/>
      <w:b/>
      <w:color w:val="000000"/>
      <w:sz w:val="28"/>
      <w:szCs w:val="24"/>
      <w:lang w:val="en-US" w:eastAsia="en-US" w:bidi="ar-SA"/>
    </w:rPr>
  </w:style>
  <w:style w:type="table" w:customStyle="1" w:styleId="SOFinalPerformanceTable">
    <w:name w:val="SO Final Performance Table"/>
    <w:basedOn w:val="TableNormal"/>
    <w:rsid w:val="003E36BA"/>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cantSplit/>
      <w:jc w:val="center"/>
    </w:trPr>
    <w:tcPr>
      <w:tcMar>
        <w:left w:w="85" w:type="dxa"/>
        <w:bottom w:w="85" w:type="dxa"/>
        <w:right w:w="85" w:type="dxa"/>
      </w:tcMar>
    </w:tcPr>
  </w:style>
  <w:style w:type="paragraph" w:customStyle="1" w:styleId="SOFinalPerformanceTableHead1">
    <w:name w:val="SO Final Performance Table Head 1"/>
    <w:rsid w:val="0045399A"/>
    <w:rPr>
      <w:rFonts w:ascii="Arial" w:hAnsi="Arial"/>
      <w:b/>
      <w:color w:val="FFFFFF"/>
      <w:szCs w:val="24"/>
      <w:lang w:bidi="ar-SA"/>
    </w:rPr>
  </w:style>
  <w:style w:type="paragraph" w:customStyle="1" w:styleId="SOFinalPerformanceTableText">
    <w:name w:val="SO Final Performance Table Text"/>
    <w:rsid w:val="00661E2B"/>
    <w:pPr>
      <w:spacing w:before="120"/>
    </w:pPr>
    <w:rPr>
      <w:rFonts w:ascii="Arial" w:hAnsi="Arial"/>
      <w:sz w:val="16"/>
      <w:szCs w:val="24"/>
      <w:lang w:bidi="ar-SA"/>
    </w:rPr>
  </w:style>
  <w:style w:type="paragraph" w:customStyle="1" w:styleId="SOFinalContentTableText">
    <w:name w:val="SO Final Content Table Text"/>
    <w:link w:val="SOFinalContentTableTextChar"/>
    <w:rsid w:val="00AE4CBA"/>
    <w:pPr>
      <w:spacing w:before="120"/>
    </w:pPr>
    <w:rPr>
      <w:rFonts w:ascii="Arial" w:eastAsia="Times New Roman" w:hAnsi="Arial"/>
      <w:color w:val="000000"/>
      <w:sz w:val="18"/>
      <w:szCs w:val="24"/>
      <w:lang w:val="en-US" w:eastAsia="en-US" w:bidi="ar-SA"/>
    </w:rPr>
  </w:style>
  <w:style w:type="paragraph" w:customStyle="1" w:styleId="SOFinalContentTableBullets">
    <w:name w:val="SO Final Content Table Bullets"/>
    <w:link w:val="SOFinalContentTableBulletsChar"/>
    <w:rsid w:val="00440B0D"/>
    <w:pPr>
      <w:numPr>
        <w:numId w:val="18"/>
      </w:numPr>
      <w:tabs>
        <w:tab w:val="clear" w:pos="2722"/>
      </w:tabs>
      <w:spacing w:before="60"/>
      <w:ind w:left="170"/>
    </w:pPr>
    <w:rPr>
      <w:rFonts w:ascii="Arial" w:eastAsia="MS Mincho" w:hAnsi="Arial" w:cs="Arial"/>
      <w:color w:val="000000"/>
      <w:sz w:val="18"/>
      <w:szCs w:val="24"/>
      <w:lang w:val="en-US" w:eastAsia="en-US" w:bidi="ar-SA"/>
    </w:rPr>
  </w:style>
  <w:style w:type="paragraph" w:customStyle="1" w:styleId="SOFinalPerformanceTableLetters">
    <w:name w:val="SO Final Performance Table Letters"/>
    <w:rsid w:val="0045399A"/>
    <w:pPr>
      <w:spacing w:before="120"/>
      <w:jc w:val="center"/>
    </w:pPr>
    <w:rPr>
      <w:rFonts w:ascii="Arial" w:hAnsi="Arial"/>
      <w:b/>
      <w:sz w:val="24"/>
      <w:szCs w:val="24"/>
      <w:lang w:bidi="ar-SA"/>
    </w:rPr>
  </w:style>
  <w:style w:type="paragraph" w:customStyle="1" w:styleId="SOFinalFooterTextEvenLandscapeTables">
    <w:name w:val="SO Final Footer Text Even (Landscape Tables)"/>
    <w:basedOn w:val="Normal"/>
    <w:rsid w:val="008259E1"/>
    <w:pPr>
      <w:framePr w:w="442" w:h="7371" w:hRule="exact" w:hSpace="181" w:wrap="around" w:vAnchor="page" w:hAnchor="page" w:x="971" w:y="1702" w:anchorLock="1"/>
      <w:pBdr>
        <w:top w:val="single" w:sz="2" w:space="5" w:color="auto"/>
      </w:pBdr>
      <w:shd w:val="solid" w:color="FFFFFF" w:fill="FFFFFF"/>
      <w:tabs>
        <w:tab w:val="right" w:pos="8505"/>
      </w:tabs>
      <w:textDirection w:val="tbRl"/>
    </w:pPr>
    <w:rPr>
      <w:rFonts w:ascii="Arial Narrow" w:eastAsia="Times New Roman" w:hAnsi="Arial Narrow"/>
      <w:sz w:val="16"/>
      <w:lang w:val="en-US" w:eastAsia="en-US"/>
    </w:rPr>
  </w:style>
  <w:style w:type="paragraph" w:customStyle="1" w:styleId="SOFinalFooterTextOddLandscapeTables">
    <w:name w:val="SO Final Footer Text Odd (Landscape Tables)"/>
    <w:basedOn w:val="Normal"/>
    <w:rsid w:val="008259E1"/>
    <w:pPr>
      <w:framePr w:w="442" w:h="7371" w:hRule="exact" w:hSpace="181" w:wrap="around" w:vAnchor="page" w:hAnchor="page" w:x="971" w:y="2836"/>
      <w:pBdr>
        <w:top w:val="single" w:sz="2" w:space="5" w:color="auto"/>
      </w:pBdr>
      <w:shd w:val="solid" w:color="FFFFFF" w:fill="FFFFFF"/>
      <w:tabs>
        <w:tab w:val="right" w:pos="8505"/>
      </w:tabs>
      <w:textDirection w:val="tbRl"/>
    </w:pPr>
    <w:rPr>
      <w:rFonts w:ascii="Arial Narrow" w:eastAsia="Times New Roman" w:hAnsi="Arial Narrow"/>
      <w:sz w:val="16"/>
      <w:lang w:val="en-US" w:eastAsia="en-US"/>
    </w:rPr>
  </w:style>
  <w:style w:type="character" w:customStyle="1" w:styleId="SOFinalItalicText9pt">
    <w:name w:val="SO Final Italic Text 9pt"/>
    <w:rsid w:val="00F01C75"/>
    <w:rPr>
      <w:rFonts w:ascii="Arial" w:hAnsi="Arial"/>
      <w:i/>
      <w:dstrike w:val="0"/>
      <w:color w:val="000000"/>
      <w:sz w:val="18"/>
      <w:u w:val="none"/>
      <w:vertAlign w:val="baseline"/>
    </w:rPr>
  </w:style>
  <w:style w:type="paragraph" w:customStyle="1" w:styleId="SOFinalContentTableTextUnderBullet">
    <w:name w:val="SO Final Content Table Text Under Bullet"/>
    <w:rsid w:val="001D16C7"/>
    <w:pPr>
      <w:spacing w:before="60"/>
      <w:ind w:left="170"/>
    </w:pPr>
    <w:rPr>
      <w:rFonts w:ascii="Arial" w:eastAsia="MS Mincho" w:hAnsi="Arial" w:cs="Arial"/>
      <w:color w:val="000000"/>
      <w:sz w:val="18"/>
      <w:szCs w:val="24"/>
      <w:lang w:val="en-US" w:eastAsia="en-US" w:bidi="ar-SA"/>
    </w:rPr>
  </w:style>
  <w:style w:type="character" w:styleId="PageNumber">
    <w:name w:val="page number"/>
    <w:basedOn w:val="DefaultParagraphFont"/>
    <w:semiHidden/>
    <w:rsid w:val="00E00EAF"/>
  </w:style>
  <w:style w:type="paragraph" w:customStyle="1" w:styleId="SOFinalContentTableTextItalic">
    <w:name w:val="SO Final Content Table Text Italic"/>
    <w:rsid w:val="00DC3928"/>
    <w:pPr>
      <w:spacing w:before="120"/>
    </w:pPr>
    <w:rPr>
      <w:rFonts w:ascii="Arial" w:hAnsi="Arial"/>
      <w:i/>
      <w:color w:val="000000"/>
      <w:sz w:val="18"/>
      <w:szCs w:val="24"/>
      <w:lang w:bidi="ar-SA"/>
    </w:rPr>
  </w:style>
  <w:style w:type="paragraph" w:customStyle="1" w:styleId="SOFinalContentTableHead3">
    <w:name w:val="SO Final Content Table Head 3"/>
    <w:rsid w:val="00751788"/>
    <w:pPr>
      <w:spacing w:before="240"/>
    </w:pPr>
    <w:rPr>
      <w:rFonts w:ascii="Arial Narrow" w:hAnsi="Arial Narrow"/>
      <w:b/>
      <w:i/>
      <w:color w:val="000000"/>
      <w:szCs w:val="24"/>
      <w:lang w:bidi="ar-SA"/>
    </w:rPr>
  </w:style>
  <w:style w:type="paragraph" w:customStyle="1" w:styleId="SOFinalBodyBeforeContentTable">
    <w:name w:val="SO Final Body Before Content Table"/>
    <w:rsid w:val="00F24EA1"/>
    <w:pPr>
      <w:spacing w:before="120" w:after="360"/>
    </w:pPr>
    <w:rPr>
      <w:rFonts w:ascii="Arial" w:eastAsia="Times New Roman" w:hAnsi="Arial"/>
      <w:color w:val="000000"/>
      <w:szCs w:val="24"/>
      <w:lang w:val="en-US" w:eastAsia="en-US" w:bidi="ar-SA"/>
    </w:rPr>
  </w:style>
  <w:style w:type="paragraph" w:customStyle="1" w:styleId="SOFinalBulletsTOP">
    <w:name w:val="SO Final Bullets TOP"/>
    <w:basedOn w:val="SOFinalBullets"/>
    <w:rsid w:val="000439FC"/>
    <w:pPr>
      <w:spacing w:before="0"/>
    </w:pPr>
  </w:style>
  <w:style w:type="paragraph" w:customStyle="1" w:styleId="SOFinalHeaderTextStage2">
    <w:name w:val="SO Final Header Text Stage 2"/>
    <w:rsid w:val="00D34DF3"/>
    <w:pPr>
      <w:pBdr>
        <w:bottom w:val="single" w:sz="2" w:space="4" w:color="auto"/>
      </w:pBdr>
      <w:spacing w:after="240"/>
      <w:jc w:val="both"/>
    </w:pPr>
    <w:rPr>
      <w:rFonts w:ascii="Arial Narrow" w:hAnsi="Arial Narrow"/>
      <w:color w:val="000000"/>
      <w:sz w:val="16"/>
      <w:szCs w:val="24"/>
      <w:lang w:bidi="ar-SA"/>
    </w:rPr>
  </w:style>
  <w:style w:type="character" w:customStyle="1" w:styleId="SOFinalBoldText10pt">
    <w:name w:val="SO Final Bold Text 10pt"/>
    <w:rsid w:val="004E0BB0"/>
    <w:rPr>
      <w:rFonts w:ascii="Arial" w:hAnsi="Arial"/>
      <w:b/>
      <w:dstrike w:val="0"/>
      <w:color w:val="000000"/>
      <w:spacing w:val="0"/>
      <w:w w:val="100"/>
      <w:position w:val="0"/>
      <w:sz w:val="20"/>
      <w:u w:val="none"/>
      <w:vertAlign w:val="baseline"/>
      <w:em w:val="none"/>
    </w:rPr>
  </w:style>
  <w:style w:type="paragraph" w:customStyle="1" w:styleId="SOFinalCarbonLogoText">
    <w:name w:val="SO Final Carbon Logo Text"/>
    <w:rsid w:val="00CF6AE8"/>
    <w:pPr>
      <w:spacing w:before="60"/>
    </w:pPr>
    <w:rPr>
      <w:rFonts w:ascii="Arial" w:eastAsia="Times New Roman" w:hAnsi="Arial"/>
      <w:sz w:val="15"/>
      <w:lang w:val="en-US" w:eastAsia="en-US" w:bidi="ar-SA"/>
    </w:rPr>
  </w:style>
  <w:style w:type="character" w:customStyle="1" w:styleId="SOFinalPageNumber">
    <w:name w:val="SO Final Page Number"/>
    <w:rsid w:val="00D54B2B"/>
    <w:rPr>
      <w:rFonts w:ascii="Arial Narrow" w:hAnsi="Arial Narrow"/>
      <w:dstrike w:val="0"/>
      <w:color w:val="000000"/>
      <w:spacing w:val="0"/>
      <w:w w:val="100"/>
      <w:position w:val="0"/>
      <w:sz w:val="20"/>
      <w:u w:val="none"/>
      <w:vertAlign w:val="baseline"/>
      <w:em w:val="none"/>
    </w:rPr>
  </w:style>
  <w:style w:type="paragraph" w:customStyle="1" w:styleId="SOFinalHead3AfterHead2">
    <w:name w:val="SO Final Head 3 After Head 2"/>
    <w:rsid w:val="00A15D69"/>
    <w:pPr>
      <w:spacing w:before="240"/>
    </w:pPr>
    <w:rPr>
      <w:rFonts w:ascii="Arial Narrow" w:eastAsia="Times New Roman" w:hAnsi="Arial Narrow"/>
      <w:b/>
      <w:color w:val="000000"/>
      <w:sz w:val="28"/>
      <w:szCs w:val="24"/>
      <w:lang w:val="en-US" w:eastAsia="en-US" w:bidi="ar-SA"/>
    </w:rPr>
  </w:style>
  <w:style w:type="paragraph" w:customStyle="1" w:styleId="SOFinalBulletsIndentedTOP">
    <w:name w:val="SO Final Bullets Indented TOP"/>
    <w:basedOn w:val="SOFinalBulletsIndented"/>
    <w:rsid w:val="00C5308B"/>
    <w:pPr>
      <w:spacing w:before="0"/>
    </w:pPr>
  </w:style>
  <w:style w:type="paragraph" w:customStyle="1" w:styleId="SOFinalContentTableHead1">
    <w:name w:val="SO Final Content Table Head 1"/>
    <w:rsid w:val="004E0BB0"/>
    <w:pPr>
      <w:spacing w:before="360"/>
      <w:jc w:val="center"/>
    </w:pPr>
    <w:rPr>
      <w:rFonts w:ascii="Arial Narrow" w:eastAsia="Times New Roman" w:hAnsi="Arial Narrow"/>
      <w:b/>
      <w:color w:val="000000"/>
      <w:sz w:val="28"/>
      <w:szCs w:val="24"/>
      <w:lang w:val="en-US" w:eastAsia="en-US" w:bidi="ar-SA"/>
    </w:rPr>
  </w:style>
  <w:style w:type="paragraph" w:customStyle="1" w:styleId="SOFinalHead4TOP">
    <w:name w:val="SO Final Head 4 TOP"/>
    <w:basedOn w:val="SOFinalHead4"/>
    <w:rsid w:val="0045399A"/>
    <w:pPr>
      <w:spacing w:before="0"/>
    </w:pPr>
  </w:style>
  <w:style w:type="paragraph" w:customStyle="1" w:styleId="SOFinalHead6a">
    <w:name w:val="SO Final Head 6a"/>
    <w:basedOn w:val="SOFinalHead6"/>
    <w:rsid w:val="000D1595"/>
    <w:pPr>
      <w:spacing w:before="120"/>
    </w:pPr>
  </w:style>
  <w:style w:type="paragraph" w:customStyle="1" w:styleId="SOFinalBulletsCoded2-3Letters">
    <w:name w:val="SO Final Bullets Coded (2-3 Letters)"/>
    <w:rsid w:val="00310A90"/>
    <w:pPr>
      <w:tabs>
        <w:tab w:val="left" w:pos="567"/>
      </w:tabs>
      <w:spacing w:before="60"/>
      <w:ind w:left="567" w:hanging="567"/>
    </w:pPr>
    <w:rPr>
      <w:rFonts w:ascii="Arial" w:eastAsia="MS Mincho" w:hAnsi="Arial" w:cs="Arial"/>
      <w:color w:val="000000"/>
      <w:szCs w:val="24"/>
      <w:lang w:val="en-US" w:eastAsia="en-US" w:bidi="ar-SA"/>
    </w:rPr>
  </w:style>
  <w:style w:type="paragraph" w:customStyle="1" w:styleId="SOFinalFootnoteText">
    <w:name w:val="SO Final Footnote Text"/>
    <w:rsid w:val="00F330B2"/>
    <w:rPr>
      <w:rFonts w:ascii="Arial" w:hAnsi="Arial"/>
      <w:sz w:val="18"/>
      <w:szCs w:val="24"/>
      <w:lang w:val="en-US" w:bidi="ar-SA"/>
    </w:rPr>
  </w:style>
  <w:style w:type="paragraph" w:customStyle="1" w:styleId="SOFinalHead4AfterHead3">
    <w:name w:val="SO Final Head 4 After Head 3"/>
    <w:rsid w:val="00E2275F"/>
    <w:pPr>
      <w:spacing w:before="240"/>
    </w:pPr>
    <w:rPr>
      <w:rFonts w:ascii="Arial Narrow" w:eastAsia="Times New Roman" w:hAnsi="Arial Narrow"/>
      <w:b/>
      <w:color w:val="000000"/>
      <w:sz w:val="24"/>
      <w:szCs w:val="24"/>
      <w:lang w:val="en-US" w:eastAsia="en-US" w:bidi="ar-SA"/>
    </w:rPr>
  </w:style>
  <w:style w:type="paragraph" w:customStyle="1" w:styleId="SOFinalHead5AfterHead4">
    <w:name w:val="SO Final Head 5 After Head 4"/>
    <w:rsid w:val="00CD6A47"/>
    <w:pPr>
      <w:spacing w:before="120"/>
    </w:pPr>
    <w:rPr>
      <w:rFonts w:ascii="Arial Narrow" w:eastAsia="Times New Roman" w:hAnsi="Arial Narrow"/>
      <w:b/>
      <w:i/>
      <w:color w:val="000000"/>
      <w:sz w:val="22"/>
      <w:szCs w:val="24"/>
      <w:lang w:val="en-US" w:eastAsia="en-US" w:bidi="ar-SA"/>
    </w:rPr>
  </w:style>
  <w:style w:type="paragraph" w:customStyle="1" w:styleId="SOFinalHead6AfterHead5">
    <w:name w:val="SO Final Head 6 After Head 5"/>
    <w:rsid w:val="009A6DF3"/>
    <w:pPr>
      <w:spacing w:before="120"/>
    </w:pPr>
    <w:rPr>
      <w:rFonts w:ascii="Arial" w:eastAsia="Times New Roman" w:hAnsi="Arial"/>
      <w:i/>
      <w:color w:val="000000"/>
      <w:szCs w:val="24"/>
      <w:lang w:val="en-US" w:eastAsia="en-US" w:bidi="ar-SA"/>
    </w:rPr>
  </w:style>
  <w:style w:type="paragraph" w:customStyle="1" w:styleId="SOFinalBulletsCoded4-5Letters">
    <w:name w:val="SO Final Bullets Coded (4-5 Letters)"/>
    <w:rsid w:val="008518A7"/>
    <w:pPr>
      <w:tabs>
        <w:tab w:val="left" w:pos="794"/>
      </w:tabs>
      <w:spacing w:before="60"/>
      <w:ind w:left="794" w:hanging="794"/>
    </w:pPr>
    <w:rPr>
      <w:rFonts w:ascii="Arial" w:eastAsia="MS Mincho" w:hAnsi="Arial" w:cs="Arial"/>
      <w:color w:val="000000"/>
      <w:szCs w:val="24"/>
      <w:lang w:val="en-US" w:eastAsia="en-US" w:bidi="ar-SA"/>
    </w:rPr>
  </w:style>
  <w:style w:type="paragraph" w:customStyle="1" w:styleId="SOFinalHead4a">
    <w:name w:val="SO Final Head 4a"/>
    <w:rsid w:val="0024742C"/>
    <w:pPr>
      <w:spacing w:before="120"/>
    </w:pPr>
    <w:rPr>
      <w:rFonts w:ascii="Arial Narrow" w:eastAsia="Times New Roman" w:hAnsi="Arial Narrow"/>
      <w:b/>
      <w:color w:val="000000"/>
      <w:sz w:val="24"/>
      <w:szCs w:val="24"/>
      <w:lang w:val="en-US" w:eastAsia="en-US" w:bidi="ar-SA"/>
    </w:rPr>
  </w:style>
  <w:style w:type="paragraph" w:customStyle="1" w:styleId="SOFinalStage2ImprintText">
    <w:name w:val="SO Final Stage 2 Imprint Text"/>
    <w:rsid w:val="002A7C6B"/>
    <w:pPr>
      <w:spacing w:before="120"/>
      <w:jc w:val="both"/>
    </w:pPr>
    <w:rPr>
      <w:rFonts w:ascii="Arial" w:eastAsia="Times New Roman" w:hAnsi="Arial"/>
      <w:color w:val="000000"/>
      <w:sz w:val="18"/>
      <w:szCs w:val="24"/>
      <w:lang w:val="en-US" w:eastAsia="en-US" w:bidi="ar-SA"/>
    </w:rPr>
  </w:style>
  <w:style w:type="paragraph" w:customStyle="1" w:styleId="SOFinalContentTableHead4AfterTableHead3">
    <w:name w:val="SO Final Content Table Head 4 After Table Head 3"/>
    <w:rsid w:val="00FE6DFA"/>
    <w:pPr>
      <w:spacing w:before="120"/>
    </w:pPr>
    <w:rPr>
      <w:rFonts w:ascii="Arial Narrow" w:hAnsi="Arial Narrow"/>
      <w:i/>
      <w:color w:val="000000"/>
      <w:szCs w:val="24"/>
      <w:lang w:bidi="ar-SA"/>
    </w:rPr>
  </w:style>
  <w:style w:type="paragraph" w:customStyle="1" w:styleId="SOFinalContentTableHead4">
    <w:name w:val="SO Final Content Table Head 4"/>
    <w:rsid w:val="00F8100F"/>
    <w:pPr>
      <w:spacing w:before="200"/>
    </w:pPr>
    <w:rPr>
      <w:rFonts w:ascii="Arial Narrow" w:hAnsi="Arial Narrow"/>
      <w:i/>
      <w:color w:val="000000"/>
      <w:szCs w:val="24"/>
      <w:lang w:bidi="ar-SA"/>
    </w:rPr>
  </w:style>
  <w:style w:type="paragraph" w:customStyle="1" w:styleId="SOFinalContentTableHead2Left">
    <w:name w:val="SO Final Content Table Head 2 (Left)"/>
    <w:rsid w:val="004E0BB0"/>
    <w:pPr>
      <w:spacing w:before="360" w:after="360"/>
    </w:pPr>
    <w:rPr>
      <w:rFonts w:ascii="Arial Narrow" w:hAnsi="Arial Narrow"/>
      <w:b/>
      <w:sz w:val="24"/>
      <w:szCs w:val="24"/>
      <w:lang w:bidi="ar-SA"/>
    </w:rPr>
  </w:style>
  <w:style w:type="paragraph" w:customStyle="1" w:styleId="SOFinalContentTableHead2LeftTOP">
    <w:name w:val="SO Final Content Table Head 2 (Left) TOP"/>
    <w:basedOn w:val="SOFinalContentTableHead2Left"/>
    <w:rsid w:val="00B229A8"/>
    <w:pPr>
      <w:spacing w:before="0"/>
    </w:pPr>
  </w:style>
  <w:style w:type="paragraph" w:customStyle="1" w:styleId="SOFinalBodyTextExtraSpace-AssTypeONLY">
    <w:name w:val="SO Final Body Text (Extra Space-Ass Type ONLY)"/>
    <w:basedOn w:val="Normal"/>
    <w:link w:val="SOFinalBodyTextExtraSpace-AssTypeONLYChar"/>
    <w:rsid w:val="00E845FA"/>
    <w:pPr>
      <w:spacing w:before="240"/>
    </w:pPr>
    <w:rPr>
      <w:rFonts w:eastAsia="Times New Roman"/>
      <w:color w:val="000000"/>
      <w:lang w:val="en-US" w:eastAsia="en-US"/>
    </w:rPr>
  </w:style>
  <w:style w:type="character" w:customStyle="1" w:styleId="SOFinalBodyTextExtraSpace-AssTypeONLYChar">
    <w:name w:val="SO Final Body Text (Extra Space-Ass Type ONLY) Char"/>
    <w:link w:val="SOFinalBodyTextExtraSpace-AssTypeONLY"/>
    <w:rsid w:val="00E845FA"/>
    <w:rPr>
      <w:rFonts w:ascii="Arial" w:hAnsi="Arial"/>
      <w:color w:val="000000"/>
      <w:szCs w:val="24"/>
      <w:lang w:val="en-US" w:eastAsia="en-US" w:bidi="ar-SA"/>
    </w:rPr>
  </w:style>
  <w:style w:type="paragraph" w:customStyle="1" w:styleId="SOFinalContentTableHead2Centred-Stage1MathsONLY">
    <w:name w:val="SO Final Content Table Head 2 (Centred-Stage 1 Maths ONLY)"/>
    <w:rsid w:val="00B229A8"/>
    <w:pPr>
      <w:spacing w:before="360" w:after="360"/>
      <w:jc w:val="center"/>
    </w:pPr>
    <w:rPr>
      <w:rFonts w:ascii="Arial Narrow" w:hAnsi="Arial Narrow"/>
      <w:b/>
      <w:sz w:val="24"/>
      <w:szCs w:val="24"/>
      <w:lang w:bidi="ar-SA"/>
    </w:rPr>
  </w:style>
  <w:style w:type="paragraph" w:customStyle="1" w:styleId="SOFinalBodyTextItalicBeforeBullet">
    <w:name w:val="SO Final Body Text Italic (Before Bullet)"/>
    <w:rsid w:val="00BE4DD6"/>
    <w:pPr>
      <w:spacing w:before="60"/>
    </w:pPr>
    <w:rPr>
      <w:rFonts w:ascii="Arial" w:hAnsi="Arial"/>
      <w:i/>
      <w:szCs w:val="24"/>
      <w:lang w:bidi="ar-SA"/>
    </w:rPr>
  </w:style>
  <w:style w:type="paragraph" w:customStyle="1" w:styleId="SOFinalContentTableHead2aLeft">
    <w:name w:val="SO Final Content Table Head 2a (Left)"/>
    <w:rsid w:val="006D1FEB"/>
    <w:pPr>
      <w:spacing w:before="360"/>
    </w:pPr>
    <w:rPr>
      <w:rFonts w:ascii="Arial Narrow" w:hAnsi="Arial Narrow"/>
      <w:b/>
      <w:sz w:val="24"/>
      <w:szCs w:val="24"/>
      <w:lang w:bidi="ar-SA"/>
    </w:rPr>
  </w:style>
  <w:style w:type="paragraph" w:customStyle="1" w:styleId="SOFinalContentTableHead2aLeftTOP">
    <w:name w:val="SO Final Content Table Head 2a (Left) TOP"/>
    <w:rsid w:val="00BD672D"/>
    <w:rPr>
      <w:rFonts w:ascii="Arial Narrow" w:hAnsi="Arial Narrow"/>
      <w:b/>
      <w:sz w:val="24"/>
      <w:szCs w:val="24"/>
      <w:lang w:bidi="ar-SA"/>
    </w:rPr>
  </w:style>
  <w:style w:type="paragraph" w:customStyle="1" w:styleId="SOFinalCoverHeading4">
    <w:name w:val="SO Final Cover Heading 4"/>
    <w:rsid w:val="00AD0301"/>
    <w:pPr>
      <w:framePr w:hSpace="181" w:wrap="around" w:hAnchor="margin" w:xAlign="center" w:y="3403"/>
      <w:spacing w:before="120"/>
      <w:ind w:left="2381"/>
    </w:pPr>
    <w:rPr>
      <w:rFonts w:ascii="Century Gothic" w:eastAsia="Times New Roman" w:hAnsi="Century Gothic"/>
      <w:spacing w:val="2"/>
      <w:sz w:val="24"/>
      <w:lang w:eastAsia="en-US" w:bidi="ar-SA"/>
    </w:rPr>
  </w:style>
  <w:style w:type="paragraph" w:customStyle="1" w:styleId="SOFinalHead1aAfterHead1">
    <w:name w:val="SO Final Head 1a After Head 1"/>
    <w:rsid w:val="0000720D"/>
    <w:pPr>
      <w:spacing w:before="360"/>
    </w:pPr>
    <w:rPr>
      <w:rFonts w:ascii="Arial Narrow Bold" w:eastAsia="Times New Roman" w:hAnsi="Arial Narrow Bold"/>
      <w:b/>
      <w:color w:val="000000"/>
      <w:sz w:val="40"/>
      <w:szCs w:val="40"/>
      <w:lang w:val="en-US" w:eastAsia="en-US" w:bidi="ar-SA"/>
    </w:rPr>
  </w:style>
  <w:style w:type="paragraph" w:customStyle="1" w:styleId="SOFinalBodyTextIndented">
    <w:name w:val="SO Final Body Text Indented"/>
    <w:basedOn w:val="SOFinalBodyText"/>
    <w:rsid w:val="00D97FDC"/>
    <w:pPr>
      <w:spacing w:before="60"/>
      <w:ind w:left="181"/>
    </w:pPr>
  </w:style>
  <w:style w:type="character" w:customStyle="1" w:styleId="SOFinalItalicText10pt">
    <w:name w:val="SO Final Italic Text 10pt"/>
    <w:rsid w:val="004A410B"/>
    <w:rPr>
      <w:rFonts w:ascii="Arial" w:hAnsi="Arial"/>
      <w:i/>
      <w:iCs/>
      <w:dstrike w:val="0"/>
      <w:color w:val="000000"/>
      <w:spacing w:val="0"/>
      <w:w w:val="100"/>
      <w:position w:val="0"/>
      <w:sz w:val="20"/>
      <w:u w:val="none"/>
      <w:vertAlign w:val="baseline"/>
    </w:rPr>
  </w:style>
  <w:style w:type="character" w:customStyle="1" w:styleId="SOFinalBodyTextTOPChar">
    <w:name w:val="SO Final Body Text TOP Char"/>
    <w:basedOn w:val="SOFinalBodyTextCharChar"/>
    <w:link w:val="SOFinalBodyTextTOP"/>
    <w:rsid w:val="00E307CE"/>
    <w:rPr>
      <w:rFonts w:ascii="Arial" w:eastAsia="Times New Roman" w:hAnsi="Arial"/>
      <w:color w:val="000000"/>
      <w:szCs w:val="24"/>
      <w:lang w:val="en-US" w:eastAsia="en-US" w:bidi="ar-SA"/>
    </w:rPr>
  </w:style>
  <w:style w:type="paragraph" w:styleId="BalloonText">
    <w:name w:val="Balloon Text"/>
    <w:basedOn w:val="Normal"/>
    <w:link w:val="BalloonTextChar"/>
    <w:rsid w:val="00BA09D9"/>
    <w:rPr>
      <w:rFonts w:ascii="Tahoma" w:hAnsi="Tahoma" w:cs="Tahoma"/>
      <w:sz w:val="16"/>
      <w:szCs w:val="16"/>
    </w:rPr>
  </w:style>
  <w:style w:type="character" w:customStyle="1" w:styleId="BalloonTextChar">
    <w:name w:val="Balloon Text Char"/>
    <w:link w:val="BalloonText"/>
    <w:rsid w:val="00BA09D9"/>
    <w:rPr>
      <w:rFonts w:ascii="Tahoma" w:hAnsi="Tahoma" w:cs="Tahoma"/>
      <w:sz w:val="16"/>
      <w:szCs w:val="16"/>
      <w:lang w:bidi="ar-SA"/>
    </w:rPr>
  </w:style>
  <w:style w:type="paragraph" w:customStyle="1" w:styleId="SOFinalTextHeading1">
    <w:name w:val="SO Final Text Heading 1"/>
    <w:rsid w:val="00FC70D2"/>
    <w:pPr>
      <w:spacing w:before="160"/>
    </w:pPr>
    <w:rPr>
      <w:rFonts w:ascii="Arial Narrow" w:eastAsia="Times New Roman" w:hAnsi="Arial Narrow"/>
      <w:b/>
      <w:bCs/>
      <w:caps/>
      <w:lang w:val="en-US" w:eastAsia="en-US" w:bidi="fa-IR"/>
    </w:rPr>
  </w:style>
  <w:style w:type="table" w:customStyle="1" w:styleId="SOFinalTextsTable">
    <w:name w:val="SO Final Texts Table"/>
    <w:basedOn w:val="TableNormal"/>
    <w:rsid w:val="00E512EB"/>
    <w:tblPr/>
    <w:tcPr>
      <w:tcMar>
        <w:left w:w="0" w:type="dxa"/>
        <w:right w:w="0" w:type="dxa"/>
      </w:tcMar>
    </w:tcPr>
  </w:style>
  <w:style w:type="paragraph" w:customStyle="1" w:styleId="SOFinalImprintTextObjID">
    <w:name w:val="SO Final Imprint Text Obj ID"/>
    <w:basedOn w:val="Normal"/>
    <w:rsid w:val="007B2DB4"/>
    <w:pPr>
      <w:spacing w:before="60"/>
    </w:pPr>
    <w:rPr>
      <w:rFonts w:eastAsia="Times New Roman"/>
      <w:sz w:val="12"/>
      <w:szCs w:val="12"/>
      <w:lang w:val="en-US" w:eastAsia="en-US"/>
    </w:rPr>
  </w:style>
  <w:style w:type="paragraph" w:customStyle="1" w:styleId="SOFinalTextHeading2">
    <w:name w:val="SO Final Text Heading 2"/>
    <w:rsid w:val="00FC70D2"/>
    <w:pPr>
      <w:spacing w:before="60"/>
      <w:ind w:left="340"/>
    </w:pPr>
    <w:rPr>
      <w:rFonts w:ascii="Arial Narrow" w:hAnsi="Arial Narrow"/>
      <w:b/>
      <w:bCs/>
      <w:iCs/>
      <w:color w:val="000000"/>
      <w:szCs w:val="24"/>
      <w:lang w:bidi="ar-SA"/>
    </w:rPr>
  </w:style>
  <w:style w:type="paragraph" w:customStyle="1" w:styleId="SOFinalTextNames">
    <w:name w:val="SO Final Text Names"/>
    <w:rsid w:val="00083DF0"/>
    <w:rPr>
      <w:rFonts w:ascii="Arial" w:hAnsi="Arial" w:cs="Arial"/>
      <w:color w:val="000000"/>
      <w:sz w:val="16"/>
      <w:szCs w:val="16"/>
      <w:lang w:bidi="ar-SA"/>
    </w:rPr>
  </w:style>
  <w:style w:type="paragraph" w:customStyle="1" w:styleId="SOFinalTextNamesItalic">
    <w:name w:val="SO Final Text Names Italic"/>
    <w:basedOn w:val="SOFinalTextNames"/>
    <w:rsid w:val="00F61E70"/>
    <w:rPr>
      <w:i/>
      <w:iCs/>
    </w:rPr>
  </w:style>
  <w:style w:type="paragraph" w:styleId="TOC1">
    <w:name w:val="toc 1"/>
    <w:basedOn w:val="Normal"/>
    <w:next w:val="Normal"/>
    <w:autoRedefine/>
    <w:uiPriority w:val="39"/>
    <w:rsid w:val="00A57304"/>
    <w:pPr>
      <w:tabs>
        <w:tab w:val="right" w:leader="dot" w:pos="7937"/>
      </w:tabs>
      <w:spacing w:before="160"/>
    </w:pPr>
    <w:rPr>
      <w:noProof/>
    </w:rPr>
  </w:style>
  <w:style w:type="paragraph" w:styleId="TOC2">
    <w:name w:val="toc 2"/>
    <w:basedOn w:val="Normal"/>
    <w:next w:val="Normal"/>
    <w:autoRedefine/>
    <w:uiPriority w:val="39"/>
    <w:rsid w:val="004273DD"/>
    <w:pPr>
      <w:tabs>
        <w:tab w:val="right" w:leader="dot" w:pos="7938"/>
      </w:tabs>
      <w:spacing w:before="80"/>
      <w:ind w:left="198"/>
    </w:pPr>
    <w:rPr>
      <w:noProof/>
    </w:rPr>
  </w:style>
  <w:style w:type="paragraph" w:customStyle="1" w:styleId="SOFinalCONTENTSHeading">
    <w:name w:val="SO Final CONTENTS Heading"/>
    <w:basedOn w:val="SOFinalHead1TOP"/>
    <w:qFormat/>
    <w:rsid w:val="00247783"/>
    <w:pPr>
      <w:spacing w:after="240"/>
    </w:pPr>
  </w:style>
  <w:style w:type="paragraph" w:styleId="TOC3">
    <w:name w:val="toc 3"/>
    <w:basedOn w:val="Normal"/>
    <w:next w:val="Normal"/>
    <w:autoRedefine/>
    <w:rsid w:val="00A9045C"/>
    <w:pPr>
      <w:spacing w:after="80"/>
      <w:ind w:left="442"/>
    </w:pPr>
  </w:style>
  <w:style w:type="paragraph" w:styleId="TOC4">
    <w:name w:val="toc 4"/>
    <w:basedOn w:val="Normal"/>
    <w:next w:val="Normal"/>
    <w:autoRedefine/>
    <w:rsid w:val="00A9045C"/>
    <w:pPr>
      <w:spacing w:before="160" w:after="160"/>
    </w:pPr>
    <w:rPr>
      <w:b/>
    </w:rPr>
  </w:style>
  <w:style w:type="character" w:customStyle="1" w:styleId="SOFinalContentTableBulletsChar">
    <w:name w:val="SO Final Content Table Bullets Char"/>
    <w:link w:val="SOFinalContentTableBullets"/>
    <w:rsid w:val="00440B0D"/>
    <w:rPr>
      <w:rFonts w:ascii="Arial" w:eastAsia="MS Mincho" w:hAnsi="Arial" w:cs="Arial"/>
      <w:color w:val="000000"/>
      <w:sz w:val="18"/>
      <w:szCs w:val="24"/>
      <w:lang w:val="en-US" w:eastAsia="en-US" w:bidi="ar-SA"/>
    </w:rPr>
  </w:style>
  <w:style w:type="character" w:customStyle="1" w:styleId="SOFinalContentTableTextChar">
    <w:name w:val="SO Final Content Table Text Char"/>
    <w:link w:val="SOFinalContentTableText"/>
    <w:rsid w:val="00D67CFA"/>
    <w:rPr>
      <w:rFonts w:ascii="Arial" w:eastAsia="Times New Roman" w:hAnsi="Arial"/>
      <w:color w:val="000000"/>
      <w:sz w:val="18"/>
      <w:szCs w:val="24"/>
      <w:lang w:val="en-US" w:eastAsia="en-US" w:bidi="ar-SA"/>
    </w:rPr>
  </w:style>
  <w:style w:type="paragraph" w:customStyle="1" w:styleId="SOFinalContentTableBulletsIndented">
    <w:name w:val="SO Final Content Table Bullets Indented"/>
    <w:next w:val="Normal"/>
    <w:qFormat/>
    <w:rsid w:val="00996C44"/>
    <w:pPr>
      <w:numPr>
        <w:numId w:val="42"/>
      </w:numPr>
      <w:spacing w:before="40"/>
      <w:ind w:left="340" w:hanging="170"/>
    </w:pPr>
    <w:rPr>
      <w:rFonts w:ascii="Arial" w:eastAsia="Times New Roman" w:hAnsi="Arial"/>
      <w:color w:val="000000"/>
      <w:sz w:val="18"/>
      <w:szCs w:val="18"/>
      <w:lang w:val="en-US" w:eastAsia="en-US" w:bidi="ar-SA"/>
    </w:rPr>
  </w:style>
  <w:style w:type="paragraph" w:customStyle="1" w:styleId="SOFinalContentTableText8ptabove">
    <w:name w:val="SO Final Content Table Text 8 pt above"/>
    <w:next w:val="Normal"/>
    <w:qFormat/>
    <w:rsid w:val="00272220"/>
    <w:pPr>
      <w:spacing w:before="160"/>
    </w:pPr>
    <w:rPr>
      <w:rFonts w:ascii="Arial" w:hAnsi="Arial"/>
      <w:sz w:val="18"/>
      <w:szCs w:val="18"/>
      <w:lang w:bidi="ar-SA"/>
    </w:rPr>
  </w:style>
  <w:style w:type="paragraph" w:customStyle="1" w:styleId="SOFinalContentTableBulletsIndented2">
    <w:name w:val="SO Final Content Table Bullets Indented 2"/>
    <w:next w:val="Normal"/>
    <w:qFormat/>
    <w:rsid w:val="004A31C0"/>
    <w:pPr>
      <w:numPr>
        <w:numId w:val="43"/>
      </w:numPr>
      <w:spacing w:before="40"/>
      <w:ind w:left="698" w:hanging="227"/>
    </w:pPr>
    <w:rPr>
      <w:rFonts w:ascii="Arial" w:eastAsia="Times New Roman" w:hAnsi="Arial"/>
      <w:color w:val="000000"/>
      <w:sz w:val="18"/>
      <w:szCs w:val="18"/>
      <w:lang w:val="en-US" w:eastAsia="en-US" w:bidi="ar-SA"/>
    </w:rPr>
  </w:style>
  <w:style w:type="character" w:customStyle="1" w:styleId="SOFinalTextItalics">
    <w:name w:val="SO Final Text Italics"/>
    <w:basedOn w:val="DefaultParagraphFont"/>
    <w:uiPriority w:val="1"/>
    <w:qFormat/>
    <w:rsid w:val="007769B3"/>
    <w:rPr>
      <w:i/>
    </w:rPr>
  </w:style>
  <w:style w:type="paragraph" w:customStyle="1" w:styleId="SOTableText">
    <w:name w:val="SO Table Text"/>
    <w:qFormat/>
    <w:rsid w:val="00B2309B"/>
    <w:pPr>
      <w:spacing w:before="60" w:after="60"/>
    </w:pPr>
    <w:rPr>
      <w:rFonts w:ascii="Arial" w:eastAsia="Times New Roman" w:hAnsi="Arial"/>
      <w:szCs w:val="24"/>
      <w:lang w:eastAsia="en-US" w:bidi="ar-SA"/>
    </w:rPr>
  </w:style>
  <w:style w:type="paragraph" w:customStyle="1" w:styleId="SubjectTitle">
    <w:name w:val="Subject Title"/>
    <w:basedOn w:val="SOFinalCoverHeading1"/>
    <w:qFormat/>
    <w:rsid w:val="00E93AC8"/>
    <w:pPr>
      <w:pBdr>
        <w:bottom w:val="single" w:sz="12" w:space="3" w:color="0070C0"/>
      </w:pBdr>
      <w:spacing w:before="0"/>
      <w:ind w:left="0"/>
    </w:pPr>
    <w:rPr>
      <w:color w:val="0070C0"/>
      <w:sz w:val="40"/>
    </w:rPr>
  </w:style>
  <w:style w:type="paragraph" w:customStyle="1" w:styleId="SubjectOutline2017">
    <w:name w:val="Subject Outline 2017"/>
    <w:basedOn w:val="SOFinalCoverHeading2"/>
    <w:qFormat/>
    <w:rsid w:val="00E93AC8"/>
    <w:pPr>
      <w:spacing w:before="120"/>
      <w:ind w:left="0"/>
    </w:pPr>
    <w:rPr>
      <w:rFonts w:cs="Arial"/>
      <w:color w:val="404040" w:themeColor="text1" w:themeTint="BF"/>
      <w:sz w:val="36"/>
    </w:rPr>
  </w:style>
  <w:style w:type="character" w:customStyle="1" w:styleId="SOFinalTNRitalics">
    <w:name w:val="SO Final TNR italics"/>
    <w:basedOn w:val="DefaultParagraphFont"/>
    <w:uiPriority w:val="1"/>
    <w:qFormat/>
    <w:rsid w:val="003B2526"/>
    <w:rPr>
      <w:rFonts w:ascii="Times New Roman" w:hAnsi="Times New Roman"/>
      <w:i/>
      <w:sz w:val="20"/>
    </w:rPr>
  </w:style>
  <w:style w:type="paragraph" w:customStyle="1" w:styleId="SOFinalhyperlinkfirst2ptabove">
    <w:name w:val="SO Final hyperlink (first 2 pt above)"/>
    <w:basedOn w:val="SOFinalContentTableText"/>
    <w:next w:val="Normal"/>
    <w:link w:val="SOFinalhyperlinkfirst2ptaboveChar"/>
    <w:qFormat/>
    <w:rsid w:val="00A215B3"/>
    <w:pPr>
      <w:spacing w:before="40"/>
    </w:pPr>
    <w:rPr>
      <w:color w:val="auto"/>
    </w:rPr>
  </w:style>
  <w:style w:type="paragraph" w:customStyle="1" w:styleId="SOFinalhyperlinkfollowing4ptsabove">
    <w:name w:val="SO Final hyperlink (following 4 pts above)"/>
    <w:basedOn w:val="SOFinalhyperlinkfirst2ptabove"/>
    <w:qFormat/>
    <w:rsid w:val="00425B0C"/>
  </w:style>
  <w:style w:type="character" w:customStyle="1" w:styleId="SOFinalhyperlinkfirst2ptaboveChar">
    <w:name w:val="SO Final hyperlink (first 2 pt above) Char"/>
    <w:basedOn w:val="SOFinalContentTableTextChar"/>
    <w:link w:val="SOFinalhyperlinkfirst2ptabove"/>
    <w:rsid w:val="00A215B3"/>
    <w:rPr>
      <w:rFonts w:ascii="Arial" w:eastAsia="Times New Roman" w:hAnsi="Arial"/>
      <w:color w:val="000000"/>
      <w:sz w:val="18"/>
      <w:szCs w:val="24"/>
      <w:lang w:val="en-US" w:eastAsia="en-US" w:bidi="ar-SA"/>
    </w:rPr>
  </w:style>
  <w:style w:type="paragraph" w:customStyle="1" w:styleId="SOFinalhyperlinkfirst2ptaboveindented">
    <w:name w:val="SO Final hyperlink (first 2pt above) indented"/>
    <w:basedOn w:val="Normal"/>
    <w:qFormat/>
    <w:rsid w:val="0018789A"/>
    <w:pPr>
      <w:spacing w:before="40"/>
      <w:ind w:left="170"/>
    </w:pPr>
    <w:rPr>
      <w:sz w:val="18"/>
      <w:szCs w:val="18"/>
    </w:rPr>
  </w:style>
  <w:style w:type="paragraph" w:customStyle="1" w:styleId="SOFinalhyperlinkfollowing4ptsaboveindented">
    <w:name w:val="SO Final hyperlink (following 4 pts above) indented"/>
    <w:basedOn w:val="SOFinalhyperlinkfirst2ptaboveindented"/>
    <w:qFormat/>
    <w:rsid w:val="0018789A"/>
    <w:pPr>
      <w:spacing w:before="80"/>
    </w:pPr>
  </w:style>
  <w:style w:type="character" w:styleId="PlaceholderText">
    <w:name w:val="Placeholder Text"/>
    <w:basedOn w:val="DefaultParagraphFont"/>
    <w:uiPriority w:val="99"/>
    <w:semiHidden/>
    <w:rsid w:val="002D1527"/>
    <w:rPr>
      <w:color w:val="808080"/>
    </w:rPr>
  </w:style>
  <w:style w:type="character" w:styleId="CommentReference">
    <w:name w:val="annotation reference"/>
    <w:basedOn w:val="DefaultParagraphFont"/>
    <w:rsid w:val="006A1467"/>
    <w:rPr>
      <w:sz w:val="16"/>
      <w:szCs w:val="16"/>
    </w:rPr>
  </w:style>
  <w:style w:type="paragraph" w:styleId="CommentText">
    <w:name w:val="annotation text"/>
    <w:basedOn w:val="Normal"/>
    <w:link w:val="CommentTextChar"/>
    <w:rsid w:val="006A1467"/>
    <w:rPr>
      <w:szCs w:val="20"/>
    </w:rPr>
  </w:style>
  <w:style w:type="character" w:customStyle="1" w:styleId="CommentTextChar">
    <w:name w:val="Comment Text Char"/>
    <w:basedOn w:val="DefaultParagraphFont"/>
    <w:link w:val="CommentText"/>
    <w:rsid w:val="006A1467"/>
    <w:rPr>
      <w:rFonts w:ascii="Arial" w:hAnsi="Arial"/>
      <w:lang w:bidi="ar-SA"/>
    </w:rPr>
  </w:style>
  <w:style w:type="paragraph" w:styleId="CommentSubject">
    <w:name w:val="annotation subject"/>
    <w:basedOn w:val="CommentText"/>
    <w:next w:val="CommentText"/>
    <w:link w:val="CommentSubjectChar"/>
    <w:rsid w:val="006A1467"/>
    <w:rPr>
      <w:b/>
      <w:bCs/>
    </w:rPr>
  </w:style>
  <w:style w:type="character" w:customStyle="1" w:styleId="CommentSubjectChar">
    <w:name w:val="Comment Subject Char"/>
    <w:basedOn w:val="CommentTextChar"/>
    <w:link w:val="CommentSubject"/>
    <w:rsid w:val="006A1467"/>
    <w:rPr>
      <w:rFonts w:ascii="Arial" w:hAnsi="Arial"/>
      <w:b/>
      <w:bCs/>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zh-CN"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26E33"/>
    <w:rPr>
      <w:rFonts w:ascii="Arial" w:hAnsi="Arial"/>
      <w:szCs w:val="24"/>
      <w:lang w:bidi="ar-SA"/>
    </w:rPr>
  </w:style>
  <w:style w:type="paragraph" w:styleId="Heading1">
    <w:name w:val="heading 1"/>
    <w:basedOn w:val="Normal"/>
    <w:next w:val="Normal"/>
    <w:qFormat/>
    <w:rsid w:val="001B231D"/>
    <w:pPr>
      <w:keepNext/>
      <w:spacing w:before="240" w:after="60"/>
      <w:outlineLvl w:val="0"/>
    </w:pPr>
    <w:rPr>
      <w:rFonts w:cs="Arial"/>
      <w:b/>
      <w:bCs/>
      <w:kern w:val="32"/>
      <w:sz w:val="32"/>
      <w:szCs w:val="32"/>
    </w:rPr>
  </w:style>
  <w:style w:type="paragraph" w:styleId="Heading2">
    <w:name w:val="heading 2"/>
    <w:basedOn w:val="Normal"/>
    <w:next w:val="Normal"/>
    <w:qFormat/>
    <w:rsid w:val="001B231D"/>
    <w:pPr>
      <w:keepNext/>
      <w:spacing w:before="240" w:after="60"/>
      <w:outlineLvl w:val="1"/>
    </w:pPr>
    <w:rPr>
      <w:rFonts w:cs="Arial"/>
      <w:b/>
      <w:bCs/>
      <w:i/>
      <w:iCs/>
      <w:sz w:val="28"/>
      <w:szCs w:val="28"/>
    </w:rPr>
  </w:style>
  <w:style w:type="paragraph" w:styleId="Heading3">
    <w:name w:val="heading 3"/>
    <w:basedOn w:val="Normal"/>
    <w:next w:val="Normal"/>
    <w:qFormat/>
    <w:rsid w:val="001B231D"/>
    <w:pPr>
      <w:keepNext/>
      <w:spacing w:before="240" w:after="60"/>
      <w:outlineLvl w:val="2"/>
    </w:pPr>
    <w:rPr>
      <w:rFonts w:cs="Arial"/>
      <w:b/>
      <w:bCs/>
      <w:sz w:val="26"/>
      <w:szCs w:val="26"/>
    </w:rPr>
  </w:style>
  <w:style w:type="paragraph" w:styleId="Heading4">
    <w:name w:val="heading 4"/>
    <w:basedOn w:val="Normal"/>
    <w:next w:val="Normal"/>
    <w:qFormat/>
    <w:rsid w:val="001B231D"/>
    <w:pPr>
      <w:keepNext/>
      <w:spacing w:before="240" w:after="60"/>
      <w:outlineLvl w:val="3"/>
    </w:pPr>
    <w:rPr>
      <w:b/>
      <w:bCs/>
      <w:sz w:val="28"/>
      <w:szCs w:val="28"/>
    </w:rPr>
  </w:style>
  <w:style w:type="paragraph" w:styleId="Heading5">
    <w:name w:val="heading 5"/>
    <w:basedOn w:val="Normal"/>
    <w:next w:val="Normal"/>
    <w:qFormat/>
    <w:rsid w:val="001B231D"/>
    <w:pPr>
      <w:spacing w:before="240" w:after="60"/>
      <w:outlineLvl w:val="4"/>
    </w:pPr>
    <w:rPr>
      <w:b/>
      <w:bCs/>
      <w:i/>
      <w:iCs/>
      <w:sz w:val="26"/>
      <w:szCs w:val="26"/>
    </w:rPr>
  </w:style>
  <w:style w:type="paragraph" w:styleId="Heading6">
    <w:name w:val="heading 6"/>
    <w:basedOn w:val="Normal"/>
    <w:next w:val="Normal"/>
    <w:qFormat/>
    <w:rsid w:val="001B231D"/>
    <w:pPr>
      <w:spacing w:before="240" w:after="60"/>
      <w:outlineLvl w:val="5"/>
    </w:pPr>
    <w:rPr>
      <w:b/>
      <w:bCs/>
      <w:sz w:val="22"/>
      <w:szCs w:val="22"/>
    </w:rPr>
  </w:style>
  <w:style w:type="paragraph" w:styleId="Heading7">
    <w:name w:val="heading 7"/>
    <w:basedOn w:val="Normal"/>
    <w:next w:val="Normal"/>
    <w:qFormat/>
    <w:rsid w:val="001B231D"/>
    <w:pPr>
      <w:spacing w:before="240" w:after="60"/>
      <w:outlineLvl w:val="6"/>
    </w:pPr>
  </w:style>
  <w:style w:type="paragraph" w:styleId="Heading8">
    <w:name w:val="heading 8"/>
    <w:basedOn w:val="Normal"/>
    <w:next w:val="Normal"/>
    <w:qFormat/>
    <w:rsid w:val="001B231D"/>
    <w:pPr>
      <w:spacing w:before="240" w:after="60"/>
      <w:outlineLvl w:val="7"/>
    </w:pPr>
    <w:rPr>
      <w:i/>
      <w:iCs/>
    </w:rPr>
  </w:style>
  <w:style w:type="paragraph" w:styleId="Heading9">
    <w:name w:val="heading 9"/>
    <w:basedOn w:val="Normal"/>
    <w:next w:val="Normal"/>
    <w:qFormat/>
    <w:rsid w:val="001B231D"/>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1B231D"/>
    <w:pPr>
      <w:numPr>
        <w:numId w:val="1"/>
      </w:numPr>
    </w:pPr>
  </w:style>
  <w:style w:type="numbering" w:styleId="1ai">
    <w:name w:val="Outline List 1"/>
    <w:basedOn w:val="NoList"/>
    <w:semiHidden/>
    <w:rsid w:val="001B231D"/>
    <w:pPr>
      <w:numPr>
        <w:numId w:val="2"/>
      </w:numPr>
    </w:pPr>
  </w:style>
  <w:style w:type="numbering" w:styleId="ArticleSection">
    <w:name w:val="Outline List 3"/>
    <w:basedOn w:val="NoList"/>
    <w:semiHidden/>
    <w:rsid w:val="001B231D"/>
    <w:pPr>
      <w:numPr>
        <w:numId w:val="3"/>
      </w:numPr>
    </w:pPr>
  </w:style>
  <w:style w:type="paragraph" w:styleId="BlockText">
    <w:name w:val="Block Text"/>
    <w:basedOn w:val="Normal"/>
    <w:semiHidden/>
    <w:rsid w:val="001B231D"/>
    <w:pPr>
      <w:spacing w:after="120"/>
      <w:ind w:left="1440" w:right="1440"/>
    </w:pPr>
  </w:style>
  <w:style w:type="paragraph" w:styleId="BodyText">
    <w:name w:val="Body Text"/>
    <w:basedOn w:val="Normal"/>
    <w:semiHidden/>
    <w:rsid w:val="001B231D"/>
    <w:pPr>
      <w:spacing w:after="120"/>
    </w:pPr>
  </w:style>
  <w:style w:type="paragraph" w:styleId="BodyText2">
    <w:name w:val="Body Text 2"/>
    <w:basedOn w:val="Normal"/>
    <w:semiHidden/>
    <w:rsid w:val="001B231D"/>
    <w:pPr>
      <w:spacing w:after="120" w:line="480" w:lineRule="auto"/>
    </w:pPr>
  </w:style>
  <w:style w:type="paragraph" w:styleId="BodyText3">
    <w:name w:val="Body Text 3"/>
    <w:basedOn w:val="Normal"/>
    <w:semiHidden/>
    <w:rsid w:val="001B231D"/>
    <w:pPr>
      <w:spacing w:after="120"/>
    </w:pPr>
    <w:rPr>
      <w:sz w:val="16"/>
      <w:szCs w:val="16"/>
    </w:rPr>
  </w:style>
  <w:style w:type="paragraph" w:styleId="BodyTextFirstIndent">
    <w:name w:val="Body Text First Indent"/>
    <w:basedOn w:val="BodyText"/>
    <w:semiHidden/>
    <w:rsid w:val="001B231D"/>
    <w:pPr>
      <w:ind w:firstLine="210"/>
    </w:pPr>
  </w:style>
  <w:style w:type="paragraph" w:styleId="BodyTextIndent">
    <w:name w:val="Body Text Indent"/>
    <w:basedOn w:val="Normal"/>
    <w:semiHidden/>
    <w:rsid w:val="001B231D"/>
    <w:pPr>
      <w:spacing w:after="120"/>
      <w:ind w:left="283"/>
    </w:pPr>
  </w:style>
  <w:style w:type="paragraph" w:styleId="BodyTextFirstIndent2">
    <w:name w:val="Body Text First Indent 2"/>
    <w:basedOn w:val="BodyTextIndent"/>
    <w:semiHidden/>
    <w:rsid w:val="001B231D"/>
    <w:pPr>
      <w:ind w:firstLine="210"/>
    </w:pPr>
  </w:style>
  <w:style w:type="paragraph" w:styleId="BodyTextIndent2">
    <w:name w:val="Body Text Indent 2"/>
    <w:basedOn w:val="Normal"/>
    <w:semiHidden/>
    <w:rsid w:val="001B231D"/>
    <w:pPr>
      <w:spacing w:after="120" w:line="480" w:lineRule="auto"/>
      <w:ind w:left="283"/>
    </w:pPr>
  </w:style>
  <w:style w:type="paragraph" w:styleId="BodyTextIndent3">
    <w:name w:val="Body Text Indent 3"/>
    <w:basedOn w:val="Normal"/>
    <w:semiHidden/>
    <w:rsid w:val="001B231D"/>
    <w:pPr>
      <w:spacing w:after="120"/>
      <w:ind w:left="283"/>
    </w:pPr>
    <w:rPr>
      <w:sz w:val="16"/>
      <w:szCs w:val="16"/>
    </w:rPr>
  </w:style>
  <w:style w:type="paragraph" w:styleId="Closing">
    <w:name w:val="Closing"/>
    <w:basedOn w:val="Normal"/>
    <w:semiHidden/>
    <w:rsid w:val="001B231D"/>
    <w:pPr>
      <w:ind w:left="4252"/>
    </w:pPr>
  </w:style>
  <w:style w:type="paragraph" w:styleId="Date">
    <w:name w:val="Date"/>
    <w:basedOn w:val="Normal"/>
    <w:next w:val="Normal"/>
    <w:semiHidden/>
    <w:rsid w:val="001B231D"/>
  </w:style>
  <w:style w:type="paragraph" w:styleId="E-mailSignature">
    <w:name w:val="E-mail Signature"/>
    <w:basedOn w:val="Normal"/>
    <w:semiHidden/>
    <w:rsid w:val="001B231D"/>
  </w:style>
  <w:style w:type="character" w:styleId="Emphasis">
    <w:name w:val="Emphasis"/>
    <w:qFormat/>
    <w:rsid w:val="001B231D"/>
    <w:rPr>
      <w:i/>
      <w:iCs/>
    </w:rPr>
  </w:style>
  <w:style w:type="paragraph" w:styleId="EnvelopeAddress">
    <w:name w:val="envelope address"/>
    <w:basedOn w:val="Normal"/>
    <w:semiHidden/>
    <w:rsid w:val="001B231D"/>
    <w:pPr>
      <w:framePr w:w="7920" w:h="1980" w:hRule="exact" w:hSpace="180" w:wrap="auto" w:hAnchor="page" w:xAlign="center" w:yAlign="bottom"/>
      <w:ind w:left="2880"/>
    </w:pPr>
    <w:rPr>
      <w:rFonts w:cs="Arial"/>
    </w:rPr>
  </w:style>
  <w:style w:type="paragraph" w:styleId="EnvelopeReturn">
    <w:name w:val="envelope return"/>
    <w:basedOn w:val="Normal"/>
    <w:semiHidden/>
    <w:rsid w:val="001B231D"/>
    <w:rPr>
      <w:rFonts w:cs="Arial"/>
      <w:szCs w:val="20"/>
    </w:rPr>
  </w:style>
  <w:style w:type="character" w:styleId="FollowedHyperlink">
    <w:name w:val="FollowedHyperlink"/>
    <w:semiHidden/>
    <w:rsid w:val="001B231D"/>
    <w:rPr>
      <w:color w:val="606420"/>
      <w:u w:val="single"/>
    </w:rPr>
  </w:style>
  <w:style w:type="paragraph" w:styleId="Footer">
    <w:name w:val="footer"/>
    <w:basedOn w:val="Normal"/>
    <w:semiHidden/>
    <w:rsid w:val="001B231D"/>
    <w:pPr>
      <w:tabs>
        <w:tab w:val="center" w:pos="4153"/>
        <w:tab w:val="right" w:pos="8306"/>
      </w:tabs>
    </w:pPr>
  </w:style>
  <w:style w:type="paragraph" w:styleId="Header">
    <w:name w:val="header"/>
    <w:basedOn w:val="Normal"/>
    <w:semiHidden/>
    <w:rsid w:val="001B231D"/>
    <w:pPr>
      <w:tabs>
        <w:tab w:val="center" w:pos="4153"/>
        <w:tab w:val="right" w:pos="8306"/>
      </w:tabs>
    </w:pPr>
  </w:style>
  <w:style w:type="character" w:styleId="HTMLAcronym">
    <w:name w:val="HTML Acronym"/>
    <w:basedOn w:val="DefaultParagraphFont"/>
    <w:semiHidden/>
    <w:rsid w:val="001B231D"/>
  </w:style>
  <w:style w:type="paragraph" w:styleId="HTMLAddress">
    <w:name w:val="HTML Address"/>
    <w:basedOn w:val="Normal"/>
    <w:semiHidden/>
    <w:rsid w:val="001B231D"/>
    <w:rPr>
      <w:i/>
      <w:iCs/>
    </w:rPr>
  </w:style>
  <w:style w:type="character" w:styleId="HTMLCite">
    <w:name w:val="HTML Cite"/>
    <w:semiHidden/>
    <w:rsid w:val="001B231D"/>
    <w:rPr>
      <w:i/>
      <w:iCs/>
    </w:rPr>
  </w:style>
  <w:style w:type="character" w:styleId="HTMLCode">
    <w:name w:val="HTML Code"/>
    <w:semiHidden/>
    <w:rsid w:val="001B231D"/>
    <w:rPr>
      <w:rFonts w:ascii="Courier New" w:hAnsi="Courier New" w:cs="Courier New"/>
      <w:sz w:val="20"/>
      <w:szCs w:val="20"/>
    </w:rPr>
  </w:style>
  <w:style w:type="character" w:styleId="HTMLDefinition">
    <w:name w:val="HTML Definition"/>
    <w:semiHidden/>
    <w:rsid w:val="001B231D"/>
    <w:rPr>
      <w:i/>
      <w:iCs/>
    </w:rPr>
  </w:style>
  <w:style w:type="character" w:styleId="HTMLKeyboard">
    <w:name w:val="HTML Keyboard"/>
    <w:semiHidden/>
    <w:rsid w:val="001B231D"/>
    <w:rPr>
      <w:rFonts w:ascii="Courier New" w:hAnsi="Courier New" w:cs="Courier New"/>
      <w:sz w:val="20"/>
      <w:szCs w:val="20"/>
    </w:rPr>
  </w:style>
  <w:style w:type="paragraph" w:styleId="HTMLPreformatted">
    <w:name w:val="HTML Preformatted"/>
    <w:basedOn w:val="Normal"/>
    <w:semiHidden/>
    <w:rsid w:val="001B231D"/>
    <w:rPr>
      <w:rFonts w:ascii="Courier New" w:hAnsi="Courier New" w:cs="Courier New"/>
      <w:szCs w:val="20"/>
    </w:rPr>
  </w:style>
  <w:style w:type="character" w:styleId="HTMLSample">
    <w:name w:val="HTML Sample"/>
    <w:semiHidden/>
    <w:rsid w:val="001B231D"/>
    <w:rPr>
      <w:rFonts w:ascii="Courier New" w:hAnsi="Courier New" w:cs="Courier New"/>
    </w:rPr>
  </w:style>
  <w:style w:type="character" w:styleId="HTMLTypewriter">
    <w:name w:val="HTML Typewriter"/>
    <w:semiHidden/>
    <w:rsid w:val="001B231D"/>
    <w:rPr>
      <w:rFonts w:ascii="Courier New" w:hAnsi="Courier New" w:cs="Courier New"/>
      <w:sz w:val="20"/>
      <w:szCs w:val="20"/>
    </w:rPr>
  </w:style>
  <w:style w:type="character" w:styleId="HTMLVariable">
    <w:name w:val="HTML Variable"/>
    <w:semiHidden/>
    <w:rsid w:val="001B231D"/>
    <w:rPr>
      <w:i/>
      <w:iCs/>
    </w:rPr>
  </w:style>
  <w:style w:type="character" w:styleId="Hyperlink">
    <w:name w:val="Hyperlink"/>
    <w:semiHidden/>
    <w:rsid w:val="001B231D"/>
    <w:rPr>
      <w:color w:val="0000FF"/>
      <w:u w:val="single"/>
    </w:rPr>
  </w:style>
  <w:style w:type="character" w:styleId="LineNumber">
    <w:name w:val="line number"/>
    <w:basedOn w:val="DefaultParagraphFont"/>
    <w:semiHidden/>
    <w:rsid w:val="001B231D"/>
  </w:style>
  <w:style w:type="paragraph" w:styleId="List">
    <w:name w:val="List"/>
    <w:basedOn w:val="Normal"/>
    <w:semiHidden/>
    <w:rsid w:val="001B231D"/>
    <w:pPr>
      <w:ind w:left="283" w:hanging="283"/>
    </w:pPr>
  </w:style>
  <w:style w:type="paragraph" w:styleId="List2">
    <w:name w:val="List 2"/>
    <w:basedOn w:val="Normal"/>
    <w:semiHidden/>
    <w:rsid w:val="001B231D"/>
    <w:pPr>
      <w:ind w:left="566" w:hanging="283"/>
    </w:pPr>
  </w:style>
  <w:style w:type="paragraph" w:styleId="List3">
    <w:name w:val="List 3"/>
    <w:basedOn w:val="Normal"/>
    <w:semiHidden/>
    <w:rsid w:val="001B231D"/>
    <w:pPr>
      <w:ind w:left="849" w:hanging="283"/>
    </w:pPr>
  </w:style>
  <w:style w:type="paragraph" w:styleId="List4">
    <w:name w:val="List 4"/>
    <w:basedOn w:val="Normal"/>
    <w:semiHidden/>
    <w:rsid w:val="001B231D"/>
    <w:pPr>
      <w:ind w:left="1132" w:hanging="283"/>
    </w:pPr>
  </w:style>
  <w:style w:type="paragraph" w:styleId="List5">
    <w:name w:val="List 5"/>
    <w:basedOn w:val="Normal"/>
    <w:semiHidden/>
    <w:rsid w:val="001B231D"/>
    <w:pPr>
      <w:ind w:left="1415" w:hanging="283"/>
    </w:pPr>
  </w:style>
  <w:style w:type="paragraph" w:styleId="ListBullet">
    <w:name w:val="List Bullet"/>
    <w:basedOn w:val="Normal"/>
    <w:semiHidden/>
    <w:rsid w:val="001B231D"/>
    <w:pPr>
      <w:numPr>
        <w:numId w:val="4"/>
      </w:numPr>
    </w:pPr>
  </w:style>
  <w:style w:type="paragraph" w:styleId="ListBullet2">
    <w:name w:val="List Bullet 2"/>
    <w:basedOn w:val="Normal"/>
    <w:semiHidden/>
    <w:rsid w:val="001B231D"/>
    <w:pPr>
      <w:numPr>
        <w:numId w:val="5"/>
      </w:numPr>
    </w:pPr>
  </w:style>
  <w:style w:type="paragraph" w:styleId="ListBullet3">
    <w:name w:val="List Bullet 3"/>
    <w:basedOn w:val="Normal"/>
    <w:semiHidden/>
    <w:rsid w:val="001B231D"/>
    <w:pPr>
      <w:numPr>
        <w:numId w:val="6"/>
      </w:numPr>
    </w:pPr>
  </w:style>
  <w:style w:type="paragraph" w:styleId="ListBullet4">
    <w:name w:val="List Bullet 4"/>
    <w:basedOn w:val="Normal"/>
    <w:semiHidden/>
    <w:rsid w:val="001B231D"/>
    <w:pPr>
      <w:numPr>
        <w:numId w:val="7"/>
      </w:numPr>
    </w:pPr>
  </w:style>
  <w:style w:type="paragraph" w:styleId="ListBullet5">
    <w:name w:val="List Bullet 5"/>
    <w:basedOn w:val="Normal"/>
    <w:semiHidden/>
    <w:rsid w:val="001B231D"/>
    <w:pPr>
      <w:numPr>
        <w:numId w:val="8"/>
      </w:numPr>
    </w:pPr>
  </w:style>
  <w:style w:type="paragraph" w:styleId="ListContinue">
    <w:name w:val="List Continue"/>
    <w:basedOn w:val="Normal"/>
    <w:semiHidden/>
    <w:rsid w:val="001B231D"/>
    <w:pPr>
      <w:spacing w:after="120"/>
      <w:ind w:left="283"/>
    </w:pPr>
  </w:style>
  <w:style w:type="paragraph" w:styleId="ListContinue2">
    <w:name w:val="List Continue 2"/>
    <w:basedOn w:val="Normal"/>
    <w:semiHidden/>
    <w:rsid w:val="001B231D"/>
    <w:pPr>
      <w:spacing w:after="120"/>
      <w:ind w:left="566"/>
    </w:pPr>
  </w:style>
  <w:style w:type="paragraph" w:styleId="ListContinue3">
    <w:name w:val="List Continue 3"/>
    <w:basedOn w:val="Normal"/>
    <w:semiHidden/>
    <w:rsid w:val="001B231D"/>
    <w:pPr>
      <w:spacing w:after="120"/>
      <w:ind w:left="849"/>
    </w:pPr>
  </w:style>
  <w:style w:type="paragraph" w:styleId="ListContinue4">
    <w:name w:val="List Continue 4"/>
    <w:basedOn w:val="Normal"/>
    <w:semiHidden/>
    <w:rsid w:val="001B231D"/>
    <w:pPr>
      <w:spacing w:after="120"/>
      <w:ind w:left="1132"/>
    </w:pPr>
  </w:style>
  <w:style w:type="paragraph" w:styleId="ListContinue5">
    <w:name w:val="List Continue 5"/>
    <w:basedOn w:val="Normal"/>
    <w:semiHidden/>
    <w:rsid w:val="001B231D"/>
    <w:pPr>
      <w:spacing w:after="120"/>
      <w:ind w:left="1415"/>
    </w:pPr>
  </w:style>
  <w:style w:type="paragraph" w:styleId="ListNumber">
    <w:name w:val="List Number"/>
    <w:basedOn w:val="Normal"/>
    <w:semiHidden/>
    <w:rsid w:val="001B231D"/>
    <w:pPr>
      <w:numPr>
        <w:numId w:val="9"/>
      </w:numPr>
    </w:pPr>
  </w:style>
  <w:style w:type="paragraph" w:styleId="ListNumber2">
    <w:name w:val="List Number 2"/>
    <w:basedOn w:val="Normal"/>
    <w:semiHidden/>
    <w:rsid w:val="001B231D"/>
    <w:pPr>
      <w:numPr>
        <w:numId w:val="10"/>
      </w:numPr>
    </w:pPr>
  </w:style>
  <w:style w:type="paragraph" w:styleId="ListNumber3">
    <w:name w:val="List Number 3"/>
    <w:basedOn w:val="Normal"/>
    <w:semiHidden/>
    <w:rsid w:val="001B231D"/>
    <w:pPr>
      <w:numPr>
        <w:numId w:val="11"/>
      </w:numPr>
    </w:pPr>
  </w:style>
  <w:style w:type="paragraph" w:styleId="ListNumber4">
    <w:name w:val="List Number 4"/>
    <w:basedOn w:val="Normal"/>
    <w:semiHidden/>
    <w:rsid w:val="001B231D"/>
    <w:pPr>
      <w:numPr>
        <w:numId w:val="12"/>
      </w:numPr>
    </w:pPr>
  </w:style>
  <w:style w:type="paragraph" w:styleId="ListNumber5">
    <w:name w:val="List Number 5"/>
    <w:basedOn w:val="Normal"/>
    <w:semiHidden/>
    <w:rsid w:val="001B231D"/>
    <w:pPr>
      <w:numPr>
        <w:numId w:val="13"/>
      </w:numPr>
    </w:pPr>
  </w:style>
  <w:style w:type="paragraph" w:styleId="MessageHeader">
    <w:name w:val="Message Header"/>
    <w:basedOn w:val="Normal"/>
    <w:semiHidden/>
    <w:rsid w:val="001B231D"/>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ormalWeb">
    <w:name w:val="Normal (Web)"/>
    <w:basedOn w:val="Normal"/>
    <w:semiHidden/>
    <w:rsid w:val="001B231D"/>
  </w:style>
  <w:style w:type="paragraph" w:styleId="NormalIndent">
    <w:name w:val="Normal Indent"/>
    <w:basedOn w:val="Normal"/>
    <w:semiHidden/>
    <w:rsid w:val="001B231D"/>
    <w:pPr>
      <w:ind w:left="720"/>
    </w:pPr>
  </w:style>
  <w:style w:type="paragraph" w:styleId="NoteHeading">
    <w:name w:val="Note Heading"/>
    <w:basedOn w:val="Normal"/>
    <w:next w:val="Normal"/>
    <w:semiHidden/>
    <w:rsid w:val="001B231D"/>
  </w:style>
  <w:style w:type="paragraph" w:styleId="PlainText">
    <w:name w:val="Plain Text"/>
    <w:basedOn w:val="Normal"/>
    <w:semiHidden/>
    <w:rsid w:val="001B231D"/>
    <w:rPr>
      <w:rFonts w:ascii="Courier New" w:hAnsi="Courier New" w:cs="Courier New"/>
      <w:szCs w:val="20"/>
    </w:rPr>
  </w:style>
  <w:style w:type="paragraph" w:styleId="Salutation">
    <w:name w:val="Salutation"/>
    <w:basedOn w:val="Normal"/>
    <w:next w:val="Normal"/>
    <w:semiHidden/>
    <w:rsid w:val="001B231D"/>
  </w:style>
  <w:style w:type="paragraph" w:styleId="Signature">
    <w:name w:val="Signature"/>
    <w:basedOn w:val="Normal"/>
    <w:semiHidden/>
    <w:rsid w:val="001B231D"/>
    <w:pPr>
      <w:ind w:left="4252"/>
    </w:pPr>
  </w:style>
  <w:style w:type="character" w:styleId="Strong">
    <w:name w:val="Strong"/>
    <w:qFormat/>
    <w:rsid w:val="001B231D"/>
    <w:rPr>
      <w:b/>
      <w:bCs/>
    </w:rPr>
  </w:style>
  <w:style w:type="paragraph" w:styleId="Subtitle">
    <w:name w:val="Subtitle"/>
    <w:basedOn w:val="Normal"/>
    <w:qFormat/>
    <w:rsid w:val="001B231D"/>
    <w:pPr>
      <w:spacing w:after="60"/>
      <w:jc w:val="center"/>
      <w:outlineLvl w:val="1"/>
    </w:pPr>
    <w:rPr>
      <w:rFonts w:cs="Arial"/>
    </w:rPr>
  </w:style>
  <w:style w:type="table" w:styleId="Table3Deffects1">
    <w:name w:val="Table 3D effects 1"/>
    <w:basedOn w:val="TableNormal"/>
    <w:semiHidden/>
    <w:rsid w:val="001B231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B231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B231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B231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B231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B231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B231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B231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B231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B231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B231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B231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B231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B231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B231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B231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B231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B2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B231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B231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B231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B231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B231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B231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B231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B231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B231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B231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B231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B231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B231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B231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B231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B231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B231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B231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B231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B231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B231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B231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B2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B231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B231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B231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1B231D"/>
    <w:pPr>
      <w:spacing w:before="240" w:after="60"/>
      <w:jc w:val="center"/>
      <w:outlineLvl w:val="0"/>
    </w:pPr>
    <w:rPr>
      <w:rFonts w:cs="Arial"/>
      <w:b/>
      <w:bCs/>
      <w:kern w:val="28"/>
      <w:sz w:val="32"/>
      <w:szCs w:val="32"/>
    </w:rPr>
  </w:style>
  <w:style w:type="paragraph" w:customStyle="1" w:styleId="SOFinalCoverHeading1">
    <w:name w:val="SO Final Cover Heading 1"/>
    <w:rsid w:val="006A06CC"/>
    <w:pPr>
      <w:spacing w:before="460" w:after="120"/>
      <w:ind w:left="2381"/>
    </w:pPr>
    <w:rPr>
      <w:rFonts w:ascii="Century Gothic" w:eastAsia="Times New Roman" w:hAnsi="Century Gothic"/>
      <w:b/>
      <w:bCs/>
      <w:spacing w:val="2"/>
      <w:sz w:val="36"/>
      <w:lang w:eastAsia="en-US" w:bidi="ar-SA"/>
    </w:rPr>
  </w:style>
  <w:style w:type="paragraph" w:customStyle="1" w:styleId="SOFinalCoverHeading3">
    <w:name w:val="SO Final Cover Heading 3"/>
    <w:rsid w:val="005D733F"/>
    <w:pPr>
      <w:spacing w:before="240"/>
      <w:ind w:left="2381"/>
    </w:pPr>
    <w:rPr>
      <w:rFonts w:ascii="Century Gothic" w:eastAsia="Times New Roman" w:hAnsi="Century Gothic"/>
      <w:spacing w:val="2"/>
      <w:sz w:val="24"/>
      <w:lang w:eastAsia="en-US" w:bidi="ar-SA"/>
    </w:rPr>
  </w:style>
  <w:style w:type="paragraph" w:customStyle="1" w:styleId="SOFinalCoverHeading2">
    <w:name w:val="SO Final Cover Heading 2"/>
    <w:rsid w:val="006A06CC"/>
    <w:pPr>
      <w:spacing w:before="240"/>
      <w:ind w:left="2381"/>
    </w:pPr>
    <w:rPr>
      <w:rFonts w:ascii="Century Gothic" w:eastAsia="Times New Roman" w:hAnsi="Century Gothic"/>
      <w:spacing w:val="2"/>
      <w:sz w:val="28"/>
      <w:lang w:eastAsia="en-US" w:bidi="ar-SA"/>
    </w:rPr>
  </w:style>
  <w:style w:type="paragraph" w:customStyle="1" w:styleId="SOFinalImprintText">
    <w:name w:val="SO Final Imprint Text"/>
    <w:rsid w:val="002E483B"/>
    <w:pPr>
      <w:spacing w:before="60"/>
    </w:pPr>
    <w:rPr>
      <w:rFonts w:ascii="Arial" w:eastAsia="Times New Roman" w:hAnsi="Arial"/>
      <w:sz w:val="18"/>
      <w:lang w:val="en-US" w:eastAsia="en-US" w:bidi="ar-SA"/>
    </w:rPr>
  </w:style>
  <w:style w:type="paragraph" w:customStyle="1" w:styleId="SOFinalHead1TOP">
    <w:name w:val="SO Final Head 1 TOP"/>
    <w:link w:val="SOFinalHead1TOPCharChar"/>
    <w:rsid w:val="000D0802"/>
    <w:rPr>
      <w:rFonts w:ascii="Arial Narrow" w:eastAsia="Times New Roman" w:hAnsi="Arial Narrow"/>
      <w:b/>
      <w:caps/>
      <w:color w:val="000000"/>
      <w:sz w:val="44"/>
      <w:szCs w:val="24"/>
      <w:lang w:val="en-US" w:eastAsia="en-US" w:bidi="ar-SA"/>
    </w:rPr>
  </w:style>
  <w:style w:type="character" w:customStyle="1" w:styleId="SOFinalHead1TOPCharChar">
    <w:name w:val="SO Final Head 1 TOP Char Char"/>
    <w:link w:val="SOFinalHead1TOP"/>
    <w:rsid w:val="000D0802"/>
    <w:rPr>
      <w:rFonts w:ascii="Arial Narrow" w:hAnsi="Arial Narrow"/>
      <w:b/>
      <w:caps/>
      <w:color w:val="000000"/>
      <w:sz w:val="44"/>
      <w:szCs w:val="24"/>
      <w:lang w:val="en-US" w:eastAsia="en-US" w:bidi="ar-SA"/>
    </w:rPr>
  </w:style>
  <w:style w:type="paragraph" w:customStyle="1" w:styleId="SOFinalContents1">
    <w:name w:val="SO Final Contents 1"/>
    <w:rsid w:val="00693033"/>
    <w:pPr>
      <w:tabs>
        <w:tab w:val="right" w:leader="dot" w:pos="7938"/>
      </w:tabs>
      <w:spacing w:before="240"/>
    </w:pPr>
    <w:rPr>
      <w:rFonts w:ascii="Arial" w:eastAsia="Times New Roman" w:hAnsi="Arial"/>
      <w:lang w:val="en-US" w:eastAsia="en-US" w:bidi="ar-SA"/>
    </w:rPr>
  </w:style>
  <w:style w:type="paragraph" w:customStyle="1" w:styleId="SOFinalContents2">
    <w:name w:val="SO Final Contents 2"/>
    <w:link w:val="SOFinalContents2CharChar"/>
    <w:rsid w:val="00DE1F8F"/>
    <w:pPr>
      <w:tabs>
        <w:tab w:val="right" w:leader="dot" w:pos="7938"/>
      </w:tabs>
      <w:spacing w:before="80"/>
      <w:ind w:left="340"/>
    </w:pPr>
    <w:rPr>
      <w:rFonts w:ascii="Arial" w:eastAsia="Times New Roman" w:hAnsi="Arial"/>
      <w:lang w:val="en-US" w:eastAsia="en-US" w:bidi="ar-SA"/>
    </w:rPr>
  </w:style>
  <w:style w:type="character" w:customStyle="1" w:styleId="SOFinalContents2CharChar">
    <w:name w:val="SO Final Contents 2 Char Char"/>
    <w:link w:val="SOFinalContents2"/>
    <w:rsid w:val="00DE1F8F"/>
    <w:rPr>
      <w:rFonts w:ascii="Arial" w:hAnsi="Arial"/>
      <w:lang w:val="en-US" w:eastAsia="en-US" w:bidi="ar-SA"/>
    </w:rPr>
  </w:style>
  <w:style w:type="paragraph" w:customStyle="1" w:styleId="SOFinalContents3">
    <w:name w:val="SO Final Contents 3"/>
    <w:autoRedefine/>
    <w:rsid w:val="00E726E1"/>
    <w:pPr>
      <w:tabs>
        <w:tab w:val="right" w:leader="dot" w:pos="7938"/>
      </w:tabs>
      <w:spacing w:before="160" w:line="228" w:lineRule="exact"/>
    </w:pPr>
    <w:rPr>
      <w:rFonts w:ascii="Arial" w:eastAsia="Times New Roman" w:hAnsi="Arial"/>
      <w:lang w:val="en-US" w:eastAsia="en-US" w:bidi="ar-SA"/>
    </w:rPr>
  </w:style>
  <w:style w:type="paragraph" w:customStyle="1" w:styleId="SOFinalHead1">
    <w:name w:val="SO Final Head 1"/>
    <w:link w:val="SOFinalHead1CharChar"/>
    <w:rsid w:val="000D0802"/>
    <w:pPr>
      <w:spacing w:before="1320"/>
    </w:pPr>
    <w:rPr>
      <w:rFonts w:ascii="Arial Narrow" w:eastAsia="Times New Roman" w:hAnsi="Arial Narrow"/>
      <w:b/>
      <w:caps/>
      <w:color w:val="000000"/>
      <w:sz w:val="44"/>
      <w:szCs w:val="24"/>
      <w:lang w:val="en-US" w:eastAsia="en-US" w:bidi="ar-SA"/>
    </w:rPr>
  </w:style>
  <w:style w:type="character" w:customStyle="1" w:styleId="SOFinalHead1CharChar">
    <w:name w:val="SO Final Head 1 Char Char"/>
    <w:link w:val="SOFinalHead1"/>
    <w:rsid w:val="000D0802"/>
    <w:rPr>
      <w:rFonts w:ascii="Arial Narrow" w:hAnsi="Arial Narrow"/>
      <w:b/>
      <w:caps/>
      <w:color w:val="000000"/>
      <w:sz w:val="44"/>
      <w:szCs w:val="24"/>
      <w:lang w:val="en-US" w:eastAsia="en-US" w:bidi="ar-SA"/>
    </w:rPr>
  </w:style>
  <w:style w:type="paragraph" w:customStyle="1" w:styleId="SOFinalHead2AfterHead1">
    <w:name w:val="SO Final Head 2 After Head 1"/>
    <w:rsid w:val="000D0802"/>
    <w:pPr>
      <w:spacing w:before="960"/>
    </w:pPr>
    <w:rPr>
      <w:rFonts w:ascii="Arial Narrow" w:eastAsia="Times New Roman" w:hAnsi="Arial Narrow"/>
      <w:b/>
      <w:caps/>
      <w:color w:val="000000"/>
      <w:sz w:val="28"/>
      <w:szCs w:val="24"/>
      <w:lang w:val="en-US" w:eastAsia="en-US" w:bidi="ar-SA"/>
    </w:rPr>
  </w:style>
  <w:style w:type="paragraph" w:customStyle="1" w:styleId="SOFinalBodyText">
    <w:name w:val="SO Final Body Text"/>
    <w:link w:val="SOFinalBodyTextCharChar"/>
    <w:rsid w:val="00DB1EE9"/>
    <w:pPr>
      <w:spacing w:before="120"/>
    </w:pPr>
    <w:rPr>
      <w:rFonts w:ascii="Arial" w:eastAsia="Times New Roman" w:hAnsi="Arial"/>
      <w:color w:val="000000"/>
      <w:szCs w:val="24"/>
      <w:lang w:val="en-US" w:eastAsia="en-US" w:bidi="ar-SA"/>
    </w:rPr>
  </w:style>
  <w:style w:type="character" w:customStyle="1" w:styleId="SOFinalBodyTextCharChar">
    <w:name w:val="SO Final Body Text Char Char"/>
    <w:link w:val="SOFinalBodyText"/>
    <w:rsid w:val="00DB1EE9"/>
    <w:rPr>
      <w:rFonts w:ascii="Arial" w:eastAsia="Times New Roman" w:hAnsi="Arial"/>
      <w:color w:val="000000"/>
      <w:szCs w:val="24"/>
      <w:lang w:val="en-US" w:eastAsia="en-US" w:bidi="ar-SA"/>
    </w:rPr>
  </w:style>
  <w:style w:type="paragraph" w:customStyle="1" w:styleId="SOFinalBullets">
    <w:name w:val="SO Final Bullets"/>
    <w:link w:val="SOFinalBulletsCharChar"/>
    <w:autoRedefine/>
    <w:rsid w:val="001D65BA"/>
    <w:pPr>
      <w:numPr>
        <w:numId w:val="14"/>
      </w:numPr>
      <w:spacing w:before="60" w:line="224" w:lineRule="exact"/>
    </w:pPr>
    <w:rPr>
      <w:rFonts w:ascii="Arial" w:eastAsia="MS Mincho" w:hAnsi="Arial" w:cs="Arial"/>
      <w:color w:val="000000"/>
      <w:szCs w:val="24"/>
      <w:lang w:val="en-US" w:eastAsia="en-US" w:bidi="ar-SA"/>
    </w:rPr>
  </w:style>
  <w:style w:type="character" w:customStyle="1" w:styleId="SOFinalBulletsCharChar">
    <w:name w:val="SO Final Bullets Char Char"/>
    <w:link w:val="SOFinalBullets"/>
    <w:rsid w:val="001D65BA"/>
    <w:rPr>
      <w:rFonts w:ascii="Arial" w:eastAsia="MS Mincho" w:hAnsi="Arial" w:cs="Arial"/>
      <w:color w:val="000000"/>
      <w:szCs w:val="24"/>
      <w:lang w:val="en-US" w:eastAsia="en-US" w:bidi="ar-SA"/>
    </w:rPr>
  </w:style>
  <w:style w:type="paragraph" w:customStyle="1" w:styleId="SOFinalHead2">
    <w:name w:val="SO Final Head 2"/>
    <w:link w:val="SOFinalHead2CharChar"/>
    <w:rsid w:val="000D0802"/>
    <w:pPr>
      <w:spacing w:before="480"/>
    </w:pPr>
    <w:rPr>
      <w:rFonts w:ascii="Arial Narrow" w:eastAsia="Times New Roman" w:hAnsi="Arial Narrow"/>
      <w:b/>
      <w:caps/>
      <w:color w:val="000000"/>
      <w:sz w:val="28"/>
      <w:szCs w:val="24"/>
      <w:lang w:val="en-US" w:eastAsia="en-US" w:bidi="ar-SA"/>
    </w:rPr>
  </w:style>
  <w:style w:type="character" w:customStyle="1" w:styleId="SOFinalHead2CharChar">
    <w:name w:val="SO Final Head 2 Char Char"/>
    <w:link w:val="SOFinalHead2"/>
    <w:rsid w:val="000D0802"/>
    <w:rPr>
      <w:rFonts w:ascii="Arial Narrow" w:hAnsi="Arial Narrow"/>
      <w:b/>
      <w:caps/>
      <w:color w:val="000000"/>
      <w:sz w:val="28"/>
      <w:szCs w:val="24"/>
      <w:lang w:val="en-US" w:eastAsia="en-US" w:bidi="ar-SA"/>
    </w:rPr>
  </w:style>
  <w:style w:type="paragraph" w:customStyle="1" w:styleId="SOFinalHead3">
    <w:name w:val="SO Final Head 3"/>
    <w:link w:val="SOFinalHead3CharChar"/>
    <w:rsid w:val="000D0802"/>
    <w:pPr>
      <w:spacing w:before="360"/>
    </w:pPr>
    <w:rPr>
      <w:rFonts w:ascii="Arial Narrow" w:eastAsia="Times New Roman" w:hAnsi="Arial Narrow"/>
      <w:b/>
      <w:color w:val="000000"/>
      <w:sz w:val="28"/>
      <w:szCs w:val="24"/>
      <w:lang w:val="en-US" w:eastAsia="en-US" w:bidi="ar-SA"/>
    </w:rPr>
  </w:style>
  <w:style w:type="character" w:customStyle="1" w:styleId="SOFinalHead3CharChar">
    <w:name w:val="SO Final Head 3 Char Char"/>
    <w:link w:val="SOFinalHead3"/>
    <w:rsid w:val="000D0802"/>
    <w:rPr>
      <w:rFonts w:ascii="Arial Narrow" w:hAnsi="Arial Narrow"/>
      <w:b/>
      <w:color w:val="000000"/>
      <w:sz w:val="28"/>
      <w:szCs w:val="24"/>
      <w:lang w:val="en-US" w:eastAsia="en-US" w:bidi="ar-SA"/>
    </w:rPr>
  </w:style>
  <w:style w:type="paragraph" w:customStyle="1" w:styleId="SOFinalPageNumOdd">
    <w:name w:val="SO Final Page Num Odd"/>
    <w:link w:val="SOFinalPageNumOddCharChar"/>
    <w:rsid w:val="00C715C2"/>
    <w:pPr>
      <w:jc w:val="right"/>
    </w:pPr>
    <w:rPr>
      <w:rFonts w:ascii="Arial Narrow" w:eastAsia="Times New Roman" w:hAnsi="Arial Narrow"/>
      <w:color w:val="000000"/>
      <w:szCs w:val="24"/>
      <w:lang w:val="en-US" w:eastAsia="en-US" w:bidi="ar-SA"/>
    </w:rPr>
  </w:style>
  <w:style w:type="character" w:customStyle="1" w:styleId="SOFinalPageNumOddCharChar">
    <w:name w:val="SO Final Page Num Odd Char Char"/>
    <w:link w:val="SOFinalPageNumOdd"/>
    <w:rsid w:val="00C715C2"/>
    <w:rPr>
      <w:rFonts w:ascii="Arial Narrow" w:hAnsi="Arial Narrow"/>
      <w:color w:val="000000"/>
      <w:szCs w:val="24"/>
      <w:lang w:val="en-US" w:eastAsia="en-US" w:bidi="ar-SA"/>
    </w:rPr>
  </w:style>
  <w:style w:type="paragraph" w:customStyle="1" w:styleId="SOFinalFooterTextOdd">
    <w:name w:val="SO Final Footer Text Odd"/>
    <w:link w:val="SOFinalFooterTextOddCharChar"/>
    <w:rsid w:val="00D34DF3"/>
    <w:pPr>
      <w:tabs>
        <w:tab w:val="right" w:pos="7371"/>
      </w:tabs>
    </w:pPr>
    <w:rPr>
      <w:rFonts w:ascii="Arial Narrow" w:eastAsia="Times New Roman" w:hAnsi="Arial Narrow"/>
      <w:color w:val="000000"/>
      <w:sz w:val="16"/>
      <w:szCs w:val="24"/>
      <w:lang w:val="en-US" w:eastAsia="en-US" w:bidi="ar-SA"/>
    </w:rPr>
  </w:style>
  <w:style w:type="character" w:customStyle="1" w:styleId="SOFinalFooterTextOddCharChar">
    <w:name w:val="SO Final Footer Text Odd Char Char"/>
    <w:link w:val="SOFinalFooterTextOdd"/>
    <w:rsid w:val="00D34DF3"/>
    <w:rPr>
      <w:rFonts w:ascii="Arial Narrow" w:hAnsi="Arial Narrow"/>
      <w:color w:val="000000"/>
      <w:sz w:val="16"/>
      <w:szCs w:val="24"/>
      <w:lang w:val="en-US" w:eastAsia="en-US" w:bidi="ar-SA"/>
    </w:rPr>
  </w:style>
  <w:style w:type="paragraph" w:customStyle="1" w:styleId="SOFinalPageNumEven">
    <w:name w:val="SO Final Page Num Even"/>
    <w:basedOn w:val="Normal"/>
    <w:rsid w:val="00912E49"/>
    <w:rPr>
      <w:rFonts w:ascii="Arial Narrow" w:eastAsia="Times New Roman" w:hAnsi="Arial Narrow"/>
      <w:color w:val="000000"/>
      <w:lang w:val="en-US" w:eastAsia="en-US"/>
    </w:rPr>
  </w:style>
  <w:style w:type="paragraph" w:customStyle="1" w:styleId="SOFinalFooterTextEven">
    <w:name w:val="SO Final Footer Text Even"/>
    <w:rsid w:val="00D34DF3"/>
    <w:pPr>
      <w:tabs>
        <w:tab w:val="right" w:pos="7371"/>
      </w:tabs>
      <w:jc w:val="right"/>
    </w:pPr>
    <w:rPr>
      <w:rFonts w:ascii="Arial Narrow" w:eastAsia="Times New Roman" w:hAnsi="Arial Narrow" w:cs="Tahoma"/>
      <w:color w:val="000000"/>
      <w:sz w:val="16"/>
      <w:szCs w:val="16"/>
      <w:lang w:val="en-US" w:eastAsia="en-US" w:bidi="ar-SA"/>
    </w:rPr>
  </w:style>
  <w:style w:type="paragraph" w:customStyle="1" w:styleId="SOFinalBodyTextAfterHead1">
    <w:name w:val="SO Final Body Text After Head 1"/>
    <w:rsid w:val="003D460D"/>
    <w:pPr>
      <w:spacing w:before="960"/>
    </w:pPr>
    <w:rPr>
      <w:rFonts w:ascii="Arial" w:eastAsia="Times New Roman" w:hAnsi="Arial"/>
      <w:color w:val="000000"/>
      <w:szCs w:val="24"/>
      <w:lang w:val="en-US" w:eastAsia="en-US" w:bidi="ar-SA"/>
    </w:rPr>
  </w:style>
  <w:style w:type="paragraph" w:customStyle="1" w:styleId="SOFinalHead2TOP">
    <w:name w:val="SO Final Head 2 TOP"/>
    <w:rsid w:val="0065383D"/>
    <w:rPr>
      <w:rFonts w:ascii="Arial Narrow Bold" w:eastAsia="Times New Roman" w:hAnsi="Arial Narrow Bold"/>
      <w:b/>
      <w:caps/>
      <w:color w:val="000000"/>
      <w:sz w:val="28"/>
      <w:szCs w:val="24"/>
      <w:lang w:val="en-US" w:eastAsia="en-US" w:bidi="ar-SA"/>
    </w:rPr>
  </w:style>
  <w:style w:type="table" w:customStyle="1" w:styleId="SOFinalSectionCoverPageTable">
    <w:name w:val="SO Final Section Cover Page Table"/>
    <w:basedOn w:val="TableNormal"/>
    <w:rsid w:val="008B24A6"/>
    <w:tblPr/>
    <w:tcPr>
      <w:shd w:val="clear" w:color="auto" w:fill="auto"/>
      <w:tcMar>
        <w:top w:w="113" w:type="dxa"/>
        <w:left w:w="0" w:type="dxa"/>
        <w:bottom w:w="113" w:type="dxa"/>
        <w:right w:w="0" w:type="dxa"/>
      </w:tcMar>
    </w:tcPr>
  </w:style>
  <w:style w:type="table" w:customStyle="1" w:styleId="SOFinalCoverTable">
    <w:name w:val="SO Final Cover Table"/>
    <w:basedOn w:val="TableNormal"/>
    <w:rsid w:val="0081470A"/>
    <w:tblPr/>
  </w:style>
  <w:style w:type="paragraph" w:customStyle="1" w:styleId="SoFinalSectionHead">
    <w:name w:val="So Final Section Head"/>
    <w:rsid w:val="00324D0A"/>
    <w:pPr>
      <w:framePr w:hSpace="181" w:wrap="around" w:hAnchor="margin" w:xAlign="center" w:y="3403"/>
      <w:spacing w:before="240" w:after="120"/>
      <w:jc w:val="center"/>
    </w:pPr>
    <w:rPr>
      <w:rFonts w:ascii="Arial Narrow" w:eastAsia="Times New Roman" w:hAnsi="Arial Narrow"/>
      <w:bCs/>
      <w:spacing w:val="2"/>
      <w:sz w:val="60"/>
      <w:lang w:eastAsia="en-US" w:bidi="ar-SA"/>
    </w:rPr>
  </w:style>
  <w:style w:type="paragraph" w:customStyle="1" w:styleId="SOFinalBodyTextTOP">
    <w:name w:val="SO Final Body Text TOP"/>
    <w:basedOn w:val="SOFinalBodyText"/>
    <w:link w:val="SOFinalBodyTextTOPChar"/>
    <w:rsid w:val="00973985"/>
    <w:pPr>
      <w:spacing w:before="0"/>
    </w:pPr>
  </w:style>
  <w:style w:type="paragraph" w:customStyle="1" w:styleId="SOFinalNumbering">
    <w:name w:val="SO Final Numbering"/>
    <w:rsid w:val="008B21AB"/>
    <w:pPr>
      <w:spacing w:before="60"/>
      <w:ind w:left="284" w:hanging="284"/>
    </w:pPr>
    <w:rPr>
      <w:rFonts w:ascii="Arial" w:eastAsia="Times New Roman" w:hAnsi="Arial"/>
      <w:color w:val="000000"/>
      <w:szCs w:val="24"/>
      <w:lang w:val="en-US" w:eastAsia="en-US" w:bidi="ar-SA"/>
    </w:rPr>
  </w:style>
  <w:style w:type="paragraph" w:customStyle="1" w:styleId="SOFinalHead4">
    <w:name w:val="SO Final Head 4"/>
    <w:link w:val="SOFinalHead4CharChar"/>
    <w:rsid w:val="000D0802"/>
    <w:pPr>
      <w:spacing w:before="360"/>
    </w:pPr>
    <w:rPr>
      <w:rFonts w:ascii="Arial Narrow" w:eastAsia="Times New Roman" w:hAnsi="Arial Narrow"/>
      <w:b/>
      <w:color w:val="000000"/>
      <w:sz w:val="24"/>
      <w:szCs w:val="24"/>
      <w:lang w:val="en-US" w:eastAsia="en-US" w:bidi="ar-SA"/>
    </w:rPr>
  </w:style>
  <w:style w:type="character" w:customStyle="1" w:styleId="SOFinalHead4CharChar">
    <w:name w:val="SO Final Head 4 Char Char"/>
    <w:link w:val="SOFinalHead4"/>
    <w:rsid w:val="000D0802"/>
    <w:rPr>
      <w:rFonts w:ascii="Arial Narrow" w:hAnsi="Arial Narrow"/>
      <w:b/>
      <w:color w:val="000000"/>
      <w:sz w:val="24"/>
      <w:szCs w:val="24"/>
      <w:lang w:val="en-US" w:eastAsia="en-US" w:bidi="ar-SA"/>
    </w:rPr>
  </w:style>
  <w:style w:type="paragraph" w:customStyle="1" w:styleId="SOFinalHead5">
    <w:name w:val="SO Final Head 5"/>
    <w:link w:val="SOFinalHead5CharChar"/>
    <w:rsid w:val="008257DE"/>
    <w:pPr>
      <w:spacing w:before="240"/>
    </w:pPr>
    <w:rPr>
      <w:rFonts w:ascii="Arial Narrow" w:eastAsia="Times New Roman" w:hAnsi="Arial Narrow"/>
      <w:b/>
      <w:i/>
      <w:color w:val="000000"/>
      <w:sz w:val="22"/>
      <w:szCs w:val="24"/>
      <w:lang w:val="en-US" w:eastAsia="en-US" w:bidi="ar-SA"/>
    </w:rPr>
  </w:style>
  <w:style w:type="character" w:customStyle="1" w:styleId="SOFinalHead5CharChar">
    <w:name w:val="SO Final Head 5 Char Char"/>
    <w:link w:val="SOFinalHead5"/>
    <w:rsid w:val="008257DE"/>
    <w:rPr>
      <w:rFonts w:ascii="Arial Narrow" w:hAnsi="Arial Narrow"/>
      <w:b/>
      <w:i/>
      <w:color w:val="000000"/>
      <w:sz w:val="22"/>
      <w:szCs w:val="24"/>
      <w:lang w:val="en-US" w:eastAsia="en-US" w:bidi="ar-SA"/>
    </w:rPr>
  </w:style>
  <w:style w:type="paragraph" w:customStyle="1" w:styleId="SOFinalHead6TOP">
    <w:name w:val="SO Final Head 6 TOP"/>
    <w:rsid w:val="002642DF"/>
    <w:rPr>
      <w:rFonts w:ascii="Arial" w:eastAsia="Times New Roman" w:hAnsi="Arial"/>
      <w:i/>
      <w:color w:val="000000"/>
      <w:szCs w:val="24"/>
      <w:lang w:val="en-US" w:eastAsia="en-US" w:bidi="ar-SA"/>
    </w:rPr>
  </w:style>
  <w:style w:type="paragraph" w:customStyle="1" w:styleId="SOFinalHead6">
    <w:name w:val="SO Final Head 6"/>
    <w:rsid w:val="00BC38D1"/>
    <w:pPr>
      <w:spacing w:before="240"/>
    </w:pPr>
    <w:rPr>
      <w:rFonts w:ascii="Arial" w:eastAsia="Times New Roman" w:hAnsi="Arial"/>
      <w:i/>
      <w:color w:val="000000"/>
      <w:szCs w:val="24"/>
      <w:lang w:val="en-US" w:eastAsia="en-US" w:bidi="ar-SA"/>
    </w:rPr>
  </w:style>
  <w:style w:type="paragraph" w:customStyle="1" w:styleId="SOFinalContentTableHead1TOP">
    <w:name w:val="SO Final Content Table Head 1 TOP"/>
    <w:rsid w:val="00F24EA1"/>
    <w:pPr>
      <w:jc w:val="center"/>
    </w:pPr>
    <w:rPr>
      <w:rFonts w:ascii="Arial Narrow" w:eastAsia="Times New Roman" w:hAnsi="Arial Narrow"/>
      <w:b/>
      <w:color w:val="000000"/>
      <w:sz w:val="28"/>
      <w:szCs w:val="24"/>
      <w:lang w:val="en-US" w:eastAsia="en-US" w:bidi="ar-SA"/>
    </w:rPr>
  </w:style>
  <w:style w:type="table" w:customStyle="1" w:styleId="SOFinalContentTable">
    <w:name w:val="SO Final Content Table"/>
    <w:basedOn w:val="TableNormal"/>
    <w:rsid w:val="00751788"/>
    <w:tblPr>
      <w:jc w:val="center"/>
    </w:tblPr>
    <w:trPr>
      <w:cantSplit/>
      <w:jc w:val="center"/>
    </w:trPr>
    <w:tcPr>
      <w:tcMar>
        <w:bottom w:w="0" w:type="dxa"/>
      </w:tcMar>
    </w:tcPr>
  </w:style>
  <w:style w:type="paragraph" w:customStyle="1" w:styleId="SOFinalContentTableHead2">
    <w:name w:val="SO Final Content Table Head 2"/>
    <w:rsid w:val="00487C9E"/>
    <w:pPr>
      <w:spacing w:before="60" w:after="60"/>
      <w:jc w:val="center"/>
    </w:pPr>
    <w:rPr>
      <w:rFonts w:ascii="Arial Narrow" w:hAnsi="Arial Narrow"/>
      <w:b/>
      <w:sz w:val="24"/>
      <w:szCs w:val="24"/>
      <w:lang w:bidi="ar-SA"/>
    </w:rPr>
  </w:style>
  <w:style w:type="paragraph" w:customStyle="1" w:styleId="SOFinalHead5TOP">
    <w:name w:val="SO Final Head 5 TOP"/>
    <w:basedOn w:val="SOFinalHead5"/>
    <w:rsid w:val="00A061A4"/>
    <w:pPr>
      <w:spacing w:before="0"/>
    </w:pPr>
  </w:style>
  <w:style w:type="paragraph" w:customStyle="1" w:styleId="SOFinalHeaderIntroStage1Line">
    <w:name w:val="SO Final Header Intro &amp; Stage 1 Line"/>
    <w:rsid w:val="00D34DF3"/>
    <w:pPr>
      <w:pBdr>
        <w:top w:val="single" w:sz="2" w:space="1" w:color="auto"/>
      </w:pBdr>
      <w:spacing w:after="600"/>
    </w:pPr>
    <w:rPr>
      <w:rFonts w:ascii="Arial" w:eastAsia="Times New Roman" w:hAnsi="Arial"/>
      <w:color w:val="000000"/>
      <w:szCs w:val="24"/>
      <w:lang w:val="en-US" w:eastAsia="en-US" w:bidi="ar-SA"/>
    </w:rPr>
  </w:style>
  <w:style w:type="paragraph" w:customStyle="1" w:styleId="SOFinalHead3TOP">
    <w:name w:val="SO Final Head 3 TOP"/>
    <w:basedOn w:val="SOFinalHead3"/>
    <w:rsid w:val="00515B02"/>
    <w:pPr>
      <w:spacing w:before="0"/>
    </w:pPr>
  </w:style>
  <w:style w:type="paragraph" w:customStyle="1" w:styleId="SOFinalBulletsIndented">
    <w:name w:val="SO Final Bullets Indented"/>
    <w:rsid w:val="00FE038E"/>
    <w:pPr>
      <w:numPr>
        <w:numId w:val="16"/>
      </w:numPr>
      <w:spacing w:before="60"/>
      <w:ind w:left="454" w:hanging="227"/>
    </w:pPr>
    <w:rPr>
      <w:rFonts w:ascii="Arial" w:eastAsia="Times New Roman" w:hAnsi="Arial"/>
      <w:color w:val="000000"/>
      <w:szCs w:val="24"/>
      <w:lang w:val="en-US" w:eastAsia="en-US" w:bidi="ar-SA"/>
    </w:rPr>
  </w:style>
  <w:style w:type="paragraph" w:customStyle="1" w:styleId="SOFinalHead3PerformanceTable">
    <w:name w:val="SO Final Head 3 (Performance Table)"/>
    <w:rsid w:val="000D0802"/>
    <w:pPr>
      <w:spacing w:after="240"/>
    </w:pPr>
    <w:rPr>
      <w:rFonts w:ascii="Arial Narrow" w:eastAsia="Times New Roman" w:hAnsi="Arial Narrow"/>
      <w:b/>
      <w:color w:val="000000"/>
      <w:sz w:val="28"/>
      <w:szCs w:val="24"/>
      <w:lang w:val="en-US" w:eastAsia="en-US" w:bidi="ar-SA"/>
    </w:rPr>
  </w:style>
  <w:style w:type="table" w:customStyle="1" w:styleId="SOFinalPerformanceTable">
    <w:name w:val="SO Final Performance Table"/>
    <w:basedOn w:val="TableNormal"/>
    <w:rsid w:val="003E36BA"/>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cantSplit/>
      <w:jc w:val="center"/>
    </w:trPr>
    <w:tcPr>
      <w:tcMar>
        <w:left w:w="85" w:type="dxa"/>
        <w:bottom w:w="85" w:type="dxa"/>
        <w:right w:w="85" w:type="dxa"/>
      </w:tcMar>
    </w:tcPr>
  </w:style>
  <w:style w:type="paragraph" w:customStyle="1" w:styleId="SOFinalPerformanceTableHead1">
    <w:name w:val="SO Final Performance Table Head 1"/>
    <w:rsid w:val="0045399A"/>
    <w:rPr>
      <w:rFonts w:ascii="Arial" w:hAnsi="Arial"/>
      <w:b/>
      <w:color w:val="FFFFFF"/>
      <w:szCs w:val="24"/>
      <w:lang w:bidi="ar-SA"/>
    </w:rPr>
  </w:style>
  <w:style w:type="paragraph" w:customStyle="1" w:styleId="SOFinalPerformanceTableText">
    <w:name w:val="SO Final Performance Table Text"/>
    <w:rsid w:val="00661E2B"/>
    <w:pPr>
      <w:spacing w:before="120"/>
    </w:pPr>
    <w:rPr>
      <w:rFonts w:ascii="Arial" w:hAnsi="Arial"/>
      <w:sz w:val="16"/>
      <w:szCs w:val="24"/>
      <w:lang w:bidi="ar-SA"/>
    </w:rPr>
  </w:style>
  <w:style w:type="paragraph" w:customStyle="1" w:styleId="SOFinalContentTableText">
    <w:name w:val="SO Final Content Table Text"/>
    <w:link w:val="SOFinalContentTableTextChar"/>
    <w:rsid w:val="00AE4CBA"/>
    <w:pPr>
      <w:spacing w:before="120"/>
    </w:pPr>
    <w:rPr>
      <w:rFonts w:ascii="Arial" w:eastAsia="Times New Roman" w:hAnsi="Arial"/>
      <w:color w:val="000000"/>
      <w:sz w:val="18"/>
      <w:szCs w:val="24"/>
      <w:lang w:val="en-US" w:eastAsia="en-US" w:bidi="ar-SA"/>
    </w:rPr>
  </w:style>
  <w:style w:type="paragraph" w:customStyle="1" w:styleId="SOFinalContentTableBullets">
    <w:name w:val="SO Final Content Table Bullets"/>
    <w:link w:val="SOFinalContentTableBulletsChar"/>
    <w:rsid w:val="00440B0D"/>
    <w:pPr>
      <w:numPr>
        <w:numId w:val="18"/>
      </w:numPr>
      <w:tabs>
        <w:tab w:val="clear" w:pos="2722"/>
      </w:tabs>
      <w:spacing w:before="60"/>
      <w:ind w:left="170"/>
    </w:pPr>
    <w:rPr>
      <w:rFonts w:ascii="Arial" w:eastAsia="MS Mincho" w:hAnsi="Arial" w:cs="Arial"/>
      <w:color w:val="000000"/>
      <w:sz w:val="18"/>
      <w:szCs w:val="24"/>
      <w:lang w:val="en-US" w:eastAsia="en-US" w:bidi="ar-SA"/>
    </w:rPr>
  </w:style>
  <w:style w:type="paragraph" w:customStyle="1" w:styleId="SOFinalPerformanceTableLetters">
    <w:name w:val="SO Final Performance Table Letters"/>
    <w:rsid w:val="0045399A"/>
    <w:pPr>
      <w:spacing w:before="120"/>
      <w:jc w:val="center"/>
    </w:pPr>
    <w:rPr>
      <w:rFonts w:ascii="Arial" w:hAnsi="Arial"/>
      <w:b/>
      <w:sz w:val="24"/>
      <w:szCs w:val="24"/>
      <w:lang w:bidi="ar-SA"/>
    </w:rPr>
  </w:style>
  <w:style w:type="paragraph" w:customStyle="1" w:styleId="SOFinalFooterTextEvenLandscapeTables">
    <w:name w:val="SO Final Footer Text Even (Landscape Tables)"/>
    <w:basedOn w:val="Normal"/>
    <w:rsid w:val="008259E1"/>
    <w:pPr>
      <w:framePr w:w="442" w:h="7371" w:hRule="exact" w:hSpace="181" w:wrap="around" w:vAnchor="page" w:hAnchor="page" w:x="971" w:y="1702" w:anchorLock="1"/>
      <w:pBdr>
        <w:top w:val="single" w:sz="2" w:space="5" w:color="auto"/>
      </w:pBdr>
      <w:shd w:val="solid" w:color="FFFFFF" w:fill="FFFFFF"/>
      <w:tabs>
        <w:tab w:val="right" w:pos="8505"/>
      </w:tabs>
      <w:textDirection w:val="tbRl"/>
    </w:pPr>
    <w:rPr>
      <w:rFonts w:ascii="Arial Narrow" w:eastAsia="Times New Roman" w:hAnsi="Arial Narrow"/>
      <w:sz w:val="16"/>
      <w:lang w:val="en-US" w:eastAsia="en-US"/>
    </w:rPr>
  </w:style>
  <w:style w:type="paragraph" w:customStyle="1" w:styleId="SOFinalFooterTextOddLandscapeTables">
    <w:name w:val="SO Final Footer Text Odd (Landscape Tables)"/>
    <w:basedOn w:val="Normal"/>
    <w:rsid w:val="008259E1"/>
    <w:pPr>
      <w:framePr w:w="442" w:h="7371" w:hRule="exact" w:hSpace="181" w:wrap="around" w:vAnchor="page" w:hAnchor="page" w:x="971" w:y="2836"/>
      <w:pBdr>
        <w:top w:val="single" w:sz="2" w:space="5" w:color="auto"/>
      </w:pBdr>
      <w:shd w:val="solid" w:color="FFFFFF" w:fill="FFFFFF"/>
      <w:tabs>
        <w:tab w:val="right" w:pos="8505"/>
      </w:tabs>
      <w:textDirection w:val="tbRl"/>
    </w:pPr>
    <w:rPr>
      <w:rFonts w:ascii="Arial Narrow" w:eastAsia="Times New Roman" w:hAnsi="Arial Narrow"/>
      <w:sz w:val="16"/>
      <w:lang w:val="en-US" w:eastAsia="en-US"/>
    </w:rPr>
  </w:style>
  <w:style w:type="character" w:customStyle="1" w:styleId="SOFinalItalicText9pt">
    <w:name w:val="SO Final Italic Text 9pt"/>
    <w:rsid w:val="00F01C75"/>
    <w:rPr>
      <w:rFonts w:ascii="Arial" w:hAnsi="Arial"/>
      <w:i/>
      <w:dstrike w:val="0"/>
      <w:color w:val="000000"/>
      <w:sz w:val="18"/>
      <w:u w:val="none"/>
      <w:vertAlign w:val="baseline"/>
    </w:rPr>
  </w:style>
  <w:style w:type="paragraph" w:customStyle="1" w:styleId="SOFinalContentTableTextUnderBullet">
    <w:name w:val="SO Final Content Table Text Under Bullet"/>
    <w:rsid w:val="001D16C7"/>
    <w:pPr>
      <w:spacing w:before="60"/>
      <w:ind w:left="170"/>
    </w:pPr>
    <w:rPr>
      <w:rFonts w:ascii="Arial" w:eastAsia="MS Mincho" w:hAnsi="Arial" w:cs="Arial"/>
      <w:color w:val="000000"/>
      <w:sz w:val="18"/>
      <w:szCs w:val="24"/>
      <w:lang w:val="en-US" w:eastAsia="en-US" w:bidi="ar-SA"/>
    </w:rPr>
  </w:style>
  <w:style w:type="character" w:styleId="PageNumber">
    <w:name w:val="page number"/>
    <w:basedOn w:val="DefaultParagraphFont"/>
    <w:semiHidden/>
    <w:rsid w:val="00E00EAF"/>
  </w:style>
  <w:style w:type="paragraph" w:customStyle="1" w:styleId="SOFinalContentTableTextItalic">
    <w:name w:val="SO Final Content Table Text Italic"/>
    <w:rsid w:val="00DC3928"/>
    <w:pPr>
      <w:spacing w:before="120"/>
    </w:pPr>
    <w:rPr>
      <w:rFonts w:ascii="Arial" w:hAnsi="Arial"/>
      <w:i/>
      <w:color w:val="000000"/>
      <w:sz w:val="18"/>
      <w:szCs w:val="24"/>
      <w:lang w:bidi="ar-SA"/>
    </w:rPr>
  </w:style>
  <w:style w:type="paragraph" w:customStyle="1" w:styleId="SOFinalContentTableHead3">
    <w:name w:val="SO Final Content Table Head 3"/>
    <w:rsid w:val="00751788"/>
    <w:pPr>
      <w:spacing w:before="240"/>
    </w:pPr>
    <w:rPr>
      <w:rFonts w:ascii="Arial Narrow" w:hAnsi="Arial Narrow"/>
      <w:b/>
      <w:i/>
      <w:color w:val="000000"/>
      <w:szCs w:val="24"/>
      <w:lang w:bidi="ar-SA"/>
    </w:rPr>
  </w:style>
  <w:style w:type="paragraph" w:customStyle="1" w:styleId="SOFinalBodyBeforeContentTable">
    <w:name w:val="SO Final Body Before Content Table"/>
    <w:rsid w:val="00F24EA1"/>
    <w:pPr>
      <w:spacing w:before="120" w:after="360"/>
    </w:pPr>
    <w:rPr>
      <w:rFonts w:ascii="Arial" w:eastAsia="Times New Roman" w:hAnsi="Arial"/>
      <w:color w:val="000000"/>
      <w:szCs w:val="24"/>
      <w:lang w:val="en-US" w:eastAsia="en-US" w:bidi="ar-SA"/>
    </w:rPr>
  </w:style>
  <w:style w:type="paragraph" w:customStyle="1" w:styleId="SOFinalBulletsTOP">
    <w:name w:val="SO Final Bullets TOP"/>
    <w:basedOn w:val="SOFinalBullets"/>
    <w:rsid w:val="000439FC"/>
    <w:pPr>
      <w:spacing w:before="0"/>
    </w:pPr>
  </w:style>
  <w:style w:type="paragraph" w:customStyle="1" w:styleId="SOFinalHeaderTextStage2">
    <w:name w:val="SO Final Header Text Stage 2"/>
    <w:rsid w:val="00D34DF3"/>
    <w:pPr>
      <w:pBdr>
        <w:bottom w:val="single" w:sz="2" w:space="4" w:color="auto"/>
      </w:pBdr>
      <w:spacing w:after="240"/>
      <w:jc w:val="both"/>
    </w:pPr>
    <w:rPr>
      <w:rFonts w:ascii="Arial Narrow" w:hAnsi="Arial Narrow"/>
      <w:color w:val="000000"/>
      <w:sz w:val="16"/>
      <w:szCs w:val="24"/>
      <w:lang w:bidi="ar-SA"/>
    </w:rPr>
  </w:style>
  <w:style w:type="character" w:customStyle="1" w:styleId="SOFinalBoldText10pt">
    <w:name w:val="SO Final Bold Text 10pt"/>
    <w:rsid w:val="004E0BB0"/>
    <w:rPr>
      <w:rFonts w:ascii="Arial" w:hAnsi="Arial"/>
      <w:b/>
      <w:dstrike w:val="0"/>
      <w:color w:val="000000"/>
      <w:spacing w:val="0"/>
      <w:w w:val="100"/>
      <w:position w:val="0"/>
      <w:sz w:val="20"/>
      <w:u w:val="none"/>
      <w:vertAlign w:val="baseline"/>
      <w:em w:val="none"/>
    </w:rPr>
  </w:style>
  <w:style w:type="paragraph" w:customStyle="1" w:styleId="SOFinalCarbonLogoText">
    <w:name w:val="SO Final Carbon Logo Text"/>
    <w:rsid w:val="00CF6AE8"/>
    <w:pPr>
      <w:spacing w:before="60"/>
    </w:pPr>
    <w:rPr>
      <w:rFonts w:ascii="Arial" w:eastAsia="Times New Roman" w:hAnsi="Arial"/>
      <w:sz w:val="15"/>
      <w:lang w:val="en-US" w:eastAsia="en-US" w:bidi="ar-SA"/>
    </w:rPr>
  </w:style>
  <w:style w:type="character" w:customStyle="1" w:styleId="SOFinalPageNumber">
    <w:name w:val="SO Final Page Number"/>
    <w:rsid w:val="00D54B2B"/>
    <w:rPr>
      <w:rFonts w:ascii="Arial Narrow" w:hAnsi="Arial Narrow"/>
      <w:dstrike w:val="0"/>
      <w:color w:val="000000"/>
      <w:spacing w:val="0"/>
      <w:w w:val="100"/>
      <w:position w:val="0"/>
      <w:sz w:val="20"/>
      <w:u w:val="none"/>
      <w:vertAlign w:val="baseline"/>
      <w:em w:val="none"/>
    </w:rPr>
  </w:style>
  <w:style w:type="paragraph" w:customStyle="1" w:styleId="SOFinalHead3AfterHead2">
    <w:name w:val="SO Final Head 3 After Head 2"/>
    <w:rsid w:val="00A15D69"/>
    <w:pPr>
      <w:spacing w:before="240"/>
    </w:pPr>
    <w:rPr>
      <w:rFonts w:ascii="Arial Narrow" w:eastAsia="Times New Roman" w:hAnsi="Arial Narrow"/>
      <w:b/>
      <w:color w:val="000000"/>
      <w:sz w:val="28"/>
      <w:szCs w:val="24"/>
      <w:lang w:val="en-US" w:eastAsia="en-US" w:bidi="ar-SA"/>
    </w:rPr>
  </w:style>
  <w:style w:type="paragraph" w:customStyle="1" w:styleId="SOFinalBulletsIndentedTOP">
    <w:name w:val="SO Final Bullets Indented TOP"/>
    <w:basedOn w:val="SOFinalBulletsIndented"/>
    <w:rsid w:val="00C5308B"/>
    <w:pPr>
      <w:spacing w:before="0"/>
    </w:pPr>
  </w:style>
  <w:style w:type="paragraph" w:customStyle="1" w:styleId="SOFinalContentTableHead1">
    <w:name w:val="SO Final Content Table Head 1"/>
    <w:rsid w:val="004E0BB0"/>
    <w:pPr>
      <w:spacing w:before="360"/>
      <w:jc w:val="center"/>
    </w:pPr>
    <w:rPr>
      <w:rFonts w:ascii="Arial Narrow" w:eastAsia="Times New Roman" w:hAnsi="Arial Narrow"/>
      <w:b/>
      <w:color w:val="000000"/>
      <w:sz w:val="28"/>
      <w:szCs w:val="24"/>
      <w:lang w:val="en-US" w:eastAsia="en-US" w:bidi="ar-SA"/>
    </w:rPr>
  </w:style>
  <w:style w:type="paragraph" w:customStyle="1" w:styleId="SOFinalHead4TOP">
    <w:name w:val="SO Final Head 4 TOP"/>
    <w:basedOn w:val="SOFinalHead4"/>
    <w:rsid w:val="0045399A"/>
    <w:pPr>
      <w:spacing w:before="0"/>
    </w:pPr>
  </w:style>
  <w:style w:type="paragraph" w:customStyle="1" w:styleId="SOFinalHead6a">
    <w:name w:val="SO Final Head 6a"/>
    <w:basedOn w:val="SOFinalHead6"/>
    <w:rsid w:val="000D1595"/>
    <w:pPr>
      <w:spacing w:before="120"/>
    </w:pPr>
  </w:style>
  <w:style w:type="paragraph" w:customStyle="1" w:styleId="SOFinalBulletsCoded2-3Letters">
    <w:name w:val="SO Final Bullets Coded (2-3 Letters)"/>
    <w:rsid w:val="00310A90"/>
    <w:pPr>
      <w:tabs>
        <w:tab w:val="left" w:pos="567"/>
      </w:tabs>
      <w:spacing w:before="60"/>
      <w:ind w:left="567" w:hanging="567"/>
    </w:pPr>
    <w:rPr>
      <w:rFonts w:ascii="Arial" w:eastAsia="MS Mincho" w:hAnsi="Arial" w:cs="Arial"/>
      <w:color w:val="000000"/>
      <w:szCs w:val="24"/>
      <w:lang w:val="en-US" w:eastAsia="en-US" w:bidi="ar-SA"/>
    </w:rPr>
  </w:style>
  <w:style w:type="paragraph" w:customStyle="1" w:styleId="SOFinalFootnoteText">
    <w:name w:val="SO Final Footnote Text"/>
    <w:rsid w:val="00F330B2"/>
    <w:rPr>
      <w:rFonts w:ascii="Arial" w:hAnsi="Arial"/>
      <w:sz w:val="18"/>
      <w:szCs w:val="24"/>
      <w:lang w:val="en-US" w:bidi="ar-SA"/>
    </w:rPr>
  </w:style>
  <w:style w:type="paragraph" w:customStyle="1" w:styleId="SOFinalHead4AfterHead3">
    <w:name w:val="SO Final Head 4 After Head 3"/>
    <w:rsid w:val="00E2275F"/>
    <w:pPr>
      <w:spacing w:before="240"/>
    </w:pPr>
    <w:rPr>
      <w:rFonts w:ascii="Arial Narrow" w:eastAsia="Times New Roman" w:hAnsi="Arial Narrow"/>
      <w:b/>
      <w:color w:val="000000"/>
      <w:sz w:val="24"/>
      <w:szCs w:val="24"/>
      <w:lang w:val="en-US" w:eastAsia="en-US" w:bidi="ar-SA"/>
    </w:rPr>
  </w:style>
  <w:style w:type="paragraph" w:customStyle="1" w:styleId="SOFinalHead5AfterHead4">
    <w:name w:val="SO Final Head 5 After Head 4"/>
    <w:rsid w:val="00CD6A47"/>
    <w:pPr>
      <w:spacing w:before="120"/>
    </w:pPr>
    <w:rPr>
      <w:rFonts w:ascii="Arial Narrow" w:eastAsia="Times New Roman" w:hAnsi="Arial Narrow"/>
      <w:b/>
      <w:i/>
      <w:color w:val="000000"/>
      <w:sz w:val="22"/>
      <w:szCs w:val="24"/>
      <w:lang w:val="en-US" w:eastAsia="en-US" w:bidi="ar-SA"/>
    </w:rPr>
  </w:style>
  <w:style w:type="paragraph" w:customStyle="1" w:styleId="SOFinalHead6AfterHead5">
    <w:name w:val="SO Final Head 6 After Head 5"/>
    <w:rsid w:val="009A6DF3"/>
    <w:pPr>
      <w:spacing w:before="120"/>
    </w:pPr>
    <w:rPr>
      <w:rFonts w:ascii="Arial" w:eastAsia="Times New Roman" w:hAnsi="Arial"/>
      <w:i/>
      <w:color w:val="000000"/>
      <w:szCs w:val="24"/>
      <w:lang w:val="en-US" w:eastAsia="en-US" w:bidi="ar-SA"/>
    </w:rPr>
  </w:style>
  <w:style w:type="paragraph" w:customStyle="1" w:styleId="SOFinalBulletsCoded4-5Letters">
    <w:name w:val="SO Final Bullets Coded (4-5 Letters)"/>
    <w:rsid w:val="008518A7"/>
    <w:pPr>
      <w:tabs>
        <w:tab w:val="left" w:pos="794"/>
      </w:tabs>
      <w:spacing w:before="60"/>
      <w:ind w:left="794" w:hanging="794"/>
    </w:pPr>
    <w:rPr>
      <w:rFonts w:ascii="Arial" w:eastAsia="MS Mincho" w:hAnsi="Arial" w:cs="Arial"/>
      <w:color w:val="000000"/>
      <w:szCs w:val="24"/>
      <w:lang w:val="en-US" w:eastAsia="en-US" w:bidi="ar-SA"/>
    </w:rPr>
  </w:style>
  <w:style w:type="paragraph" w:customStyle="1" w:styleId="SOFinalHead4a">
    <w:name w:val="SO Final Head 4a"/>
    <w:rsid w:val="0024742C"/>
    <w:pPr>
      <w:spacing w:before="120"/>
    </w:pPr>
    <w:rPr>
      <w:rFonts w:ascii="Arial Narrow" w:eastAsia="Times New Roman" w:hAnsi="Arial Narrow"/>
      <w:b/>
      <w:color w:val="000000"/>
      <w:sz w:val="24"/>
      <w:szCs w:val="24"/>
      <w:lang w:val="en-US" w:eastAsia="en-US" w:bidi="ar-SA"/>
    </w:rPr>
  </w:style>
  <w:style w:type="paragraph" w:customStyle="1" w:styleId="SOFinalStage2ImprintText">
    <w:name w:val="SO Final Stage 2 Imprint Text"/>
    <w:rsid w:val="002A7C6B"/>
    <w:pPr>
      <w:spacing w:before="120"/>
      <w:jc w:val="both"/>
    </w:pPr>
    <w:rPr>
      <w:rFonts w:ascii="Arial" w:eastAsia="Times New Roman" w:hAnsi="Arial"/>
      <w:color w:val="000000"/>
      <w:sz w:val="18"/>
      <w:szCs w:val="24"/>
      <w:lang w:val="en-US" w:eastAsia="en-US" w:bidi="ar-SA"/>
    </w:rPr>
  </w:style>
  <w:style w:type="paragraph" w:customStyle="1" w:styleId="SOFinalContentTableHead4AfterTableHead3">
    <w:name w:val="SO Final Content Table Head 4 After Table Head 3"/>
    <w:rsid w:val="00FE6DFA"/>
    <w:pPr>
      <w:spacing w:before="120"/>
    </w:pPr>
    <w:rPr>
      <w:rFonts w:ascii="Arial Narrow" w:hAnsi="Arial Narrow"/>
      <w:i/>
      <w:color w:val="000000"/>
      <w:szCs w:val="24"/>
      <w:lang w:bidi="ar-SA"/>
    </w:rPr>
  </w:style>
  <w:style w:type="paragraph" w:customStyle="1" w:styleId="SOFinalContentTableHead4">
    <w:name w:val="SO Final Content Table Head 4"/>
    <w:rsid w:val="00F8100F"/>
    <w:pPr>
      <w:spacing w:before="200"/>
    </w:pPr>
    <w:rPr>
      <w:rFonts w:ascii="Arial Narrow" w:hAnsi="Arial Narrow"/>
      <w:i/>
      <w:color w:val="000000"/>
      <w:szCs w:val="24"/>
      <w:lang w:bidi="ar-SA"/>
    </w:rPr>
  </w:style>
  <w:style w:type="paragraph" w:customStyle="1" w:styleId="SOFinalContentTableHead2Left">
    <w:name w:val="SO Final Content Table Head 2 (Left)"/>
    <w:rsid w:val="004E0BB0"/>
    <w:pPr>
      <w:spacing w:before="360" w:after="360"/>
    </w:pPr>
    <w:rPr>
      <w:rFonts w:ascii="Arial Narrow" w:hAnsi="Arial Narrow"/>
      <w:b/>
      <w:sz w:val="24"/>
      <w:szCs w:val="24"/>
      <w:lang w:bidi="ar-SA"/>
    </w:rPr>
  </w:style>
  <w:style w:type="paragraph" w:customStyle="1" w:styleId="SOFinalContentTableHead2LeftTOP">
    <w:name w:val="SO Final Content Table Head 2 (Left) TOP"/>
    <w:basedOn w:val="SOFinalContentTableHead2Left"/>
    <w:rsid w:val="00B229A8"/>
    <w:pPr>
      <w:spacing w:before="0"/>
    </w:pPr>
  </w:style>
  <w:style w:type="paragraph" w:customStyle="1" w:styleId="SOFinalBodyTextExtraSpace-AssTypeONLY">
    <w:name w:val="SO Final Body Text (Extra Space-Ass Type ONLY)"/>
    <w:basedOn w:val="Normal"/>
    <w:link w:val="SOFinalBodyTextExtraSpace-AssTypeONLYChar"/>
    <w:rsid w:val="00E845FA"/>
    <w:pPr>
      <w:spacing w:before="240"/>
    </w:pPr>
    <w:rPr>
      <w:rFonts w:eastAsia="Times New Roman"/>
      <w:color w:val="000000"/>
      <w:lang w:val="en-US" w:eastAsia="en-US"/>
    </w:rPr>
  </w:style>
  <w:style w:type="character" w:customStyle="1" w:styleId="SOFinalBodyTextExtraSpace-AssTypeONLYChar">
    <w:name w:val="SO Final Body Text (Extra Space-Ass Type ONLY) Char"/>
    <w:link w:val="SOFinalBodyTextExtraSpace-AssTypeONLY"/>
    <w:rsid w:val="00E845FA"/>
    <w:rPr>
      <w:rFonts w:ascii="Arial" w:hAnsi="Arial"/>
      <w:color w:val="000000"/>
      <w:szCs w:val="24"/>
      <w:lang w:val="en-US" w:eastAsia="en-US" w:bidi="ar-SA"/>
    </w:rPr>
  </w:style>
  <w:style w:type="paragraph" w:customStyle="1" w:styleId="SOFinalContentTableHead2Centred-Stage1MathsONLY">
    <w:name w:val="SO Final Content Table Head 2 (Centred-Stage 1 Maths ONLY)"/>
    <w:rsid w:val="00B229A8"/>
    <w:pPr>
      <w:spacing w:before="360" w:after="360"/>
      <w:jc w:val="center"/>
    </w:pPr>
    <w:rPr>
      <w:rFonts w:ascii="Arial Narrow" w:hAnsi="Arial Narrow"/>
      <w:b/>
      <w:sz w:val="24"/>
      <w:szCs w:val="24"/>
      <w:lang w:bidi="ar-SA"/>
    </w:rPr>
  </w:style>
  <w:style w:type="paragraph" w:customStyle="1" w:styleId="SOFinalBodyTextItalicBeforeBullet">
    <w:name w:val="SO Final Body Text Italic (Before Bullet)"/>
    <w:rsid w:val="00BE4DD6"/>
    <w:pPr>
      <w:spacing w:before="60"/>
    </w:pPr>
    <w:rPr>
      <w:rFonts w:ascii="Arial" w:hAnsi="Arial"/>
      <w:i/>
      <w:szCs w:val="24"/>
      <w:lang w:bidi="ar-SA"/>
    </w:rPr>
  </w:style>
  <w:style w:type="paragraph" w:customStyle="1" w:styleId="SOFinalContentTableHead2aLeft">
    <w:name w:val="SO Final Content Table Head 2a (Left)"/>
    <w:rsid w:val="006D1FEB"/>
    <w:pPr>
      <w:spacing w:before="360"/>
    </w:pPr>
    <w:rPr>
      <w:rFonts w:ascii="Arial Narrow" w:hAnsi="Arial Narrow"/>
      <w:b/>
      <w:sz w:val="24"/>
      <w:szCs w:val="24"/>
      <w:lang w:bidi="ar-SA"/>
    </w:rPr>
  </w:style>
  <w:style w:type="paragraph" w:customStyle="1" w:styleId="SOFinalContentTableHead2aLeftTOP">
    <w:name w:val="SO Final Content Table Head 2a (Left) TOP"/>
    <w:rsid w:val="00BD672D"/>
    <w:rPr>
      <w:rFonts w:ascii="Arial Narrow" w:hAnsi="Arial Narrow"/>
      <w:b/>
      <w:sz w:val="24"/>
      <w:szCs w:val="24"/>
      <w:lang w:bidi="ar-SA"/>
    </w:rPr>
  </w:style>
  <w:style w:type="paragraph" w:customStyle="1" w:styleId="SOFinalCoverHeading4">
    <w:name w:val="SO Final Cover Heading 4"/>
    <w:rsid w:val="00AD0301"/>
    <w:pPr>
      <w:framePr w:hSpace="181" w:wrap="around" w:hAnchor="margin" w:xAlign="center" w:y="3403"/>
      <w:spacing w:before="120"/>
      <w:ind w:left="2381"/>
    </w:pPr>
    <w:rPr>
      <w:rFonts w:ascii="Century Gothic" w:eastAsia="Times New Roman" w:hAnsi="Century Gothic"/>
      <w:spacing w:val="2"/>
      <w:sz w:val="24"/>
      <w:lang w:eastAsia="en-US" w:bidi="ar-SA"/>
    </w:rPr>
  </w:style>
  <w:style w:type="paragraph" w:customStyle="1" w:styleId="SOFinalHead1aAfterHead1">
    <w:name w:val="SO Final Head 1a After Head 1"/>
    <w:rsid w:val="0000720D"/>
    <w:pPr>
      <w:spacing w:before="360"/>
    </w:pPr>
    <w:rPr>
      <w:rFonts w:ascii="Arial Narrow Bold" w:eastAsia="Times New Roman" w:hAnsi="Arial Narrow Bold"/>
      <w:b/>
      <w:color w:val="000000"/>
      <w:sz w:val="40"/>
      <w:szCs w:val="40"/>
      <w:lang w:val="en-US" w:eastAsia="en-US" w:bidi="ar-SA"/>
    </w:rPr>
  </w:style>
  <w:style w:type="paragraph" w:customStyle="1" w:styleId="SOFinalBodyTextIndented">
    <w:name w:val="SO Final Body Text Indented"/>
    <w:basedOn w:val="SOFinalBodyText"/>
    <w:rsid w:val="00D97FDC"/>
    <w:pPr>
      <w:spacing w:before="60"/>
      <w:ind w:left="181"/>
    </w:pPr>
  </w:style>
  <w:style w:type="character" w:customStyle="1" w:styleId="SOFinalItalicText10pt">
    <w:name w:val="SO Final Italic Text 10pt"/>
    <w:rsid w:val="004A410B"/>
    <w:rPr>
      <w:rFonts w:ascii="Arial" w:hAnsi="Arial"/>
      <w:i/>
      <w:iCs/>
      <w:dstrike w:val="0"/>
      <w:color w:val="000000"/>
      <w:spacing w:val="0"/>
      <w:w w:val="100"/>
      <w:position w:val="0"/>
      <w:sz w:val="20"/>
      <w:u w:val="none"/>
      <w:vertAlign w:val="baseline"/>
    </w:rPr>
  </w:style>
  <w:style w:type="character" w:customStyle="1" w:styleId="SOFinalBodyTextTOPChar">
    <w:name w:val="SO Final Body Text TOP Char"/>
    <w:basedOn w:val="SOFinalBodyTextCharChar"/>
    <w:link w:val="SOFinalBodyTextTOP"/>
    <w:rsid w:val="00E307CE"/>
    <w:rPr>
      <w:rFonts w:ascii="Arial" w:eastAsia="Times New Roman" w:hAnsi="Arial"/>
      <w:color w:val="000000"/>
      <w:szCs w:val="24"/>
      <w:lang w:val="en-US" w:eastAsia="en-US" w:bidi="ar-SA"/>
    </w:rPr>
  </w:style>
  <w:style w:type="paragraph" w:styleId="BalloonText">
    <w:name w:val="Balloon Text"/>
    <w:basedOn w:val="Normal"/>
    <w:link w:val="BalloonTextChar"/>
    <w:rsid w:val="00BA09D9"/>
    <w:rPr>
      <w:rFonts w:ascii="Tahoma" w:hAnsi="Tahoma" w:cs="Tahoma"/>
      <w:sz w:val="16"/>
      <w:szCs w:val="16"/>
    </w:rPr>
  </w:style>
  <w:style w:type="character" w:customStyle="1" w:styleId="BalloonTextChar">
    <w:name w:val="Balloon Text Char"/>
    <w:link w:val="BalloonText"/>
    <w:rsid w:val="00BA09D9"/>
    <w:rPr>
      <w:rFonts w:ascii="Tahoma" w:hAnsi="Tahoma" w:cs="Tahoma"/>
      <w:sz w:val="16"/>
      <w:szCs w:val="16"/>
      <w:lang w:bidi="ar-SA"/>
    </w:rPr>
  </w:style>
  <w:style w:type="paragraph" w:customStyle="1" w:styleId="SOFinalTextHeading1">
    <w:name w:val="SO Final Text Heading 1"/>
    <w:rsid w:val="00FC70D2"/>
    <w:pPr>
      <w:spacing w:before="160"/>
    </w:pPr>
    <w:rPr>
      <w:rFonts w:ascii="Arial Narrow" w:eastAsia="Times New Roman" w:hAnsi="Arial Narrow"/>
      <w:b/>
      <w:bCs/>
      <w:caps/>
      <w:lang w:val="en-US" w:eastAsia="en-US" w:bidi="fa-IR"/>
    </w:rPr>
  </w:style>
  <w:style w:type="table" w:customStyle="1" w:styleId="SOFinalTextsTable">
    <w:name w:val="SO Final Texts Table"/>
    <w:basedOn w:val="TableNormal"/>
    <w:rsid w:val="00E512EB"/>
    <w:tblPr/>
    <w:tcPr>
      <w:tcMar>
        <w:left w:w="0" w:type="dxa"/>
        <w:right w:w="0" w:type="dxa"/>
      </w:tcMar>
    </w:tcPr>
  </w:style>
  <w:style w:type="paragraph" w:customStyle="1" w:styleId="SOFinalImprintTextObjID">
    <w:name w:val="SO Final Imprint Text Obj ID"/>
    <w:basedOn w:val="Normal"/>
    <w:rsid w:val="007B2DB4"/>
    <w:pPr>
      <w:spacing w:before="60"/>
    </w:pPr>
    <w:rPr>
      <w:rFonts w:eastAsia="Times New Roman"/>
      <w:sz w:val="12"/>
      <w:szCs w:val="12"/>
      <w:lang w:val="en-US" w:eastAsia="en-US"/>
    </w:rPr>
  </w:style>
  <w:style w:type="paragraph" w:customStyle="1" w:styleId="SOFinalTextHeading2">
    <w:name w:val="SO Final Text Heading 2"/>
    <w:rsid w:val="00FC70D2"/>
    <w:pPr>
      <w:spacing w:before="60"/>
      <w:ind w:left="340"/>
    </w:pPr>
    <w:rPr>
      <w:rFonts w:ascii="Arial Narrow" w:hAnsi="Arial Narrow"/>
      <w:b/>
      <w:bCs/>
      <w:iCs/>
      <w:color w:val="000000"/>
      <w:szCs w:val="24"/>
      <w:lang w:bidi="ar-SA"/>
    </w:rPr>
  </w:style>
  <w:style w:type="paragraph" w:customStyle="1" w:styleId="SOFinalTextNames">
    <w:name w:val="SO Final Text Names"/>
    <w:rsid w:val="00083DF0"/>
    <w:rPr>
      <w:rFonts w:ascii="Arial" w:hAnsi="Arial" w:cs="Arial"/>
      <w:color w:val="000000"/>
      <w:sz w:val="16"/>
      <w:szCs w:val="16"/>
      <w:lang w:bidi="ar-SA"/>
    </w:rPr>
  </w:style>
  <w:style w:type="paragraph" w:customStyle="1" w:styleId="SOFinalTextNamesItalic">
    <w:name w:val="SO Final Text Names Italic"/>
    <w:basedOn w:val="SOFinalTextNames"/>
    <w:rsid w:val="00F61E70"/>
    <w:rPr>
      <w:i/>
      <w:iCs/>
    </w:rPr>
  </w:style>
  <w:style w:type="paragraph" w:styleId="TOC1">
    <w:name w:val="toc 1"/>
    <w:basedOn w:val="Normal"/>
    <w:next w:val="Normal"/>
    <w:autoRedefine/>
    <w:uiPriority w:val="39"/>
    <w:rsid w:val="00A57304"/>
    <w:pPr>
      <w:tabs>
        <w:tab w:val="right" w:leader="dot" w:pos="7937"/>
      </w:tabs>
      <w:spacing w:before="160"/>
    </w:pPr>
    <w:rPr>
      <w:noProof/>
    </w:rPr>
  </w:style>
  <w:style w:type="paragraph" w:styleId="TOC2">
    <w:name w:val="toc 2"/>
    <w:basedOn w:val="Normal"/>
    <w:next w:val="Normal"/>
    <w:autoRedefine/>
    <w:uiPriority w:val="39"/>
    <w:rsid w:val="004273DD"/>
    <w:pPr>
      <w:tabs>
        <w:tab w:val="right" w:leader="dot" w:pos="7938"/>
      </w:tabs>
      <w:spacing w:before="80"/>
      <w:ind w:left="198"/>
    </w:pPr>
    <w:rPr>
      <w:noProof/>
    </w:rPr>
  </w:style>
  <w:style w:type="paragraph" w:customStyle="1" w:styleId="SOFinalCONTENTSHeading">
    <w:name w:val="SO Final CONTENTS Heading"/>
    <w:basedOn w:val="SOFinalHead1TOP"/>
    <w:qFormat/>
    <w:rsid w:val="00247783"/>
    <w:pPr>
      <w:spacing w:after="240"/>
    </w:pPr>
  </w:style>
  <w:style w:type="paragraph" w:styleId="TOC3">
    <w:name w:val="toc 3"/>
    <w:basedOn w:val="Normal"/>
    <w:next w:val="Normal"/>
    <w:autoRedefine/>
    <w:rsid w:val="00A9045C"/>
    <w:pPr>
      <w:spacing w:after="80"/>
      <w:ind w:left="442"/>
    </w:pPr>
  </w:style>
  <w:style w:type="paragraph" w:styleId="TOC4">
    <w:name w:val="toc 4"/>
    <w:basedOn w:val="Normal"/>
    <w:next w:val="Normal"/>
    <w:autoRedefine/>
    <w:rsid w:val="00A9045C"/>
    <w:pPr>
      <w:spacing w:before="160" w:after="160"/>
    </w:pPr>
    <w:rPr>
      <w:b/>
    </w:rPr>
  </w:style>
  <w:style w:type="character" w:customStyle="1" w:styleId="SOFinalContentTableBulletsChar">
    <w:name w:val="SO Final Content Table Bullets Char"/>
    <w:link w:val="SOFinalContentTableBullets"/>
    <w:rsid w:val="00440B0D"/>
    <w:rPr>
      <w:rFonts w:ascii="Arial" w:eastAsia="MS Mincho" w:hAnsi="Arial" w:cs="Arial"/>
      <w:color w:val="000000"/>
      <w:sz w:val="18"/>
      <w:szCs w:val="24"/>
      <w:lang w:val="en-US" w:eastAsia="en-US" w:bidi="ar-SA"/>
    </w:rPr>
  </w:style>
  <w:style w:type="character" w:customStyle="1" w:styleId="SOFinalContentTableTextChar">
    <w:name w:val="SO Final Content Table Text Char"/>
    <w:link w:val="SOFinalContentTableText"/>
    <w:rsid w:val="00D67CFA"/>
    <w:rPr>
      <w:rFonts w:ascii="Arial" w:eastAsia="Times New Roman" w:hAnsi="Arial"/>
      <w:color w:val="000000"/>
      <w:sz w:val="18"/>
      <w:szCs w:val="24"/>
      <w:lang w:val="en-US" w:eastAsia="en-US" w:bidi="ar-SA"/>
    </w:rPr>
  </w:style>
  <w:style w:type="paragraph" w:customStyle="1" w:styleId="SOFinalContentTableBulletsIndented">
    <w:name w:val="SO Final Content Table Bullets Indented"/>
    <w:next w:val="Normal"/>
    <w:qFormat/>
    <w:rsid w:val="00996C44"/>
    <w:pPr>
      <w:numPr>
        <w:numId w:val="42"/>
      </w:numPr>
      <w:spacing w:before="40"/>
      <w:ind w:left="340" w:hanging="170"/>
    </w:pPr>
    <w:rPr>
      <w:rFonts w:ascii="Arial" w:eastAsia="Times New Roman" w:hAnsi="Arial"/>
      <w:color w:val="000000"/>
      <w:sz w:val="18"/>
      <w:szCs w:val="18"/>
      <w:lang w:val="en-US" w:eastAsia="en-US" w:bidi="ar-SA"/>
    </w:rPr>
  </w:style>
  <w:style w:type="paragraph" w:customStyle="1" w:styleId="SOFinalContentTableText8ptabove">
    <w:name w:val="SO Final Content Table Text 8 pt above"/>
    <w:next w:val="Normal"/>
    <w:qFormat/>
    <w:rsid w:val="00272220"/>
    <w:pPr>
      <w:spacing w:before="160"/>
    </w:pPr>
    <w:rPr>
      <w:rFonts w:ascii="Arial" w:hAnsi="Arial"/>
      <w:sz w:val="18"/>
      <w:szCs w:val="18"/>
      <w:lang w:bidi="ar-SA"/>
    </w:rPr>
  </w:style>
  <w:style w:type="paragraph" w:customStyle="1" w:styleId="SOFinalContentTableBulletsIndented2">
    <w:name w:val="SO Final Content Table Bullets Indented 2"/>
    <w:next w:val="Normal"/>
    <w:qFormat/>
    <w:rsid w:val="004A31C0"/>
    <w:pPr>
      <w:numPr>
        <w:numId w:val="43"/>
      </w:numPr>
      <w:spacing w:before="40"/>
      <w:ind w:left="698" w:hanging="227"/>
    </w:pPr>
    <w:rPr>
      <w:rFonts w:ascii="Arial" w:eastAsia="Times New Roman" w:hAnsi="Arial"/>
      <w:color w:val="000000"/>
      <w:sz w:val="18"/>
      <w:szCs w:val="18"/>
      <w:lang w:val="en-US" w:eastAsia="en-US" w:bidi="ar-SA"/>
    </w:rPr>
  </w:style>
  <w:style w:type="character" w:customStyle="1" w:styleId="SOFinalTextItalics">
    <w:name w:val="SO Final Text Italics"/>
    <w:basedOn w:val="DefaultParagraphFont"/>
    <w:uiPriority w:val="1"/>
    <w:qFormat/>
    <w:rsid w:val="007769B3"/>
    <w:rPr>
      <w:i/>
    </w:rPr>
  </w:style>
  <w:style w:type="paragraph" w:customStyle="1" w:styleId="SOTableText">
    <w:name w:val="SO Table Text"/>
    <w:qFormat/>
    <w:rsid w:val="00B2309B"/>
    <w:pPr>
      <w:spacing w:before="60" w:after="60"/>
    </w:pPr>
    <w:rPr>
      <w:rFonts w:ascii="Arial" w:eastAsia="Times New Roman" w:hAnsi="Arial"/>
      <w:szCs w:val="24"/>
      <w:lang w:eastAsia="en-US" w:bidi="ar-SA"/>
    </w:rPr>
  </w:style>
  <w:style w:type="paragraph" w:customStyle="1" w:styleId="SubjectTitle">
    <w:name w:val="Subject Title"/>
    <w:basedOn w:val="SOFinalCoverHeading1"/>
    <w:qFormat/>
    <w:rsid w:val="00E93AC8"/>
    <w:pPr>
      <w:pBdr>
        <w:bottom w:val="single" w:sz="12" w:space="3" w:color="0070C0"/>
      </w:pBdr>
      <w:spacing w:before="0"/>
      <w:ind w:left="0"/>
    </w:pPr>
    <w:rPr>
      <w:color w:val="0070C0"/>
      <w:sz w:val="40"/>
    </w:rPr>
  </w:style>
  <w:style w:type="paragraph" w:customStyle="1" w:styleId="SubjectOutline2017">
    <w:name w:val="Subject Outline 2017"/>
    <w:basedOn w:val="SOFinalCoverHeading2"/>
    <w:qFormat/>
    <w:rsid w:val="00E93AC8"/>
    <w:pPr>
      <w:spacing w:before="120"/>
      <w:ind w:left="0"/>
    </w:pPr>
    <w:rPr>
      <w:rFonts w:cs="Arial"/>
      <w:color w:val="404040" w:themeColor="text1" w:themeTint="BF"/>
      <w:sz w:val="36"/>
    </w:rPr>
  </w:style>
  <w:style w:type="character" w:customStyle="1" w:styleId="SOFinalTNRitalics">
    <w:name w:val="SO Final TNR italics"/>
    <w:basedOn w:val="DefaultParagraphFont"/>
    <w:uiPriority w:val="1"/>
    <w:qFormat/>
    <w:rsid w:val="003B2526"/>
    <w:rPr>
      <w:rFonts w:ascii="Times New Roman" w:hAnsi="Times New Roman"/>
      <w:i/>
      <w:sz w:val="20"/>
    </w:rPr>
  </w:style>
  <w:style w:type="paragraph" w:customStyle="1" w:styleId="SOFinalhyperlinkfirst2ptabove">
    <w:name w:val="SO Final hyperlink (first 2 pt above)"/>
    <w:basedOn w:val="SOFinalContentTableText"/>
    <w:next w:val="Normal"/>
    <w:link w:val="SOFinalhyperlinkfirst2ptaboveChar"/>
    <w:qFormat/>
    <w:rsid w:val="00A215B3"/>
    <w:pPr>
      <w:spacing w:before="40"/>
    </w:pPr>
    <w:rPr>
      <w:color w:val="auto"/>
    </w:rPr>
  </w:style>
  <w:style w:type="paragraph" w:customStyle="1" w:styleId="SOFinalhyperlinkfollowing4ptsabove">
    <w:name w:val="SO Final hyperlink (following 4 pts above)"/>
    <w:basedOn w:val="SOFinalhyperlinkfirst2ptabove"/>
    <w:qFormat/>
    <w:rsid w:val="00425B0C"/>
  </w:style>
  <w:style w:type="character" w:customStyle="1" w:styleId="SOFinalhyperlinkfirst2ptaboveChar">
    <w:name w:val="SO Final hyperlink (first 2 pt above) Char"/>
    <w:basedOn w:val="SOFinalContentTableTextChar"/>
    <w:link w:val="SOFinalhyperlinkfirst2ptabove"/>
    <w:rsid w:val="00A215B3"/>
    <w:rPr>
      <w:rFonts w:ascii="Arial" w:eastAsia="Times New Roman" w:hAnsi="Arial"/>
      <w:color w:val="000000"/>
      <w:sz w:val="18"/>
      <w:szCs w:val="24"/>
      <w:lang w:val="en-US" w:eastAsia="en-US" w:bidi="ar-SA"/>
    </w:rPr>
  </w:style>
  <w:style w:type="paragraph" w:customStyle="1" w:styleId="SOFinalhyperlinkfirst2ptaboveindented">
    <w:name w:val="SO Final hyperlink (first 2pt above) indented"/>
    <w:basedOn w:val="Normal"/>
    <w:qFormat/>
    <w:rsid w:val="0018789A"/>
    <w:pPr>
      <w:spacing w:before="40"/>
      <w:ind w:left="170"/>
    </w:pPr>
    <w:rPr>
      <w:sz w:val="18"/>
      <w:szCs w:val="18"/>
    </w:rPr>
  </w:style>
  <w:style w:type="paragraph" w:customStyle="1" w:styleId="SOFinalhyperlinkfollowing4ptsaboveindented">
    <w:name w:val="SO Final hyperlink (following 4 pts above) indented"/>
    <w:basedOn w:val="SOFinalhyperlinkfirst2ptaboveindented"/>
    <w:qFormat/>
    <w:rsid w:val="0018789A"/>
    <w:pPr>
      <w:spacing w:before="80"/>
    </w:pPr>
  </w:style>
  <w:style w:type="character" w:styleId="PlaceholderText">
    <w:name w:val="Placeholder Text"/>
    <w:basedOn w:val="DefaultParagraphFont"/>
    <w:uiPriority w:val="99"/>
    <w:semiHidden/>
    <w:rsid w:val="002D1527"/>
    <w:rPr>
      <w:color w:val="808080"/>
    </w:rPr>
  </w:style>
  <w:style w:type="character" w:styleId="CommentReference">
    <w:name w:val="annotation reference"/>
    <w:basedOn w:val="DefaultParagraphFont"/>
    <w:rsid w:val="006A1467"/>
    <w:rPr>
      <w:sz w:val="16"/>
      <w:szCs w:val="16"/>
    </w:rPr>
  </w:style>
  <w:style w:type="paragraph" w:styleId="CommentText">
    <w:name w:val="annotation text"/>
    <w:basedOn w:val="Normal"/>
    <w:link w:val="CommentTextChar"/>
    <w:rsid w:val="006A1467"/>
    <w:rPr>
      <w:szCs w:val="20"/>
    </w:rPr>
  </w:style>
  <w:style w:type="character" w:customStyle="1" w:styleId="CommentTextChar">
    <w:name w:val="Comment Text Char"/>
    <w:basedOn w:val="DefaultParagraphFont"/>
    <w:link w:val="CommentText"/>
    <w:rsid w:val="006A1467"/>
    <w:rPr>
      <w:rFonts w:ascii="Arial" w:hAnsi="Arial"/>
      <w:lang w:bidi="ar-SA"/>
    </w:rPr>
  </w:style>
  <w:style w:type="paragraph" w:styleId="CommentSubject">
    <w:name w:val="annotation subject"/>
    <w:basedOn w:val="CommentText"/>
    <w:next w:val="CommentText"/>
    <w:link w:val="CommentSubjectChar"/>
    <w:rsid w:val="006A1467"/>
    <w:rPr>
      <w:b/>
      <w:bCs/>
    </w:rPr>
  </w:style>
  <w:style w:type="character" w:customStyle="1" w:styleId="CommentSubjectChar">
    <w:name w:val="Comment Subject Char"/>
    <w:basedOn w:val="CommentTextChar"/>
    <w:link w:val="CommentSubject"/>
    <w:rsid w:val="006A1467"/>
    <w:rPr>
      <w:rFonts w:ascii="Arial" w:hAnsi="Arial"/>
      <w:b/>
      <w:bCs/>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557957">
      <w:bodyDiv w:val="1"/>
      <w:marLeft w:val="0"/>
      <w:marRight w:val="0"/>
      <w:marTop w:val="0"/>
      <w:marBottom w:val="0"/>
      <w:divBdr>
        <w:top w:val="none" w:sz="0" w:space="0" w:color="auto"/>
        <w:left w:val="none" w:sz="0" w:space="0" w:color="auto"/>
        <w:bottom w:val="none" w:sz="0" w:space="0" w:color="auto"/>
        <w:right w:val="none" w:sz="0" w:space="0" w:color="auto"/>
      </w:divBdr>
    </w:div>
    <w:div w:id="1441950145">
      <w:bodyDiv w:val="1"/>
      <w:marLeft w:val="0"/>
      <w:marRight w:val="0"/>
      <w:marTop w:val="0"/>
      <w:marBottom w:val="0"/>
      <w:divBdr>
        <w:top w:val="none" w:sz="0" w:space="0" w:color="auto"/>
        <w:left w:val="none" w:sz="0" w:space="0" w:color="auto"/>
        <w:bottom w:val="none" w:sz="0" w:space="0" w:color="auto"/>
        <w:right w:val="none" w:sz="0" w:space="0" w:color="auto"/>
      </w:divBdr>
    </w:div>
    <w:div w:id="151349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41.wmf" Id="rId117" /><Relationship Type="http://schemas.openxmlformats.org/officeDocument/2006/relationships/footer" Target="footer20.xml" Id="rId299" /><Relationship Type="http://schemas.openxmlformats.org/officeDocument/2006/relationships/footer" Target="footer21.xml" Id="rId303" /><Relationship Type="http://schemas.openxmlformats.org/officeDocument/2006/relationships/footer" Target="footer6.xml" Id="rId21" /><Relationship Type="http://schemas.openxmlformats.org/officeDocument/2006/relationships/image" Target="media/image8.wmf" Id="rId42" /><Relationship Type="http://schemas.openxmlformats.org/officeDocument/2006/relationships/oleObject" Target="embeddings/oleObject10.bin" Id="rId63" /><Relationship Type="http://schemas.openxmlformats.org/officeDocument/2006/relationships/oleObject" Target="embeddings/oleObject21.bin" Id="rId84" /><Relationship Type="http://schemas.openxmlformats.org/officeDocument/2006/relationships/hyperlink" Target="https://phet.colorado.edu/en/simulation/charges-and-fields" TargetMode="External" Id="rId138" /><Relationship Type="http://schemas.openxmlformats.org/officeDocument/2006/relationships/oleObject" Target="embeddings/oleObject56.bin" Id="rId159" /><Relationship Type="http://schemas.openxmlformats.org/officeDocument/2006/relationships/oleObject" Target="embeddings/oleObject62.bin" Id="rId170" /><Relationship Type="http://schemas.openxmlformats.org/officeDocument/2006/relationships/image" Target="media/image71.wmf" Id="rId191" /><Relationship Type="http://schemas.openxmlformats.org/officeDocument/2006/relationships/image" Target="media/image77.wmf" Id="rId205" /><Relationship Type="http://schemas.openxmlformats.org/officeDocument/2006/relationships/oleObject" Target="embeddings/oleObject92.bin" Id="rId226" /><Relationship Type="http://schemas.openxmlformats.org/officeDocument/2006/relationships/image" Target="media/image93.wmf" Id="rId247" /><Relationship Type="http://schemas.openxmlformats.org/officeDocument/2006/relationships/hyperlink" Target="http://www.sci-news.com/astronomy/hd20782b-exoplanet-highly-eccentric-orbit-03718.html" TargetMode="External" Id="rId107" /><Relationship Type="http://schemas.openxmlformats.org/officeDocument/2006/relationships/hyperlink" Target="www.phet.colorado.edu/en/simulation/hydrogen-atom" TargetMode="External" Id="rId268" /><Relationship Type="http://schemas.openxmlformats.org/officeDocument/2006/relationships/header" Target="header15.xml" Id="rId289" /><Relationship Type="http://schemas.openxmlformats.org/officeDocument/2006/relationships/footer" Target="footer1.xml" Id="rId11" /><Relationship Type="http://schemas.openxmlformats.org/officeDocument/2006/relationships/hyperlink" Target="https://physics.appstate.edu/undergraduate-programs/laboratory/resources/error-analysis" TargetMode="External" Id="rId32" /><Relationship Type="http://schemas.openxmlformats.org/officeDocument/2006/relationships/hyperlink" Target="http://nature.com/news/2004/040920/full/news040920-2.html" TargetMode="External" Id="rId53" /><Relationship Type="http://schemas.openxmlformats.org/officeDocument/2006/relationships/image" Target="media/image24.wmf" Id="rId74" /><Relationship Type="http://schemas.openxmlformats.org/officeDocument/2006/relationships/image" Target="media/image45.wmf" Id="rId128" /><Relationship Type="http://schemas.openxmlformats.org/officeDocument/2006/relationships/image" Target="media/image54.wmf" Id="rId149" /><Relationship Type="http://schemas.microsoft.com/office/2007/relationships/stylesWithEffects" Target="stylesWithEffects.xml" Id="rId5" /><Relationship Type="http://schemas.openxmlformats.org/officeDocument/2006/relationships/image" Target="media/image34.wmf" Id="rId95" /><Relationship Type="http://schemas.openxmlformats.org/officeDocument/2006/relationships/image" Target="media/image58.wmf" Id="rId160" /><Relationship Type="http://schemas.openxmlformats.org/officeDocument/2006/relationships/oleObject" Target="embeddings/oleObject68.bin" Id="rId181" /><Relationship Type="http://schemas.openxmlformats.org/officeDocument/2006/relationships/oleObject" Target="embeddings/oleObject86.bin" Id="rId216" /><Relationship Type="http://schemas.openxmlformats.org/officeDocument/2006/relationships/oleObject" Target="embeddings/oleObject99.bin" Id="rId237" /><Relationship Type="http://schemas.openxmlformats.org/officeDocument/2006/relationships/oleObject" Target="embeddings/oleObject109.bin" Id="rId258" /><Relationship Type="http://schemas.openxmlformats.org/officeDocument/2006/relationships/oleObject" Target="embeddings/oleObject116.bin" Id="rId279" /><Relationship Type="http://schemas.openxmlformats.org/officeDocument/2006/relationships/footer" Target="footer7.xml" Id="rId22" /><Relationship Type="http://schemas.openxmlformats.org/officeDocument/2006/relationships/oleObject" Target="embeddings/oleObject2.bin" Id="rId43" /><Relationship Type="http://schemas.openxmlformats.org/officeDocument/2006/relationships/image" Target="media/image19.wmf" Id="rId64" /><Relationship Type="http://schemas.openxmlformats.org/officeDocument/2006/relationships/oleObject" Target="embeddings/oleObject36.bin" Id="rId118" /><Relationship Type="http://schemas.openxmlformats.org/officeDocument/2006/relationships/image" Target="media/image49.wmf" Id="rId139" /><Relationship Type="http://schemas.openxmlformats.org/officeDocument/2006/relationships/footer" Target="footer15.xml" Id="rId290" /><Relationship Type="http://schemas.openxmlformats.org/officeDocument/2006/relationships/fontTable" Target="fontTable.xml" Id="rId304" /><Relationship Type="http://schemas.openxmlformats.org/officeDocument/2006/relationships/image" Target="media/image29.wmf" Id="rId85" /><Relationship Type="http://schemas.openxmlformats.org/officeDocument/2006/relationships/oleObject" Target="embeddings/oleObject50.bin" Id="rId150" /><Relationship Type="http://schemas.openxmlformats.org/officeDocument/2006/relationships/image" Target="media/image63.wmf" Id="rId171" /><Relationship Type="http://schemas.openxmlformats.org/officeDocument/2006/relationships/oleObject" Target="embeddings/oleObject75.bin" Id="rId192" /><Relationship Type="http://schemas.openxmlformats.org/officeDocument/2006/relationships/oleObject" Target="embeddings/oleObject81.bin" Id="rId206" /><Relationship Type="http://schemas.openxmlformats.org/officeDocument/2006/relationships/oleObject" Target="embeddings/oleObject93.bin" Id="rId227" /><Relationship Type="http://schemas.openxmlformats.org/officeDocument/2006/relationships/oleObject" Target="embeddings/oleObject104.bin" Id="rId248" /><Relationship Type="http://schemas.openxmlformats.org/officeDocument/2006/relationships/hyperlink" Target="www.phet.colorado.edu/en/simulation/hydrogen-atom" TargetMode="External" Id="rId269" /><Relationship Type="http://schemas.openxmlformats.org/officeDocument/2006/relationships/header" Target="header2.xml" Id="rId12" /><Relationship Type="http://schemas.openxmlformats.org/officeDocument/2006/relationships/hyperlink" Target="http://www.physics.gatech.edu/~em92/Lab/physlab/admin1/labpractice.html" TargetMode="External" Id="rId33" /><Relationship Type="http://schemas.openxmlformats.org/officeDocument/2006/relationships/image" Target="media/image38.wmf" Id="rId108" /><Relationship Type="http://schemas.openxmlformats.org/officeDocument/2006/relationships/oleObject" Target="embeddings/oleObject41.bin" Id="rId129" /><Relationship Type="http://schemas.openxmlformats.org/officeDocument/2006/relationships/image" Target="media/image102.wmf" Id="rId280" /><Relationship Type="http://schemas.openxmlformats.org/officeDocument/2006/relationships/image" Target="media/image14.tiff" Id="rId54" /><Relationship Type="http://schemas.openxmlformats.org/officeDocument/2006/relationships/oleObject" Target="embeddings/oleObject16.bin" Id="rId75" /><Relationship Type="http://schemas.openxmlformats.org/officeDocument/2006/relationships/oleObject" Target="embeddings/oleObject27.bin" Id="rId96" /><Relationship Type="http://schemas.openxmlformats.org/officeDocument/2006/relationships/oleObject" Target="embeddings/oleObject45.bin" Id="rId140" /><Relationship Type="http://schemas.openxmlformats.org/officeDocument/2006/relationships/oleObject" Target="embeddings/oleObject57.bin" Id="rId161" /><Relationship Type="http://schemas.openxmlformats.org/officeDocument/2006/relationships/oleObject" Target="embeddings/oleObject69.bin" Id="rId182" /><Relationship Type="http://schemas.openxmlformats.org/officeDocument/2006/relationships/image" Target="media/image82.wmf" Id="rId217" /><Relationship Type="http://schemas.openxmlformats.org/officeDocument/2006/relationships/settings" Target="settings.xml" Id="rId6" /><Relationship Type="http://schemas.openxmlformats.org/officeDocument/2006/relationships/image" Target="media/image89.wmf" Id="rId238" /><Relationship Type="http://schemas.openxmlformats.org/officeDocument/2006/relationships/oleObject" Target="embeddings/oleObject110.bin" Id="rId259" /><Relationship Type="http://schemas.openxmlformats.org/officeDocument/2006/relationships/header" Target="header7.xml" Id="rId23" /><Relationship Type="http://schemas.openxmlformats.org/officeDocument/2006/relationships/image" Target="media/image42.wmf" Id="rId119" /><Relationship Type="http://schemas.openxmlformats.org/officeDocument/2006/relationships/hyperlink" Target="www.phet.colorado.edu/en/simulation/lasers" TargetMode="External" Id="rId270" /><Relationship Type="http://schemas.openxmlformats.org/officeDocument/2006/relationships/footer" Target="footer16.xml" Id="rId291" /><Relationship Type="http://schemas.openxmlformats.org/officeDocument/2006/relationships/theme" Target="theme/theme1.xml" Id="rId305" /><Relationship Type="http://schemas.openxmlformats.org/officeDocument/2006/relationships/image" Target="media/image9.wmf" Id="rId44" /><Relationship Type="http://schemas.openxmlformats.org/officeDocument/2006/relationships/oleObject" Target="embeddings/oleObject11.bin" Id="rId65" /><Relationship Type="http://schemas.openxmlformats.org/officeDocument/2006/relationships/oleObject" Target="embeddings/oleObject22.bin" Id="rId86" /><Relationship Type="http://schemas.openxmlformats.org/officeDocument/2006/relationships/image" Target="media/image46.wmf" Id="rId130" /><Relationship Type="http://schemas.openxmlformats.org/officeDocument/2006/relationships/image" Target="media/image55.wmf" Id="rId151" /><Relationship Type="http://schemas.openxmlformats.org/officeDocument/2006/relationships/oleObject" Target="embeddings/oleObject63.bin" Id="rId172" /><Relationship Type="http://schemas.openxmlformats.org/officeDocument/2006/relationships/image" Target="media/image72.wmf" Id="rId193" /><Relationship Type="http://schemas.openxmlformats.org/officeDocument/2006/relationships/oleObject" Target="embeddings/oleObject82.bin" Id="rId207" /><Relationship Type="http://schemas.openxmlformats.org/officeDocument/2006/relationships/image" Target="media/image85.wmf" Id="rId228" /><Relationship Type="http://schemas.openxmlformats.org/officeDocument/2006/relationships/image" Target="media/image94.wmf" Id="rId249" /><Relationship Type="http://schemas.openxmlformats.org/officeDocument/2006/relationships/footer" Target="footer2.xml" Id="rId13" /><Relationship Type="http://schemas.openxmlformats.org/officeDocument/2006/relationships/oleObject" Target="embeddings/oleObject32.bin" Id="rId109" /><Relationship Type="http://schemas.openxmlformats.org/officeDocument/2006/relationships/oleObject" Target="embeddings/oleObject111.bin" Id="rId260" /><Relationship Type="http://schemas.openxmlformats.org/officeDocument/2006/relationships/oleObject" Target="embeddings/oleObject117.bin" Id="rId281" /><Relationship Type="http://schemas.openxmlformats.org/officeDocument/2006/relationships/header" Target="header8.xml" Id="rId34" /><Relationship Type="http://schemas.openxmlformats.org/officeDocument/2006/relationships/image" Target="media/image15.wmf" Id="rId55" /><Relationship Type="http://schemas.openxmlformats.org/officeDocument/2006/relationships/oleObject" Target="embeddings/oleObject17.bin" Id="rId76" /><Relationship Type="http://schemas.openxmlformats.org/officeDocument/2006/relationships/image" Target="media/image35.wmf" Id="rId97" /><Relationship Type="http://schemas.openxmlformats.org/officeDocument/2006/relationships/oleObject" Target="embeddings/oleObject37.bin" Id="rId120" /><Relationship Type="http://schemas.openxmlformats.org/officeDocument/2006/relationships/image" Target="media/image50.wmf" Id="rId141" /><Relationship Type="http://schemas.openxmlformats.org/officeDocument/2006/relationships/webSettings" Target="webSettings.xml" Id="rId7" /><Relationship Type="http://schemas.openxmlformats.org/officeDocument/2006/relationships/oleObject" Target="embeddings/oleObject58.bin" Id="rId162" /><Relationship Type="http://schemas.openxmlformats.org/officeDocument/2006/relationships/oleObject" Target="embeddings/oleObject70.bin" Id="rId183" /><Relationship Type="http://schemas.openxmlformats.org/officeDocument/2006/relationships/oleObject" Target="embeddings/oleObject87.bin" Id="rId218" /><Relationship Type="http://schemas.openxmlformats.org/officeDocument/2006/relationships/oleObject" Target="embeddings/oleObject100.bin" Id="rId239" /><Relationship Type="http://schemas.openxmlformats.org/officeDocument/2006/relationships/customXml" Target="../customXml/item2.xml" Id="rId2" /><Relationship Type="http://schemas.openxmlformats.org/officeDocument/2006/relationships/hyperlink" Target="https://www.hccfl.edu/media/43516/sigfigs.pdf" TargetMode="External" Id="rId29" /><Relationship Type="http://schemas.openxmlformats.org/officeDocument/2006/relationships/oleObject" Target="embeddings/oleObject105.bin" Id="rId250" /><Relationship Type="http://schemas.openxmlformats.org/officeDocument/2006/relationships/image" Target="media/image96.wmf" Id="rId255" /><Relationship Type="http://schemas.openxmlformats.org/officeDocument/2006/relationships/hyperlink" Target="http://www.particleadventure.org/" TargetMode="External" Id="rId271" /><Relationship Type="http://schemas.openxmlformats.org/officeDocument/2006/relationships/image" Target="media/image100.wmf" Id="rId276" /><Relationship Type="http://schemas.openxmlformats.org/officeDocument/2006/relationships/header" Target="header16.xml" Id="rId292" /><Relationship Type="http://schemas.openxmlformats.org/officeDocument/2006/relationships/header" Target="header19.xml" Id="rId297" /><Relationship Type="http://schemas.openxmlformats.org/officeDocument/2006/relationships/footer" Target="footer8.xml" Id="rId24" /><Relationship Type="http://schemas.openxmlformats.org/officeDocument/2006/relationships/image" Target="media/image7.wmf" Id="rId40" /><Relationship Type="http://schemas.openxmlformats.org/officeDocument/2006/relationships/oleObject" Target="embeddings/oleObject3.bin" Id="rId45" /><Relationship Type="http://schemas.openxmlformats.org/officeDocument/2006/relationships/image" Target="media/image20.wmf" Id="rId66" /><Relationship Type="http://schemas.openxmlformats.org/officeDocument/2006/relationships/image" Target="media/image30.wmf" Id="rId87" /><Relationship Type="http://schemas.openxmlformats.org/officeDocument/2006/relationships/oleObject" Target="embeddings/oleObject33.bin" Id="rId110" /><Relationship Type="http://schemas.openxmlformats.org/officeDocument/2006/relationships/image" Target="media/image40.wmf" Id="rId115" /><Relationship Type="http://schemas.openxmlformats.org/officeDocument/2006/relationships/oleObject" Target="embeddings/oleObject42.bin" Id="rId131" /><Relationship Type="http://schemas.openxmlformats.org/officeDocument/2006/relationships/oleObject" Target="embeddings/oleObject44.bin" Id="rId136" /><Relationship Type="http://schemas.openxmlformats.org/officeDocument/2006/relationships/image" Target="media/image57.wmf" Id="rId157" /><Relationship Type="http://schemas.openxmlformats.org/officeDocument/2006/relationships/oleObject" Target="embeddings/oleObject66.bin" Id="rId178" /><Relationship Type="http://schemas.openxmlformats.org/officeDocument/2006/relationships/header" Target="header20.xml" Id="rId301" /><Relationship Type="http://schemas.openxmlformats.org/officeDocument/2006/relationships/oleObject" Target="embeddings/oleObject9.bin" Id="rId61" /><Relationship Type="http://schemas.openxmlformats.org/officeDocument/2006/relationships/oleObject" Target="embeddings/oleObject20.bin" Id="rId82" /><Relationship Type="http://schemas.openxmlformats.org/officeDocument/2006/relationships/oleObject" Target="embeddings/oleObject51.bin" Id="rId152" /><Relationship Type="http://schemas.openxmlformats.org/officeDocument/2006/relationships/image" Target="media/image64.wmf" Id="rId173" /><Relationship Type="http://schemas.openxmlformats.org/officeDocument/2006/relationships/oleObject" Target="embeddings/oleObject76.bin" Id="rId194" /><Relationship Type="http://schemas.openxmlformats.org/officeDocument/2006/relationships/image" Target="media/image74.wmf" Id="rId199" /><Relationship Type="http://schemas.openxmlformats.org/officeDocument/2006/relationships/image" Target="media/image76.wmf" Id="rId203" /><Relationship Type="http://schemas.openxmlformats.org/officeDocument/2006/relationships/hyperlink" Target="https://phet.colorado.edu/en.simulation/legacy/radio-waves" TargetMode="External" Id="rId208" /><Relationship Type="http://schemas.openxmlformats.org/officeDocument/2006/relationships/oleObject" Target="embeddings/oleObject94.bin" Id="rId229" /><Relationship Type="http://schemas.openxmlformats.org/officeDocument/2006/relationships/header" Target="header5.xml" Id="rId19" /><Relationship Type="http://schemas.openxmlformats.org/officeDocument/2006/relationships/oleObject" Target="embeddings/oleObject90.bin" Id="rId224" /><Relationship Type="http://schemas.openxmlformats.org/officeDocument/2006/relationships/hyperlink" Target="https://phet.colorado.edu/en/simulation/quantum-wave-interference" TargetMode="External" Id="rId240" /><Relationship Type="http://schemas.openxmlformats.org/officeDocument/2006/relationships/image" Target="media/image92.wmf" Id="rId245" /><Relationship Type="http://schemas.openxmlformats.org/officeDocument/2006/relationships/image" Target="media/image98.wmf" Id="rId261" /><Relationship Type="http://schemas.openxmlformats.org/officeDocument/2006/relationships/hyperlink" Target="https://phet.colorado.edu/en/simulation/blackbody-spectrum" TargetMode="External" Id="rId266" /><Relationship Type="http://schemas.openxmlformats.org/officeDocument/2006/relationships/footer" Target="footer14.xml" Id="rId287" /><Relationship Type="http://schemas.openxmlformats.org/officeDocument/2006/relationships/footer" Target="footer3.xml" Id="rId14" /><Relationship Type="http://schemas.openxmlformats.org/officeDocument/2006/relationships/hyperlink" Target="https://www.physics.uoguelph.ca/tutorials/sig_fig/SIG_dig.htm" TargetMode="External" Id="rId30" /><Relationship Type="http://schemas.openxmlformats.org/officeDocument/2006/relationships/header" Target="header9.xml" Id="rId35" /><Relationship Type="http://schemas.openxmlformats.org/officeDocument/2006/relationships/oleObject" Target="embeddings/oleObject6.bin" Id="rId56" /><Relationship Type="http://schemas.openxmlformats.org/officeDocument/2006/relationships/image" Target="media/image25.wmf" Id="rId77" /><Relationship Type="http://schemas.openxmlformats.org/officeDocument/2006/relationships/image" Target="media/image36.wmf" Id="rId100" /><Relationship Type="http://schemas.openxmlformats.org/officeDocument/2006/relationships/hyperlink" Target="http://www.n2yo.com/?s=00050" TargetMode="External" Id="rId105" /><Relationship Type="http://schemas.openxmlformats.org/officeDocument/2006/relationships/oleObject" Target="embeddings/oleObject39.bin" Id="rId126" /><Relationship Type="http://schemas.openxmlformats.org/officeDocument/2006/relationships/image" Target="media/image53.wmf" Id="rId147" /><Relationship Type="http://schemas.openxmlformats.org/officeDocument/2006/relationships/oleObject" Target="embeddings/oleObject61.bin" Id="rId168" /><Relationship Type="http://schemas.openxmlformats.org/officeDocument/2006/relationships/header" Target="header11.xml" Id="rId282" /><Relationship Type="http://schemas.openxmlformats.org/officeDocument/2006/relationships/footnotes" Target="footnotes.xml" Id="rId8" /><Relationship Type="http://schemas.openxmlformats.org/officeDocument/2006/relationships/image" Target="media/image13.tiff" Id="rId51" /><Relationship Type="http://schemas.openxmlformats.org/officeDocument/2006/relationships/image" Target="media/image23.wmf" Id="rId72" /><Relationship Type="http://schemas.openxmlformats.org/officeDocument/2006/relationships/image" Target="media/image33.wmf" Id="rId93" /><Relationship Type="http://schemas.openxmlformats.org/officeDocument/2006/relationships/oleObject" Target="embeddings/oleObject28.bin" Id="rId98" /><Relationship Type="http://schemas.openxmlformats.org/officeDocument/2006/relationships/hyperlink" Target="https://www.youtube.com/watch?v=wteiuxyqtoM" TargetMode="External" Id="rId121" /><Relationship Type="http://schemas.openxmlformats.org/officeDocument/2006/relationships/oleObject" Target="embeddings/oleObject46.bin" Id="rId142" /><Relationship Type="http://schemas.openxmlformats.org/officeDocument/2006/relationships/image" Target="media/image59.wmf" Id="rId163" /><Relationship Type="http://schemas.openxmlformats.org/officeDocument/2006/relationships/image" Target="media/image68.wmf" Id="rId184" /><Relationship Type="http://schemas.openxmlformats.org/officeDocument/2006/relationships/image" Target="media/image70.wmf" Id="rId189" /><Relationship Type="http://schemas.openxmlformats.org/officeDocument/2006/relationships/image" Target="media/image83.wmf" Id="rId219" /><Relationship Type="http://schemas.openxmlformats.org/officeDocument/2006/relationships/numbering" Target="numbering.xml" Id="rId3" /><Relationship Type="http://schemas.openxmlformats.org/officeDocument/2006/relationships/oleObject" Target="embeddings/oleObject85.bin" Id="rId214" /><Relationship Type="http://schemas.openxmlformats.org/officeDocument/2006/relationships/image" Target="media/image86.wmf" Id="rId230" /><Relationship Type="http://schemas.openxmlformats.org/officeDocument/2006/relationships/oleObject" Target="embeddings/oleObject98.bin" Id="rId235" /><Relationship Type="http://schemas.openxmlformats.org/officeDocument/2006/relationships/image" Target="media/image95.wmf" Id="rId251" /><Relationship Type="http://schemas.openxmlformats.org/officeDocument/2006/relationships/oleObject" Target="embeddings/oleObject108.bin" Id="rId256" /><Relationship Type="http://schemas.openxmlformats.org/officeDocument/2006/relationships/oleObject" Target="embeddings/oleObject115.bin" Id="rId277" /><Relationship Type="http://schemas.openxmlformats.org/officeDocument/2006/relationships/footer" Target="footer19.xml" Id="rId298" /><Relationship Type="http://schemas.openxmlformats.org/officeDocument/2006/relationships/image" Target="media/image4.tiff" Id="rId25" /><Relationship Type="http://schemas.openxmlformats.org/officeDocument/2006/relationships/image" Target="media/image10.wmf" Id="rId46" /><Relationship Type="http://schemas.openxmlformats.org/officeDocument/2006/relationships/oleObject" Target="embeddings/oleObject12.bin" Id="rId67" /><Relationship Type="http://schemas.openxmlformats.org/officeDocument/2006/relationships/oleObject" Target="embeddings/oleObject35.bin" Id="rId116" /><Relationship Type="http://schemas.openxmlformats.org/officeDocument/2006/relationships/hyperlink" Target="https://youtu.be/B5LVoU_a08c" TargetMode="External" Id="rId137" /><Relationship Type="http://schemas.openxmlformats.org/officeDocument/2006/relationships/oleObject" Target="embeddings/oleObject55.bin" Id="rId158" /><Relationship Type="http://schemas.openxmlformats.org/officeDocument/2006/relationships/hyperlink" Target="http://neutrinoscience.blogspot.co.uk/2015/07/pentaquark-series-what-are-quarks.html" TargetMode="External" Id="rId272" /><Relationship Type="http://schemas.openxmlformats.org/officeDocument/2006/relationships/footer" Target="footer17.xml" Id="rId293" /><Relationship Type="http://schemas.openxmlformats.org/officeDocument/2006/relationships/header" Target="header21.xml" Id="rId302" /><Relationship Type="http://schemas.openxmlformats.org/officeDocument/2006/relationships/header" Target="header6.xml" Id="rId20" /><Relationship Type="http://schemas.openxmlformats.org/officeDocument/2006/relationships/oleObject" Target="embeddings/oleObject1.bin" Id="rId41" /><Relationship Type="http://schemas.openxmlformats.org/officeDocument/2006/relationships/image" Target="media/image18.wmf" Id="rId62" /><Relationship Type="http://schemas.openxmlformats.org/officeDocument/2006/relationships/image" Target="media/image28.wmf" Id="rId83" /><Relationship Type="http://schemas.openxmlformats.org/officeDocument/2006/relationships/oleObject" Target="embeddings/oleObject23.bin" Id="rId88" /><Relationship Type="http://schemas.openxmlformats.org/officeDocument/2006/relationships/hyperlink" Target="http://curious.astro.cornell.edu/about-us/95-the-universe/galaxies/general-questions/512-do-stars-orbits-in-galaxies-obey-kepler-s-laws-intermediate" TargetMode="External" Id="rId111" /><Relationship Type="http://schemas.openxmlformats.org/officeDocument/2006/relationships/image" Target="media/image47.wmf" Id="rId132" /><Relationship Type="http://schemas.openxmlformats.org/officeDocument/2006/relationships/image" Target="media/image56.wmf" Id="rId153" /><Relationship Type="http://schemas.openxmlformats.org/officeDocument/2006/relationships/oleObject" Target="embeddings/oleObject64.bin" Id="rId174" /><Relationship Type="http://schemas.openxmlformats.org/officeDocument/2006/relationships/oleObject" Target="embeddings/oleObject67.bin" Id="rId179" /><Relationship Type="http://schemas.openxmlformats.org/officeDocument/2006/relationships/hyperlink" Target="https://phet.colorado.edu/en/simulation/faradays-law" TargetMode="External" Id="rId195" /><Relationship Type="http://schemas.openxmlformats.org/officeDocument/2006/relationships/image" Target="media/image78.wmf" Id="rId209" /><Relationship Type="http://schemas.openxmlformats.org/officeDocument/2006/relationships/oleObject" Target="embeddings/oleObject74.bin" Id="rId190" /><Relationship Type="http://schemas.openxmlformats.org/officeDocument/2006/relationships/oleObject" Target="embeddings/oleObject80.bin" Id="rId204" /><Relationship Type="http://schemas.openxmlformats.org/officeDocument/2006/relationships/oleObject" Target="embeddings/oleObject88.bin" Id="rId220" /><Relationship Type="http://schemas.openxmlformats.org/officeDocument/2006/relationships/oleObject" Target="embeddings/oleObject91.bin" Id="rId225" /><Relationship Type="http://schemas.openxmlformats.org/officeDocument/2006/relationships/image" Target="media/image90.wmf" Id="rId241" /><Relationship Type="http://schemas.openxmlformats.org/officeDocument/2006/relationships/oleObject" Target="embeddings/oleObject103.bin" Id="rId246" /><Relationship Type="http://schemas.openxmlformats.org/officeDocument/2006/relationships/hyperlink" Target="https://phet.colorado.edu/en/simulation/blackbody-spectrum" TargetMode="External" Id="rId267" /><Relationship Type="http://schemas.openxmlformats.org/officeDocument/2006/relationships/header" Target="header14.xml" Id="rId288" /><Relationship Type="http://schemas.openxmlformats.org/officeDocument/2006/relationships/header" Target="header3.xml" Id="rId15" /><Relationship Type="http://schemas.openxmlformats.org/officeDocument/2006/relationships/footer" Target="footer9.xml" Id="rId36" /><Relationship Type="http://schemas.openxmlformats.org/officeDocument/2006/relationships/image" Target="media/image16.wmf" Id="rId57" /><Relationship Type="http://schemas.openxmlformats.org/officeDocument/2006/relationships/hyperlink" Target="http://news.mit.edu/2016/highly-eccentric-extreme-weather-exoplanet-0328" TargetMode="External" Id="rId106" /><Relationship Type="http://schemas.openxmlformats.org/officeDocument/2006/relationships/oleObject" Target="embeddings/oleObject40.bin" Id="rId127" /><Relationship Type="http://schemas.openxmlformats.org/officeDocument/2006/relationships/oleObject" Target="embeddings/oleObject112.bin" Id="rId262" /><Relationship Type="http://schemas.openxmlformats.org/officeDocument/2006/relationships/header" Target="header12.xml" Id="rId283" /><Relationship Type="http://schemas.openxmlformats.org/officeDocument/2006/relationships/header" Target="header1.xml" Id="rId10" /><Relationship Type="http://schemas.openxmlformats.org/officeDocument/2006/relationships/hyperlink" Target="http://www.nuffieldfoundation.org/practical-physics/designing-and-evaluating-experiments" TargetMode="External" Id="rId31" /><Relationship Type="http://schemas.openxmlformats.org/officeDocument/2006/relationships/hyperlink" Target="https://www.youtube.com/watch?v=5C5_dOEyAfk" TargetMode="External" Id="rId52" /><Relationship Type="http://schemas.openxmlformats.org/officeDocument/2006/relationships/oleObject" Target="embeddings/oleObject15.bin" Id="rId73" /><Relationship Type="http://schemas.openxmlformats.org/officeDocument/2006/relationships/oleObject" Target="embeddings/oleObject18.bin" Id="rId78" /><Relationship Type="http://schemas.openxmlformats.org/officeDocument/2006/relationships/oleObject" Target="embeddings/oleObject26.bin" Id="rId94" /><Relationship Type="http://schemas.openxmlformats.org/officeDocument/2006/relationships/hyperlink" Target="http://www.ligo.org/science/GW-Sources.php" TargetMode="External" Id="rId99" /><Relationship Type="http://schemas.openxmlformats.org/officeDocument/2006/relationships/oleObject" Target="embeddings/oleObject29.bin" Id="rId101" /><Relationship Type="http://schemas.openxmlformats.org/officeDocument/2006/relationships/hyperlink" Target="https://www.youtube.com/watch?v=1TKSfAkWWN0" TargetMode="External" Id="rId122" /><Relationship Type="http://schemas.openxmlformats.org/officeDocument/2006/relationships/image" Target="media/image51.wmf" Id="rId143" /><Relationship Type="http://schemas.openxmlformats.org/officeDocument/2006/relationships/oleObject" Target="embeddings/oleObject49.bin" Id="rId148" /><Relationship Type="http://schemas.openxmlformats.org/officeDocument/2006/relationships/oleObject" Target="embeddings/oleObject59.bin" Id="rId164" /><Relationship Type="http://schemas.openxmlformats.org/officeDocument/2006/relationships/image" Target="media/image62.wmf" Id="rId169" /><Relationship Type="http://schemas.openxmlformats.org/officeDocument/2006/relationships/oleObject" Target="embeddings/oleObject71.bin" Id="rId185" /><Relationship Type="http://schemas.openxmlformats.org/officeDocument/2006/relationships/styles" Target="styles.xml" Id="rId4" /><Relationship Type="http://schemas.openxmlformats.org/officeDocument/2006/relationships/endnotes" Target="endnotes.xml" Id="rId9" /><Relationship Type="http://schemas.openxmlformats.org/officeDocument/2006/relationships/image" Target="media/image67.wmf" Id="rId180" /><Relationship Type="http://schemas.openxmlformats.org/officeDocument/2006/relationships/oleObject" Target="embeddings/oleObject83.bin" Id="rId210" /><Relationship Type="http://schemas.openxmlformats.org/officeDocument/2006/relationships/image" Target="media/image81.wmf" Id="rId215" /><Relationship Type="http://schemas.openxmlformats.org/officeDocument/2006/relationships/image" Target="media/image88.wmf" Id="rId236" /><Relationship Type="http://schemas.openxmlformats.org/officeDocument/2006/relationships/image" Target="media/image97.wmf" Id="rId257" /><Relationship Type="http://schemas.openxmlformats.org/officeDocument/2006/relationships/image" Target="media/image101.wmf" Id="rId278" /><Relationship Type="http://schemas.openxmlformats.org/officeDocument/2006/relationships/image" Target="media/image5.tiff" Id="rId26" /><Relationship Type="http://schemas.openxmlformats.org/officeDocument/2006/relationships/oleObject" Target="embeddings/oleObject95.bin" Id="rId231" /><Relationship Type="http://schemas.openxmlformats.org/officeDocument/2006/relationships/oleObject" Target="embeddings/oleObject106.bin" Id="rId252" /><Relationship Type="http://schemas.openxmlformats.org/officeDocument/2006/relationships/hyperlink" Target="http://www.symmetrymagazine.org/article/july-2015/lhc-physicists-discover-five-quark-particle" TargetMode="External" Id="rId273" /><Relationship Type="http://schemas.openxmlformats.org/officeDocument/2006/relationships/header" Target="header17.xml" Id="rId294" /><Relationship Type="http://schemas.openxmlformats.org/officeDocument/2006/relationships/oleObject" Target="embeddings/oleObject4.bin" Id="rId47" /><Relationship Type="http://schemas.openxmlformats.org/officeDocument/2006/relationships/image" Target="media/image21.wmf" Id="rId68" /><Relationship Type="http://schemas.openxmlformats.org/officeDocument/2006/relationships/image" Target="media/image31.wmf" Id="rId89" /><Relationship Type="http://schemas.openxmlformats.org/officeDocument/2006/relationships/hyperlink" Target="http://io9.gizmodo.com/the-video-that-revealed-the-black-hole-at-the-center-of-1114918644" TargetMode="External" Id="rId112" /><Relationship Type="http://schemas.openxmlformats.org/officeDocument/2006/relationships/oleObject" Target="embeddings/oleObject43.bin" Id="rId133" /><Relationship Type="http://schemas.openxmlformats.org/officeDocument/2006/relationships/oleObject" Target="embeddings/oleObject52.bin" Id="rId154" /><Relationship Type="http://schemas.openxmlformats.org/officeDocument/2006/relationships/image" Target="media/image65.wmf" Id="rId175" /><Relationship Type="http://schemas.openxmlformats.org/officeDocument/2006/relationships/hyperlink" Target="https://phet.colorado.edu/en/simulation/faraday" TargetMode="External" Id="rId196" /><Relationship Type="http://schemas.openxmlformats.org/officeDocument/2006/relationships/oleObject" Target="embeddings/oleObject78.bin" Id="rId200" /><Relationship Type="http://schemas.openxmlformats.org/officeDocument/2006/relationships/header" Target="header4.xml" Id="rId16" /><Relationship Type="http://schemas.openxmlformats.org/officeDocument/2006/relationships/image" Target="media/image84.wmf" Id="rId221" /><Relationship Type="http://schemas.openxmlformats.org/officeDocument/2006/relationships/oleObject" Target="embeddings/oleObject101.bin" Id="rId242" /><Relationship Type="http://schemas.openxmlformats.org/officeDocument/2006/relationships/hyperlink" Target="https://phet.colorado.edu/en/simulation/quantum-wave-interference" TargetMode="External" Id="rId263" /><Relationship Type="http://schemas.openxmlformats.org/officeDocument/2006/relationships/footer" Target="footer12.xml" Id="rId284" /><Relationship Type="http://schemas.openxmlformats.org/officeDocument/2006/relationships/footer" Target="footer10.xml" Id="rId37" /><Relationship Type="http://schemas.openxmlformats.org/officeDocument/2006/relationships/oleObject" Target="embeddings/oleObject7.bin" Id="rId58" /><Relationship Type="http://schemas.openxmlformats.org/officeDocument/2006/relationships/image" Target="media/image26.wmf" Id="rId79" /><Relationship Type="http://schemas.openxmlformats.org/officeDocument/2006/relationships/image" Target="media/image37.wmf" Id="rId102" /><Relationship Type="http://schemas.openxmlformats.org/officeDocument/2006/relationships/image" Target="media/image43.wmf" Id="rId123" /><Relationship Type="http://schemas.openxmlformats.org/officeDocument/2006/relationships/oleObject" Target="embeddings/oleObject47.bin" Id="rId144" /><Relationship Type="http://schemas.openxmlformats.org/officeDocument/2006/relationships/oleObject" Target="embeddings/oleObject24.bin" Id="rId90" /><Relationship Type="http://schemas.openxmlformats.org/officeDocument/2006/relationships/image" Target="media/image60.wmf" Id="rId165" /><Relationship Type="http://schemas.openxmlformats.org/officeDocument/2006/relationships/image" Target="media/image69.wmf" Id="rId186" /><Relationship Type="http://schemas.openxmlformats.org/officeDocument/2006/relationships/image" Target="media/image79.wmf" Id="rId211" /><Relationship Type="http://schemas.openxmlformats.org/officeDocument/2006/relationships/oleObject" Target="embeddings/oleObject96.bin" Id="rId232" /><Relationship Type="http://schemas.openxmlformats.org/officeDocument/2006/relationships/oleObject" Target="embeddings/oleObject107.bin" Id="rId253" /><Relationship Type="http://schemas.openxmlformats.org/officeDocument/2006/relationships/image" Target="media/image99.wmf" Id="rId274" /><Relationship Type="http://schemas.openxmlformats.org/officeDocument/2006/relationships/footer" Target="footer18.xml" Id="rId295" /><Relationship Type="http://schemas.openxmlformats.org/officeDocument/2006/relationships/image" Target="media/image6.tiff" Id="rId27" /><Relationship Type="http://schemas.openxmlformats.org/officeDocument/2006/relationships/image" Target="media/image11.wmf" Id="rId48" /><Relationship Type="http://schemas.openxmlformats.org/officeDocument/2006/relationships/oleObject" Target="embeddings/oleObject13.bin" Id="rId69" /><Relationship Type="http://schemas.openxmlformats.org/officeDocument/2006/relationships/image" Target="media/image39.wmf" Id="rId113" /><Relationship Type="http://schemas.openxmlformats.org/officeDocument/2006/relationships/hyperlink" Target="http://www.brighthub.com/science/space/articles/32969.aspx" TargetMode="External" Id="rId134" /><Relationship Type="http://schemas.openxmlformats.org/officeDocument/2006/relationships/oleObject" Target="embeddings/oleObject19.bin" Id="rId80" /><Relationship Type="http://schemas.openxmlformats.org/officeDocument/2006/relationships/oleObject" Target="embeddings/oleObject53.bin" Id="rId155" /><Relationship Type="http://schemas.openxmlformats.org/officeDocument/2006/relationships/oleObject" Target="embeddings/oleObject65.bin" Id="rId176" /><Relationship Type="http://schemas.openxmlformats.org/officeDocument/2006/relationships/image" Target="media/image73.wmf" Id="rId197" /><Relationship Type="http://schemas.openxmlformats.org/officeDocument/2006/relationships/image" Target="media/image75.wmf" Id="rId201" /><Relationship Type="http://schemas.openxmlformats.org/officeDocument/2006/relationships/oleObject" Target="embeddings/oleObject89.bin" Id="rId222" /><Relationship Type="http://schemas.openxmlformats.org/officeDocument/2006/relationships/image" Target="media/image91.wmf" Id="rId243" /><Relationship Type="http://schemas.openxmlformats.org/officeDocument/2006/relationships/hyperlink" Target="https://phet.colorado.edu/en/simulation/davisson-germer" TargetMode="External" Id="rId264" /><Relationship Type="http://schemas.openxmlformats.org/officeDocument/2006/relationships/footer" Target="footer13.xml" Id="rId285" /><Relationship Type="http://schemas.openxmlformats.org/officeDocument/2006/relationships/footer" Target="footer4.xml" Id="rId17" /><Relationship Type="http://schemas.openxmlformats.org/officeDocument/2006/relationships/header" Target="header10.xml" Id="rId38" /><Relationship Type="http://schemas.openxmlformats.org/officeDocument/2006/relationships/image" Target="media/image17.wmf" Id="rId59" /><Relationship Type="http://schemas.openxmlformats.org/officeDocument/2006/relationships/oleObject" Target="embeddings/oleObject30.bin" Id="rId103" /><Relationship Type="http://schemas.openxmlformats.org/officeDocument/2006/relationships/oleObject" Target="embeddings/oleObject38.bin" Id="rId124" /><Relationship Type="http://schemas.openxmlformats.org/officeDocument/2006/relationships/image" Target="media/image22.wmf" Id="rId70" /><Relationship Type="http://schemas.openxmlformats.org/officeDocument/2006/relationships/image" Target="media/image32.wmf" Id="rId91" /><Relationship Type="http://schemas.openxmlformats.org/officeDocument/2006/relationships/image" Target="media/image52.wmf" Id="rId145" /><Relationship Type="http://schemas.openxmlformats.org/officeDocument/2006/relationships/oleObject" Target="embeddings/oleObject60.bin" Id="rId166" /><Relationship Type="http://schemas.openxmlformats.org/officeDocument/2006/relationships/oleObject" Target="embeddings/oleObject72.bin" Id="rId187" /><Relationship Type="http://schemas.openxmlformats.org/officeDocument/2006/relationships/oleObject" Target="embeddings/oleObject84.bin" Id="rId212" /><Relationship Type="http://schemas.openxmlformats.org/officeDocument/2006/relationships/oleObject" Target="embeddings/oleObject97.bin" Id="rId233" /><Relationship Type="http://schemas.openxmlformats.org/officeDocument/2006/relationships/hyperlink" Target="https://phet.colorado.edu/en/simulation/photoelectric" TargetMode="External" Id="rId254" /><Relationship Type="http://schemas.openxmlformats.org/officeDocument/2006/relationships/hyperlink" Target="http://www.astro.yale.edu/astro120/SigFig.pdf" TargetMode="External" Id="rId28" /><Relationship Type="http://schemas.openxmlformats.org/officeDocument/2006/relationships/oleObject" Target="embeddings/oleObject5.bin" Id="rId49" /><Relationship Type="http://schemas.openxmlformats.org/officeDocument/2006/relationships/oleObject" Target="embeddings/oleObject34.bin" Id="rId114" /><Relationship Type="http://schemas.openxmlformats.org/officeDocument/2006/relationships/oleObject" Target="embeddings/oleObject114.bin" Id="rId275" /><Relationship Type="http://schemas.openxmlformats.org/officeDocument/2006/relationships/header" Target="header18.xml" Id="rId296" /><Relationship Type="http://schemas.openxmlformats.org/officeDocument/2006/relationships/hyperlink" Target="http://www.sace.sa.edu.au" TargetMode="External" Id="rId300" /><Relationship Type="http://schemas.openxmlformats.org/officeDocument/2006/relationships/oleObject" Target="embeddings/oleObject8.bin" Id="rId60" /><Relationship Type="http://schemas.openxmlformats.org/officeDocument/2006/relationships/image" Target="media/image27.wmf" Id="rId81" /><Relationship Type="http://schemas.openxmlformats.org/officeDocument/2006/relationships/image" Target="media/image48.wmf" Id="rId135" /><Relationship Type="http://schemas.openxmlformats.org/officeDocument/2006/relationships/oleObject" Target="embeddings/oleObject54.bin" Id="rId156" /><Relationship Type="http://schemas.openxmlformats.org/officeDocument/2006/relationships/image" Target="media/image66.wmf" Id="rId177" /><Relationship Type="http://schemas.openxmlformats.org/officeDocument/2006/relationships/oleObject" Target="embeddings/oleObject77.bin" Id="rId198" /><Relationship Type="http://schemas.openxmlformats.org/officeDocument/2006/relationships/oleObject" Target="embeddings/oleObject79.bin" Id="rId202" /><Relationship Type="http://schemas.openxmlformats.org/officeDocument/2006/relationships/hyperlink" Target="https://phet.colorado.edu/en/simulation/wave-interference" TargetMode="External" Id="rId223" /><Relationship Type="http://schemas.openxmlformats.org/officeDocument/2006/relationships/oleObject" Target="embeddings/oleObject102.bin" Id="rId244" /><Relationship Type="http://schemas.openxmlformats.org/officeDocument/2006/relationships/footer" Target="footer5.xml" Id="rId18" /><Relationship Type="http://schemas.openxmlformats.org/officeDocument/2006/relationships/footer" Target="footer11.xml" Id="rId39" /><Relationship Type="http://schemas.openxmlformats.org/officeDocument/2006/relationships/oleObject" Target="embeddings/oleObject113.bin" Id="rId265" /><Relationship Type="http://schemas.openxmlformats.org/officeDocument/2006/relationships/header" Target="header13.xml" Id="rId286" /><Relationship Type="http://schemas.openxmlformats.org/officeDocument/2006/relationships/image" Target="media/image12.tiff" Id="rId50" /><Relationship Type="http://schemas.openxmlformats.org/officeDocument/2006/relationships/oleObject" Target="embeddings/oleObject31.bin" Id="rId104" /><Relationship Type="http://schemas.openxmlformats.org/officeDocument/2006/relationships/image" Target="media/image44.wmf" Id="rId125" /><Relationship Type="http://schemas.openxmlformats.org/officeDocument/2006/relationships/oleObject" Target="embeddings/oleObject48.bin" Id="rId146" /><Relationship Type="http://schemas.openxmlformats.org/officeDocument/2006/relationships/image" Target="media/image61.wmf" Id="rId167" /><Relationship Type="http://schemas.openxmlformats.org/officeDocument/2006/relationships/oleObject" Target="embeddings/oleObject73.bin" Id="rId188" /><Relationship Type="http://schemas.openxmlformats.org/officeDocument/2006/relationships/oleObject" Target="embeddings/oleObject14.bin" Id="rId71" /><Relationship Type="http://schemas.openxmlformats.org/officeDocument/2006/relationships/oleObject" Target="embeddings/oleObject25.bin" Id="rId92" /><Relationship Type="http://schemas.openxmlformats.org/officeDocument/2006/relationships/image" Target="media/image80.wmf" Id="rId213" /><Relationship Type="http://schemas.openxmlformats.org/officeDocument/2006/relationships/image" Target="media/image87.wmf" Id="rId234" /><Relationship Type="http://schemas.openxmlformats.org/officeDocument/2006/relationships/customXml" Target="/customXML/item3.xml" Id="R2a681b5dd3314da4" /></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3.xml.rels>&#65279;<?xml version="1.0" encoding="utf-8"?><Relationships xmlns="http://schemas.openxmlformats.org/package/2006/relationships"><Relationship Type="http://schemas.openxmlformats.org/officeDocument/2006/relationships/customXmlProps" Target="/customXML/itemProps3.xml" Id="Rd3c4172d526e4b2384ade4b889302c76" /></Relationships>
</file>

<file path=customXML/item3.xml><?xml version="1.0" encoding="utf-8"?>
<metadata xmlns="http://www.objective.com/ecm/document/metadata/CB029ECD6D85427BAD5E1D35DE4A29A4" version="1.0.0">
  <systemFields>
    <field name="Objective-Id">
      <value order="0">A670185</value>
    </field>
    <field name="Objective-Title">
      <value order="0">Stage 2 Physics Subject Outline (for teaching in 2018)</value>
    </field>
    <field name="Objective-Description">
      <value order="0"/>
    </field>
    <field name="Objective-CreationStamp">
      <value order="0">2011-08-21T23:25:48Z</value>
    </field>
    <field name="Objective-IsApproved">
      <value order="0">false</value>
    </field>
    <field name="Objective-IsPublished">
      <value order="0">true</value>
    </field>
    <field name="Objective-DatePublished">
      <value order="0">2017-12-18T04:28:51Z</value>
    </field>
    <field name="Objective-ModificationStamp">
      <value order="0">2017-12-18T04:28:51Z</value>
    </field>
    <field name="Objective-Owner">
      <value order="0">Ruth Ekwomadu</value>
    </field>
    <field name="Objective-Path">
      <value order="0">Objective Global Folder:Publication:Production:Subject Outlines:Development of Subject Outlines 2018:STAGE 2 ONLY Subject Outlines for teaching in 2018 (GREEN)</value>
    </field>
    <field name="Objective-Parent">
      <value order="0">STAGE 2 ONLY Subject Outlines for teaching in 2018 (GREEN)</value>
    </field>
    <field name="Objective-State">
      <value order="0">Published</value>
    </field>
    <field name="Objective-VersionId">
      <value order="0">vA1224975</value>
    </field>
    <field name="Objective-Version">
      <value order="0">2.0</value>
    </field>
    <field name="Objective-VersionNumber">
      <value order="0">16</value>
    </field>
    <field name="Objective-VersionComment">
      <value order="0"/>
    </field>
    <field name="Objective-FileNumber">
      <value order="0">qA16304</value>
    </field>
    <field name="Objective-Classification">
      <value order="0"/>
    </field>
    <field name="Objective-Caveats">
      <value order="0"/>
    </field>
  </systemFields>
  <catalogues/>
</metadata>
</file>

<file path=customXML/itemProps3.xml><?xml version="1.0" encoding="utf-8"?>
<ds:datastoreItem xmlns:ds="http://schemas.openxmlformats.org/officeDocument/2006/customXml" ds:itemID="{5745109E-2DDF-40CB-AC2B-FF9B10C90820}">
  <ds:schemaRefs>
    <ds:schemaRef ds:uri="http://www.objective.com/ecm/document/metadata/CB029ECD6D85427BAD5E1D35DE4A29A4"/>
  </ds:schemaRefs>
</ds:datastoreItem>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2.xml><?xml version="1.0" encoding="utf-8"?>
<b:Sources xmlns:b="http://schemas.openxmlformats.org/officeDocument/2006/bibliography" xmlns="http://schemas.openxmlformats.org/officeDocument/2006/bibliography" SelectedStyle="\APA.XSL" StyleName="APA"/>
</file>

<file path=customXml/itemProps2.xml><?xml version="1.0" encoding="utf-8"?>
<ds:datastoreItem xmlns:ds="http://schemas.openxmlformats.org/officeDocument/2006/customXml" ds:itemID="{594964BE-ECD6-4A8B-A168-76FB5F809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2660</TotalTime>
  <Pages>63</Pages>
  <Words>18152</Words>
  <Characters>103468</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Stage 1 Chemistry Subject Outline for teaching in 2017</vt:lpstr>
    </vt:vector>
  </TitlesOfParts>
  <Company>SACE Board of South Australia</Company>
  <LinksUpToDate>false</LinksUpToDate>
  <CharactersWithSpaces>121378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1 Chemistry Subject Outline for teaching in 2017</dc:title>
  <dc:creator>SACE Board of SA</dc:creator>
  <cp:lastModifiedBy>Susan Parobiec</cp:lastModifiedBy>
  <cp:revision>103</cp:revision>
  <cp:lastPrinted>2017-12-13T05:09:00Z</cp:lastPrinted>
  <dcterms:created xsi:type="dcterms:W3CDTF">2014-05-12T06:07:00Z</dcterms:created>
  <dcterms:modified xsi:type="dcterms:W3CDTF">2017-12-18T04:29:00Z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ve-Id">
    <vt:lpwstr>A670185</vt:lpwstr>
  </property>
  <property fmtid="{D5CDD505-2E9C-101B-9397-08002B2CF9AE}" pid="3" name="Objective-Comment">
    <vt:lpwstr/>
  </property>
  <property fmtid="{D5CDD505-2E9C-101B-9397-08002B2CF9AE}" pid="4" name="Objective-CreationStamp">
    <vt:filetime>2011-08-21T23:25:48Z</vt:filetime>
  </property>
  <property fmtid="{D5CDD505-2E9C-101B-9397-08002B2CF9AE}" pid="5" name="Objective-IsApproved">
    <vt:bool>false</vt:bool>
  </property>
  <property fmtid="{D5CDD505-2E9C-101B-9397-08002B2CF9AE}" pid="6" name="Objective-IsPublished">
    <vt:bool>true</vt:bool>
  </property>
  <property fmtid="{D5CDD505-2E9C-101B-9397-08002B2CF9AE}" pid="7" name="Objective-DatePublished">
    <vt:filetime>2017-12-18T04:28:51Z</vt:filetime>
  </property>
  <property fmtid="{D5CDD505-2E9C-101B-9397-08002B2CF9AE}" pid="8" name="Objective-ModificationStamp">
    <vt:filetime>2017-12-18T04:28:51Z</vt:filetime>
  </property>
  <property fmtid="{D5CDD505-2E9C-101B-9397-08002B2CF9AE}" pid="9" name="Objective-Owner">
    <vt:lpwstr>Ruth Ekwomadu</vt:lpwstr>
  </property>
  <property fmtid="{D5CDD505-2E9C-101B-9397-08002B2CF9AE}" pid="10" name="Objective-Path">
    <vt:lpwstr>Objective Global Folder:Publication:Production:Subject Outlines:Development of Subject Outlines 2018:STAGE 2 ONLY Subject Outlines for teaching in 2018 (GREEN)</vt:lpwstr>
  </property>
  <property fmtid="{D5CDD505-2E9C-101B-9397-08002B2CF9AE}" pid="11" name="Objective-Parent">
    <vt:lpwstr>STAGE 2 ONLY Subject Outlines for teaching in 2018 (GREEN)</vt:lpwstr>
  </property>
  <property fmtid="{D5CDD505-2E9C-101B-9397-08002B2CF9AE}" pid="12" name="Objective-State">
    <vt:lpwstr>Published</vt:lpwstr>
  </property>
  <property fmtid="{D5CDD505-2E9C-101B-9397-08002B2CF9AE}" pid="13" name="Objective-Title">
    <vt:lpwstr>Stage 2 Physics Subject Outline (for teaching in 2018)</vt:lpwstr>
  </property>
  <property fmtid="{D5CDD505-2E9C-101B-9397-08002B2CF9AE}" pid="14" name="Objective-Version">
    <vt:lpwstr>2.0</vt:lpwstr>
  </property>
  <property fmtid="{D5CDD505-2E9C-101B-9397-08002B2CF9AE}" pid="15" name="Objective-VersionComment">
    <vt:lpwstr/>
  </property>
  <property fmtid="{D5CDD505-2E9C-101B-9397-08002B2CF9AE}" pid="16" name="Objective-VersionNumber">
    <vt:r8>16</vt:r8>
  </property>
  <property fmtid="{D5CDD505-2E9C-101B-9397-08002B2CF9AE}" pid="17" name="Objective-FileNumber">
    <vt:lpwstr>qA16304</vt:lpwstr>
  </property>
  <property fmtid="{D5CDD505-2E9C-101B-9397-08002B2CF9AE}" pid="18" name="Objective-Classification">
    <vt:lpwstr/>
  </property>
  <property fmtid="{D5CDD505-2E9C-101B-9397-08002B2CF9AE}" pid="19" name="Objective-Caveats">
    <vt:lpwstr/>
  </property>
  <property fmtid="{D5CDD505-2E9C-101B-9397-08002B2CF9AE}" pid="20" name="MTWinEqns">
    <vt:bool>true</vt:bool>
  </property>
  <property fmtid="{D5CDD505-2E9C-101B-9397-08002B2CF9AE}" pid="21" name="Objective-Description">
    <vt:lpwstr/>
  </property>
  <property fmtid="{D5CDD505-2E9C-101B-9397-08002B2CF9AE}" pid="22" name="Objective-VersionId">
    <vt:lpwstr>vA1224975</vt:lpwstr>
  </property>
</Properties>
</file>