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Winnipeg</w:t>
      </w:r>
      <w:r>
        <w:t xml:space="preserve"> </w:t>
      </w:r>
      <w:r>
        <w:t xml:space="preserve">Varsity</w:t>
      </w:r>
      <w:r>
        <w:t xml:space="preserve"> </w:t>
      </w:r>
      <w:r>
        <w:t xml:space="preserve">High</w:t>
      </w:r>
      <w:r>
        <w:t xml:space="preserve"> </w:t>
      </w:r>
      <w:r>
        <w:t xml:space="preserve">School</w:t>
      </w:r>
      <w:r>
        <w:t xml:space="preserve"> </w:t>
      </w:r>
      <w:r>
        <w:t xml:space="preserve">Soccer</w:t>
      </w:r>
      <w:r>
        <w:t xml:space="preserve"> </w:t>
      </w:r>
      <w:r>
        <w:t xml:space="preserve">League</w:t>
      </w:r>
    </w:p>
    <w:p>
      <w:pPr>
        <w:pStyle w:val="Author"/>
      </w:pPr>
      <w:r>
        <w:t xml:space="preserve">Jenna</w:t>
      </w:r>
      <w:r>
        <w:t xml:space="preserve"> </w:t>
      </w:r>
      <w:r>
        <w:t xml:space="preserve">G.</w:t>
      </w:r>
      <w:r>
        <w:t xml:space="preserve"> </w:t>
      </w:r>
      <w:r>
        <w:t xml:space="preserve">Tichon</w:t>
      </w:r>
    </w:p>
    <w:p>
      <w:pPr>
        <w:pStyle w:val="Date"/>
      </w:pPr>
      <w:r>
        <w:t xml:space="preserve">Feb</w:t>
      </w:r>
      <w:r>
        <w:t xml:space="preserve"> </w:t>
      </w:r>
      <w:r>
        <w:t xml:space="preserve">14,</w:t>
      </w:r>
      <w:r>
        <w:t xml:space="preserve"> </w:t>
      </w:r>
      <w:r>
        <w:t xml:space="preserve">2022</w:t>
      </w:r>
    </w:p>
    <w:p>
      <w:pPr>
        <w:pStyle w:val="Heading2"/>
      </w:pPr>
      <w:bookmarkStart w:id="20" w:name="introduction"/>
      <w:r>
        <w:t xml:space="preserve">Introduction</w:t>
      </w:r>
      <w:bookmarkEnd w:id="20"/>
    </w:p>
    <w:p>
      <w:pPr>
        <w:pStyle w:val="FirstParagraph"/>
      </w:pPr>
      <w:r>
        <w:t xml:space="preserve">In this report, we are trying to see how many points teams in the Winnipeg Varsity High School Soccer League typically scored based on the number of games they won throughout the season.</w:t>
      </w:r>
    </w:p>
    <w:p>
      <w:pPr>
        <w:pStyle w:val="BodyText"/>
      </w:pPr>
      <w:r>
        <w:t xml:space="preserve">In the table below we can find the collected data for the 2021 spring league for the 6 teams.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Points</w:t>
            </w:r>
          </w:p>
        </w:tc>
        <w:tc>
          <w:tcPr>
            <w:tcBorders>
              <w:bottom w:val="single"/>
            </w:tcBorders>
            <w:vAlign w:val="bottom"/>
          </w:tcPr>
          <w:p>
            <w:pPr>
              <w:pStyle w:val="Compact"/>
              <w:jc w:val="right"/>
            </w:pPr>
            <w:r>
              <w:t xml:space="preserve">Wins</w:t>
            </w:r>
          </w:p>
        </w:tc>
      </w:tr>
      <w:tr>
        <w:tc>
          <w:p>
            <w:pPr>
              <w:pStyle w:val="Compact"/>
              <w:jc w:val="right"/>
            </w:pPr>
            <w:r>
              <w:t xml:space="preserve">13</w:t>
            </w:r>
          </w:p>
        </w:tc>
        <w:tc>
          <w:p>
            <w:pPr>
              <w:pStyle w:val="Compact"/>
              <w:jc w:val="right"/>
            </w:pPr>
            <w:r>
              <w:t xml:space="preserve">7</w:t>
            </w:r>
          </w:p>
        </w:tc>
      </w:tr>
      <w:tr>
        <w:tc>
          <w:p>
            <w:pPr>
              <w:pStyle w:val="Compact"/>
              <w:jc w:val="right"/>
            </w:pPr>
            <w:r>
              <w:t xml:space="preserve">19</w:t>
            </w:r>
          </w:p>
        </w:tc>
        <w:tc>
          <w:p>
            <w:pPr>
              <w:pStyle w:val="Compact"/>
              <w:jc w:val="right"/>
            </w:pPr>
            <w:r>
              <w:t xml:space="preserve">8</w:t>
            </w:r>
          </w:p>
        </w:tc>
      </w:tr>
      <w:tr>
        <w:tc>
          <w:p>
            <w:pPr>
              <w:pStyle w:val="Compact"/>
              <w:jc w:val="right"/>
            </w:pPr>
            <w:r>
              <w:t xml:space="preserve">25</w:t>
            </w:r>
          </w:p>
        </w:tc>
        <w:tc>
          <w:p>
            <w:pPr>
              <w:pStyle w:val="Compact"/>
              <w:jc w:val="right"/>
            </w:pPr>
            <w:r>
              <w:t xml:space="preserve">8</w:t>
            </w:r>
          </w:p>
        </w:tc>
      </w:tr>
      <w:tr>
        <w:tc>
          <w:p>
            <w:pPr>
              <w:pStyle w:val="Compact"/>
              <w:jc w:val="right"/>
            </w:pPr>
            <w:r>
              <w:t xml:space="preserve">28</w:t>
            </w:r>
          </w:p>
        </w:tc>
        <w:tc>
          <w:p>
            <w:pPr>
              <w:pStyle w:val="Compact"/>
              <w:jc w:val="right"/>
            </w:pPr>
            <w:r>
              <w:t xml:space="preserve">9</w:t>
            </w:r>
          </w:p>
        </w:tc>
      </w:tr>
      <w:tr>
        <w:tc>
          <w:p>
            <w:pPr>
              <w:pStyle w:val="Compact"/>
              <w:jc w:val="right"/>
            </w:pPr>
            <w:r>
              <w:t xml:space="preserve">29</w:t>
            </w:r>
          </w:p>
        </w:tc>
        <w:tc>
          <w:p>
            <w:pPr>
              <w:pStyle w:val="Compact"/>
              <w:jc w:val="right"/>
            </w:pPr>
            <w:r>
              <w:t xml:space="preserve">12</w:t>
            </w:r>
          </w:p>
        </w:tc>
      </w:tr>
      <w:tr>
        <w:tc>
          <w:p>
            <w:pPr>
              <w:pStyle w:val="Compact"/>
              <w:jc w:val="right"/>
            </w:pPr>
            <w:r>
              <w:t xml:space="preserve">33</w:t>
            </w:r>
          </w:p>
        </w:tc>
        <w:tc>
          <w:p>
            <w:pPr>
              <w:pStyle w:val="Compact"/>
              <w:jc w:val="right"/>
            </w:pPr>
            <w:r>
              <w:t xml:space="preserve">11</w:t>
            </w:r>
          </w:p>
        </w:tc>
      </w:tr>
    </w:tbl>
    <w:p>
      <w:pPr>
        <w:pStyle w:val="BodyText"/>
      </w:pPr>
      <w:r>
        <w:t xml:space="preserve">To examine the distributions, let’s look at a scatterplot of the wins plotted on point scored and histograms to show the individual distributions of points and wins.</w:t>
      </w:r>
    </w:p>
    <w:p>
      <w:pPr>
        <w:pStyle w:val="BodyText"/>
      </w:pPr>
      <w:r>
        <w:drawing>
          <wp:inline>
            <wp:extent cx="5334000" cy="4267200"/>
            <wp:effectExtent b="0" l="0" r="0" t="0"/>
            <wp:docPr descr="" title="" id="1" name="Picture"/>
            <a:graphic>
              <a:graphicData uri="http://schemas.openxmlformats.org/drawingml/2006/picture">
                <pic:pic>
                  <pic:nvPicPr>
                    <pic:cNvPr descr="sports-project_J-Tichon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sports-project_J-Tichon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sports-project_J-Tichon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scatterplot, we can see that the number of wins increases based on the number of points scored. Based on the histograms, the distribution of number of points scored looks fairly uniform while the distribution of the number of wins is right-skewed.</w:t>
      </w:r>
    </w:p>
    <w:p>
      <w:pPr>
        <w:pStyle w:val="Heading2"/>
      </w:pPr>
      <w:bookmarkStart w:id="24" w:name="numerical-summary"/>
      <w:r>
        <w:t xml:space="preserve">Numerical Summary</w:t>
      </w:r>
      <w:bookmarkEnd w:id="24"/>
    </w:p>
    <w:p>
      <w:pPr>
        <w:pStyle w:val="FirstParagraph"/>
      </w:pPr>
      <w:r>
        <w:t xml:space="preserve">Now that we know the shapes, we can examine some numerical summaries which have been calculated in R and then re-summarized below the R calculations.</w:t>
      </w:r>
    </w:p>
    <w:p>
      <w:pPr>
        <w:pStyle w:val="SourceCode"/>
      </w:pPr>
      <w:r>
        <w:rPr>
          <w:rStyle w:val="CommentTok"/>
        </w:rPr>
        <w:t xml:space="preserve"># Means</w:t>
      </w:r>
      <w:r>
        <w:br/>
      </w:r>
      <w:r>
        <w:rPr>
          <w:rStyle w:val="KeywordTok"/>
        </w:rPr>
        <w:t xml:space="preserve">mean</w:t>
      </w:r>
      <w:r>
        <w:rPr>
          <w:rStyle w:val="NormalTok"/>
        </w:rPr>
        <w:t xml:space="preserve">(win)</w:t>
      </w:r>
    </w:p>
    <w:p>
      <w:pPr>
        <w:pStyle w:val="SourceCode"/>
      </w:pPr>
      <w:r>
        <w:rPr>
          <w:rStyle w:val="VerbatimChar"/>
        </w:rPr>
        <w:t xml:space="preserve">## [1] 9.166667</w:t>
      </w:r>
    </w:p>
    <w:p>
      <w:pPr>
        <w:pStyle w:val="SourceCode"/>
      </w:pPr>
      <w:r>
        <w:rPr>
          <w:rStyle w:val="KeywordTok"/>
        </w:rPr>
        <w:t xml:space="preserve">mean</w:t>
      </w:r>
      <w:r>
        <w:rPr>
          <w:rStyle w:val="NormalTok"/>
        </w:rPr>
        <w:t xml:space="preserve">(point)</w:t>
      </w:r>
    </w:p>
    <w:p>
      <w:pPr>
        <w:pStyle w:val="SourceCode"/>
      </w:pPr>
      <w:r>
        <w:rPr>
          <w:rStyle w:val="VerbatimChar"/>
        </w:rPr>
        <w:t xml:space="preserve">## [1] 24.5</w:t>
      </w:r>
    </w:p>
    <w:p>
      <w:pPr>
        <w:pStyle w:val="SourceCode"/>
      </w:pPr>
      <w:r>
        <w:rPr>
          <w:rStyle w:val="CommentTok"/>
        </w:rPr>
        <w:t xml:space="preserve"># Standard Deviations</w:t>
      </w:r>
      <w:r>
        <w:br/>
      </w:r>
      <w:r>
        <w:rPr>
          <w:rStyle w:val="KeywordTok"/>
        </w:rPr>
        <w:t xml:space="preserve">sd</w:t>
      </w:r>
      <w:r>
        <w:rPr>
          <w:rStyle w:val="NormalTok"/>
        </w:rPr>
        <w:t xml:space="preserve">(win)</w:t>
      </w:r>
    </w:p>
    <w:p>
      <w:pPr>
        <w:pStyle w:val="SourceCode"/>
      </w:pPr>
      <w:r>
        <w:rPr>
          <w:rStyle w:val="VerbatimChar"/>
        </w:rPr>
        <w:t xml:space="preserve">## [1] 1.94079</w:t>
      </w:r>
    </w:p>
    <w:p>
      <w:pPr>
        <w:pStyle w:val="SourceCode"/>
      </w:pPr>
      <w:r>
        <w:rPr>
          <w:rStyle w:val="KeywordTok"/>
        </w:rPr>
        <w:t xml:space="preserve">sd</w:t>
      </w:r>
      <w:r>
        <w:rPr>
          <w:rStyle w:val="NormalTok"/>
        </w:rPr>
        <w:t xml:space="preserve">(point)</w:t>
      </w:r>
    </w:p>
    <w:p>
      <w:pPr>
        <w:pStyle w:val="SourceCode"/>
      </w:pPr>
      <w:r>
        <w:rPr>
          <w:rStyle w:val="VerbatimChar"/>
        </w:rPr>
        <w:t xml:space="preserve">## [1] 7.314369</w:t>
      </w:r>
    </w:p>
    <w:p>
      <w:pPr>
        <w:pStyle w:val="SourceCode"/>
      </w:pPr>
      <w:r>
        <w:rPr>
          <w:rStyle w:val="CommentTok"/>
        </w:rPr>
        <w:t xml:space="preserve"># Correlation and Coefficient of Determination</w:t>
      </w:r>
      <w:r>
        <w:br/>
      </w:r>
      <w:r>
        <w:rPr>
          <w:rStyle w:val="KeywordTok"/>
        </w:rPr>
        <w:t xml:space="preserve">cor</w:t>
      </w:r>
      <w:r>
        <w:rPr>
          <w:rStyle w:val="NormalTok"/>
        </w:rPr>
        <w:t xml:space="preserve">(win,point)</w:t>
      </w:r>
    </w:p>
    <w:p>
      <w:pPr>
        <w:pStyle w:val="SourceCode"/>
      </w:pPr>
      <w:r>
        <w:rPr>
          <w:rStyle w:val="VerbatimChar"/>
        </w:rPr>
        <w:t xml:space="preserve">## [1] 0.8241958</w:t>
      </w:r>
    </w:p>
    <w:p>
      <w:pPr>
        <w:pStyle w:val="SourceCode"/>
      </w:pPr>
      <w:r>
        <w:rPr>
          <w:rStyle w:val="KeywordTok"/>
        </w:rPr>
        <w:t xml:space="preserve">cor</w:t>
      </w:r>
      <w:r>
        <w:rPr>
          <w:rStyle w:val="NormalTok"/>
        </w:rPr>
        <w:t xml:space="preserve">(win,point)</w:t>
      </w:r>
      <w:r>
        <w:rPr>
          <w:rStyle w:val="OperatorTok"/>
        </w:rPr>
        <w:t xml:space="preserve">^</w:t>
      </w:r>
      <w:r>
        <w:rPr>
          <w:rStyle w:val="DecValTok"/>
        </w:rPr>
        <w:t xml:space="preserve">2</w:t>
      </w:r>
    </w:p>
    <w:p>
      <w:pPr>
        <w:pStyle w:val="SourceCode"/>
      </w:pPr>
      <w:r>
        <w:rPr>
          <w:rStyle w:val="VerbatimChar"/>
        </w:rPr>
        <w:t xml:space="preserve">## [1] 0.6792987</w:t>
      </w:r>
    </w:p>
    <w:p>
      <w:pPr>
        <w:pStyle w:val="SourceCode"/>
      </w:pPr>
      <w:r>
        <w:rPr>
          <w:rStyle w:val="CommentTok"/>
        </w:rPr>
        <w:t xml:space="preserve"># Max and Minimum Values</w:t>
      </w:r>
      <w:r>
        <w:br/>
      </w:r>
      <w:r>
        <w:rPr>
          <w:rStyle w:val="KeywordTok"/>
        </w:rPr>
        <w:t xml:space="preserve">max</w:t>
      </w:r>
      <w:r>
        <w:rPr>
          <w:rStyle w:val="NormalTok"/>
        </w:rPr>
        <w:t xml:space="preserve">(win)</w:t>
      </w:r>
    </w:p>
    <w:p>
      <w:pPr>
        <w:pStyle w:val="SourceCode"/>
      </w:pPr>
      <w:r>
        <w:rPr>
          <w:rStyle w:val="VerbatimChar"/>
        </w:rPr>
        <w:t xml:space="preserve">## [1] 12</w:t>
      </w:r>
    </w:p>
    <w:p>
      <w:pPr>
        <w:pStyle w:val="SourceCode"/>
      </w:pPr>
      <w:r>
        <w:rPr>
          <w:rStyle w:val="KeywordTok"/>
        </w:rPr>
        <w:t xml:space="preserve">min</w:t>
      </w:r>
      <w:r>
        <w:rPr>
          <w:rStyle w:val="NormalTok"/>
        </w:rPr>
        <w:t xml:space="preserve">(win)</w:t>
      </w:r>
    </w:p>
    <w:p>
      <w:pPr>
        <w:pStyle w:val="SourceCode"/>
      </w:pPr>
      <w:r>
        <w:rPr>
          <w:rStyle w:val="VerbatimChar"/>
        </w:rPr>
        <w:t xml:space="preserve">## [1] 7</w:t>
      </w:r>
    </w:p>
    <w:p>
      <w:pPr>
        <w:pStyle w:val="SourceCode"/>
      </w:pPr>
      <w:r>
        <w:rPr>
          <w:rStyle w:val="KeywordTok"/>
        </w:rPr>
        <w:t xml:space="preserve">max</w:t>
      </w:r>
      <w:r>
        <w:rPr>
          <w:rStyle w:val="NormalTok"/>
        </w:rPr>
        <w:t xml:space="preserve">(point)</w:t>
      </w:r>
    </w:p>
    <w:p>
      <w:pPr>
        <w:pStyle w:val="SourceCode"/>
      </w:pPr>
      <w:r>
        <w:rPr>
          <w:rStyle w:val="VerbatimChar"/>
        </w:rPr>
        <w:t xml:space="preserve">## [1] 33</w:t>
      </w:r>
    </w:p>
    <w:p>
      <w:pPr>
        <w:pStyle w:val="SourceCode"/>
      </w:pPr>
      <w:r>
        <w:rPr>
          <w:rStyle w:val="KeywordTok"/>
        </w:rPr>
        <w:t xml:space="preserve">min</w:t>
      </w:r>
      <w:r>
        <w:rPr>
          <w:rStyle w:val="NormalTok"/>
        </w:rPr>
        <w:t xml:space="preserve">(point)</w:t>
      </w:r>
    </w:p>
    <w:p>
      <w:pPr>
        <w:pStyle w:val="SourceCode"/>
      </w:pPr>
      <w:r>
        <w:rPr>
          <w:rStyle w:val="VerbatimChar"/>
        </w:rPr>
        <w:t xml:space="preserve">## [1] 13</w:t>
      </w:r>
    </w:p>
    <w:p>
      <w:pPr>
        <w:pStyle w:val="FirstParagraph"/>
      </w:pPr>
      <w:r>
        <w:t xml:space="preserve">We can summarize the stats in the following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Wins</w:t>
            </w:r>
          </w:p>
        </w:tc>
        <w:tc>
          <w:tcPr>
            <w:tcBorders>
              <w:bottom w:val="single"/>
            </w:tcBorders>
            <w:vAlign w:val="bottom"/>
          </w:tcPr>
          <w:p>
            <w:pPr>
              <w:pStyle w:val="Compact"/>
              <w:jc w:val="left"/>
            </w:pPr>
            <w:r>
              <w:t xml:space="preserve">Points</w:t>
            </w:r>
          </w:p>
        </w:tc>
      </w:tr>
      <w:tr>
        <w:tc>
          <w:p>
            <w:pPr>
              <w:pStyle w:val="Compact"/>
              <w:jc w:val="left"/>
            </w:pPr>
            <w:r>
              <w:t xml:space="preserve">Mean</w:t>
            </w:r>
          </w:p>
        </w:tc>
        <w:tc>
          <w:p>
            <w:pPr>
              <w:pStyle w:val="Compact"/>
              <w:jc w:val="left"/>
            </w:pPr>
            <w:r>
              <w:t xml:space="preserve">9.167</w:t>
            </w:r>
          </w:p>
        </w:tc>
        <w:tc>
          <w:p>
            <w:pPr>
              <w:pStyle w:val="Compact"/>
              <w:jc w:val="left"/>
            </w:pPr>
            <w:r>
              <w:t xml:space="preserve">24.5</w:t>
            </w:r>
          </w:p>
        </w:tc>
      </w:tr>
      <w:tr>
        <w:tc>
          <w:p>
            <w:pPr>
              <w:pStyle w:val="Compact"/>
              <w:jc w:val="left"/>
            </w:pPr>
            <w:r>
              <w:t xml:space="preserve">Standard Deviation</w:t>
            </w:r>
          </w:p>
        </w:tc>
        <w:tc>
          <w:p>
            <w:pPr>
              <w:pStyle w:val="Compact"/>
              <w:jc w:val="left"/>
            </w:pPr>
            <w:r>
              <w:t xml:space="preserve">1.941</w:t>
            </w:r>
          </w:p>
        </w:tc>
        <w:tc>
          <w:p>
            <w:pPr>
              <w:pStyle w:val="Compact"/>
              <w:jc w:val="left"/>
            </w:pPr>
            <w:r>
              <w:t xml:space="preserve">7.314</w:t>
            </w:r>
          </w:p>
        </w:tc>
      </w:tr>
      <w:tr>
        <w:tc>
          <w:p>
            <w:pPr>
              <w:pStyle w:val="Compact"/>
              <w:jc w:val="left"/>
            </w:pPr>
            <w:r>
              <w:t xml:space="preserve">Max</w:t>
            </w:r>
          </w:p>
        </w:tc>
        <w:tc>
          <w:p>
            <w:pPr>
              <w:pStyle w:val="Compact"/>
              <w:jc w:val="left"/>
            </w:pPr>
            <w:r>
              <w:t xml:space="preserve">12</w:t>
            </w:r>
          </w:p>
        </w:tc>
        <w:tc>
          <w:p>
            <w:pPr>
              <w:pStyle w:val="Compact"/>
              <w:jc w:val="left"/>
            </w:pPr>
            <w:r>
              <w:t xml:space="preserve">7</w:t>
            </w:r>
          </w:p>
        </w:tc>
      </w:tr>
      <w:tr>
        <w:tc>
          <w:p>
            <w:pPr>
              <w:pStyle w:val="Compact"/>
              <w:jc w:val="left"/>
            </w:pPr>
            <w:r>
              <w:t xml:space="preserve">Min</w:t>
            </w:r>
          </w:p>
        </w:tc>
        <w:tc>
          <w:p>
            <w:pPr>
              <w:pStyle w:val="Compact"/>
              <w:jc w:val="left"/>
            </w:pPr>
            <w:r>
              <w:t xml:space="preserve">33</w:t>
            </w:r>
          </w:p>
        </w:tc>
        <w:tc>
          <w:p>
            <w:pPr>
              <w:pStyle w:val="Compact"/>
              <w:jc w:val="left"/>
            </w:pPr>
            <w:r>
              <w:t xml:space="preserve">13</w:t>
            </w:r>
          </w:p>
        </w:tc>
      </w:tr>
    </w:tbl>
    <w:p>
      <w:pPr>
        <w:pStyle w:val="BodyText"/>
      </w:pPr>
      <w:r>
        <w:t xml:space="preserve">We also have that the correlation,</w:t>
      </w:r>
      <w:r>
        <w:t xml:space="preserve"> </w:t>
      </w:r>
      <m:oMath>
        <m:r>
          <m:t>r</m:t>
        </m:r>
      </m:oMath>
      <w:r>
        <w:t xml:space="preserve">, is 0.8242 and the coefficient of determination,</w:t>
      </w:r>
      <w:r>
        <w:t xml:space="preserve"> </w:t>
      </w:r>
      <m:oMath>
        <m:sSup>
          <m:e>
            <m:r>
              <m:t>r</m:t>
            </m:r>
          </m:e>
          <m:sup>
            <m:r>
              <m:t>2</m:t>
            </m:r>
          </m:sup>
        </m:sSup>
      </m:oMath>
      <w:r>
        <w:t xml:space="preserve">, is 0.6793.</w:t>
      </w:r>
    </w:p>
    <w:p>
      <w:pPr>
        <w:pStyle w:val="Heading2"/>
      </w:pPr>
      <w:bookmarkStart w:id="25" w:name="conclusion"/>
      <w:r>
        <w:t xml:space="preserve">Conclusion</w:t>
      </w:r>
      <w:bookmarkEnd w:id="25"/>
    </w:p>
    <w:p>
      <w:pPr>
        <w:pStyle w:val="FirstParagraph"/>
      </w:pPr>
      <w:r>
        <w:t xml:space="preserve">In conclusion, we can see that the teams with more wins in the Winnipeg Varisty High School Soccer League tended to score more points. While the number of wins was fairly uniform, the teams that won more games scored marginally more wins per game.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Winnipeg Varsity High School Soccer League</dc:title>
  <dc:creator>Jenna G. Tichon</dc:creator>
  <cp:keywords/>
  <dcterms:created xsi:type="dcterms:W3CDTF">2022-02-18T02:00:30Z</dcterms:created>
  <dcterms:modified xsi:type="dcterms:W3CDTF">2022-02-18T02:00:30Z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 14, 2022</vt:lpwstr>
  </property>
  <property fmtid="{D5CDD505-2E9C-101B-9397-08002B2CF9AE}" pid="3" name="output">
    <vt:lpwstr/>
  </property>
</Properties>
</file>