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r w:rsidRPr="00486696">
        <w:rPr>
          <w:u w:val="single"/>
        </w:rPr>
        <w:t>ReactComponent</w:t>
      </w:r>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r w:rsidRPr="00486696">
        <w:rPr>
          <w:u w:val="single"/>
        </w:rPr>
        <w:t>ServerChannel</w:t>
      </w:r>
      <w:r>
        <w:t xml:space="preserve"> component exemplifies polymorphism, as it is a single defined component that renders differently depending on properties passed during construction. Specifically, it changes based on the </w:t>
      </w:r>
      <w:r w:rsidRPr="00486696">
        <w:t>type</w:t>
      </w:r>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All modals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Any area on the user interface that has a variable amount of content is placed within a ScrollArea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6A5FE3E9" w14:textId="5D939C02" w:rsidR="00594BD6" w:rsidRDefault="00594BD6" w:rsidP="00594BD6">
      <w:r>
        <w:t>While the application is still being developed, these are the steps to set up and run the application.</w:t>
      </w:r>
    </w:p>
    <w:p w14:paraId="3BF1E70B" w14:textId="569EEE4D" w:rsidR="00594BD6" w:rsidRDefault="00594BD6" w:rsidP="00594BD6">
      <w:pPr>
        <w:pStyle w:val="ListParagraph"/>
        <w:numPr>
          <w:ilvl w:val="0"/>
          <w:numId w:val="8"/>
        </w:numPr>
      </w:pPr>
      <w:r>
        <w:t>Install Visual Studio Code.</w:t>
      </w:r>
    </w:p>
    <w:p w14:paraId="6C706DC6" w14:textId="7FD62D90" w:rsidR="00594BD6" w:rsidRDefault="00594BD6" w:rsidP="00594BD6">
      <w:pPr>
        <w:pStyle w:val="ListParagraph"/>
        <w:numPr>
          <w:ilvl w:val="0"/>
          <w:numId w:val="8"/>
        </w:numPr>
      </w:pPr>
      <w:r>
        <w:t>Install Node.JS.</w:t>
      </w:r>
    </w:p>
    <w:p w14:paraId="0B278043" w14:textId="1082AA91" w:rsidR="00594BD6" w:rsidRDefault="00594BD6" w:rsidP="00594BD6">
      <w:pPr>
        <w:pStyle w:val="ListParagraph"/>
        <w:numPr>
          <w:ilvl w:val="0"/>
          <w:numId w:val="8"/>
        </w:numPr>
      </w:pPr>
      <w:r>
        <w:t>Clone GitLab Repository.</w:t>
      </w:r>
    </w:p>
    <w:p w14:paraId="1A0EBE36" w14:textId="347BE811" w:rsidR="00594BD6" w:rsidRDefault="00594BD6" w:rsidP="00594BD6">
      <w:pPr>
        <w:pStyle w:val="ListParagraph"/>
        <w:numPr>
          <w:ilvl w:val="0"/>
          <w:numId w:val="8"/>
        </w:numPr>
      </w:pPr>
      <w:r>
        <w:t>Open the source code folder in Visual Studio Code.</w:t>
      </w:r>
    </w:p>
    <w:p w14:paraId="7A3830A4" w14:textId="01910BBC" w:rsidR="00594BD6" w:rsidRDefault="00594BD6" w:rsidP="00594BD6">
      <w:pPr>
        <w:pStyle w:val="ListParagraph"/>
        <w:numPr>
          <w:ilvl w:val="0"/>
          <w:numId w:val="8"/>
        </w:numPr>
      </w:pPr>
      <w:r>
        <w:t>Open a Terminal in the bottom section of Visual Studio Code.</w:t>
      </w:r>
    </w:p>
    <w:p w14:paraId="75A6ECF3" w14:textId="0225DCB7" w:rsidR="00594BD6" w:rsidRDefault="00594BD6" w:rsidP="00594BD6">
      <w:pPr>
        <w:pStyle w:val="ListParagraph"/>
        <w:numPr>
          <w:ilvl w:val="0"/>
          <w:numId w:val="8"/>
        </w:numPr>
      </w:pPr>
      <w:r>
        <w:t>Run “npm run dev” to launch the server.</w:t>
      </w:r>
    </w:p>
    <w:p w14:paraId="67723577" w14:textId="2A28E14E" w:rsidR="00594BD6" w:rsidRDefault="00594BD6" w:rsidP="00594BD6">
      <w:pPr>
        <w:pStyle w:val="ListParagraph"/>
        <w:numPr>
          <w:ilvl w:val="0"/>
          <w:numId w:val="8"/>
        </w:numPr>
      </w:pPr>
      <w:r>
        <w:t xml:space="preserve">Visit </w:t>
      </w:r>
      <w:hyperlink r:id="rId13" w:history="1">
        <w:r w:rsidRPr="00120B2E">
          <w:rPr>
            <w:rStyle w:val="Hyperlink"/>
          </w:rPr>
          <w:t>http://localhost:3000/</w:t>
        </w:r>
      </w:hyperlink>
      <w:r>
        <w:t xml:space="preserve"> to visit the website.</w:t>
      </w:r>
    </w:p>
    <w:p w14:paraId="24C7055F" w14:textId="46FCC98A" w:rsidR="00594BD6" w:rsidRDefault="00594BD6" w:rsidP="00594BD6">
      <w:pPr>
        <w:pStyle w:val="ListParagraph"/>
        <w:numPr>
          <w:ilvl w:val="0"/>
          <w:numId w:val="8"/>
        </w:numPr>
      </w:pPr>
      <w:r>
        <w:t>Running “npx cypress open” will launch Cypress, the tool used for testing.</w:t>
      </w:r>
    </w:p>
    <w:p w14:paraId="43E462A8" w14:textId="590FCA69" w:rsidR="00594BD6" w:rsidRDefault="00594BD6" w:rsidP="00594BD6">
      <w:pPr>
        <w:pStyle w:val="ListParagraph"/>
        <w:numPr>
          <w:ilvl w:val="0"/>
          <w:numId w:val="8"/>
        </w:numPr>
      </w:pPr>
      <w:r>
        <w:lastRenderedPageBreak/>
        <w:t>Running “npx prisma studio” will open Prisma Studio, a GUI for interacting with the application’s database.</w:t>
      </w:r>
    </w:p>
    <w:p w14:paraId="7E76AD80" w14:textId="6CF31920" w:rsidR="00594BD6" w:rsidRPr="00594BD6" w:rsidRDefault="00594BD6" w:rsidP="00594BD6">
      <w:r>
        <w:t>After the application is deployed to Railway, our planned cloud service provider, the maintenance is incredibly simple. Upon the source code repository receiving a commit on the main branch, the server hosting the application is automatically redeployed with the new changes.</w:t>
      </w:r>
    </w:p>
    <w:p w14:paraId="391C2840" w14:textId="77777777" w:rsidR="005B5DF5" w:rsidRDefault="005B5DF5" w:rsidP="005B5DF5">
      <w:pPr>
        <w:pStyle w:val="Heading2"/>
      </w:pPr>
      <w:bookmarkStart w:id="9" w:name="_3ws9ktlm3odf"/>
      <w:bookmarkEnd w:id="9"/>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10" w:name="_d7pyjdafyri9"/>
      <w:bookmarkEnd w:id="10"/>
      <w:r>
        <w:t>D. Testing Documentation</w:t>
      </w:r>
    </w:p>
    <w:p w14:paraId="410AE8BC" w14:textId="77777777" w:rsidR="005B5DF5" w:rsidRDefault="005B5DF5" w:rsidP="005B5DF5"/>
    <w:p w14:paraId="5A8F3928" w14:textId="77777777" w:rsidR="005B5DF5" w:rsidRDefault="005B5DF5" w:rsidP="005B5DF5">
      <w:pPr>
        <w:pStyle w:val="Heading1"/>
      </w:pPr>
      <w:bookmarkStart w:id="11" w:name="_ycr78owk8noq"/>
      <w:bookmarkEnd w:id="11"/>
      <w:r>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2525"/>
    <w:multiLevelType w:val="hybridMultilevel"/>
    <w:tmpl w:val="8E6C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4"/>
  </w:num>
  <w:num w:numId="2" w16cid:durableId="386874570">
    <w:abstractNumId w:val="2"/>
  </w:num>
  <w:num w:numId="3" w16cid:durableId="844247273">
    <w:abstractNumId w:val="1"/>
  </w:num>
  <w:num w:numId="4" w16cid:durableId="1426998358">
    <w:abstractNumId w:val="2"/>
  </w:num>
  <w:num w:numId="5" w16cid:durableId="261836506">
    <w:abstractNumId w:val="4"/>
  </w:num>
  <w:num w:numId="6" w16cid:durableId="738870133">
    <w:abstractNumId w:val="1"/>
  </w:num>
  <w:num w:numId="7" w16cid:durableId="1284965097">
    <w:abstractNumId w:val="3"/>
  </w:num>
  <w:num w:numId="8" w16cid:durableId="53045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23E34"/>
    <w:rsid w:val="000B79D5"/>
    <w:rsid w:val="001A6E82"/>
    <w:rsid w:val="002A5F10"/>
    <w:rsid w:val="00347B64"/>
    <w:rsid w:val="00433DAF"/>
    <w:rsid w:val="00486696"/>
    <w:rsid w:val="00527BCC"/>
    <w:rsid w:val="0055478A"/>
    <w:rsid w:val="00594BD6"/>
    <w:rsid w:val="005B5DF5"/>
    <w:rsid w:val="0069054B"/>
    <w:rsid w:val="006A51A1"/>
    <w:rsid w:val="006B13CA"/>
    <w:rsid w:val="00727B2D"/>
    <w:rsid w:val="007E75B1"/>
    <w:rsid w:val="009300EC"/>
    <w:rsid w:val="00986C0F"/>
    <w:rsid w:val="00AC1ECC"/>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DF5"/>
    <w:rPr>
      <w:color w:val="0000FF"/>
      <w:u w:val="single"/>
    </w:rPr>
  </w:style>
  <w:style w:type="paragraph" w:styleId="ListParagraph">
    <w:name w:val="List Paragraph"/>
    <w:basedOn w:val="Normal"/>
    <w:uiPriority w:val="34"/>
    <w:qFormat/>
    <w:rsid w:val="00023E34"/>
    <w:pPr>
      <w:ind w:left="720"/>
      <w:contextualSpacing/>
    </w:pPr>
  </w:style>
  <w:style w:type="character" w:styleId="UnresolvedMention">
    <w:name w:val="Unresolved Mention"/>
    <w:basedOn w:val="DefaultParagraphFont"/>
    <w:uiPriority w:val="99"/>
    <w:semiHidden/>
    <w:unhideWhenUsed/>
    <w:rsid w:val="0059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20</cp:revision>
  <dcterms:created xsi:type="dcterms:W3CDTF">2023-12-18T23:53:00Z</dcterms:created>
  <dcterms:modified xsi:type="dcterms:W3CDTF">2023-12-19T22:57:00Z</dcterms:modified>
</cp:coreProperties>
</file>