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77777777" w:rsidR="00D655A5" w:rsidRDefault="00000000">
      <w:pPr>
        <w:pStyle w:val="Subtitle"/>
        <w:jc w:val="center"/>
      </w:pPr>
      <w:bookmarkStart w:id="1" w:name="_u94jlo3v8hew" w:colFirst="0" w:colLast="0"/>
      <w:bookmarkEnd w:id="1"/>
      <w:r>
        <w:t>Task 3</w:t>
      </w:r>
      <w:r>
        <w:br w:type="page"/>
      </w:r>
    </w:p>
    <w:p w14:paraId="10AB6F8D" w14:textId="77777777" w:rsidR="00D655A5" w:rsidRDefault="00000000">
      <w:pPr>
        <w:pStyle w:val="Heading1"/>
      </w:pPr>
      <w:bookmarkStart w:id="2" w:name="_r38n0p65fjlm" w:colFirst="0" w:colLast="0"/>
      <w:bookmarkEnd w:id="2"/>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 xml:space="preserve">The React framework, that this application uses heavily, is built on the concept of inheritance, as all React components that are created automatically inherit from the base </w:t>
      </w:r>
      <w:proofErr w:type="spellStart"/>
      <w:r w:rsidRPr="00486696">
        <w:rPr>
          <w:u w:val="single"/>
        </w:rPr>
        <w:t>ReactComponent</w:t>
      </w:r>
      <w:proofErr w:type="spellEnd"/>
      <w:r>
        <w:t xml:space="preserve">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284202F6" w:rsidR="005B5DF5" w:rsidRDefault="00486696" w:rsidP="005B5DF5">
      <w:pPr>
        <w:numPr>
          <w:ilvl w:val="1"/>
          <w:numId w:val="4"/>
        </w:numPr>
      </w:pPr>
      <w:r>
        <w:t xml:space="preserve">The </w:t>
      </w:r>
      <w:proofErr w:type="spellStart"/>
      <w:r w:rsidRPr="00486696">
        <w:rPr>
          <w:u w:val="single"/>
        </w:rPr>
        <w:t>ServerChannel</w:t>
      </w:r>
      <w:proofErr w:type="spellEnd"/>
      <w:r>
        <w:t xml:space="preserve"> component exemplifies polymorphism, as it is a single defined component that renders differently depending on properties passed during construction. Specifically, it changes based on the </w:t>
      </w:r>
      <w:proofErr w:type="gramStart"/>
      <w:r w:rsidRPr="00486696">
        <w:t>type</w:t>
      </w:r>
      <w:proofErr w:type="gramEnd"/>
      <w:r>
        <w:t xml:space="preserve"> property of the </w:t>
      </w:r>
      <w:r w:rsidRPr="00486696">
        <w:rPr>
          <w:u w:val="single"/>
        </w:rPr>
        <w:t>channel</w:t>
      </w:r>
      <w:r>
        <w:t xml:space="preserve"> object that is passed to its </w:t>
      </w:r>
      <w:r w:rsidRPr="00486696">
        <w:rPr>
          <w:u w:val="single"/>
        </w:rPr>
        <w:t>properties</w:t>
      </w:r>
      <w:r>
        <w:t xml:space="preserve">. It looks up which icon to render next to its label based on which type of channel is passed, it will render a </w:t>
      </w:r>
      <w:r w:rsidRPr="00486696">
        <w:rPr>
          <w:u w:val="single"/>
        </w:rPr>
        <w:t>Hash</w:t>
      </w:r>
      <w:r>
        <w:t xml:space="preserve"> icon for a text channel, a </w:t>
      </w:r>
      <w:r w:rsidRPr="00486696">
        <w:rPr>
          <w:u w:val="single"/>
        </w:rPr>
        <w:t>Mic</w:t>
      </w:r>
      <w:r>
        <w:t xml:space="preserve"> icon for an audio channel, and a </w:t>
      </w:r>
      <w:r w:rsidRPr="00486696">
        <w:rPr>
          <w:u w:val="single"/>
        </w:rPr>
        <w:t>Video</w:t>
      </w:r>
      <w:r>
        <w:t xml:space="preserve"> icon for a video channel.</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 xml:space="preserve">All </w:t>
      </w:r>
      <w:proofErr w:type="spellStart"/>
      <w:r>
        <w:t>modals</w:t>
      </w:r>
      <w:proofErr w:type="spellEnd"/>
      <w:r>
        <w:t xml:space="preserve">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lastRenderedPageBreak/>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All users can use the delete button in the top-right corner of the message that they have sent, and moderators/administrators can delete 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413C42DD" w14:textId="36F7AB09" w:rsidR="00347B64" w:rsidRDefault="00347B64" w:rsidP="00347B64">
      <w:pPr>
        <w:numPr>
          <w:ilvl w:val="1"/>
          <w:numId w:val="6"/>
        </w:numPr>
      </w:pPr>
      <w:r>
        <w:t>Visiting /generate-reports will provide these tables to report servers and profiles that exist on the application.</w:t>
      </w:r>
    </w:p>
    <w:p w14:paraId="1D90FF75" w14:textId="7152645E" w:rsidR="00347B64" w:rsidRDefault="00347B64" w:rsidP="00347B64">
      <w:r w:rsidRPr="00347B64">
        <w:rPr>
          <w:noProof/>
        </w:rPr>
        <w:drawing>
          <wp:inline distT="0" distB="0" distL="0" distR="0" wp14:anchorId="00E16EA0" wp14:editId="6DEE186B">
            <wp:extent cx="5943600" cy="4029710"/>
            <wp:effectExtent l="0" t="0" r="0" b="8890"/>
            <wp:docPr id="1860942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42472" name="Picture 1" descr="A screenshot of a computer&#10;&#10;Description automatically generated"/>
                    <pic:cNvPicPr/>
                  </pic:nvPicPr>
                  <pic:blipFill>
                    <a:blip r:embed="rId7"/>
                    <a:stretch>
                      <a:fillRect/>
                    </a:stretch>
                  </pic:blipFill>
                  <pic:spPr>
                    <a:xfrm>
                      <a:off x="0" y="0"/>
                      <a:ext cx="5943600" cy="4029710"/>
                    </a:xfrm>
                    <a:prstGeom prst="rect">
                      <a:avLst/>
                    </a:prstGeom>
                  </pic:spPr>
                </pic:pic>
              </a:graphicData>
            </a:graphic>
          </wp:inline>
        </w:drawing>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lastRenderedPageBreak/>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The entire website is protected by an authorization middleware process. Accessing any page on the website will redirect to a sign-in/sign-up page so that unauthorized access is impossible. Further authorization on a server-by-server 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 xml:space="preserve">Any area on the user interface that has a variable amount of content is placed within a </w:t>
      </w:r>
      <w:proofErr w:type="spellStart"/>
      <w:r>
        <w:t>ScrollArea</w:t>
      </w:r>
      <w:proofErr w:type="spellEnd"/>
      <w:r>
        <w:t xml:space="preserve"> component.</w:t>
      </w:r>
    </w:p>
    <w:p w14:paraId="688D81B5" w14:textId="03722D1E" w:rsidR="005B5DF5" w:rsidRDefault="005B5DF5" w:rsidP="005B5DF5">
      <w:pPr>
        <w:numPr>
          <w:ilvl w:val="2"/>
          <w:numId w:val="6"/>
        </w:numPr>
      </w:pPr>
      <w:r>
        <w:t xml:space="preserve">Messages on servers and direct message conversations will obviously rack up </w:t>
      </w:r>
      <w:r w:rsidR="001A6E82">
        <w:t>many</w:t>
      </w:r>
      <w:r>
        <w:t xml:space="preserve">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w:t>
      </w:r>
      <w:r w:rsidR="001A6E82">
        <w:t>in each</w:t>
      </w:r>
      <w:r>
        <w:t xml:space="preserve"> location.</w:t>
      </w:r>
    </w:p>
    <w:p w14:paraId="17B5EB20" w14:textId="1CB20CEA" w:rsidR="005B5DF5" w:rsidRDefault="005B5DF5" w:rsidP="005B5DF5">
      <w:pPr>
        <w:numPr>
          <w:ilvl w:val="2"/>
          <w:numId w:val="6"/>
        </w:numPr>
      </w:pPr>
      <w:r>
        <w:t xml:space="preserve">As servers grow, there will end up being </w:t>
      </w:r>
      <w:r w:rsidR="001A6E82">
        <w:t>many</w:t>
      </w:r>
      <w:r>
        <w:t xml:space="preserve"> users and channels. There is a search component for quickly locating </w:t>
      </w:r>
      <w:r w:rsidR="001A6E82">
        <w:t>elements</w:t>
      </w:r>
      <w:r>
        <w:t xml:space="preserve">, so that the scale of the server does not impact a user’s ability to </w:t>
      </w:r>
      <w:r w:rsidR="001A6E82">
        <w:t>locate a particular element quickly and easily</w:t>
      </w:r>
      <w:r>
        <w:t>.</w:t>
      </w:r>
    </w:p>
    <w:p w14:paraId="3909F375" w14:textId="77777777" w:rsidR="005B5DF5" w:rsidRDefault="005B5DF5" w:rsidP="005B5DF5">
      <w:pPr>
        <w:numPr>
          <w:ilvl w:val="0"/>
          <w:numId w:val="6"/>
        </w:numPr>
      </w:pPr>
      <w:r>
        <w:t>A user-friendly functional GUI:</w:t>
      </w:r>
    </w:p>
    <w:p w14:paraId="4DCD9842" w14:textId="77777777" w:rsidR="005B5DF5" w:rsidRDefault="005B5DF5" w:rsidP="005B5DF5">
      <w:pPr>
        <w:numPr>
          <w:ilvl w:val="1"/>
          <w:numId w:val="6"/>
        </w:numPr>
      </w:pPr>
      <w:r>
        <w:t>Our GUI is user-friendly, as it is trying to replicate a GUI that is already user-friendly. However, it can also be argued that our GUI is user-friendly as no functionality is more than a couple of clicks away. Our GUI is also functional, as every interaction that is available to the user have all been tested thoroughly to ensure functionality.</w:t>
      </w:r>
      <w:bookmarkStart w:id="3" w:name="_4k74wumbonul"/>
      <w:bookmarkEnd w:id="3"/>
    </w:p>
    <w:p w14:paraId="63570420" w14:textId="77777777" w:rsidR="005B5DF5" w:rsidRDefault="005B5DF5" w:rsidP="005B5DF5">
      <w:pPr>
        <w:pStyle w:val="Heading1"/>
      </w:pPr>
      <w:r>
        <w:lastRenderedPageBreak/>
        <w:t>C. Other Documentation</w:t>
      </w:r>
    </w:p>
    <w:p w14:paraId="1C462BE6" w14:textId="77777777" w:rsidR="005B5DF5" w:rsidRDefault="005B5DF5" w:rsidP="005B5DF5">
      <w:pPr>
        <w:pStyle w:val="Heading2"/>
      </w:pPr>
      <w:bookmarkStart w:id="4" w:name="_2zvipfnqx77c"/>
      <w:bookmarkEnd w:id="4"/>
      <w:r>
        <w:t>Class Diagram</w:t>
      </w:r>
    </w:p>
    <w:p w14:paraId="051CABD5" w14:textId="53D8C91F" w:rsidR="002A5F10" w:rsidRPr="002A5F10" w:rsidRDefault="002A5F10" w:rsidP="002A5F10">
      <w:r w:rsidRPr="002A5F10">
        <w:drawing>
          <wp:inline distT="0" distB="0" distL="0" distR="0" wp14:anchorId="3EA87A10" wp14:editId="287E1D07">
            <wp:extent cx="5991225" cy="7286625"/>
            <wp:effectExtent l="0" t="0" r="0" b="0"/>
            <wp:docPr id="19118206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20699"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91225" cy="7286625"/>
                    </a:xfrm>
                    <a:prstGeom prst="rect">
                      <a:avLst/>
                    </a:prstGeom>
                  </pic:spPr>
                </pic:pic>
              </a:graphicData>
            </a:graphic>
          </wp:inline>
        </w:drawing>
      </w:r>
    </w:p>
    <w:p w14:paraId="4B0EDC16" w14:textId="77777777" w:rsidR="005B5DF5" w:rsidRDefault="005B5DF5" w:rsidP="005B5DF5">
      <w:pPr>
        <w:pStyle w:val="Heading2"/>
      </w:pPr>
      <w:bookmarkStart w:id="5" w:name="_n8y8bkb62k35"/>
      <w:bookmarkEnd w:id="5"/>
      <w:r>
        <w:lastRenderedPageBreak/>
        <w:t>Design Diagram</w:t>
      </w:r>
    </w:p>
    <w:p w14:paraId="5D6A22CA" w14:textId="77777777" w:rsidR="002A5F10" w:rsidRPr="002A5F10" w:rsidRDefault="002A5F10" w:rsidP="002A5F10"/>
    <w:p w14:paraId="141E276A" w14:textId="77777777" w:rsidR="005B5DF5" w:rsidRDefault="005B5DF5" w:rsidP="005B5DF5">
      <w:pPr>
        <w:pStyle w:val="Heading2"/>
      </w:pPr>
      <w:bookmarkStart w:id="6" w:name="_ib2bt36gt3pk"/>
      <w:bookmarkEnd w:id="6"/>
      <w:r>
        <w:t>Web App Host Location</w:t>
      </w:r>
    </w:p>
    <w:p w14:paraId="63DAC4CE" w14:textId="77777777" w:rsidR="005B5DF5" w:rsidRDefault="00000000" w:rsidP="005B5DF5">
      <w:hyperlink r:id="rId10" w:history="1">
        <w:r w:rsidR="005B5DF5">
          <w:rPr>
            <w:rStyle w:val="Hyperlink"/>
            <w:color w:val="1155CC"/>
          </w:rPr>
          <w:t>https://ele-discord-clone.up.railway.app/</w:t>
        </w:r>
      </w:hyperlink>
    </w:p>
    <w:p w14:paraId="5ABCEE9F" w14:textId="5EB9DA56" w:rsidR="005B5DF5" w:rsidRDefault="005B5DF5" w:rsidP="005B5DF5">
      <w:pPr>
        <w:pStyle w:val="Heading2"/>
      </w:pPr>
      <w:bookmarkStart w:id="7" w:name="_19oyg95nne7y"/>
      <w:bookmarkEnd w:id="7"/>
      <w:r>
        <w:t>GitLab Repository Location</w:t>
      </w:r>
    </w:p>
    <w:p w14:paraId="1D1B3729" w14:textId="77777777" w:rsidR="005B5DF5" w:rsidRDefault="00000000" w:rsidP="005B5DF5">
      <w:hyperlink r:id="rId11" w:history="1">
        <w:r w:rsidR="005B5DF5">
          <w:rPr>
            <w:rStyle w:val="Hyperlink"/>
            <w:color w:val="1155CC"/>
          </w:rPr>
          <w:t>https://gitlab.com/wgu-gitlab-environment/student-repos/jtieme2/d424-software-engineering-capstone</w:t>
        </w:r>
      </w:hyperlink>
    </w:p>
    <w:p w14:paraId="381FDADD" w14:textId="77777777" w:rsidR="005B5DF5" w:rsidRDefault="005B5DF5" w:rsidP="005B5DF5">
      <w:pPr>
        <w:pStyle w:val="Heading2"/>
      </w:pPr>
      <w:bookmarkStart w:id="8" w:name="_wp2b70fhcdd7"/>
      <w:bookmarkEnd w:id="8"/>
      <w:r>
        <w:t>User Setup/Running Maintenance Guide</w:t>
      </w:r>
    </w:p>
    <w:p w14:paraId="391C2840" w14:textId="77777777" w:rsidR="005B5DF5" w:rsidRDefault="005B5DF5" w:rsidP="005B5DF5">
      <w:pPr>
        <w:pStyle w:val="Heading2"/>
      </w:pPr>
      <w:bookmarkStart w:id="9" w:name="_3ws9ktlm3odf"/>
      <w:bookmarkEnd w:id="9"/>
      <w:r>
        <w:t>User Perspective Application Use Guide</w:t>
      </w:r>
    </w:p>
    <w:p w14:paraId="08410289" w14:textId="77777777" w:rsidR="005B5DF5" w:rsidRDefault="005B5DF5" w:rsidP="005B5DF5">
      <w:pPr>
        <w:pStyle w:val="Heading1"/>
      </w:pPr>
      <w:bookmarkStart w:id="10" w:name="_d7pyjdafyri9"/>
      <w:bookmarkEnd w:id="10"/>
      <w:r>
        <w:t>D. Testing Documentation</w:t>
      </w:r>
    </w:p>
    <w:p w14:paraId="410AE8BC" w14:textId="77777777" w:rsidR="005B5DF5" w:rsidRDefault="005B5DF5" w:rsidP="005B5DF5"/>
    <w:p w14:paraId="5A8F3928" w14:textId="77777777" w:rsidR="005B5DF5" w:rsidRDefault="005B5DF5" w:rsidP="005B5DF5">
      <w:pPr>
        <w:pStyle w:val="Heading1"/>
      </w:pPr>
      <w:bookmarkStart w:id="11" w:name="_ycr78owk8noq"/>
      <w:bookmarkEnd w:id="11"/>
      <w:r>
        <w:t>E. Panopto Video Recording</w:t>
      </w:r>
    </w:p>
    <w:p w14:paraId="43908A99" w14:textId="77777777" w:rsidR="005B5DF5" w:rsidRDefault="005B5DF5" w:rsidP="005B5DF5"/>
    <w:p w14:paraId="7457311E" w14:textId="1B21EBF9" w:rsidR="00D655A5" w:rsidRDefault="00D655A5">
      <w:pPr>
        <w:numPr>
          <w:ilvl w:val="1"/>
          <w:numId w:val="2"/>
        </w:numPr>
      </w:pPr>
    </w:p>
    <w:sectPr w:rsidR="00D65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8800296">
    <w:abstractNumId w:val="2"/>
  </w:num>
  <w:num w:numId="2" w16cid:durableId="386874570">
    <w:abstractNumId w:val="1"/>
  </w:num>
  <w:num w:numId="3" w16cid:durableId="844247273">
    <w:abstractNumId w:val="0"/>
  </w:num>
  <w:num w:numId="4" w16cid:durableId="1426998358">
    <w:abstractNumId w:val="1"/>
  </w:num>
  <w:num w:numId="5" w16cid:durableId="261836506">
    <w:abstractNumId w:val="2"/>
  </w:num>
  <w:num w:numId="6" w16cid:durableId="73887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0B79D5"/>
    <w:rsid w:val="001A6E82"/>
    <w:rsid w:val="002A5F10"/>
    <w:rsid w:val="00347B64"/>
    <w:rsid w:val="00433DAF"/>
    <w:rsid w:val="00486696"/>
    <w:rsid w:val="00527BCC"/>
    <w:rsid w:val="0055478A"/>
    <w:rsid w:val="005B5DF5"/>
    <w:rsid w:val="0069054B"/>
    <w:rsid w:val="006A51A1"/>
    <w:rsid w:val="006B13CA"/>
    <w:rsid w:val="00727B2D"/>
    <w:rsid w:val="007E75B1"/>
    <w:rsid w:val="009300EC"/>
    <w:rsid w:val="00AC1ECC"/>
    <w:rsid w:val="00D655A5"/>
    <w:rsid w:val="00F9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5B5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lab.com/wgu-gitlab-environment/student-repos/jtieme2/d424-software-engineering-capstone" TargetMode="External"/><Relationship Id="rId5" Type="http://schemas.openxmlformats.org/officeDocument/2006/relationships/image" Target="media/image1.png"/><Relationship Id="rId10" Type="http://schemas.openxmlformats.org/officeDocument/2006/relationships/hyperlink" Target="https://ele-discord-clone.up.railway.app/" TargetMode="External"/><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17</cp:revision>
  <dcterms:created xsi:type="dcterms:W3CDTF">2023-12-18T23:53:00Z</dcterms:created>
  <dcterms:modified xsi:type="dcterms:W3CDTF">2023-12-19T21:31:00Z</dcterms:modified>
</cp:coreProperties>
</file>