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Implementation Explanation</w:t>
      </w:r>
    </w:p>
    <w:p>
      <w:r>
        <w:t>Passwords are encrypted using bcrypt hashing before being stored.</w:t>
      </w:r>
    </w:p>
    <w:p>
      <w:r>
        <w:t>JWT tokens are used for secure authentication.</w:t>
      </w:r>
    </w:p>
    <w:p>
      <w:r>
        <w:t>Protected routes require valid authentication tokens.</w:t>
      </w:r>
    </w:p>
    <w:p>
      <w:r>
        <w:t>Helmet secures HTTP headers.</w:t>
      </w:r>
    </w:p>
    <w:p>
      <w:r>
        <w:t>Rate limiting prevents brute-force attacks.</w:t>
      </w:r>
    </w:p>
    <w:p>
      <w:r>
        <w:t>Environment variables protect sensitive credentials.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