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8246C"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2CA578E5"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3897B84A"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3980BDBE"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500B5E2E"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40CEB022"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6535FE0A"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69331712" w14:textId="77777777" w:rsidR="00A55575" w:rsidRDefault="00A55575" w:rsidP="00A55575">
      <w:pPr>
        <w:pStyle w:val="Title"/>
        <w:spacing w:before="0" w:after="0" w:line="480" w:lineRule="auto"/>
        <w:rPr>
          <w:rFonts w:ascii="Times New Roman" w:hAnsi="Times New Roman" w:cs="Times New Roman"/>
          <w:color w:val="auto"/>
          <w:sz w:val="24"/>
          <w:szCs w:val="24"/>
        </w:rPr>
      </w:pPr>
    </w:p>
    <w:p w14:paraId="29FAF7EC" w14:textId="46E36D72" w:rsidR="00EB497A" w:rsidRPr="00A55575" w:rsidRDefault="00000000" w:rsidP="00A55575">
      <w:pPr>
        <w:pStyle w:val="Title"/>
        <w:spacing w:before="0" w:after="0" w:line="480" w:lineRule="auto"/>
        <w:rPr>
          <w:rFonts w:ascii="Times New Roman" w:hAnsi="Times New Roman" w:cs="Times New Roman"/>
          <w:color w:val="auto"/>
          <w:sz w:val="24"/>
          <w:szCs w:val="24"/>
        </w:rPr>
      </w:pPr>
      <w:r w:rsidRPr="00A55575">
        <w:rPr>
          <w:rFonts w:ascii="Times New Roman" w:hAnsi="Times New Roman" w:cs="Times New Roman"/>
          <w:color w:val="auto"/>
          <w:sz w:val="24"/>
          <w:szCs w:val="24"/>
        </w:rPr>
        <w:t xml:space="preserve">Subjective Experience of Demands and Resources across </w:t>
      </w:r>
      <w:r w:rsidR="00887F25">
        <w:rPr>
          <w:rFonts w:ascii="Times New Roman" w:hAnsi="Times New Roman" w:cs="Times New Roman"/>
          <w:color w:val="auto"/>
          <w:sz w:val="24"/>
          <w:szCs w:val="24"/>
        </w:rPr>
        <w:t>O*NET</w:t>
      </w:r>
      <w:r w:rsidRPr="00A55575">
        <w:rPr>
          <w:rFonts w:ascii="Times New Roman" w:hAnsi="Times New Roman" w:cs="Times New Roman"/>
          <w:color w:val="auto"/>
          <w:sz w:val="24"/>
          <w:szCs w:val="24"/>
        </w:rPr>
        <w:t xml:space="preserve"> Job Elements</w:t>
      </w:r>
    </w:p>
    <w:p w14:paraId="08C942FE" w14:textId="77777777" w:rsidR="00A55575" w:rsidRDefault="00A55575">
      <w:pPr>
        <w:rPr>
          <w:rFonts w:ascii="Times New Roman" w:hAnsi="Times New Roman" w:cs="Times New Roman"/>
          <w:sz w:val="20"/>
          <w:szCs w:val="20"/>
        </w:rPr>
      </w:pPr>
      <w:r>
        <w:rPr>
          <w:rFonts w:ascii="Times New Roman" w:hAnsi="Times New Roman" w:cs="Times New Roman"/>
        </w:rPr>
        <w:br w:type="page"/>
      </w:r>
    </w:p>
    <w:p w14:paraId="46FE06E0" w14:textId="1A5AA3A2" w:rsidR="00A55575" w:rsidRDefault="00A55575" w:rsidP="00A55575">
      <w:pPr>
        <w:pStyle w:val="Abstract"/>
        <w:spacing w:before="0"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29FAF7ED" w14:textId="49321A85" w:rsidR="00EB497A" w:rsidRPr="00A55575" w:rsidRDefault="00000000" w:rsidP="00A55575">
      <w:pPr>
        <w:pStyle w:val="Abstract"/>
        <w:spacing w:before="0" w:after="0" w:line="480" w:lineRule="auto"/>
        <w:rPr>
          <w:rFonts w:ascii="Times New Roman" w:hAnsi="Times New Roman" w:cs="Times New Roman"/>
          <w:sz w:val="24"/>
          <w:szCs w:val="24"/>
        </w:rPr>
      </w:pPr>
      <w:r w:rsidRPr="00A55575">
        <w:rPr>
          <w:rFonts w:ascii="Times New Roman" w:hAnsi="Times New Roman" w:cs="Times New Roman"/>
          <w:sz w:val="24"/>
          <w:szCs w:val="24"/>
        </w:rPr>
        <w:t xml:space="preserve">Much of our understanding of job demands and resources rests on an assumption that some aspects of jobs are resources and some are demands. Our primary aim was to document the degree of variability in subjective ratings of job characteristics with respect to interpretation as resource and demand. Secondarily, we quantify the degree to which perceptions match the literature-implicated resources/demands of job characteristics. </w:t>
      </w:r>
      <w:r w:rsidR="00887F25">
        <w:rPr>
          <w:rFonts w:ascii="Times New Roman" w:hAnsi="Times New Roman" w:cs="Times New Roman"/>
          <w:sz w:val="24"/>
          <w:szCs w:val="24"/>
        </w:rPr>
        <w:t>O*NET</w:t>
      </w:r>
      <w:r w:rsidRPr="00A55575">
        <w:rPr>
          <w:rFonts w:ascii="Times New Roman" w:hAnsi="Times New Roman" w:cs="Times New Roman"/>
          <w:sz w:val="24"/>
          <w:szCs w:val="24"/>
        </w:rPr>
        <w:t xml:space="preserve"> work characteristics were rated by 568 employed respondents. Job characteristics were not commonly categorized as solely resource or demand. Rather, job resources were also frequently viewed as challenging demands. These findings have implications for job design and administration - resource-laden elements may also be interpreted by workers as demands.</w:t>
      </w:r>
    </w:p>
    <w:p w14:paraId="3DC45203" w14:textId="77777777" w:rsidR="00A55575" w:rsidRDefault="00A55575">
      <w:pPr>
        <w:rPr>
          <w:rFonts w:ascii="Times New Roman" w:hAnsi="Times New Roman" w:cs="Times New Roman"/>
        </w:rPr>
      </w:pPr>
      <w:r>
        <w:rPr>
          <w:rFonts w:ascii="Times New Roman" w:hAnsi="Times New Roman" w:cs="Times New Roman"/>
        </w:rPr>
        <w:br w:type="page"/>
      </w:r>
    </w:p>
    <w:p w14:paraId="31F8123F" w14:textId="2D53D7CD" w:rsidR="00790606" w:rsidRPr="00790606" w:rsidRDefault="00790606" w:rsidP="00790606">
      <w:pPr>
        <w:pStyle w:val="FirstParagraph"/>
        <w:spacing w:before="0" w:after="0" w:line="480" w:lineRule="auto"/>
        <w:ind w:firstLine="720"/>
        <w:rPr>
          <w:rFonts w:ascii="Times New Roman" w:hAnsi="Times New Roman" w:cs="Times New Roman"/>
          <w:b/>
          <w:bCs/>
        </w:rPr>
      </w:pPr>
      <w:r w:rsidRPr="00790606">
        <w:rPr>
          <w:rFonts w:ascii="Times New Roman" w:hAnsi="Times New Roman" w:cs="Times New Roman"/>
          <w:b/>
          <w:bCs/>
        </w:rPr>
        <w:lastRenderedPageBreak/>
        <w:t xml:space="preserve">Subjective Experience of Demands and Resources across </w:t>
      </w:r>
      <w:r w:rsidR="00887F25">
        <w:rPr>
          <w:rFonts w:ascii="Times New Roman" w:hAnsi="Times New Roman" w:cs="Times New Roman"/>
          <w:b/>
          <w:bCs/>
        </w:rPr>
        <w:t>O*NET</w:t>
      </w:r>
      <w:r w:rsidRPr="00790606">
        <w:rPr>
          <w:rFonts w:ascii="Times New Roman" w:hAnsi="Times New Roman" w:cs="Times New Roman"/>
          <w:b/>
          <w:bCs/>
        </w:rPr>
        <w:t xml:space="preserve"> Job Elements</w:t>
      </w:r>
    </w:p>
    <w:p w14:paraId="29FAF7EE" w14:textId="29F187EB" w:rsidR="00EB497A" w:rsidRPr="00A55575" w:rsidRDefault="00000000"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Research on the job demands-resources model (Demerouti et al., 2001) and later job demands-resources theory (Bakker &amp; Demerouti, 2017) highlights the importance of work characteristics on the experience of motivation and strain, which subsequently have an impact on job performance, among other outcomes. However, much of our existing knowledge regarding the way this model functions is grounded in the assumption that certain job characteristics can generally be considered to be (positive) resources while others can be considered demands. We build on the work of a small, but growing number of researchers who argue that the characteristics of work may be appraised simultaneously as resources and demands (Webster et al., 2011) or that appraisals may change over time (Rosen et al., 2020). We extend this critical research to that of the subjective distinction between challenge and hindrance demands (and resources) in the workplace, with a primary aims of exploring 1) whether there is variability in subjective ratings of job characteristics with respect to how much they serve as resources and demands, and 2) whether or not there is a match between the literature-implicated resources/demands and subjective ratings of these characteristics. Prior to presenting the current study in detail, we provide a brief overview of the relevant theories and relevant empirical work on this topic.</w:t>
      </w:r>
    </w:p>
    <w:p w14:paraId="29FAF7EF" w14:textId="37EC4DB0" w:rsidR="00EB497A" w:rsidRPr="00790606" w:rsidRDefault="00000000" w:rsidP="00790606">
      <w:pPr>
        <w:pStyle w:val="Heading2"/>
        <w:spacing w:before="0" w:line="480" w:lineRule="auto"/>
        <w:rPr>
          <w:rFonts w:ascii="Times New Roman" w:hAnsi="Times New Roman" w:cs="Times New Roman"/>
          <w:color w:val="auto"/>
          <w:sz w:val="24"/>
          <w:szCs w:val="24"/>
        </w:rPr>
      </w:pPr>
      <w:bookmarkStart w:id="0" w:name="the-job-demands-resources-theory"/>
      <w:r w:rsidRPr="00790606">
        <w:rPr>
          <w:rFonts w:ascii="Times New Roman" w:hAnsi="Times New Roman" w:cs="Times New Roman"/>
          <w:color w:val="auto"/>
          <w:sz w:val="24"/>
          <w:szCs w:val="24"/>
        </w:rPr>
        <w:t xml:space="preserve">The Job </w:t>
      </w:r>
      <w:r w:rsidR="00790606">
        <w:rPr>
          <w:rFonts w:ascii="Times New Roman" w:hAnsi="Times New Roman" w:cs="Times New Roman"/>
          <w:color w:val="auto"/>
          <w:sz w:val="24"/>
          <w:szCs w:val="24"/>
        </w:rPr>
        <w:t>D</w:t>
      </w:r>
      <w:r w:rsidRPr="00790606">
        <w:rPr>
          <w:rFonts w:ascii="Times New Roman" w:hAnsi="Times New Roman" w:cs="Times New Roman"/>
          <w:color w:val="auto"/>
          <w:sz w:val="24"/>
          <w:szCs w:val="24"/>
        </w:rPr>
        <w:t>emands-Resources Theory</w:t>
      </w:r>
    </w:p>
    <w:p w14:paraId="29FAF7F0" w14:textId="77777777" w:rsidR="00EB497A" w:rsidRPr="00A55575" w:rsidRDefault="00000000"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The overarching context for this study is that of the job demands-resources theory, which is an expansion of the well-studied job demands-resources model (Demerouti et al., 2001). One of the major advantages of the job demands-resources theory is that it allows us to model both work environment and job characteristics via job resources and demands. </w:t>
      </w:r>
      <w:r w:rsidRPr="00A55575">
        <w:rPr>
          <w:rFonts w:ascii="Times New Roman" w:hAnsi="Times New Roman" w:cs="Times New Roman"/>
          <w:i/>
          <w:iCs/>
        </w:rPr>
        <w:t>Resources</w:t>
      </w:r>
      <w:r w:rsidRPr="00A55575">
        <w:rPr>
          <w:rFonts w:ascii="Times New Roman" w:hAnsi="Times New Roman" w:cs="Times New Roman"/>
        </w:rPr>
        <w:t xml:space="preserve"> include physical, psychological, social, or organizational aspects of the job that may help an employee </w:t>
      </w:r>
      <w:r w:rsidRPr="00A55575">
        <w:rPr>
          <w:rFonts w:ascii="Times New Roman" w:hAnsi="Times New Roman" w:cs="Times New Roman"/>
        </w:rPr>
        <w:lastRenderedPageBreak/>
        <w:t xml:space="preserve">achieve work goals, reduce job demands, or promote personal growth and development (Demerouti et al., 2001). In contrast, demands include components of a job that require sustained effort, and as such, produce psychological or physiological strain (e.g., high work pressure is frequently cited as a common demand; Demerouti et al. (2001)). The perception of an element of one’s job as a resource or demand activates one of two distinct processes: either health impairment (resulting from demands) or motivation (resulting from resources; Bakker &amp; Demerouti (2014)). Of particular importance here is that it is </w:t>
      </w:r>
      <w:r w:rsidRPr="00A55575">
        <w:rPr>
          <w:rFonts w:ascii="Times New Roman" w:hAnsi="Times New Roman" w:cs="Times New Roman"/>
          <w:i/>
          <w:iCs/>
        </w:rPr>
        <w:t>the perception</w:t>
      </w:r>
      <w:r w:rsidRPr="00A55575">
        <w:rPr>
          <w:rFonts w:ascii="Times New Roman" w:hAnsi="Times New Roman" w:cs="Times New Roman"/>
        </w:rPr>
        <w:t xml:space="preserve"> of a characteristic or situation that determines which process an employee will experience despite the </w:t>
      </w:r>
      <w:r w:rsidRPr="00A55575">
        <w:rPr>
          <w:rFonts w:ascii="Times New Roman" w:hAnsi="Times New Roman" w:cs="Times New Roman"/>
          <w:i/>
          <w:iCs/>
        </w:rPr>
        <w:t>a priori</w:t>
      </w:r>
      <w:r w:rsidRPr="00A55575">
        <w:rPr>
          <w:rFonts w:ascii="Times New Roman" w:hAnsi="Times New Roman" w:cs="Times New Roman"/>
        </w:rPr>
        <w:t xml:space="preserve"> objective assumption of a characteristic as objectively a “demand” or “resource”. We explore this further below.</w:t>
      </w:r>
    </w:p>
    <w:p w14:paraId="29FAF7F1" w14:textId="77777777" w:rsidR="00EB497A" w:rsidRPr="00790606" w:rsidRDefault="00000000" w:rsidP="00790606">
      <w:pPr>
        <w:pStyle w:val="Heading2"/>
        <w:spacing w:before="0" w:line="480" w:lineRule="auto"/>
        <w:rPr>
          <w:rFonts w:ascii="Times New Roman" w:hAnsi="Times New Roman" w:cs="Times New Roman"/>
          <w:color w:val="auto"/>
          <w:sz w:val="24"/>
          <w:szCs w:val="24"/>
        </w:rPr>
      </w:pPr>
      <w:bookmarkStart w:id="1" w:name="the-essential-role-of-appraisal"/>
      <w:bookmarkEnd w:id="0"/>
      <w:r w:rsidRPr="00790606">
        <w:rPr>
          <w:rFonts w:ascii="Times New Roman" w:hAnsi="Times New Roman" w:cs="Times New Roman"/>
          <w:color w:val="auto"/>
          <w:sz w:val="24"/>
          <w:szCs w:val="24"/>
        </w:rPr>
        <w:t>The Essential Role of Appraisal</w:t>
      </w:r>
    </w:p>
    <w:p w14:paraId="29FAF7F2" w14:textId="77777777" w:rsidR="00EB497A" w:rsidRPr="00A55575" w:rsidRDefault="00000000"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Although much of our research on job demands in particular is based on </w:t>
      </w:r>
      <w:r w:rsidRPr="00A55575">
        <w:rPr>
          <w:rFonts w:ascii="Times New Roman" w:hAnsi="Times New Roman" w:cs="Times New Roman"/>
          <w:i/>
          <w:iCs/>
        </w:rPr>
        <w:t>a priori</w:t>
      </w:r>
      <w:r w:rsidRPr="00A55575">
        <w:rPr>
          <w:rFonts w:ascii="Times New Roman" w:hAnsi="Times New Roman" w:cs="Times New Roman"/>
        </w:rPr>
        <w:t xml:space="preserve"> classifications (Searle &amp; Auton, 2015), the classification of a work characteristic as a demand or resource is largely subjective by nature (e.g., an employee could most certainly perceive public speaking as a resource or as a demand). The stress process speaks to how such individual difference in appraisal is possible. Lazarus &amp; Folkman (1984) presented the transactional theory of stress and coping, which states that people cognitively appraise stimuli in their environments on a continuous basis. Via this process, meaning is assigned to stimuli based on potential for gain or loss. If appraised as threatening, challenging, or possibly harmful, the resulting emotional distress initiates coping. The cycle of appraisal then continues based on the action to cope with the stressor (Lazarus &amp; Folkman, 1984). Coping is considered a secondary appraisal and is the way that someone chooses to manage a stressor. Although not suggested by the names, primary and secondary appraisals can happen simultaneously. For instance, available resources to cope </w:t>
      </w:r>
      <w:r w:rsidRPr="00A55575">
        <w:rPr>
          <w:rFonts w:ascii="Times New Roman" w:hAnsi="Times New Roman" w:cs="Times New Roman"/>
        </w:rPr>
        <w:lastRenderedPageBreak/>
        <w:t>with a stressor may influence an employee’s initial appraisal of a stressor (e.g., amount of time [resource] available to prepare for the speech may influence one’s primary appraisal of this task).</w:t>
      </w:r>
    </w:p>
    <w:p w14:paraId="29FAF7F3" w14:textId="77777777" w:rsidR="00EB497A" w:rsidRPr="00790606" w:rsidRDefault="00000000" w:rsidP="00790606">
      <w:pPr>
        <w:pStyle w:val="Heading2"/>
        <w:spacing w:before="0" w:line="480" w:lineRule="auto"/>
        <w:rPr>
          <w:rFonts w:ascii="Times New Roman" w:hAnsi="Times New Roman" w:cs="Times New Roman"/>
          <w:color w:val="auto"/>
          <w:sz w:val="24"/>
          <w:szCs w:val="24"/>
        </w:rPr>
      </w:pPr>
      <w:bookmarkStart w:id="2" w:name="Xf0e30eddcc4a530aed10ce5e7d4c176226f0d56"/>
      <w:bookmarkEnd w:id="1"/>
      <w:r w:rsidRPr="00790606">
        <w:rPr>
          <w:rFonts w:ascii="Times New Roman" w:hAnsi="Times New Roman" w:cs="Times New Roman"/>
          <w:color w:val="auto"/>
          <w:sz w:val="24"/>
          <w:szCs w:val="24"/>
        </w:rPr>
        <w:t>The Challenge-hindrance Stressor Framework</w:t>
      </w:r>
    </w:p>
    <w:p w14:paraId="29FAF7F4" w14:textId="77777777" w:rsidR="00EB497A" w:rsidRPr="00A55575" w:rsidRDefault="00000000" w:rsidP="00790606">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Although there is a tendency to attach a negative connotation to the word “stress”, Selye (1936) defined stress as simple a response to change. We return to the public figure for this next section. Consider two employees be called upon to serve as spokespeople for their organization. One may appraise the circumstance as an opportunity to positively influence others, while the other may feel daunted by the task.</w:t>
      </w:r>
    </w:p>
    <w:p w14:paraId="536A5193" w14:textId="77777777" w:rsidR="00790606" w:rsidRDefault="00000000" w:rsidP="00790606">
      <w:pPr>
        <w:pStyle w:val="BodyText"/>
        <w:spacing w:before="0" w:after="0" w:line="480" w:lineRule="auto"/>
        <w:ind w:firstLine="720"/>
        <w:rPr>
          <w:rFonts w:ascii="Times New Roman" w:hAnsi="Times New Roman" w:cs="Times New Roman"/>
          <w:b/>
          <w:bCs/>
        </w:rPr>
      </w:pPr>
      <w:r w:rsidRPr="00A55575">
        <w:rPr>
          <w:rFonts w:ascii="Times New Roman" w:hAnsi="Times New Roman" w:cs="Times New Roman"/>
        </w:rPr>
        <w:t xml:space="preserve">The challenge-hindrance stressor framework suggests that the way we understand reactions to stressors requires consideration of how people feel about a given stressor (Cavanaugh et al., 2000), in line with Lazarus &amp; Folkman (1984). Cavanaugh et al. (2000) delineated between two forms of demands – that of </w:t>
      </w:r>
      <w:r w:rsidRPr="00A55575">
        <w:rPr>
          <w:rFonts w:ascii="Times New Roman" w:hAnsi="Times New Roman" w:cs="Times New Roman"/>
          <w:i/>
          <w:iCs/>
        </w:rPr>
        <w:t>challenge</w:t>
      </w:r>
      <w:r w:rsidRPr="00A55575">
        <w:rPr>
          <w:rFonts w:ascii="Times New Roman" w:hAnsi="Times New Roman" w:cs="Times New Roman"/>
        </w:rPr>
        <w:t xml:space="preserve"> and </w:t>
      </w:r>
      <w:r w:rsidRPr="00A55575">
        <w:rPr>
          <w:rFonts w:ascii="Times New Roman" w:hAnsi="Times New Roman" w:cs="Times New Roman"/>
          <w:i/>
          <w:iCs/>
        </w:rPr>
        <w:t>hindrance</w:t>
      </w:r>
      <w:r w:rsidRPr="00A55575">
        <w:rPr>
          <w:rFonts w:ascii="Times New Roman" w:hAnsi="Times New Roman" w:cs="Times New Roman"/>
        </w:rPr>
        <w:t xml:space="preserve"> demands. Challenge demands promote mastery, personal growth, and future gains – these stressors should lead to coping strategies that facilitate achievement. Stressors like time pressure and responsibility are considered challenge stressors/demands. Hindrance demands, in contrast, inhibit growth, learning and goal achievement. Hindrance stressors (e.g., role conflict, role ambiguity, politics) are associated with negative job behaviors and attitudes. This distinction between challenges and hindrances has been of value in determining which demands are related to various outcomes. The original work on this topic suggests that challenge stressors are typically associated with positive outcomes and hindrance stressors are associated with negative outcomes (e.g., Cavanaugh et al., 2000).</w:t>
      </w:r>
    </w:p>
    <w:p w14:paraId="41E74242" w14:textId="565B7437" w:rsidR="00790606" w:rsidRPr="00790606" w:rsidRDefault="00790606" w:rsidP="00790606">
      <w:pPr>
        <w:pStyle w:val="BodyText"/>
        <w:spacing w:before="0" w:after="0" w:line="480" w:lineRule="auto"/>
        <w:rPr>
          <w:rFonts w:ascii="Times New Roman" w:hAnsi="Times New Roman" w:cs="Times New Roman"/>
        </w:rPr>
      </w:pPr>
      <w:r>
        <w:rPr>
          <w:rFonts w:ascii="Times New Roman" w:hAnsi="Times New Roman" w:cs="Times New Roman"/>
          <w:b/>
          <w:bCs/>
        </w:rPr>
        <w:t xml:space="preserve">Figure 1. </w:t>
      </w:r>
    </w:p>
    <w:p w14:paraId="6131B889" w14:textId="5271B502" w:rsidR="00790606" w:rsidRPr="00A55575" w:rsidRDefault="00790606" w:rsidP="00790606">
      <w:pPr>
        <w:pStyle w:val="ImageCaption"/>
        <w:spacing w:after="0" w:line="480" w:lineRule="auto"/>
        <w:rPr>
          <w:rFonts w:ascii="Times New Roman" w:hAnsi="Times New Roman" w:cs="Times New Roman"/>
        </w:rPr>
      </w:pPr>
      <w:r w:rsidRPr="00A55575">
        <w:rPr>
          <w:rFonts w:ascii="Times New Roman" w:hAnsi="Times New Roman" w:cs="Times New Roman"/>
        </w:rPr>
        <w:t xml:space="preserve">LePine’s (2022) </w:t>
      </w:r>
      <w:r w:rsidR="00963E34">
        <w:rPr>
          <w:rFonts w:ascii="Times New Roman" w:hAnsi="Times New Roman" w:cs="Times New Roman"/>
        </w:rPr>
        <w:t>R</w:t>
      </w:r>
      <w:r w:rsidRPr="00A55575">
        <w:rPr>
          <w:rFonts w:ascii="Times New Roman" w:hAnsi="Times New Roman" w:cs="Times New Roman"/>
        </w:rPr>
        <w:t xml:space="preserve">evised </w:t>
      </w:r>
      <w:r w:rsidR="00963E34">
        <w:rPr>
          <w:rFonts w:ascii="Times New Roman" w:hAnsi="Times New Roman" w:cs="Times New Roman"/>
        </w:rPr>
        <w:t>C</w:t>
      </w:r>
      <w:r w:rsidRPr="00A55575">
        <w:rPr>
          <w:rFonts w:ascii="Times New Roman" w:hAnsi="Times New Roman" w:cs="Times New Roman"/>
        </w:rPr>
        <w:t>hallenge-</w:t>
      </w:r>
      <w:r w:rsidR="00963E34">
        <w:rPr>
          <w:rFonts w:ascii="Times New Roman" w:hAnsi="Times New Roman" w:cs="Times New Roman"/>
        </w:rPr>
        <w:t>H</w:t>
      </w:r>
      <w:r w:rsidRPr="00A55575">
        <w:rPr>
          <w:rFonts w:ascii="Times New Roman" w:hAnsi="Times New Roman" w:cs="Times New Roman"/>
        </w:rPr>
        <w:t xml:space="preserve">indrance </w:t>
      </w:r>
      <w:r w:rsidR="00963E34">
        <w:rPr>
          <w:rFonts w:ascii="Times New Roman" w:hAnsi="Times New Roman" w:cs="Times New Roman"/>
        </w:rPr>
        <w:t>S</w:t>
      </w:r>
      <w:r w:rsidRPr="00A55575">
        <w:rPr>
          <w:rFonts w:ascii="Times New Roman" w:hAnsi="Times New Roman" w:cs="Times New Roman"/>
        </w:rPr>
        <w:t xml:space="preserve">tressor </w:t>
      </w:r>
      <w:r w:rsidR="00963E34">
        <w:rPr>
          <w:rFonts w:ascii="Times New Roman" w:hAnsi="Times New Roman" w:cs="Times New Roman"/>
        </w:rPr>
        <w:t>F</w:t>
      </w:r>
      <w:r w:rsidRPr="00A55575">
        <w:rPr>
          <w:rFonts w:ascii="Times New Roman" w:hAnsi="Times New Roman" w:cs="Times New Roman"/>
        </w:rPr>
        <w:t>ramework</w:t>
      </w:r>
    </w:p>
    <w:p w14:paraId="2BF14005" w14:textId="77777777" w:rsidR="00790606" w:rsidRPr="00A55575" w:rsidRDefault="00790606" w:rsidP="00790606">
      <w:pPr>
        <w:pStyle w:val="BodyText"/>
        <w:spacing w:before="0" w:after="0" w:line="480" w:lineRule="auto"/>
        <w:ind w:firstLine="720"/>
        <w:rPr>
          <w:rFonts w:ascii="Times New Roman" w:hAnsi="Times New Roman" w:cs="Times New Roman"/>
        </w:rPr>
      </w:pPr>
    </w:p>
    <w:p w14:paraId="29FAF7F6" w14:textId="77777777" w:rsidR="00EB497A" w:rsidRPr="00A55575" w:rsidRDefault="00000000" w:rsidP="00790606">
      <w:pPr>
        <w:pStyle w:val="CaptionedFigure"/>
        <w:spacing w:after="0" w:line="480" w:lineRule="auto"/>
        <w:rPr>
          <w:rFonts w:ascii="Times New Roman" w:hAnsi="Times New Roman" w:cs="Times New Roman"/>
        </w:rPr>
      </w:pPr>
      <w:r w:rsidRPr="00A55575">
        <w:rPr>
          <w:rFonts w:ascii="Times New Roman" w:hAnsi="Times New Roman" w:cs="Times New Roman"/>
          <w:noProof/>
        </w:rPr>
        <w:drawing>
          <wp:inline distT="0" distB="0" distL="0" distR="0" wp14:anchorId="29FAF840" wp14:editId="29FAF841">
            <wp:extent cx="4620126" cy="3696101"/>
            <wp:effectExtent l="0" t="0" r="0" b="0"/>
            <wp:docPr id="23" name="Picture" descr="LePine’s (2022) revised challenge-hindrance stressor framework."/>
            <wp:cNvGraphicFramePr/>
            <a:graphic xmlns:a="http://schemas.openxmlformats.org/drawingml/2006/main">
              <a:graphicData uri="http://schemas.openxmlformats.org/drawingml/2006/picture">
                <pic:pic xmlns:pic="http://schemas.openxmlformats.org/drawingml/2006/picture">
                  <pic:nvPicPr>
                    <pic:cNvPr id="24" name="Picture" descr="Submission_files/figure-docx/reproduced-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9FAF7F8" w14:textId="5BFB30D7" w:rsidR="00EB497A" w:rsidRPr="00A55575" w:rsidRDefault="00000000" w:rsidP="00790606">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Prior to considering the subsequent empirical work on this topic, it is of value to explore </w:t>
      </w:r>
      <w:r w:rsidRPr="00A55575">
        <w:rPr>
          <w:rFonts w:ascii="Times New Roman" w:hAnsi="Times New Roman" w:cs="Times New Roman"/>
          <w:i/>
          <w:iCs/>
        </w:rPr>
        <w:t>why</w:t>
      </w:r>
      <w:r w:rsidRPr="00A55575">
        <w:rPr>
          <w:rFonts w:ascii="Times New Roman" w:hAnsi="Times New Roman" w:cs="Times New Roman"/>
        </w:rPr>
        <w:t xml:space="preserve"> different outcomes are expected with these forms of demands. M. A. LePine (2022) explain the mechanisms by which demands are related to performance and wellbeing outcomes. Similar to the job-demands resources theory (Bakker &amp; Demerouti, 2017), challenge and hindrance demands elicit two different paths or processes. First, challenge stressors typically result in a challenge appraisal, and engagement is likely to happen as a result. Engagement, in turn, is positively related to motivation, performance, growth, and wellbeing. Of note is that this energy may be depleted eventually, leading to strain. Hindrance stressors elicit a different process. Disengagement is likely to result from a hindrance appraisal, which in contrast, negatively impacts motivation, performance, growth and wellbeing. This happens because resources are depleted via frustrations and other affectively negative reactions (M. A. LePine, 2022). The </w:t>
      </w:r>
      <w:r w:rsidRPr="00A55575">
        <w:rPr>
          <w:rFonts w:ascii="Times New Roman" w:hAnsi="Times New Roman" w:cs="Times New Roman"/>
        </w:rPr>
        <w:lastRenderedPageBreak/>
        <w:t>theoretical associations that drive the current study’s purpose are presented in Figure</w:t>
      </w:r>
      <w:r w:rsidR="00963E34">
        <w:rPr>
          <w:rFonts w:ascii="Times New Roman" w:hAnsi="Times New Roman" w:cs="Times New Roman"/>
        </w:rPr>
        <w:t xml:space="preserve"> 1</w:t>
      </w:r>
      <w:r w:rsidRPr="00A55575">
        <w:rPr>
          <w:rFonts w:ascii="Times New Roman" w:hAnsi="Times New Roman" w:cs="Times New Roman"/>
        </w:rPr>
        <w:t>, which has been reproduced from M. A. LePine (2022).</w:t>
      </w:r>
    </w:p>
    <w:p w14:paraId="29FAF7F9" w14:textId="77777777" w:rsidR="00EB497A" w:rsidRPr="00A55575" w:rsidRDefault="00000000"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We next consider the empirical evidence on this topic. The first question we should ask is whether people distinguish between challenge vs. hindrance demands, or whether all demands are under a larger “demands” category. Evidence suggests the employees do, in fact, differentiate between challenge and hindrance stressors (e.g., Bakker &amp; Sanz-Vergel, 2013; Gerich, 2017; Webster et al., 2011). For example, Bakker &amp; Sanz-Vergel (2013) found that work pressure was perceived as a hindrance demand, and emotional demands as more of a challenge demand. Webster et al. (2011) approached this question with three common workplace demands: workload, role ambiguity, and role conflict. They found while that each could be appraised primarily as a challenge or hindrance demand, they could also simultaneously be perceived as being both a challenge and hindrance demand to different degrees.</w:t>
      </w:r>
    </w:p>
    <w:p w14:paraId="29FAF7FA" w14:textId="77777777" w:rsidR="00EB497A" w:rsidRPr="00A55575" w:rsidRDefault="00000000"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Appraisals are associated with different forms of coping, and subsequently, outcomes. The challenge-hindrance stressor framework has been associated with a wide variety of organizational outcomes ranging from affective variables like job satisfaction, to motivation, performance, and wellbeing. A sampling of variables and relationships are described below to provide a sense of scope of the work that has been on this topic. Kim &amp; Beehr (2020) found that appraising a demand (in their study, workload, responsibility, and learning demands were measured) as a challenge was associated with motivational resources (i.e., sense of self-worth and work meaningfulness), which were positively related to flourishing. The opposite occurred when a demand was appraised as a hindrance – in those instances, the appraisal had a negative association with motivational resources. Cavanaugh et al. (2000), in a study of managers, found that challenge demands were positively related to job satisfaction and negatively related to job </w:t>
      </w:r>
      <w:r w:rsidRPr="00A55575">
        <w:rPr>
          <w:rFonts w:ascii="Times New Roman" w:hAnsi="Times New Roman" w:cs="Times New Roman"/>
        </w:rPr>
        <w:lastRenderedPageBreak/>
        <w:t xml:space="preserve">search behaviors, while hindrance demands demonstrated the opposite pattern. Chen et al. (2021) found that daily challenge demands were positively related to cognitive wellbeing and work-family enrichment. Daily hindrance demands were negatively related to these outcomes. In contrast, Abbas &amp; Raja (2019) found that challenge and hindrance stressors were </w:t>
      </w:r>
      <w:r w:rsidRPr="00A55575">
        <w:rPr>
          <w:rFonts w:ascii="Times New Roman" w:hAnsi="Times New Roman" w:cs="Times New Roman"/>
          <w:i/>
          <w:iCs/>
        </w:rPr>
        <w:t>both</w:t>
      </w:r>
      <w:r w:rsidRPr="00A55575">
        <w:rPr>
          <w:rFonts w:ascii="Times New Roman" w:hAnsi="Times New Roman" w:cs="Times New Roman"/>
        </w:rPr>
        <w:t xml:space="preserve"> positively related to strain and turnover intentions. We also have some evidence that challenge-hindrance appraisals are related to engagement in the expected direction whereby hindrance appraisals are negatively associated with engagement and challenge appraisals are positively associated with it (Crawford et al., 2010). Challenge and hindrance appraisals have also been shown to relate to citizenship and counterproductive performance, although indirectly via emotions like anxiety (Rodell &amp; Judge, 2009). Lastly, Gerich (2017) concluded that employee wellbeing was also, in part, explained by appraised challenge or hindrance demands such that working conditions of time pressure, qualitative demands, responsibility, and interruptions, were partially mediated by challenge and hindrance demands.</w:t>
      </w:r>
    </w:p>
    <w:p w14:paraId="29FAF7FB" w14:textId="77777777" w:rsidR="00EB497A" w:rsidRPr="00A55575" w:rsidRDefault="00000000"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We even have sufficient evidence to explore outcomes associated with challenge and hindrance stressors meta-analytically at this point, and a rich collection of them support differential associations across a variety of organizational outcomes as well. For example, both challenges and hindrances have been shown to positively predict strain (J. A. LePine et al., 2005; Podsakoff et al., 2007; Webster et al., 2010). Many other outcomes are differentially related to challenges and hindrances, largely in the expected direction. For example, motivation, job satisfaction, commitment, and performance have been shown to positively relate to challenge stressors and negatively relate to hindrance stressors (J. A. LePine et al., 2005). Turnover intentions, turnover and withdrawal behaviors are negatively related to hindrance stressors </w:t>
      </w:r>
      <w:r w:rsidRPr="00A55575">
        <w:rPr>
          <w:rFonts w:ascii="Times New Roman" w:hAnsi="Times New Roman" w:cs="Times New Roman"/>
        </w:rPr>
        <w:lastRenderedPageBreak/>
        <w:t>(Podsakoff et al., 2007). Kim &amp; Beehr (2020), similarly, found evidence for the differential results via challenge and hindrance appraisals.</w:t>
      </w:r>
    </w:p>
    <w:p w14:paraId="29FAF7FC" w14:textId="77777777" w:rsidR="00EB497A" w:rsidRPr="00A55575" w:rsidRDefault="00000000" w:rsidP="00963E34">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Horan et al. (2020) and M. A. LePine (2022) specifically call out the need for additional research to incorporate the appraisal process described by Lazarus &amp; Folkman (1984) into the challenge-hindrance stressor framework, which aligns with other calls to capture subjective ratings of demands and resources into our study of the overarching JD-R model. In fact, Horan et al. (2020) state that “…stressors are only challenge or hindrance stressors to the extent that they are perceived as such by employees” (p. 3). They go on to suggest future research continue to move away from </w:t>
      </w:r>
      <w:r w:rsidRPr="00A55575">
        <w:rPr>
          <w:rFonts w:ascii="Times New Roman" w:hAnsi="Times New Roman" w:cs="Times New Roman"/>
          <w:i/>
          <w:iCs/>
        </w:rPr>
        <w:t>a priori</w:t>
      </w:r>
      <w:r w:rsidRPr="00A55575">
        <w:rPr>
          <w:rFonts w:ascii="Times New Roman" w:hAnsi="Times New Roman" w:cs="Times New Roman"/>
        </w:rPr>
        <w:t xml:space="preserve"> classifications of stressors, as doing so can be problematic for theoretical and empirical reasons. Theoretically, </w:t>
      </w:r>
      <w:r w:rsidRPr="00A55575">
        <w:rPr>
          <w:rFonts w:ascii="Times New Roman" w:hAnsi="Times New Roman" w:cs="Times New Roman"/>
          <w:i/>
          <w:iCs/>
        </w:rPr>
        <w:t>a priori</w:t>
      </w:r>
      <w:r w:rsidRPr="00A55575">
        <w:rPr>
          <w:rFonts w:ascii="Times New Roman" w:hAnsi="Times New Roman" w:cs="Times New Roman"/>
        </w:rPr>
        <w:t xml:space="preserve"> classifications run counter to the original transactional theory of stress on which the challenge-hindrance stressor framework was based for which appraisals are a central component. Empirically, as shown above, we have some evidence suggesting people can appraise a stressor as both a hindrance and challenge at the same time (e.g., Searle &amp; Auton, 2015).</w:t>
      </w:r>
    </w:p>
    <w:p w14:paraId="29FAF7FD" w14:textId="77777777" w:rsidR="00EB497A" w:rsidRPr="00C429AE" w:rsidRDefault="00000000" w:rsidP="00790606">
      <w:pPr>
        <w:pStyle w:val="Heading2"/>
        <w:spacing w:before="0" w:line="480" w:lineRule="auto"/>
        <w:rPr>
          <w:rFonts w:ascii="Times New Roman" w:hAnsi="Times New Roman" w:cs="Times New Roman"/>
          <w:color w:val="auto"/>
          <w:sz w:val="24"/>
          <w:szCs w:val="24"/>
        </w:rPr>
      </w:pPr>
      <w:bookmarkStart w:id="3" w:name="current-study-and-hypotheses"/>
      <w:bookmarkEnd w:id="2"/>
      <w:r w:rsidRPr="00C429AE">
        <w:rPr>
          <w:rFonts w:ascii="Times New Roman" w:hAnsi="Times New Roman" w:cs="Times New Roman"/>
          <w:color w:val="auto"/>
          <w:sz w:val="24"/>
          <w:szCs w:val="24"/>
        </w:rPr>
        <w:t>Current Study and Hypotheses</w:t>
      </w:r>
    </w:p>
    <w:p w14:paraId="29FAF7FE" w14:textId="77777777" w:rsidR="00EB497A" w:rsidRPr="00A55575" w:rsidRDefault="00000000"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The integration of the literature above culminates with two primary hypotheses. The first addresses whether employees generally agree on their appraisals of job characteristics as resources or challenge or hindrance demands. For instance, although challenge stressors tend to be appraised more so as challenges, and hindrance stressors tend to be appraised more as hindrances than challenges, others have reported variability in these appraisals (e.g., M. A. LePine, 2022). M. A. LePine (2022), in fact, argues that the challenge-hindrance stressor framework acknowledges that these appraisals are not universal. Thus, it is quite possible, given the theoretical and empirical evidence presented above, that there is wide variability in individual </w:t>
      </w:r>
      <w:r w:rsidRPr="00A55575">
        <w:rPr>
          <w:rFonts w:ascii="Times New Roman" w:hAnsi="Times New Roman" w:cs="Times New Roman"/>
        </w:rPr>
        <w:lastRenderedPageBreak/>
        <w:t>appraisal of work activities and context such that some people may rate a given activity as a resource and others a hindrance.</w:t>
      </w:r>
    </w:p>
    <w:p w14:paraId="29FAF7FF" w14:textId="77777777" w:rsidR="00EB497A" w:rsidRPr="00C429AE" w:rsidRDefault="00000000"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Hypothesis 1: Job characteristics differ in consistancy regarding subjective worker perception as a demand or resource.</w:t>
      </w:r>
    </w:p>
    <w:p w14:paraId="29FAF800" w14:textId="77777777" w:rsidR="00EB497A" w:rsidRPr="00C429AE" w:rsidRDefault="00000000"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Hypothesis 2: Job characteristics are not exclusively categorized as a resource or demand, but rather, some job characteristics are viewed as both a resource and a demand.</w:t>
      </w:r>
    </w:p>
    <w:p w14:paraId="29FAF801" w14:textId="77777777" w:rsidR="00EB497A" w:rsidRPr="00A55575" w:rsidRDefault="00000000"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Two exploratory questions further address whether our </w:t>
      </w:r>
      <w:r w:rsidRPr="00A55575">
        <w:rPr>
          <w:rFonts w:ascii="Times New Roman" w:hAnsi="Times New Roman" w:cs="Times New Roman"/>
          <w:i/>
          <w:iCs/>
        </w:rPr>
        <w:t>literature-implicated</w:t>
      </w:r>
      <w:r w:rsidRPr="00A55575">
        <w:rPr>
          <w:rFonts w:ascii="Times New Roman" w:hAnsi="Times New Roman" w:cs="Times New Roman"/>
        </w:rPr>
        <w:t xml:space="preserve"> resources (e.g., autonomy) and demands are consistently rated as our research models suggest across the job-demands resources theory (Bakker &amp; Demerouti, 2017) and challenge-hindrance stressor framework (Cavanaugh et al., 2000).</w:t>
      </w:r>
    </w:p>
    <w:p w14:paraId="29FAF802" w14:textId="77777777" w:rsidR="00EB497A" w:rsidRPr="00C429AE" w:rsidRDefault="00000000"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Research Question 1: Do literature-implicated resources materialize as perceived resources?</w:t>
      </w:r>
    </w:p>
    <w:p w14:paraId="29FAF803" w14:textId="77777777" w:rsidR="00EB497A" w:rsidRPr="00C429AE" w:rsidRDefault="00000000" w:rsidP="00C429AE">
      <w:pPr>
        <w:pStyle w:val="BlockText"/>
        <w:spacing w:before="0" w:after="0" w:line="480" w:lineRule="auto"/>
        <w:ind w:left="720" w:right="0"/>
        <w:rPr>
          <w:rFonts w:ascii="Times New Roman" w:hAnsi="Times New Roman" w:cs="Times New Roman"/>
          <w:i/>
          <w:iCs/>
        </w:rPr>
      </w:pPr>
      <w:r w:rsidRPr="00C429AE">
        <w:rPr>
          <w:rFonts w:ascii="Times New Roman" w:hAnsi="Times New Roman" w:cs="Times New Roman"/>
          <w:i/>
          <w:iCs/>
        </w:rPr>
        <w:t>Research Question 2: Do literature-implicated demands materialize as job demands?</w:t>
      </w:r>
    </w:p>
    <w:p w14:paraId="29FAF804" w14:textId="77777777" w:rsidR="00EB497A" w:rsidRPr="00C429AE" w:rsidRDefault="00000000" w:rsidP="00C429AE">
      <w:pPr>
        <w:pStyle w:val="Heading1"/>
        <w:spacing w:before="0" w:line="480" w:lineRule="auto"/>
        <w:jc w:val="center"/>
        <w:rPr>
          <w:rFonts w:ascii="Times New Roman" w:hAnsi="Times New Roman" w:cs="Times New Roman"/>
          <w:color w:val="auto"/>
          <w:sz w:val="24"/>
          <w:szCs w:val="24"/>
        </w:rPr>
      </w:pPr>
      <w:bookmarkStart w:id="4" w:name="method"/>
      <w:bookmarkEnd w:id="3"/>
      <w:r w:rsidRPr="00C429AE">
        <w:rPr>
          <w:rFonts w:ascii="Times New Roman" w:hAnsi="Times New Roman" w:cs="Times New Roman"/>
          <w:color w:val="auto"/>
          <w:sz w:val="24"/>
          <w:szCs w:val="24"/>
        </w:rPr>
        <w:t>Method</w:t>
      </w:r>
    </w:p>
    <w:p w14:paraId="29FAF805" w14:textId="77777777" w:rsidR="00EB497A" w:rsidRPr="00C429AE" w:rsidRDefault="00000000" w:rsidP="00790606">
      <w:pPr>
        <w:pStyle w:val="Heading2"/>
        <w:spacing w:before="0" w:line="480" w:lineRule="auto"/>
        <w:rPr>
          <w:rFonts w:ascii="Times New Roman" w:hAnsi="Times New Roman" w:cs="Times New Roman"/>
          <w:color w:val="auto"/>
          <w:sz w:val="24"/>
          <w:szCs w:val="24"/>
        </w:rPr>
      </w:pPr>
      <w:bookmarkStart w:id="5" w:name="participants"/>
      <w:r w:rsidRPr="00C429AE">
        <w:rPr>
          <w:rFonts w:ascii="Times New Roman" w:hAnsi="Times New Roman" w:cs="Times New Roman"/>
          <w:color w:val="auto"/>
          <w:sz w:val="24"/>
          <w:szCs w:val="24"/>
        </w:rPr>
        <w:t>Participants</w:t>
      </w:r>
    </w:p>
    <w:p w14:paraId="29FAF806" w14:textId="77777777" w:rsidR="00EB497A" w:rsidRPr="00A55575" w:rsidRDefault="00000000"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Of the 785 individuals who initially accessed the survey link, 112 indicated that they were not interested, had more than 200 missing responses, or had 20 or more identical consecutive sequential responses (Yentes &amp; Wilhelm, 2021). Applying a further screen regarding attention checks (there were four attention checks embedded throughout, asking respondents to indicate a specific answer) resulted in the retention of 568 respondents who constitute the current sample. Regarding tenure, 13.57% had been in their referent job less than 6 months, 19.2% between 6 months and a year, 49.12% between one and five years, 13.27% between 5 and 10 </w:t>
      </w:r>
      <w:r w:rsidRPr="00A55575">
        <w:rPr>
          <w:rFonts w:ascii="Times New Roman" w:hAnsi="Times New Roman" w:cs="Times New Roman"/>
        </w:rPr>
        <w:lastRenderedPageBreak/>
        <w:t>years, and 4.87% more than 10 years. Respondent ages ranged from 18 to 65 with an average of 28.18 years old (</w:t>
      </w:r>
      <w:r w:rsidRPr="00A55575">
        <w:rPr>
          <w:rFonts w:ascii="Times New Roman" w:hAnsi="Times New Roman" w:cs="Times New Roman"/>
          <w:i/>
          <w:iCs/>
        </w:rPr>
        <w:t>SD</w:t>
      </w:r>
      <w:r w:rsidRPr="00A55575">
        <w:rPr>
          <w:rFonts w:ascii="Times New Roman" w:hAnsi="Times New Roman" w:cs="Times New Roman"/>
        </w:rPr>
        <w:t xml:space="preserve"> = 7.53). The survey offered a free-field gender identity category, although the sample predominantly self-identified as female (52.58%) or male (46.83%).</w:t>
      </w:r>
    </w:p>
    <w:p w14:paraId="29FAF807" w14:textId="77777777" w:rsidR="00EB497A" w:rsidRPr="00C429AE" w:rsidRDefault="00000000" w:rsidP="00790606">
      <w:pPr>
        <w:pStyle w:val="Heading2"/>
        <w:spacing w:before="0" w:line="480" w:lineRule="auto"/>
        <w:rPr>
          <w:rFonts w:ascii="Times New Roman" w:hAnsi="Times New Roman" w:cs="Times New Roman"/>
          <w:color w:val="auto"/>
          <w:sz w:val="24"/>
          <w:szCs w:val="24"/>
        </w:rPr>
      </w:pPr>
      <w:bookmarkStart w:id="6" w:name="materials"/>
      <w:bookmarkEnd w:id="5"/>
      <w:r w:rsidRPr="00C429AE">
        <w:rPr>
          <w:rFonts w:ascii="Times New Roman" w:hAnsi="Times New Roman" w:cs="Times New Roman"/>
          <w:color w:val="auto"/>
          <w:sz w:val="24"/>
          <w:szCs w:val="24"/>
        </w:rPr>
        <w:t>Materials</w:t>
      </w:r>
    </w:p>
    <w:p w14:paraId="29FAF808" w14:textId="633186A9" w:rsidR="00EB497A" w:rsidRPr="00A55575" w:rsidRDefault="00000000"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The Occupational Information Network (</w:t>
      </w:r>
      <w:r w:rsidR="00887F25">
        <w:rPr>
          <w:rFonts w:ascii="Times New Roman" w:hAnsi="Times New Roman" w:cs="Times New Roman"/>
        </w:rPr>
        <w:t>O*NET</w:t>
      </w:r>
      <w:r w:rsidRPr="00A55575">
        <w:rPr>
          <w:rFonts w:ascii="Times New Roman" w:hAnsi="Times New Roman" w:cs="Times New Roman"/>
        </w:rPr>
        <w:t xml:space="preserve">) contains a comprehensive description of occupations (Peterson et al., 2001). This widely accessed database houses hundreds of standardized and occupation-specific descriptors of occupations in the US and these descriptions are continually updated. We focused on 98 work </w:t>
      </w:r>
      <w:hyperlink r:id="rId8">
        <w:r w:rsidRPr="00C429AE">
          <w:rPr>
            <w:rStyle w:val="Hyperlink"/>
            <w:rFonts w:ascii="Times New Roman" w:hAnsi="Times New Roman" w:cs="Times New Roman"/>
            <w:color w:val="auto"/>
          </w:rPr>
          <w:t>activity and context statements</w:t>
        </w:r>
      </w:hyperlink>
      <w:r w:rsidRPr="00A55575">
        <w:rPr>
          <w:rFonts w:ascii="Times New Roman" w:hAnsi="Times New Roman" w:cs="Times New Roman"/>
        </w:rPr>
        <w:t xml:space="preserve"> which </w:t>
      </w:r>
      <w:r w:rsidR="00887F25">
        <w:rPr>
          <w:rFonts w:ascii="Times New Roman" w:hAnsi="Times New Roman" w:cs="Times New Roman"/>
        </w:rPr>
        <w:t>O*NET</w:t>
      </w:r>
      <w:r w:rsidRPr="00A55575">
        <w:rPr>
          <w:rFonts w:ascii="Times New Roman" w:hAnsi="Times New Roman" w:cs="Times New Roman"/>
        </w:rPr>
        <w:t xml:space="preserve"> groups into </w:t>
      </w:r>
      <w:r w:rsidRPr="00A55575">
        <w:rPr>
          <w:rFonts w:ascii="Times New Roman" w:hAnsi="Times New Roman" w:cs="Times New Roman"/>
          <w:i/>
          <w:iCs/>
        </w:rPr>
        <w:t>activity</w:t>
      </w:r>
      <w:r w:rsidRPr="00A55575">
        <w:rPr>
          <w:rFonts w:ascii="Times New Roman" w:hAnsi="Times New Roman" w:cs="Times New Roman"/>
        </w:rPr>
        <w:t xml:space="preserve"> categories of information input (e.g., where and how are the information and data gained that are needed to perform this job?), interacting with others (e.g., what interactions with other persons or supervisory activities occur while performing this job?), mental processes (e.g., what processing, planning, problem-solving, decision-making, and innovating activities are performed with job-relevant information?) and work output (e.g., what physical activities are performed, what equipment and vehicles are operated/controlled, and what complex/technical activities are accomplished as job outputs?). Work </w:t>
      </w:r>
      <w:r w:rsidRPr="00A55575">
        <w:rPr>
          <w:rFonts w:ascii="Times New Roman" w:hAnsi="Times New Roman" w:cs="Times New Roman"/>
          <w:i/>
          <w:iCs/>
        </w:rPr>
        <w:t>context</w:t>
      </w:r>
      <w:r w:rsidRPr="00A55575">
        <w:rPr>
          <w:rFonts w:ascii="Times New Roman" w:hAnsi="Times New Roman" w:cs="Times New Roman"/>
        </w:rPr>
        <w:t xml:space="preserve"> statements are grouped into interpersonal relationships (e.g., the context of the job in terms of human interaction processes), physical work conditions (e.g., the work context as it relates to the interactions between the worker and the physical job environment), and structural job characteristics (e.g., the relationships or interactions between the worker and the structural characteristics of the job).</w:t>
      </w:r>
    </w:p>
    <w:p w14:paraId="29FAF809" w14:textId="4FB4375A" w:rsidR="00EB497A" w:rsidRPr="00A55575" w:rsidRDefault="00887F25" w:rsidP="00790606">
      <w:pPr>
        <w:pStyle w:val="BodyText"/>
        <w:spacing w:before="0" w:after="0" w:line="480" w:lineRule="auto"/>
        <w:rPr>
          <w:rFonts w:ascii="Times New Roman" w:hAnsi="Times New Roman" w:cs="Times New Roman"/>
        </w:rPr>
      </w:pPr>
      <w:r>
        <w:rPr>
          <w:rFonts w:ascii="Times New Roman" w:hAnsi="Times New Roman" w:cs="Times New Roman"/>
        </w:rPr>
        <w:t>O*NET</w:t>
      </w:r>
      <w:r w:rsidR="00000000" w:rsidRPr="00A55575">
        <w:rPr>
          <w:rFonts w:ascii="Times New Roman" w:hAnsi="Times New Roman" w:cs="Times New Roman"/>
        </w:rPr>
        <w:t xml:space="preserve"> collects information about these categories by periodically asking workers job characteristic questions, which often have </w:t>
      </w:r>
      <w:hyperlink r:id="rId9">
        <w:r w:rsidR="00000000" w:rsidRPr="00C429AE">
          <w:rPr>
            <w:rStyle w:val="Hyperlink"/>
            <w:rFonts w:ascii="Times New Roman" w:hAnsi="Times New Roman" w:cs="Times New Roman"/>
            <w:color w:val="auto"/>
          </w:rPr>
          <w:t>unique response categories</w:t>
        </w:r>
      </w:hyperlink>
      <w:r w:rsidR="00000000" w:rsidRPr="00C429AE">
        <w:rPr>
          <w:rFonts w:ascii="Times New Roman" w:hAnsi="Times New Roman" w:cs="Times New Roman"/>
        </w:rPr>
        <w:t>.</w:t>
      </w:r>
      <w:r w:rsidR="00000000" w:rsidRPr="00A55575">
        <w:rPr>
          <w:rFonts w:ascii="Times New Roman" w:hAnsi="Times New Roman" w:cs="Times New Roman"/>
        </w:rPr>
        <w:t xml:space="preserve"> For example, “How responsible is the worker for work outcomes and results of other workers?” has response options ranging from </w:t>
      </w:r>
      <w:r w:rsidR="00000000" w:rsidRPr="00A55575">
        <w:rPr>
          <w:rFonts w:ascii="Times New Roman" w:hAnsi="Times New Roman" w:cs="Times New Roman"/>
          <w:i/>
          <w:iCs/>
        </w:rPr>
        <w:t>no responsibility</w:t>
      </w:r>
      <w:r w:rsidR="00000000" w:rsidRPr="00A55575">
        <w:rPr>
          <w:rFonts w:ascii="Times New Roman" w:hAnsi="Times New Roman" w:cs="Times New Roman"/>
        </w:rPr>
        <w:t xml:space="preserve"> to </w:t>
      </w:r>
      <w:r w:rsidR="00000000" w:rsidRPr="00A55575">
        <w:rPr>
          <w:rFonts w:ascii="Times New Roman" w:hAnsi="Times New Roman" w:cs="Times New Roman"/>
          <w:i/>
          <w:iCs/>
        </w:rPr>
        <w:t>very high responsibility</w:t>
      </w:r>
      <w:r w:rsidR="00000000" w:rsidRPr="00A55575">
        <w:rPr>
          <w:rFonts w:ascii="Times New Roman" w:hAnsi="Times New Roman" w:cs="Times New Roman"/>
        </w:rPr>
        <w:t xml:space="preserve">, while the question, “How often do you </w:t>
      </w:r>
      <w:r w:rsidR="00000000" w:rsidRPr="00A55575">
        <w:rPr>
          <w:rFonts w:ascii="Times New Roman" w:hAnsi="Times New Roman" w:cs="Times New Roman"/>
        </w:rPr>
        <w:lastRenderedPageBreak/>
        <w:t xml:space="preserve">use electronic mail in this job?” has options ranging from </w:t>
      </w:r>
      <w:r w:rsidR="00000000" w:rsidRPr="00A55575">
        <w:rPr>
          <w:rFonts w:ascii="Times New Roman" w:hAnsi="Times New Roman" w:cs="Times New Roman"/>
          <w:i/>
          <w:iCs/>
        </w:rPr>
        <w:t>never</w:t>
      </w:r>
      <w:r w:rsidR="00000000" w:rsidRPr="00A55575">
        <w:rPr>
          <w:rFonts w:ascii="Times New Roman" w:hAnsi="Times New Roman" w:cs="Times New Roman"/>
        </w:rPr>
        <w:t xml:space="preserve"> to </w:t>
      </w:r>
      <w:r w:rsidR="00000000" w:rsidRPr="00A55575">
        <w:rPr>
          <w:rFonts w:ascii="Times New Roman" w:hAnsi="Times New Roman" w:cs="Times New Roman"/>
          <w:i/>
          <w:iCs/>
        </w:rPr>
        <w:t>every day</w:t>
      </w:r>
      <w:r w:rsidR="00000000" w:rsidRPr="00A55575">
        <w:rPr>
          <w:rFonts w:ascii="Times New Roman" w:hAnsi="Times New Roman" w:cs="Times New Roman"/>
        </w:rPr>
        <w:t xml:space="preserve">. We retained </w:t>
      </w:r>
      <w:r>
        <w:rPr>
          <w:rFonts w:ascii="Times New Roman" w:hAnsi="Times New Roman" w:cs="Times New Roman"/>
        </w:rPr>
        <w:t>O*NET</w:t>
      </w:r>
      <w:r w:rsidR="00000000" w:rsidRPr="00A55575">
        <w:rPr>
          <w:rFonts w:ascii="Times New Roman" w:hAnsi="Times New Roman" w:cs="Times New Roman"/>
        </w:rPr>
        <w:t xml:space="preserve">’s response scales while asking for statement relevance, all of which shared the same 5-point scale regardless of semantic label difference. Other than minor grammatical editing (for example, changing “the worker” to “you”), we also retained the </w:t>
      </w:r>
      <w:r>
        <w:rPr>
          <w:rFonts w:ascii="Times New Roman" w:hAnsi="Times New Roman" w:cs="Times New Roman"/>
        </w:rPr>
        <w:t>O*NET</w:t>
      </w:r>
      <w:r w:rsidR="00000000" w:rsidRPr="00A55575">
        <w:rPr>
          <w:rFonts w:ascii="Times New Roman" w:hAnsi="Times New Roman" w:cs="Times New Roman"/>
        </w:rPr>
        <w:t xml:space="preserve"> wording for our item stems.</w:t>
      </w:r>
    </w:p>
    <w:p w14:paraId="29FAF80A" w14:textId="77777777" w:rsidR="00EB497A" w:rsidRPr="00C429AE" w:rsidRDefault="00000000" w:rsidP="00790606">
      <w:pPr>
        <w:pStyle w:val="Heading2"/>
        <w:spacing w:before="0" w:line="480" w:lineRule="auto"/>
        <w:rPr>
          <w:rFonts w:ascii="Times New Roman" w:hAnsi="Times New Roman" w:cs="Times New Roman"/>
          <w:color w:val="auto"/>
          <w:sz w:val="24"/>
          <w:szCs w:val="24"/>
        </w:rPr>
      </w:pPr>
      <w:bookmarkStart w:id="7" w:name="procedure"/>
      <w:bookmarkEnd w:id="6"/>
      <w:r w:rsidRPr="00C429AE">
        <w:rPr>
          <w:rFonts w:ascii="Times New Roman" w:hAnsi="Times New Roman" w:cs="Times New Roman"/>
          <w:color w:val="auto"/>
          <w:sz w:val="24"/>
          <w:szCs w:val="24"/>
        </w:rPr>
        <w:t>Procedure</w:t>
      </w:r>
    </w:p>
    <w:p w14:paraId="29FAF80B" w14:textId="058E1216" w:rsidR="00EB497A" w:rsidRPr="00A55575" w:rsidRDefault="00000000" w:rsidP="00C429AE">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Data were collected through Prolific, an online data collection platform. An email was sent to a random subset of all eligible participants in the Prolific respondent pool, notifying them about their eligibility for the study based on demographic information. Eligibility requirements included being 18 or older and holding either a full-time or part-time job. Participants then voluntarily chose to respond to the online survey after reading an informed consent. Participants were asked to think about their primary job, and the items they were presented with depended on the specific job characteristics they initially specified. Thus, if a respondent indicated that a characteristic was not part of their job, they were not subsequently asked to rate the level of resource (…this aspect of your job is a resource that can be functional in achieving work goals, reduce job demands, or stimulate personal growth/development), challenge (…this aspect of your job is a challenge that can promote mastery, personal growth, or future gains), or hindrance (…this aspect of your job is a hindrance that can inhibit personal growth, learning, and work goal attainment) in randomized order. The total number of items on the survey was less than 392 (98 characteristics x 4 repeated measurements) because we did not ask for demand and resource evaluations for 14 </w:t>
      </w:r>
      <w:r w:rsidR="00887F25">
        <w:rPr>
          <w:rFonts w:ascii="Times New Roman" w:hAnsi="Times New Roman" w:cs="Times New Roman"/>
        </w:rPr>
        <w:t>O*NET</w:t>
      </w:r>
      <w:r w:rsidRPr="00A55575">
        <w:rPr>
          <w:rFonts w:ascii="Times New Roman" w:hAnsi="Times New Roman" w:cs="Times New Roman"/>
        </w:rPr>
        <w:t xml:space="preserve"> characteristics that we projected would have very low frequency of endorsement across respondents (one excluded characteristic, for example, was </w:t>
      </w:r>
      <w:r w:rsidRPr="00A55575">
        <w:rPr>
          <w:rFonts w:ascii="Times New Roman" w:hAnsi="Times New Roman" w:cs="Times New Roman"/>
          <w:i/>
          <w:iCs/>
        </w:rPr>
        <w:t>…the extent to which the worker is exposed to radiation on the job</w:t>
      </w:r>
      <w:r w:rsidRPr="00A55575">
        <w:rPr>
          <w:rFonts w:ascii="Times New Roman" w:hAnsi="Times New Roman" w:cs="Times New Roman"/>
        </w:rPr>
        <w:t xml:space="preserve">). Participants were compensated for their </w:t>
      </w:r>
      <w:r w:rsidRPr="00A55575">
        <w:rPr>
          <w:rFonts w:ascii="Times New Roman" w:hAnsi="Times New Roman" w:cs="Times New Roman"/>
        </w:rPr>
        <w:lastRenderedPageBreak/>
        <w:t>participation in this study estimated to require 45 minutes’ time in the amount of six dollars through Prolific.</w:t>
      </w:r>
    </w:p>
    <w:p w14:paraId="29FAF80C" w14:textId="77777777" w:rsidR="00EB497A" w:rsidRPr="007C42F0" w:rsidRDefault="00000000" w:rsidP="007C42F0">
      <w:pPr>
        <w:pStyle w:val="Heading1"/>
        <w:spacing w:before="0" w:line="480" w:lineRule="auto"/>
        <w:jc w:val="center"/>
        <w:rPr>
          <w:rFonts w:ascii="Times New Roman" w:hAnsi="Times New Roman" w:cs="Times New Roman"/>
          <w:color w:val="auto"/>
          <w:sz w:val="24"/>
          <w:szCs w:val="24"/>
        </w:rPr>
      </w:pPr>
      <w:bookmarkStart w:id="8" w:name="results"/>
      <w:bookmarkEnd w:id="4"/>
      <w:bookmarkEnd w:id="7"/>
      <w:r w:rsidRPr="007C42F0">
        <w:rPr>
          <w:rFonts w:ascii="Times New Roman" w:hAnsi="Times New Roman" w:cs="Times New Roman"/>
          <w:color w:val="auto"/>
          <w:sz w:val="24"/>
          <w:szCs w:val="24"/>
        </w:rPr>
        <w:t>Results</w:t>
      </w:r>
    </w:p>
    <w:p w14:paraId="275DDF32" w14:textId="05435078" w:rsidR="00C429AE" w:rsidRPr="00C429AE" w:rsidRDefault="00C429AE" w:rsidP="00C429AE">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t>Figure 2.</w:t>
      </w:r>
    </w:p>
    <w:p w14:paraId="25DC65A8" w14:textId="25F96EFC" w:rsidR="00C429AE" w:rsidRPr="00A55575" w:rsidRDefault="00C429AE" w:rsidP="00C429AE">
      <w:pPr>
        <w:pStyle w:val="ImageCaption"/>
        <w:spacing w:after="0" w:line="480" w:lineRule="auto"/>
        <w:rPr>
          <w:rFonts w:ascii="Times New Roman" w:hAnsi="Times New Roman" w:cs="Times New Roman"/>
        </w:rPr>
      </w:pPr>
      <w:r w:rsidRPr="00A55575">
        <w:rPr>
          <w:rFonts w:ascii="Times New Roman" w:hAnsi="Times New Roman" w:cs="Times New Roman"/>
        </w:rPr>
        <w:t xml:space="preserve">Characteristics </w:t>
      </w:r>
      <w:r>
        <w:rPr>
          <w:rFonts w:ascii="Times New Roman" w:hAnsi="Times New Roman" w:cs="Times New Roman"/>
        </w:rPr>
        <w:t>P</w:t>
      </w:r>
      <w:r w:rsidRPr="00A55575">
        <w:rPr>
          <w:rFonts w:ascii="Times New Roman" w:hAnsi="Times New Roman" w:cs="Times New Roman"/>
        </w:rPr>
        <w:t>erceived</w:t>
      </w:r>
      <w:r w:rsidRPr="00A55575">
        <w:rPr>
          <w:rFonts w:ascii="Times New Roman" w:hAnsi="Times New Roman" w:cs="Times New Roman"/>
        </w:rPr>
        <w:t xml:space="preserve"> </w:t>
      </w:r>
      <w:r>
        <w:rPr>
          <w:rFonts w:ascii="Times New Roman" w:hAnsi="Times New Roman" w:cs="Times New Roman"/>
        </w:rPr>
        <w:t>M</w:t>
      </w:r>
      <w:r w:rsidRPr="00A55575">
        <w:rPr>
          <w:rFonts w:ascii="Times New Roman" w:hAnsi="Times New Roman" w:cs="Times New Roman"/>
        </w:rPr>
        <w:t xml:space="preserve">ost </w:t>
      </w:r>
      <w:r>
        <w:rPr>
          <w:rFonts w:ascii="Times New Roman" w:hAnsi="Times New Roman" w:cs="Times New Roman"/>
        </w:rPr>
        <w:t>S</w:t>
      </w:r>
      <w:r w:rsidRPr="00A55575">
        <w:rPr>
          <w:rFonts w:ascii="Times New Roman" w:hAnsi="Times New Roman" w:cs="Times New Roman"/>
        </w:rPr>
        <w:t>imilarly (</w:t>
      </w:r>
      <w:r>
        <w:rPr>
          <w:rFonts w:ascii="Times New Roman" w:hAnsi="Times New Roman" w:cs="Times New Roman"/>
        </w:rPr>
        <w:t>L</w:t>
      </w:r>
      <w:r w:rsidRPr="00A55575">
        <w:rPr>
          <w:rFonts w:ascii="Times New Roman" w:hAnsi="Times New Roman" w:cs="Times New Roman"/>
        </w:rPr>
        <w:t xml:space="preserve">owest </w:t>
      </w:r>
      <w:r>
        <w:rPr>
          <w:rFonts w:ascii="Times New Roman" w:hAnsi="Times New Roman" w:cs="Times New Roman"/>
        </w:rPr>
        <w:t>S</w:t>
      </w:r>
      <w:r w:rsidRPr="00A55575">
        <w:rPr>
          <w:rFonts w:ascii="Times New Roman" w:hAnsi="Times New Roman" w:cs="Times New Roman"/>
        </w:rPr>
        <w:t xml:space="preserve">tandard </w:t>
      </w:r>
      <w:r>
        <w:rPr>
          <w:rFonts w:ascii="Times New Roman" w:hAnsi="Times New Roman" w:cs="Times New Roman"/>
        </w:rPr>
        <w:t>D</w:t>
      </w:r>
      <w:r w:rsidRPr="00A55575">
        <w:rPr>
          <w:rFonts w:ascii="Times New Roman" w:hAnsi="Times New Roman" w:cs="Times New Roman"/>
        </w:rPr>
        <w:t>eviations)</w:t>
      </w:r>
    </w:p>
    <w:p w14:paraId="2B603BA1" w14:textId="77777777" w:rsidR="00C429AE" w:rsidRPr="00C429AE" w:rsidRDefault="00C429AE" w:rsidP="00C429AE">
      <w:pPr>
        <w:pStyle w:val="BodyText"/>
      </w:pPr>
    </w:p>
    <w:p w14:paraId="29FAF80D" w14:textId="77777777" w:rsidR="00EB497A" w:rsidRPr="00A55575" w:rsidRDefault="00000000" w:rsidP="00790606">
      <w:pPr>
        <w:pStyle w:val="CaptionedFigure"/>
        <w:spacing w:after="0" w:line="480" w:lineRule="auto"/>
        <w:rPr>
          <w:rFonts w:ascii="Times New Roman" w:hAnsi="Times New Roman" w:cs="Times New Roman"/>
        </w:rPr>
      </w:pPr>
      <w:r w:rsidRPr="00A55575">
        <w:rPr>
          <w:rFonts w:ascii="Times New Roman" w:hAnsi="Times New Roman" w:cs="Times New Roman"/>
          <w:noProof/>
        </w:rPr>
        <w:lastRenderedPageBreak/>
        <w:drawing>
          <wp:inline distT="0" distB="0" distL="0" distR="0" wp14:anchorId="29FAF842" wp14:editId="17860D74">
            <wp:extent cx="4620126" cy="9240252"/>
            <wp:effectExtent l="0" t="0" r="0" b="0"/>
            <wp:docPr id="34" name="Picture" descr="Characteristics percieved most similarly (lowest standard deviations)."/>
            <wp:cNvGraphicFramePr/>
            <a:graphic xmlns:a="http://schemas.openxmlformats.org/drawingml/2006/main">
              <a:graphicData uri="http://schemas.openxmlformats.org/drawingml/2006/picture">
                <pic:pic xmlns:pic="http://schemas.openxmlformats.org/drawingml/2006/picture">
                  <pic:nvPicPr>
                    <pic:cNvPr id="35" name="Picture" descr="Submission_files/figure-docx/combinegraphs-1.png"/>
                    <pic:cNvPicPr>
                      <a:picLocks noChangeAspect="1" noChangeArrowheads="1"/>
                    </pic:cNvPicPr>
                  </pic:nvPicPr>
                  <pic:blipFill>
                    <a:blip r:embed="rId10"/>
                    <a:stretch>
                      <a:fillRect/>
                    </a:stretch>
                  </pic:blipFill>
                  <pic:spPr bwMode="auto">
                    <a:xfrm>
                      <a:off x="0" y="0"/>
                      <a:ext cx="4620126" cy="9240252"/>
                    </a:xfrm>
                    <a:prstGeom prst="rect">
                      <a:avLst/>
                    </a:prstGeom>
                    <a:noFill/>
                    <a:ln w="9525">
                      <a:noFill/>
                      <a:headEnd/>
                      <a:tailEnd/>
                    </a:ln>
                  </pic:spPr>
                </pic:pic>
              </a:graphicData>
            </a:graphic>
          </wp:inline>
        </w:drawing>
      </w:r>
    </w:p>
    <w:p w14:paraId="29FAF80F" w14:textId="77777777" w:rsidR="00EB497A" w:rsidRPr="00A55575" w:rsidRDefault="00000000" w:rsidP="00790606">
      <w:pPr>
        <w:pStyle w:val="CaptionedFigure"/>
        <w:spacing w:after="0" w:line="480" w:lineRule="auto"/>
        <w:rPr>
          <w:rFonts w:ascii="Times New Roman" w:hAnsi="Times New Roman" w:cs="Times New Roman"/>
        </w:rPr>
      </w:pPr>
      <w:r w:rsidRPr="00A55575">
        <w:rPr>
          <w:rFonts w:ascii="Times New Roman" w:hAnsi="Times New Roman" w:cs="Times New Roman"/>
          <w:noProof/>
        </w:rPr>
        <w:lastRenderedPageBreak/>
        <w:drawing>
          <wp:inline distT="0" distB="0" distL="0" distR="0" wp14:anchorId="29FAF844" wp14:editId="29FAF845">
            <wp:extent cx="4620126" cy="9240252"/>
            <wp:effectExtent l="0" t="0" r="0" b="0"/>
            <wp:docPr id="37" name="Picture" descr="Characteristics percieved most DISsimilarly (largest standard deviations)."/>
            <wp:cNvGraphicFramePr/>
            <a:graphic xmlns:a="http://schemas.openxmlformats.org/drawingml/2006/main">
              <a:graphicData uri="http://schemas.openxmlformats.org/drawingml/2006/picture">
                <pic:pic xmlns:pic="http://schemas.openxmlformats.org/drawingml/2006/picture">
                  <pic:nvPicPr>
                    <pic:cNvPr id="38" name="Picture" descr="Submission_files/figure-docx/combinegraphs2-1.png"/>
                    <pic:cNvPicPr>
                      <a:picLocks noChangeAspect="1" noChangeArrowheads="1"/>
                    </pic:cNvPicPr>
                  </pic:nvPicPr>
                  <pic:blipFill>
                    <a:blip r:embed="rId11"/>
                    <a:stretch>
                      <a:fillRect/>
                    </a:stretch>
                  </pic:blipFill>
                  <pic:spPr bwMode="auto">
                    <a:xfrm>
                      <a:off x="0" y="0"/>
                      <a:ext cx="4620126" cy="9240252"/>
                    </a:xfrm>
                    <a:prstGeom prst="rect">
                      <a:avLst/>
                    </a:prstGeom>
                    <a:noFill/>
                    <a:ln w="9525">
                      <a:noFill/>
                      <a:headEnd/>
                      <a:tailEnd/>
                    </a:ln>
                  </pic:spPr>
                </pic:pic>
              </a:graphicData>
            </a:graphic>
          </wp:inline>
        </w:drawing>
      </w:r>
    </w:p>
    <w:p w14:paraId="300B6CAA" w14:textId="0C1DD979" w:rsidR="007C42F0" w:rsidRPr="007C42F0" w:rsidRDefault="007C42F0" w:rsidP="00790606">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lastRenderedPageBreak/>
        <w:t>Figure 3.</w:t>
      </w:r>
    </w:p>
    <w:p w14:paraId="29FAF810" w14:textId="57E2BA21" w:rsidR="00EB497A" w:rsidRDefault="00000000" w:rsidP="00790606">
      <w:pPr>
        <w:pStyle w:val="ImageCaption"/>
        <w:spacing w:after="0" w:line="480" w:lineRule="auto"/>
        <w:rPr>
          <w:rFonts w:ascii="Times New Roman" w:hAnsi="Times New Roman" w:cs="Times New Roman"/>
        </w:rPr>
      </w:pPr>
      <w:r w:rsidRPr="00A55575">
        <w:rPr>
          <w:rFonts w:ascii="Times New Roman" w:hAnsi="Times New Roman" w:cs="Times New Roman"/>
        </w:rPr>
        <w:t xml:space="preserve">Characteristics </w:t>
      </w:r>
      <w:r w:rsidR="007C42F0">
        <w:rPr>
          <w:rFonts w:ascii="Times New Roman" w:hAnsi="Times New Roman" w:cs="Times New Roman"/>
        </w:rPr>
        <w:t>Perceived M</w:t>
      </w:r>
      <w:r w:rsidRPr="00A55575">
        <w:rPr>
          <w:rFonts w:ascii="Times New Roman" w:hAnsi="Times New Roman" w:cs="Times New Roman"/>
        </w:rPr>
        <w:t xml:space="preserve">ost </w:t>
      </w:r>
      <w:r w:rsidRPr="00A55575">
        <w:rPr>
          <w:rFonts w:ascii="Times New Roman" w:hAnsi="Times New Roman" w:cs="Times New Roman"/>
          <w:iCs/>
        </w:rPr>
        <w:t>DIS</w:t>
      </w:r>
      <w:r w:rsidRPr="00A55575">
        <w:rPr>
          <w:rFonts w:ascii="Times New Roman" w:hAnsi="Times New Roman" w:cs="Times New Roman"/>
        </w:rPr>
        <w:t>similarly (</w:t>
      </w:r>
      <w:r w:rsidR="007C42F0">
        <w:rPr>
          <w:rFonts w:ascii="Times New Roman" w:hAnsi="Times New Roman" w:cs="Times New Roman"/>
        </w:rPr>
        <w:t>L</w:t>
      </w:r>
      <w:r w:rsidRPr="00A55575">
        <w:rPr>
          <w:rFonts w:ascii="Times New Roman" w:hAnsi="Times New Roman" w:cs="Times New Roman"/>
        </w:rPr>
        <w:t xml:space="preserve">argest </w:t>
      </w:r>
      <w:r w:rsidR="007C42F0">
        <w:rPr>
          <w:rFonts w:ascii="Times New Roman" w:hAnsi="Times New Roman" w:cs="Times New Roman"/>
        </w:rPr>
        <w:t>S</w:t>
      </w:r>
      <w:r w:rsidRPr="00A55575">
        <w:rPr>
          <w:rFonts w:ascii="Times New Roman" w:hAnsi="Times New Roman" w:cs="Times New Roman"/>
        </w:rPr>
        <w:t xml:space="preserve">tandard </w:t>
      </w:r>
      <w:r w:rsidR="007C42F0">
        <w:rPr>
          <w:rFonts w:ascii="Times New Roman" w:hAnsi="Times New Roman" w:cs="Times New Roman"/>
        </w:rPr>
        <w:t>D</w:t>
      </w:r>
      <w:r w:rsidRPr="00A55575">
        <w:rPr>
          <w:rFonts w:ascii="Times New Roman" w:hAnsi="Times New Roman" w:cs="Times New Roman"/>
        </w:rPr>
        <w:t>eviations)</w:t>
      </w:r>
    </w:p>
    <w:p w14:paraId="49FCA819" w14:textId="77777777" w:rsidR="003911A9" w:rsidRDefault="003911A9" w:rsidP="003911A9">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t xml:space="preserve">Figure 4. </w:t>
      </w:r>
    </w:p>
    <w:p w14:paraId="7CC99F92" w14:textId="2F34A474" w:rsidR="003911A9" w:rsidRPr="00A55575" w:rsidRDefault="003911A9" w:rsidP="003911A9">
      <w:pPr>
        <w:pStyle w:val="ImageCaption"/>
        <w:spacing w:after="0" w:line="480" w:lineRule="auto"/>
        <w:rPr>
          <w:rFonts w:ascii="Times New Roman" w:hAnsi="Times New Roman" w:cs="Times New Roman"/>
        </w:rPr>
      </w:pPr>
      <w:r w:rsidRPr="00A55575">
        <w:rPr>
          <w:rFonts w:ascii="Times New Roman" w:hAnsi="Times New Roman" w:cs="Times New Roman"/>
        </w:rPr>
        <w:t xml:space="preserve">Frequency </w:t>
      </w:r>
      <w:r>
        <w:rPr>
          <w:rFonts w:ascii="Times New Roman" w:hAnsi="Times New Roman" w:cs="Times New Roman"/>
        </w:rPr>
        <w:t>D</w:t>
      </w:r>
      <w:r w:rsidRPr="00A55575">
        <w:rPr>
          <w:rFonts w:ascii="Times New Roman" w:hAnsi="Times New Roman" w:cs="Times New Roman"/>
        </w:rPr>
        <w:t xml:space="preserve">istribution of </w:t>
      </w:r>
      <w:r>
        <w:rPr>
          <w:rFonts w:ascii="Times New Roman" w:hAnsi="Times New Roman" w:cs="Times New Roman"/>
        </w:rPr>
        <w:t>S</w:t>
      </w:r>
      <w:r w:rsidRPr="00A55575">
        <w:rPr>
          <w:rFonts w:ascii="Times New Roman" w:hAnsi="Times New Roman" w:cs="Times New Roman"/>
        </w:rPr>
        <w:t xml:space="preserve">tandard </w:t>
      </w:r>
      <w:r>
        <w:rPr>
          <w:rFonts w:ascii="Times New Roman" w:hAnsi="Times New Roman" w:cs="Times New Roman"/>
        </w:rPr>
        <w:t>D</w:t>
      </w:r>
      <w:r w:rsidRPr="00A55575">
        <w:rPr>
          <w:rFonts w:ascii="Times New Roman" w:hAnsi="Times New Roman" w:cs="Times New Roman"/>
        </w:rPr>
        <w:t xml:space="preserve">eviations </w:t>
      </w:r>
      <w:r>
        <w:rPr>
          <w:rFonts w:ascii="Times New Roman" w:hAnsi="Times New Roman" w:cs="Times New Roman"/>
        </w:rPr>
        <w:t>A</w:t>
      </w:r>
      <w:r w:rsidRPr="00A55575">
        <w:rPr>
          <w:rFonts w:ascii="Times New Roman" w:hAnsi="Times New Roman" w:cs="Times New Roman"/>
        </w:rPr>
        <w:t xml:space="preserve">cross </w:t>
      </w:r>
      <w:r>
        <w:rPr>
          <w:rFonts w:ascii="Times New Roman" w:hAnsi="Times New Roman" w:cs="Times New Roman"/>
        </w:rPr>
        <w:t>C</w:t>
      </w:r>
      <w:r w:rsidRPr="00A55575">
        <w:rPr>
          <w:rFonts w:ascii="Times New Roman" w:hAnsi="Times New Roman" w:cs="Times New Roman"/>
        </w:rPr>
        <w:t xml:space="preserve">haracteristics </w:t>
      </w:r>
      <w:r>
        <w:rPr>
          <w:rFonts w:ascii="Times New Roman" w:hAnsi="Times New Roman" w:cs="Times New Roman"/>
        </w:rPr>
        <w:t>D</w:t>
      </w:r>
      <w:r w:rsidRPr="00A55575">
        <w:rPr>
          <w:rFonts w:ascii="Times New Roman" w:hAnsi="Times New Roman" w:cs="Times New Roman"/>
        </w:rPr>
        <w:t>eemed</w:t>
      </w:r>
      <w:r>
        <w:rPr>
          <w:rFonts w:ascii="Times New Roman" w:hAnsi="Times New Roman" w:cs="Times New Roman"/>
        </w:rPr>
        <w:t xml:space="preserve"> R</w:t>
      </w:r>
      <w:r w:rsidRPr="00A55575">
        <w:rPr>
          <w:rFonts w:ascii="Times New Roman" w:hAnsi="Times New Roman" w:cs="Times New Roman"/>
        </w:rPr>
        <w:t xml:space="preserve">esources, </w:t>
      </w:r>
      <w:r>
        <w:rPr>
          <w:rFonts w:ascii="Times New Roman" w:hAnsi="Times New Roman" w:cs="Times New Roman"/>
        </w:rPr>
        <w:t>C</w:t>
      </w:r>
      <w:r w:rsidRPr="00A55575">
        <w:rPr>
          <w:rFonts w:ascii="Times New Roman" w:hAnsi="Times New Roman" w:cs="Times New Roman"/>
        </w:rPr>
        <w:t xml:space="preserve">hallenges, and </w:t>
      </w:r>
      <w:r>
        <w:rPr>
          <w:rFonts w:ascii="Times New Roman" w:hAnsi="Times New Roman" w:cs="Times New Roman"/>
        </w:rPr>
        <w:t>D</w:t>
      </w:r>
      <w:r w:rsidRPr="00A55575">
        <w:rPr>
          <w:rFonts w:ascii="Times New Roman" w:hAnsi="Times New Roman" w:cs="Times New Roman"/>
        </w:rPr>
        <w:t>emands</w:t>
      </w:r>
    </w:p>
    <w:p w14:paraId="29FAF811" w14:textId="77777777" w:rsidR="00EB497A" w:rsidRPr="00A55575" w:rsidRDefault="00000000" w:rsidP="00790606">
      <w:pPr>
        <w:pStyle w:val="CaptionedFigure"/>
        <w:spacing w:after="0" w:line="480" w:lineRule="auto"/>
        <w:rPr>
          <w:rFonts w:ascii="Times New Roman" w:hAnsi="Times New Roman" w:cs="Times New Roman"/>
        </w:rPr>
      </w:pPr>
      <w:r w:rsidRPr="00A55575">
        <w:rPr>
          <w:rFonts w:ascii="Times New Roman" w:hAnsi="Times New Roman" w:cs="Times New Roman"/>
          <w:noProof/>
        </w:rPr>
        <w:drawing>
          <wp:inline distT="0" distB="0" distL="0" distR="0" wp14:anchorId="29FAF846" wp14:editId="29FAF847">
            <wp:extent cx="4620126" cy="3696101"/>
            <wp:effectExtent l="0" t="0" r="0" b="0"/>
            <wp:docPr id="40" name="Picture" descr="Frequency distribution of standard deviations across characteristics deemed resources, challenges, and demands."/>
            <wp:cNvGraphicFramePr/>
            <a:graphic xmlns:a="http://schemas.openxmlformats.org/drawingml/2006/main">
              <a:graphicData uri="http://schemas.openxmlformats.org/drawingml/2006/picture">
                <pic:pic xmlns:pic="http://schemas.openxmlformats.org/drawingml/2006/picture">
                  <pic:nvPicPr>
                    <pic:cNvPr id="41" name="Picture" descr="Submission_files/figure-docx/overallhist-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9FAF813" w14:textId="111EB880" w:rsidR="00EB497A" w:rsidRPr="00A55575" w:rsidRDefault="00000000" w:rsidP="004E0613">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H1 posits that static job characteristics are not necessarily always experienced similarly across workers - as hindrances, challenges, or resources. We explore this hypothesis first at the job characteristic level before presenting a broader perspective. Figures </w:t>
      </w:r>
      <w:r w:rsidR="006C1A6A">
        <w:rPr>
          <w:rFonts w:ascii="Times New Roman" w:hAnsi="Times New Roman" w:cs="Times New Roman"/>
        </w:rPr>
        <w:t>2</w:t>
      </w:r>
      <w:r w:rsidRPr="00A55575">
        <w:rPr>
          <w:rFonts w:ascii="Times New Roman" w:hAnsi="Times New Roman" w:cs="Times New Roman"/>
        </w:rPr>
        <w:t xml:space="preserve"> and </w:t>
      </w:r>
      <w:r w:rsidR="006C1A6A">
        <w:rPr>
          <w:rFonts w:ascii="Times New Roman" w:hAnsi="Times New Roman" w:cs="Times New Roman"/>
        </w:rPr>
        <w:t>3</w:t>
      </w:r>
      <w:r w:rsidRPr="00A55575">
        <w:rPr>
          <w:rFonts w:ascii="Times New Roman" w:hAnsi="Times New Roman" w:cs="Times New Roman"/>
        </w:rPr>
        <w:t xml:space="preserve"> present only extreme snapshots of characteristic variability in the form of the 8-most </w:t>
      </w:r>
      <w:r w:rsidRPr="00A55575">
        <w:rPr>
          <w:rFonts w:ascii="Times New Roman" w:hAnsi="Times New Roman" w:cs="Times New Roman"/>
          <w:i/>
          <w:iCs/>
        </w:rPr>
        <w:t>consistently rated</w:t>
      </w:r>
      <w:r w:rsidRPr="00A55575">
        <w:rPr>
          <w:rFonts w:ascii="Times New Roman" w:hAnsi="Times New Roman" w:cs="Times New Roman"/>
        </w:rPr>
        <w:t xml:space="preserve"> and </w:t>
      </w:r>
      <w:r w:rsidRPr="00A55575">
        <w:rPr>
          <w:rFonts w:ascii="Times New Roman" w:hAnsi="Times New Roman" w:cs="Times New Roman"/>
          <w:i/>
          <w:iCs/>
        </w:rPr>
        <w:t>inconsistently rated</w:t>
      </w:r>
      <w:r w:rsidRPr="00A55575">
        <w:rPr>
          <w:rFonts w:ascii="Times New Roman" w:hAnsi="Times New Roman" w:cs="Times New Roman"/>
        </w:rPr>
        <w:t xml:space="preserve"> resources, challenges, and demands.</w:t>
      </w:r>
      <w:r w:rsidRPr="00A55575">
        <w:rPr>
          <w:rStyle w:val="FootnoteReference"/>
          <w:rFonts w:ascii="Times New Roman" w:hAnsi="Times New Roman" w:cs="Times New Roman"/>
        </w:rPr>
        <w:footnoteReference w:id="1"/>
      </w:r>
      <w:r w:rsidRPr="00A55575">
        <w:rPr>
          <w:rFonts w:ascii="Times New Roman" w:hAnsi="Times New Roman" w:cs="Times New Roman"/>
        </w:rPr>
        <w:t xml:space="preserve"> These figures present average item </w:t>
      </w:r>
      <w:r w:rsidRPr="00A55575">
        <w:rPr>
          <w:rFonts w:ascii="Times New Roman" w:hAnsi="Times New Roman" w:cs="Times New Roman"/>
        </w:rPr>
        <w:lastRenderedPageBreak/>
        <w:t xml:space="preserve">ratings, but the central elements of interest are the standard deviations, which reflect the characteristics with the relative greatest and least consistency. Figure </w:t>
      </w:r>
      <w:r w:rsidR="006C29AF">
        <w:rPr>
          <w:rFonts w:ascii="Times New Roman" w:hAnsi="Times New Roman" w:cs="Times New Roman"/>
        </w:rPr>
        <w:t>2</w:t>
      </w:r>
      <w:r w:rsidRPr="00A55575">
        <w:rPr>
          <w:rFonts w:ascii="Times New Roman" w:hAnsi="Times New Roman" w:cs="Times New Roman"/>
        </w:rPr>
        <w:t xml:space="preserve"> presents the resources, challenges, and hindrances that are </w:t>
      </w:r>
      <w:r w:rsidRPr="00A55575">
        <w:rPr>
          <w:rFonts w:ascii="Times New Roman" w:hAnsi="Times New Roman" w:cs="Times New Roman"/>
          <w:i/>
          <w:iCs/>
        </w:rPr>
        <w:t>most consistently agreed on</w:t>
      </w:r>
      <w:r w:rsidRPr="00A55575">
        <w:rPr>
          <w:rFonts w:ascii="Times New Roman" w:hAnsi="Times New Roman" w:cs="Times New Roman"/>
        </w:rPr>
        <w:t xml:space="preserve"> as indexed by (relatively) low standard deviations, while Figure </w:t>
      </w:r>
      <w:r w:rsidR="00BD6135">
        <w:rPr>
          <w:rFonts w:ascii="Times New Roman" w:hAnsi="Times New Roman" w:cs="Times New Roman"/>
        </w:rPr>
        <w:t>3</w:t>
      </w:r>
      <w:r w:rsidRPr="00A55575">
        <w:rPr>
          <w:rFonts w:ascii="Times New Roman" w:hAnsi="Times New Roman" w:cs="Times New Roman"/>
        </w:rPr>
        <w:t xml:space="preserve"> presents the characteristics with the greatest amount of </w:t>
      </w:r>
      <w:r w:rsidRPr="00A55575">
        <w:rPr>
          <w:rFonts w:ascii="Times New Roman" w:hAnsi="Times New Roman" w:cs="Times New Roman"/>
          <w:i/>
          <w:iCs/>
        </w:rPr>
        <w:t>disagreement</w:t>
      </w:r>
      <w:r w:rsidRPr="00A55575">
        <w:rPr>
          <w:rFonts w:ascii="Times New Roman" w:hAnsi="Times New Roman" w:cs="Times New Roman"/>
        </w:rPr>
        <w:t xml:space="preserve"> across workers. The figures demonstrate that what is widely seen as a resource and challenge tends to be somewhat agreed upon (the range of the “lowest 8” resource standard deviations is 0.7 to 0.88 and the range of lowest 8 challenge standard deviations is 0.79 to 0.86). However, there is considerably less relative agreement regarding the degree to which job elements should be considered to be hindrances, with the 8 elements showing the </w:t>
      </w:r>
      <w:r w:rsidRPr="00A55575">
        <w:rPr>
          <w:rFonts w:ascii="Times New Roman" w:hAnsi="Times New Roman" w:cs="Times New Roman"/>
          <w:i/>
          <w:iCs/>
        </w:rPr>
        <w:t>greatest agreement</w:t>
      </w:r>
      <w:r w:rsidRPr="00A55575">
        <w:rPr>
          <w:rFonts w:ascii="Times New Roman" w:hAnsi="Times New Roman" w:cs="Times New Roman"/>
        </w:rPr>
        <w:t xml:space="preserve"> still ranging in fairly large standard deviations (ranging from 1.12 to 1.16).</w:t>
      </w:r>
    </w:p>
    <w:p w14:paraId="29FAF814" w14:textId="65BEE980" w:rsidR="00EB497A" w:rsidRPr="00A55575" w:rsidRDefault="00000000" w:rsidP="00BD613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In addition to highlighting extremely agreed- or disagreed-upon items, Figure 3 presents our standard deviation indices across all rated items. Here, the Figure </w:t>
      </w:r>
      <w:r w:rsidR="00BD6135">
        <w:rPr>
          <w:rFonts w:ascii="Times New Roman" w:hAnsi="Times New Roman" w:cs="Times New Roman"/>
        </w:rPr>
        <w:t>2</w:t>
      </w:r>
      <w:r w:rsidRPr="00A55575">
        <w:rPr>
          <w:rFonts w:ascii="Times New Roman" w:hAnsi="Times New Roman" w:cs="Times New Roman"/>
        </w:rPr>
        <w:t xml:space="preserve"> discrepancies receive greater context, with the </w:t>
      </w:r>
      <w:r w:rsidRPr="00A55575">
        <w:rPr>
          <w:rFonts w:ascii="Times New Roman" w:hAnsi="Times New Roman" w:cs="Times New Roman"/>
          <w:i/>
          <w:iCs/>
        </w:rPr>
        <w:t>spread</w:t>
      </w:r>
      <w:r w:rsidRPr="00A55575">
        <w:rPr>
          <w:rFonts w:ascii="Times New Roman" w:hAnsi="Times New Roman" w:cs="Times New Roman"/>
        </w:rPr>
        <w:t xml:space="preserve"> of difference exhibiting wider distributions of agreement for challenge and resource ratings (and relatively </w:t>
      </w:r>
      <w:r w:rsidRPr="00A55575">
        <w:rPr>
          <w:rFonts w:ascii="Times New Roman" w:hAnsi="Times New Roman" w:cs="Times New Roman"/>
          <w:i/>
          <w:iCs/>
        </w:rPr>
        <w:t>bunched</w:t>
      </w:r>
      <w:r w:rsidRPr="00A55575">
        <w:rPr>
          <w:rFonts w:ascii="Times New Roman" w:hAnsi="Times New Roman" w:cs="Times New Roman"/>
        </w:rPr>
        <w:t xml:space="preserve"> levels of disagreement for hindrances; note the spread of the challenge and resource histograms relative to the hindrance histogram). Some characteristics are largely agreed upon as being challenges and resources, while all hindrance perceptions exhibit a relatively higher level of disagreement. This points to </w:t>
      </w:r>
      <w:r w:rsidRPr="00A55575">
        <w:rPr>
          <w:rFonts w:ascii="Times New Roman" w:hAnsi="Times New Roman" w:cs="Times New Roman"/>
          <w:i/>
          <w:iCs/>
        </w:rPr>
        <w:t>hindrances</w:t>
      </w:r>
      <w:r w:rsidRPr="00A55575">
        <w:rPr>
          <w:rFonts w:ascii="Times New Roman" w:hAnsi="Times New Roman" w:cs="Times New Roman"/>
        </w:rPr>
        <w:t>, in particular, as being likely amenable to future probing regarding moderating conditions. A Bartlett’s test for homogeneity of variance across the challenge, hindrance, and resource ratings confirms this difference (</w:t>
      </w:r>
      <m:oMath>
        <m:sSubSup>
          <m:sSubSupPr>
            <m:ctrlPr>
              <w:rPr>
                <w:rFonts w:ascii="Cambria Math" w:hAnsi="Cambria Math" w:cs="Times New Roman"/>
              </w:rPr>
            </m:ctrlPr>
          </m:sSubSupPr>
          <m:e>
            <m:r>
              <w:rPr>
                <w:rFonts w:ascii="Cambria Math" w:hAnsi="Cambria Math" w:cs="Times New Roman"/>
              </w:rPr>
              <m:t>χ</m:t>
            </m:r>
          </m:e>
          <m:sub>
            <m:r>
              <w:rPr>
                <w:rFonts w:ascii="Cambria Math" w:hAnsi="Cambria Math" w:cs="Times New Roman"/>
              </w:rPr>
              <m:t>​</m:t>
            </m:r>
          </m:sub>
          <m:sup>
            <m:r>
              <w:rPr>
                <w:rFonts w:ascii="Cambria Math" w:hAnsi="Cambria Math" w:cs="Times New Roman"/>
              </w:rPr>
              <m:t>2</m:t>
            </m:r>
          </m:sup>
        </m:sSubSup>
      </m:oMath>
      <w:r w:rsidRPr="00A55575">
        <w:rPr>
          <w:rFonts w:ascii="Times New Roman" w:hAnsi="Times New Roman" w:cs="Times New Roman"/>
        </w:rPr>
        <w:t xml:space="preserve"> = 76.834989, </w:t>
      </w:r>
      <w:r w:rsidRPr="00A55575">
        <w:rPr>
          <w:rFonts w:ascii="Times New Roman" w:hAnsi="Times New Roman" w:cs="Times New Roman"/>
          <w:i/>
          <w:iCs/>
        </w:rPr>
        <w:t>p</w:t>
      </w:r>
      <w:r w:rsidRPr="00A55575">
        <w:rPr>
          <w:rFonts w:ascii="Times New Roman" w:hAnsi="Times New Roman" w:cs="Times New Roman"/>
        </w:rPr>
        <w:t xml:space="preserve"> &lt; .01). In sum, these results provide </w:t>
      </w:r>
      <w:r w:rsidRPr="00A55575">
        <w:rPr>
          <w:rFonts w:ascii="Times New Roman" w:hAnsi="Times New Roman" w:cs="Times New Roman"/>
        </w:rPr>
        <w:lastRenderedPageBreak/>
        <w:t>some collective support for H1, and particularly so for hindrances, which are differently experienced across our raters.</w:t>
      </w:r>
    </w:p>
    <w:p w14:paraId="29FAF815" w14:textId="22DE0135" w:rsidR="00EB497A" w:rsidRPr="00A55575" w:rsidRDefault="00000000" w:rsidP="00BD613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The second hypothesis stated that job characteristics would not be uniquely categorized as a resource or demand. Table 1 provides the correlations among the </w:t>
      </w:r>
      <w:r w:rsidR="00887F25">
        <w:rPr>
          <w:rFonts w:ascii="Times New Roman" w:hAnsi="Times New Roman" w:cs="Times New Roman"/>
        </w:rPr>
        <w:t>O*NET</w:t>
      </w:r>
      <w:r w:rsidRPr="00A55575">
        <w:rPr>
          <w:rFonts w:ascii="Times New Roman" w:hAnsi="Times New Roman" w:cs="Times New Roman"/>
        </w:rPr>
        <w:t xml:space="preserve"> “scale”-level groupings across ratings of resource, challenge, and hindrance. We would expect to see minimal correlations if job characteristics </w:t>
      </w:r>
      <w:r w:rsidRPr="00A55575">
        <w:rPr>
          <w:rFonts w:ascii="Times New Roman" w:hAnsi="Times New Roman" w:cs="Times New Roman"/>
          <w:i/>
          <w:iCs/>
        </w:rPr>
        <w:t>were</w:t>
      </w:r>
      <w:r w:rsidRPr="00A55575">
        <w:rPr>
          <w:rFonts w:ascii="Times New Roman" w:hAnsi="Times New Roman" w:cs="Times New Roman"/>
        </w:rPr>
        <w:t xml:space="preserve"> uniquely categorized. First, the average correlation within all resource categories (variables 1 through 7 in Table 1) was .43 (</w:t>
      </w:r>
      <w:r w:rsidRPr="00A55575">
        <w:rPr>
          <w:rFonts w:ascii="Times New Roman" w:hAnsi="Times New Roman" w:cs="Times New Roman"/>
          <w:i/>
          <w:iCs/>
        </w:rPr>
        <w:t>SD</w:t>
      </w:r>
      <w:r w:rsidRPr="00A55575">
        <w:rPr>
          <w:rFonts w:ascii="Times New Roman" w:hAnsi="Times New Roman" w:cs="Times New Roman"/>
        </w:rPr>
        <w:t xml:space="preserve"> = .13, range from .15 to .64), and challenge categories exhibited similar associations (ranging from .12 to .70, </w:t>
      </w:r>
      <w:r w:rsidRPr="00A55575">
        <w:rPr>
          <w:rFonts w:ascii="Times New Roman" w:hAnsi="Times New Roman" w:cs="Times New Roman"/>
          <w:i/>
          <w:iCs/>
        </w:rPr>
        <w:t>M</w:t>
      </w:r>
      <w:r w:rsidRPr="00A55575">
        <w:rPr>
          <w:rFonts w:ascii="Times New Roman" w:hAnsi="Times New Roman" w:cs="Times New Roman"/>
        </w:rPr>
        <w:t xml:space="preserve"> = .43, </w:t>
      </w:r>
      <w:r w:rsidRPr="00A55575">
        <w:rPr>
          <w:rFonts w:ascii="Times New Roman" w:hAnsi="Times New Roman" w:cs="Times New Roman"/>
          <w:i/>
          <w:iCs/>
        </w:rPr>
        <w:t>SD</w:t>
      </w:r>
      <w:r w:rsidRPr="00A55575">
        <w:rPr>
          <w:rFonts w:ascii="Times New Roman" w:hAnsi="Times New Roman" w:cs="Times New Roman"/>
        </w:rPr>
        <w:t xml:space="preserve"> =.16). Hindrance categories, however, had less differentiation across categories, with relatively elevated correlations ranging from .33 to .86, </w:t>
      </w:r>
      <w:r w:rsidRPr="00A55575">
        <w:rPr>
          <w:rFonts w:ascii="Times New Roman" w:hAnsi="Times New Roman" w:cs="Times New Roman"/>
          <w:i/>
          <w:iCs/>
        </w:rPr>
        <w:t>M</w:t>
      </w:r>
      <w:r w:rsidRPr="00A55575">
        <w:rPr>
          <w:rFonts w:ascii="Times New Roman" w:hAnsi="Times New Roman" w:cs="Times New Roman"/>
        </w:rPr>
        <w:t xml:space="preserve"> = .62, </w:t>
      </w:r>
      <w:r w:rsidRPr="00A55575">
        <w:rPr>
          <w:rFonts w:ascii="Times New Roman" w:hAnsi="Times New Roman" w:cs="Times New Roman"/>
          <w:i/>
          <w:iCs/>
        </w:rPr>
        <w:t>SD</w:t>
      </w:r>
      <w:r w:rsidRPr="00A55575">
        <w:rPr>
          <w:rFonts w:ascii="Times New Roman" w:hAnsi="Times New Roman" w:cs="Times New Roman"/>
        </w:rPr>
        <w:t xml:space="preserve"> = .17. When people perceived hindrances, these seem to be shared across different types of job activities, whereas challenges and resources exhibit greater differentiation. Taken with the Figure </w:t>
      </w:r>
      <w:r w:rsidR="004A1EAC">
        <w:rPr>
          <w:rFonts w:ascii="Times New Roman" w:hAnsi="Times New Roman" w:cs="Times New Roman"/>
        </w:rPr>
        <w:t>4</w:t>
      </w:r>
      <w:r w:rsidRPr="00A55575">
        <w:rPr>
          <w:rFonts w:ascii="Times New Roman" w:hAnsi="Times New Roman" w:cs="Times New Roman"/>
        </w:rPr>
        <w:t xml:space="preserve"> takeaway, this hints that workers are likely either generally experiencing hindrances at work or they are not.</w:t>
      </w:r>
    </w:p>
    <w:p w14:paraId="29FAF816" w14:textId="3ABE8755" w:rsidR="00EB497A" w:rsidRDefault="00000000" w:rsidP="004E0613">
      <w:pPr>
        <w:pStyle w:val="BodyText"/>
        <w:spacing w:before="0" w:after="0" w:line="480" w:lineRule="auto"/>
        <w:rPr>
          <w:rFonts w:ascii="Times New Roman" w:hAnsi="Times New Roman" w:cs="Times New Roman"/>
        </w:rPr>
      </w:pPr>
      <w:r w:rsidRPr="00A55575">
        <w:rPr>
          <w:rFonts w:ascii="Times New Roman" w:hAnsi="Times New Roman" w:cs="Times New Roman"/>
        </w:rPr>
        <w:t>The mean resource to challenge correlations within the same dimension ranged from .62 to .66 (</w:t>
      </w:r>
      <w:r w:rsidRPr="00A55575">
        <w:rPr>
          <w:rFonts w:ascii="Times New Roman" w:hAnsi="Times New Roman" w:cs="Times New Roman"/>
          <w:i/>
          <w:iCs/>
        </w:rPr>
        <w:t>M</w:t>
      </w:r>
      <w:r w:rsidRPr="00A55575">
        <w:rPr>
          <w:rFonts w:ascii="Times New Roman" w:hAnsi="Times New Roman" w:cs="Times New Roman"/>
        </w:rPr>
        <w:t xml:space="preserve"> = .64, </w:t>
      </w:r>
      <w:r w:rsidRPr="00A55575">
        <w:rPr>
          <w:rFonts w:ascii="Times New Roman" w:hAnsi="Times New Roman" w:cs="Times New Roman"/>
          <w:i/>
          <w:iCs/>
        </w:rPr>
        <w:t>SD</w:t>
      </w:r>
      <w:r w:rsidRPr="00A55575">
        <w:rPr>
          <w:rFonts w:ascii="Times New Roman" w:hAnsi="Times New Roman" w:cs="Times New Roman"/>
        </w:rPr>
        <w:t xml:space="preserve"> = .02; for example, the association between information input ratings as a resource and as a challenge was .62). The correlations between resources and challenges </w:t>
      </w:r>
      <w:r w:rsidRPr="00A55575">
        <w:rPr>
          <w:rFonts w:ascii="Times New Roman" w:hAnsi="Times New Roman" w:cs="Times New Roman"/>
          <w:i/>
          <w:iCs/>
        </w:rPr>
        <w:t>across</w:t>
      </w:r>
      <w:r w:rsidRPr="00A55575">
        <w:rPr>
          <w:rFonts w:ascii="Times New Roman" w:hAnsi="Times New Roman" w:cs="Times New Roman"/>
        </w:rPr>
        <w:t xml:space="preserve"> dimensions (for example, the correlation between mental processes and work output was .42 and .39) ranged from .08 to .50, </w:t>
      </w:r>
      <w:r w:rsidRPr="00A55575">
        <w:rPr>
          <w:rFonts w:ascii="Times New Roman" w:hAnsi="Times New Roman" w:cs="Times New Roman"/>
          <w:i/>
          <w:iCs/>
        </w:rPr>
        <w:t>M</w:t>
      </w:r>
      <w:r w:rsidRPr="00A55575">
        <w:rPr>
          <w:rFonts w:ascii="Times New Roman" w:hAnsi="Times New Roman" w:cs="Times New Roman"/>
        </w:rPr>
        <w:t xml:space="preserve"> = .32, </w:t>
      </w:r>
      <w:r w:rsidRPr="00A55575">
        <w:rPr>
          <w:rFonts w:ascii="Times New Roman" w:hAnsi="Times New Roman" w:cs="Times New Roman"/>
          <w:i/>
          <w:iCs/>
        </w:rPr>
        <w:t>SD</w:t>
      </w:r>
      <w:r w:rsidRPr="00A55575">
        <w:rPr>
          <w:rFonts w:ascii="Times New Roman" w:hAnsi="Times New Roman" w:cs="Times New Roman"/>
        </w:rPr>
        <w:t xml:space="preserve"> = .12. The resource-hindrance correlations within the same dimension ranged from -.16 to -.30 (</w:t>
      </w:r>
      <w:r w:rsidRPr="00A55575">
        <w:rPr>
          <w:rFonts w:ascii="Times New Roman" w:hAnsi="Times New Roman" w:cs="Times New Roman"/>
          <w:i/>
          <w:iCs/>
        </w:rPr>
        <w:t>M</w:t>
      </w:r>
      <w:r w:rsidRPr="00A55575">
        <w:rPr>
          <w:rFonts w:ascii="Times New Roman" w:hAnsi="Times New Roman" w:cs="Times New Roman"/>
        </w:rPr>
        <w:t xml:space="preserve"> = -.24, </w:t>
      </w:r>
      <w:r w:rsidRPr="00A55575">
        <w:rPr>
          <w:rFonts w:ascii="Times New Roman" w:hAnsi="Times New Roman" w:cs="Times New Roman"/>
          <w:i/>
          <w:iCs/>
        </w:rPr>
        <w:t>SD</w:t>
      </w:r>
      <w:r w:rsidRPr="00A55575">
        <w:rPr>
          <w:rFonts w:ascii="Times New Roman" w:hAnsi="Times New Roman" w:cs="Times New Roman"/>
        </w:rPr>
        <w:t xml:space="preserve"> = .05), while the correlations between resources and hindrances </w:t>
      </w:r>
      <w:r w:rsidRPr="00A55575">
        <w:rPr>
          <w:rFonts w:ascii="Times New Roman" w:hAnsi="Times New Roman" w:cs="Times New Roman"/>
          <w:i/>
          <w:iCs/>
        </w:rPr>
        <w:t>across</w:t>
      </w:r>
      <w:r w:rsidRPr="00A55575">
        <w:rPr>
          <w:rFonts w:ascii="Times New Roman" w:hAnsi="Times New Roman" w:cs="Times New Roman"/>
        </w:rPr>
        <w:t xml:space="preserve"> dimensions ranged from .05 to -.27, </w:t>
      </w:r>
      <w:r w:rsidRPr="00A55575">
        <w:rPr>
          <w:rFonts w:ascii="Times New Roman" w:hAnsi="Times New Roman" w:cs="Times New Roman"/>
          <w:i/>
          <w:iCs/>
        </w:rPr>
        <w:t>M</w:t>
      </w:r>
      <w:r w:rsidRPr="00A55575">
        <w:rPr>
          <w:rFonts w:ascii="Times New Roman" w:hAnsi="Times New Roman" w:cs="Times New Roman"/>
        </w:rPr>
        <w:t xml:space="preserve"> = -.14, </w:t>
      </w:r>
      <w:r w:rsidRPr="00A55575">
        <w:rPr>
          <w:rFonts w:ascii="Times New Roman" w:hAnsi="Times New Roman" w:cs="Times New Roman"/>
          <w:i/>
          <w:iCs/>
        </w:rPr>
        <w:t>SD</w:t>
      </w:r>
      <w:r w:rsidRPr="00A55575">
        <w:rPr>
          <w:rFonts w:ascii="Times New Roman" w:hAnsi="Times New Roman" w:cs="Times New Roman"/>
        </w:rPr>
        <w:t xml:space="preserve"> = .08. The mean challenge to hindrance correlations within the same dimension ranged from -.04 to -.27 (</w:t>
      </w:r>
      <w:r w:rsidRPr="00A55575">
        <w:rPr>
          <w:rFonts w:ascii="Times New Roman" w:hAnsi="Times New Roman" w:cs="Times New Roman"/>
          <w:i/>
          <w:iCs/>
        </w:rPr>
        <w:t>M</w:t>
      </w:r>
      <w:r w:rsidRPr="00A55575">
        <w:rPr>
          <w:rFonts w:ascii="Times New Roman" w:hAnsi="Times New Roman" w:cs="Times New Roman"/>
        </w:rPr>
        <w:t xml:space="preserve"> = -.21, </w:t>
      </w:r>
      <w:r w:rsidRPr="00A55575">
        <w:rPr>
          <w:rFonts w:ascii="Times New Roman" w:hAnsi="Times New Roman" w:cs="Times New Roman"/>
          <w:i/>
          <w:iCs/>
        </w:rPr>
        <w:t>SD</w:t>
      </w:r>
      <w:r w:rsidRPr="00A55575">
        <w:rPr>
          <w:rFonts w:ascii="Times New Roman" w:hAnsi="Times New Roman" w:cs="Times New Roman"/>
        </w:rPr>
        <w:t xml:space="preserve"> = .08). The correlations between challenges to hindrances across dimensions ranged from .12 to -.26, </w:t>
      </w:r>
      <w:r w:rsidRPr="00A55575">
        <w:rPr>
          <w:rFonts w:ascii="Times New Roman" w:hAnsi="Times New Roman" w:cs="Times New Roman"/>
          <w:i/>
          <w:iCs/>
        </w:rPr>
        <w:t>M</w:t>
      </w:r>
      <w:r w:rsidRPr="00A55575">
        <w:rPr>
          <w:rFonts w:ascii="Times New Roman" w:hAnsi="Times New Roman" w:cs="Times New Roman"/>
        </w:rPr>
        <w:t xml:space="preserve"> = -.11, </w:t>
      </w:r>
      <w:r w:rsidRPr="00A55575">
        <w:rPr>
          <w:rFonts w:ascii="Times New Roman" w:hAnsi="Times New Roman" w:cs="Times New Roman"/>
          <w:i/>
          <w:iCs/>
        </w:rPr>
        <w:t>SD</w:t>
      </w:r>
      <w:r w:rsidRPr="00A55575">
        <w:rPr>
          <w:rFonts w:ascii="Times New Roman" w:hAnsi="Times New Roman" w:cs="Times New Roman"/>
        </w:rPr>
        <w:t xml:space="preserve"> = .09. In summary, correlations were larger when what was being </w:t>
      </w:r>
      <w:r w:rsidRPr="00A55575">
        <w:rPr>
          <w:rFonts w:ascii="Times New Roman" w:hAnsi="Times New Roman" w:cs="Times New Roman"/>
        </w:rPr>
        <w:lastRenderedPageBreak/>
        <w:t xml:space="preserve">rated was the same type of characteristic. Challenge and hindrance demands demonstrated smaller relationships, but mostly negative. Challenges and resources within the same </w:t>
      </w:r>
      <w:r w:rsidR="00887F25">
        <w:rPr>
          <w:rFonts w:ascii="Times New Roman" w:hAnsi="Times New Roman" w:cs="Times New Roman"/>
        </w:rPr>
        <w:t>O*NET</w:t>
      </w:r>
      <w:r w:rsidRPr="00A55575">
        <w:rPr>
          <w:rFonts w:ascii="Times New Roman" w:hAnsi="Times New Roman" w:cs="Times New Roman"/>
        </w:rPr>
        <w:t xml:space="preserve"> dimensions are strongly and positively related. These results provide support for H2, suggesting that there is overlap in how employees perceive job characteristics - particularly regarding what is perceived as a </w:t>
      </w:r>
      <w:r w:rsidRPr="00A55575">
        <w:rPr>
          <w:rFonts w:ascii="Times New Roman" w:hAnsi="Times New Roman" w:cs="Times New Roman"/>
          <w:i/>
          <w:iCs/>
        </w:rPr>
        <w:t>resource</w:t>
      </w:r>
      <w:r w:rsidRPr="00A55575">
        <w:rPr>
          <w:rFonts w:ascii="Times New Roman" w:hAnsi="Times New Roman" w:cs="Times New Roman"/>
        </w:rPr>
        <w:t xml:space="preserve"> being also perceived as a </w:t>
      </w:r>
      <w:r w:rsidRPr="00A55575">
        <w:rPr>
          <w:rFonts w:ascii="Times New Roman" w:hAnsi="Times New Roman" w:cs="Times New Roman"/>
          <w:i/>
          <w:iCs/>
        </w:rPr>
        <w:t>challenge</w:t>
      </w:r>
      <w:r w:rsidRPr="00A55575">
        <w:rPr>
          <w:rFonts w:ascii="Times New Roman" w:hAnsi="Times New Roman" w:cs="Times New Roman"/>
        </w:rPr>
        <w:t>. Stated another way, job characteristics are not uniquely categorized as a resource or as a demand.</w:t>
      </w:r>
    </w:p>
    <w:p w14:paraId="10271EED" w14:textId="77777777" w:rsidR="004E0613" w:rsidRPr="000C1EAE" w:rsidRDefault="004E0613" w:rsidP="004E0613">
      <w:pPr>
        <w:pStyle w:val="ImageCaption"/>
        <w:spacing w:after="0" w:line="480" w:lineRule="auto"/>
        <w:rPr>
          <w:rFonts w:ascii="Times New Roman" w:hAnsi="Times New Roman" w:cs="Times New Roman"/>
          <w:b/>
          <w:bCs/>
          <w:i w:val="0"/>
          <w:iCs/>
        </w:rPr>
      </w:pPr>
      <w:r>
        <w:rPr>
          <w:rFonts w:ascii="Times New Roman" w:hAnsi="Times New Roman" w:cs="Times New Roman"/>
          <w:b/>
          <w:bCs/>
          <w:i w:val="0"/>
          <w:iCs/>
        </w:rPr>
        <w:t>Figure 5.</w:t>
      </w:r>
    </w:p>
    <w:p w14:paraId="47DA11E2" w14:textId="7EB6A7D0" w:rsidR="004E0613" w:rsidRPr="00A55575" w:rsidRDefault="004E0613" w:rsidP="004E0613">
      <w:pPr>
        <w:pStyle w:val="ImageCaption"/>
        <w:spacing w:after="0" w:line="480" w:lineRule="auto"/>
        <w:rPr>
          <w:rFonts w:ascii="Times New Roman" w:hAnsi="Times New Roman" w:cs="Times New Roman"/>
        </w:rPr>
      </w:pPr>
      <w:r w:rsidRPr="00A55575">
        <w:rPr>
          <w:rFonts w:ascii="Times New Roman" w:hAnsi="Times New Roman" w:cs="Times New Roman"/>
        </w:rPr>
        <w:t xml:space="preserve">Average </w:t>
      </w:r>
      <w:r>
        <w:rPr>
          <w:rFonts w:ascii="Times New Roman" w:hAnsi="Times New Roman" w:cs="Times New Roman"/>
        </w:rPr>
        <w:t>C</w:t>
      </w:r>
      <w:r w:rsidRPr="00A55575">
        <w:rPr>
          <w:rFonts w:ascii="Times New Roman" w:hAnsi="Times New Roman" w:cs="Times New Roman"/>
        </w:rPr>
        <w:t>haracteristic</w:t>
      </w:r>
      <w:r>
        <w:rPr>
          <w:rFonts w:ascii="Times New Roman" w:hAnsi="Times New Roman" w:cs="Times New Roman"/>
        </w:rPr>
        <w:t xml:space="preserve"> R</w:t>
      </w:r>
      <w:r w:rsidRPr="00A55575">
        <w:rPr>
          <w:rFonts w:ascii="Times New Roman" w:hAnsi="Times New Roman" w:cs="Times New Roman"/>
        </w:rPr>
        <w:t xml:space="preserve">ating </w:t>
      </w:r>
      <w:r>
        <w:rPr>
          <w:rFonts w:ascii="Times New Roman" w:hAnsi="Times New Roman" w:cs="Times New Roman"/>
        </w:rPr>
        <w:t>G</w:t>
      </w:r>
      <w:r w:rsidRPr="00A55575">
        <w:rPr>
          <w:rFonts w:ascii="Times New Roman" w:hAnsi="Times New Roman" w:cs="Times New Roman"/>
        </w:rPr>
        <w:t xml:space="preserve">rouped by </w:t>
      </w:r>
      <w:r>
        <w:rPr>
          <w:rFonts w:ascii="Times New Roman" w:hAnsi="Times New Roman" w:cs="Times New Roman"/>
        </w:rPr>
        <w:t>L</w:t>
      </w:r>
      <w:r w:rsidRPr="00A55575">
        <w:rPr>
          <w:rFonts w:ascii="Times New Roman" w:hAnsi="Times New Roman" w:cs="Times New Roman"/>
        </w:rPr>
        <w:t xml:space="preserve">iterature-implicated </w:t>
      </w:r>
      <w:r>
        <w:rPr>
          <w:rFonts w:ascii="Times New Roman" w:hAnsi="Times New Roman" w:cs="Times New Roman"/>
        </w:rPr>
        <w:t>C</w:t>
      </w:r>
      <w:r w:rsidRPr="00A55575">
        <w:rPr>
          <w:rFonts w:ascii="Times New Roman" w:hAnsi="Times New Roman" w:cs="Times New Roman"/>
        </w:rPr>
        <w:t>ategorizations</w:t>
      </w:r>
    </w:p>
    <w:p w14:paraId="29FAF817" w14:textId="77777777" w:rsidR="00EB497A" w:rsidRPr="00A55575" w:rsidRDefault="00000000" w:rsidP="00A55575">
      <w:pPr>
        <w:pStyle w:val="CaptionedFigure"/>
        <w:spacing w:line="480" w:lineRule="auto"/>
        <w:rPr>
          <w:rFonts w:ascii="Times New Roman" w:hAnsi="Times New Roman" w:cs="Times New Roman"/>
        </w:rPr>
      </w:pPr>
      <w:r w:rsidRPr="00A55575">
        <w:rPr>
          <w:rFonts w:ascii="Times New Roman" w:hAnsi="Times New Roman" w:cs="Times New Roman"/>
          <w:noProof/>
        </w:rPr>
        <w:drawing>
          <wp:inline distT="0" distB="0" distL="0" distR="0" wp14:anchorId="29FAF848" wp14:editId="29FAF849">
            <wp:extent cx="4620126" cy="3696101"/>
            <wp:effectExtent l="0" t="0" r="0" b="0"/>
            <wp:docPr id="44" name="Picture" descr="Average characteristic rating grouped by literature-implicated categorizations."/>
            <wp:cNvGraphicFramePr/>
            <a:graphic xmlns:a="http://schemas.openxmlformats.org/drawingml/2006/main">
              <a:graphicData uri="http://schemas.openxmlformats.org/drawingml/2006/picture">
                <pic:pic xmlns:pic="http://schemas.openxmlformats.org/drawingml/2006/picture">
                  <pic:nvPicPr>
                    <pic:cNvPr id="45" name="Picture" descr="Submission_files/figure-docx/scalelevelgraph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9FAF819" w14:textId="546BC493" w:rsidR="00EB497A" w:rsidRPr="00A55575" w:rsidRDefault="00000000" w:rsidP="005B43BE">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In addition to the two hypotheses, two related research questions were proposed: 1) do literature-implicated resources materialize as perceived resources and 2) do literature-implicated demands materialize as perceived demands? To answer these questions, authors first categorized </w:t>
      </w:r>
      <w:r w:rsidR="00887F25">
        <w:rPr>
          <w:rFonts w:ascii="Times New Roman" w:hAnsi="Times New Roman" w:cs="Times New Roman"/>
        </w:rPr>
        <w:t>O*NET</w:t>
      </w:r>
      <w:r w:rsidRPr="00A55575">
        <w:rPr>
          <w:rFonts w:ascii="Times New Roman" w:hAnsi="Times New Roman" w:cs="Times New Roman"/>
        </w:rPr>
        <w:t xml:space="preserve"> items into the elements listed in the JD-R literature. For example, autonomy is </w:t>
      </w:r>
      <w:r w:rsidRPr="00A55575">
        <w:rPr>
          <w:rFonts w:ascii="Times New Roman" w:hAnsi="Times New Roman" w:cs="Times New Roman"/>
        </w:rPr>
        <w:lastRenderedPageBreak/>
        <w:t xml:space="preserve">frequently described as a resource. An </w:t>
      </w:r>
      <w:r w:rsidR="00887F25">
        <w:rPr>
          <w:rFonts w:ascii="Times New Roman" w:hAnsi="Times New Roman" w:cs="Times New Roman"/>
        </w:rPr>
        <w:t>O*NET</w:t>
      </w:r>
      <w:r w:rsidRPr="00A55575">
        <w:rPr>
          <w:rFonts w:ascii="Times New Roman" w:hAnsi="Times New Roman" w:cs="Times New Roman"/>
        </w:rPr>
        <w:t xml:space="preserve"> item is, “How much decision making freedom, without supervision, does your job offer?”. This </w:t>
      </w:r>
      <w:r w:rsidR="00887F25">
        <w:rPr>
          <w:rFonts w:ascii="Times New Roman" w:hAnsi="Times New Roman" w:cs="Times New Roman"/>
        </w:rPr>
        <w:t>O*NET</w:t>
      </w:r>
      <w:r w:rsidRPr="00A55575">
        <w:rPr>
          <w:rFonts w:ascii="Times New Roman" w:hAnsi="Times New Roman" w:cs="Times New Roman"/>
        </w:rPr>
        <w:t xml:space="preserve"> item was retained within the “autonomy” category. Mean ratings of the </w:t>
      </w:r>
      <w:r w:rsidR="00887F25">
        <w:rPr>
          <w:rFonts w:ascii="Times New Roman" w:hAnsi="Times New Roman" w:cs="Times New Roman"/>
        </w:rPr>
        <w:t>O*NET</w:t>
      </w:r>
      <w:r w:rsidRPr="00A55575">
        <w:rPr>
          <w:rFonts w:ascii="Times New Roman" w:hAnsi="Times New Roman" w:cs="Times New Roman"/>
        </w:rPr>
        <w:t xml:space="preserve"> items were then computed by element (e.g., all of the items representing autonomy) to explore whether literature-implicated resources and demands were evaluated as such.</w:t>
      </w:r>
    </w:p>
    <w:p w14:paraId="29FAF81A" w14:textId="78F70390" w:rsidR="00EB497A" w:rsidRPr="00A55575" w:rsidRDefault="00000000" w:rsidP="005B43BE">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Figure </w:t>
      </w:r>
      <w:r w:rsidR="00C15668">
        <w:rPr>
          <w:rFonts w:ascii="Times New Roman" w:hAnsi="Times New Roman" w:cs="Times New Roman"/>
        </w:rPr>
        <w:t>5</w:t>
      </w:r>
      <w:r w:rsidRPr="00A55575">
        <w:rPr>
          <w:rFonts w:ascii="Times New Roman" w:hAnsi="Times New Roman" w:cs="Times New Roman"/>
        </w:rPr>
        <w:t xml:space="preserve"> presents these comparisons visually, where the bar lengths represent mean ratings within element category (e.g., the white bar represents mean </w:t>
      </w:r>
      <w:r w:rsidR="00887F25">
        <w:rPr>
          <w:rFonts w:ascii="Times New Roman" w:hAnsi="Times New Roman" w:cs="Times New Roman"/>
        </w:rPr>
        <w:t>O*NET</w:t>
      </w:r>
      <w:r w:rsidRPr="00A55575">
        <w:rPr>
          <w:rFonts w:ascii="Times New Roman" w:hAnsi="Times New Roman" w:cs="Times New Roman"/>
        </w:rPr>
        <w:t xml:space="preserve"> resource ratings for a given JD-R element). First exploring the right side of Figure </w:t>
      </w:r>
      <w:r w:rsidR="00C15668">
        <w:rPr>
          <w:rFonts w:ascii="Times New Roman" w:hAnsi="Times New Roman" w:cs="Times New Roman"/>
        </w:rPr>
        <w:t>5</w:t>
      </w:r>
      <w:r w:rsidRPr="00A55575">
        <w:rPr>
          <w:rFonts w:ascii="Times New Roman" w:hAnsi="Times New Roman" w:cs="Times New Roman"/>
        </w:rPr>
        <w:t xml:space="preserve">, there is a pattern of the highest level ratings being those of literature-derived resources (e.g., job control). As described above, the left side of Figure </w:t>
      </w:r>
      <w:r w:rsidR="00C15668">
        <w:rPr>
          <w:rFonts w:ascii="Times New Roman" w:hAnsi="Times New Roman" w:cs="Times New Roman"/>
        </w:rPr>
        <w:t>5</w:t>
      </w:r>
      <w:r w:rsidRPr="00A55575">
        <w:rPr>
          <w:rFonts w:ascii="Times New Roman" w:hAnsi="Times New Roman" w:cs="Times New Roman"/>
        </w:rPr>
        <w:t xml:space="preserve"> shows literature-derived demand categories (e.g., work pressure). However, in contrast, we do not see a clear demarcation of resource and challenge, as would be expected if the job characteristics evidenced consistency (the literature-driven consistency would manifest as “high” gray and black bars and “low” white bars). In alignment with what we observed regarding variability in ratings of hindrance stressors in H1, there is much less consistency in how employees rated what should objectively be “hindrances” at work.</w:t>
      </w:r>
    </w:p>
    <w:p w14:paraId="29FAF81B" w14:textId="363AB584" w:rsidR="00EB497A" w:rsidRPr="00A55575" w:rsidRDefault="00000000" w:rsidP="009D5C91">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Repeated-measures ANOVAs were computed to further explain each of the patterns observed descriptively in Figure </w:t>
      </w:r>
      <w:r w:rsidR="004A29FF">
        <w:rPr>
          <w:rFonts w:ascii="Times New Roman" w:hAnsi="Times New Roman" w:cs="Times New Roman"/>
        </w:rPr>
        <w:t>5.</w:t>
      </w:r>
      <w:r w:rsidRPr="00A55575">
        <w:rPr>
          <w:rFonts w:ascii="Times New Roman" w:hAnsi="Times New Roman" w:cs="Times New Roman"/>
        </w:rPr>
        <w:t xml:space="preserve"> The effect for Job Control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A55575">
        <w:rPr>
          <w:rFonts w:ascii="Times New Roman" w:hAnsi="Times New Roman" w:cs="Times New Roman"/>
        </w:rPr>
        <w:t xml:space="preserve"> = 52.778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0.085). The effect for Participation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1124</m:t>
                </m:r>
              </m:e>
            </m:d>
          </m:sub>
        </m:sSub>
      </m:oMath>
      <w:r w:rsidRPr="00A55575">
        <w:rPr>
          <w:rFonts w:ascii="Times New Roman" w:hAnsi="Times New Roman" w:cs="Times New Roman"/>
        </w:rPr>
        <w:t xml:space="preserve"> = 991.16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0.638). The effect for Autonomy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1074</m:t>
                </m:r>
              </m:e>
            </m:d>
          </m:sub>
        </m:sSub>
      </m:oMath>
      <w:r w:rsidRPr="00A55575">
        <w:rPr>
          <w:rFonts w:ascii="Times New Roman" w:hAnsi="Times New Roman" w:cs="Times New Roman"/>
        </w:rPr>
        <w:t xml:space="preserve"> = 951.897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0.639). The effect for Team Cohesion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1120</m:t>
                </m:r>
              </m:e>
            </m:d>
          </m:sub>
        </m:sSub>
      </m:oMath>
      <w:r w:rsidRPr="00A55575">
        <w:rPr>
          <w:rFonts w:ascii="Times New Roman" w:hAnsi="Times New Roman" w:cs="Times New Roman"/>
        </w:rPr>
        <w:t xml:space="preserve"> = 853.388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0.604). Statistical significance was less than .001 for all four category comparisons. Here, the pattern was as expected. Across categories, resources were rated the highest (see white bars representing resources in Figure </w:t>
      </w:r>
      <w:r w:rsidR="004A29FF">
        <w:rPr>
          <w:rFonts w:ascii="Times New Roman" w:hAnsi="Times New Roman" w:cs="Times New Roman"/>
        </w:rPr>
        <w:t>5</w:t>
      </w:r>
      <w:r w:rsidRPr="00A55575">
        <w:rPr>
          <w:rFonts w:ascii="Times New Roman" w:hAnsi="Times New Roman" w:cs="Times New Roman"/>
        </w:rPr>
        <w:t xml:space="preserve">). However, as can be seen, mean challenge (which is a demand) was rated quite similarly and above the midpoint of 3 across JD-R categories. In fact, </w:t>
      </w:r>
      <w:r w:rsidRPr="00A55575">
        <w:rPr>
          <w:rFonts w:ascii="Times New Roman" w:hAnsi="Times New Roman" w:cs="Times New Roman"/>
        </w:rPr>
        <w:lastRenderedPageBreak/>
        <w:t>the means were nearly identical for resource and challenge ratings for all for categories. The literature-implied category with the lowest resource rating also has the highest hindrance rating, so job control is positive and negative.</w:t>
      </w:r>
    </w:p>
    <w:p w14:paraId="29FAF81C" w14:textId="50310852" w:rsidR="00EB497A" w:rsidRPr="00A55575" w:rsidRDefault="00000000" w:rsidP="009D5C91">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Next, repeated-measures ANOVAs were also run for the group of literature-implicated </w:t>
      </w:r>
      <w:r w:rsidRPr="00A55575">
        <w:rPr>
          <w:rFonts w:ascii="Times New Roman" w:hAnsi="Times New Roman" w:cs="Times New Roman"/>
          <w:i/>
          <w:iCs/>
        </w:rPr>
        <w:t>demands</w:t>
      </w:r>
      <w:r w:rsidRPr="00A55575">
        <w:rPr>
          <w:rFonts w:ascii="Times New Roman" w:hAnsi="Times New Roman" w:cs="Times New Roman"/>
        </w:rPr>
        <w:t xml:space="preserve"> (see the left hand side of Figure </w:t>
      </w:r>
      <w:r w:rsidR="00FA6C41">
        <w:rPr>
          <w:rFonts w:ascii="Times New Roman" w:hAnsi="Times New Roman" w:cs="Times New Roman"/>
        </w:rPr>
        <w:t>5</w:t>
      </w:r>
      <w:r w:rsidRPr="00A55575">
        <w:rPr>
          <w:rFonts w:ascii="Times New Roman" w:hAnsi="Times New Roman" w:cs="Times New Roman"/>
        </w:rPr>
        <w:t xml:space="preserve">). The effect for Overwork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1134</m:t>
                </m:r>
              </m:e>
            </m:d>
          </m:sub>
        </m:sSub>
      </m:oMath>
      <w:r w:rsidRPr="00A55575">
        <w:rPr>
          <w:rFonts w:ascii="Times New Roman" w:hAnsi="Times New Roman" w:cs="Times New Roman"/>
        </w:rPr>
        <w:t xml:space="preserve"> = 17.709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was 0.03). The effect for Physical Environment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1108</m:t>
                </m:r>
              </m:e>
            </m:d>
          </m:sub>
        </m:sSub>
      </m:oMath>
      <w:r w:rsidRPr="00A55575">
        <w:rPr>
          <w:rFonts w:ascii="Times New Roman" w:hAnsi="Times New Roman" w:cs="Times New Roman"/>
        </w:rPr>
        <w:t xml:space="preserve"> = 112.966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0.169). The effect for </w:t>
      </w:r>
      <w:r w:rsidRPr="00A55575">
        <w:rPr>
          <w:rStyle w:val="VerbatimChar"/>
          <w:rFonts w:ascii="Times New Roman" w:hAnsi="Times New Roman" w:cs="Times New Roman"/>
        </w:rPr>
        <w:t>Time Pressure</w:t>
      </w:r>
      <w:r w:rsidRPr="00A55575">
        <w:rPr>
          <w:rFonts w:ascii="Times New Roman" w:hAnsi="Times New Roman" w:cs="Times New Roman"/>
        </w:rPr>
        <w:t xml:space="preserv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1090</m:t>
                </m:r>
              </m:e>
            </m:d>
          </m:sub>
        </m:sSub>
      </m:oMath>
      <w:r w:rsidRPr="00A55575">
        <w:rPr>
          <w:rFonts w:ascii="Times New Roman" w:hAnsi="Times New Roman" w:cs="Times New Roman"/>
        </w:rPr>
        <w:t xml:space="preserve"> = 82.217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0.131). The effect for Emotional Demands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1098</m:t>
                </m:r>
              </m:e>
            </m:d>
          </m:sub>
        </m:sSub>
      </m:oMath>
      <w:r w:rsidRPr="00A55575">
        <w:rPr>
          <w:rFonts w:ascii="Times New Roman" w:hAnsi="Times New Roman" w:cs="Times New Roman"/>
        </w:rPr>
        <w:t xml:space="preserve"> = 393.428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0.417). The effect for Recipient Contact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1126</m:t>
                </m:r>
              </m:e>
            </m:d>
          </m:sub>
        </m:sSub>
      </m:oMath>
      <w:r w:rsidRPr="00A55575">
        <w:rPr>
          <w:rFonts w:ascii="Times New Roman" w:hAnsi="Times New Roman" w:cs="Times New Roman"/>
        </w:rPr>
        <w:t xml:space="preserve"> = 1031.732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0.647). The effect for Work Pressure was </w:t>
      </w:r>
      <m:oMath>
        <m:sSub>
          <m:sSubPr>
            <m:ctrlPr>
              <w:rPr>
                <w:rFonts w:ascii="Cambria Math" w:hAnsi="Cambria Math" w:cs="Times New Roman"/>
              </w:rPr>
            </m:ctrlPr>
          </m:sSubPr>
          <m:e>
            <m:r>
              <w:rPr>
                <w:rFonts w:ascii="Cambria Math" w:hAnsi="Cambria Math" w:cs="Times New Roman"/>
              </w:rPr>
              <m:t>F</m:t>
            </m:r>
          </m:e>
          <m:sub>
            <m:d>
              <m:dPr>
                <m:ctrlPr>
                  <w:rPr>
                    <w:rFonts w:ascii="Cambria Math" w:hAnsi="Cambria Math" w:cs="Times New Roman"/>
                  </w:rPr>
                </m:ctrlPr>
              </m:dPr>
              <m:e>
                <m:r>
                  <w:rPr>
                    <w:rFonts w:ascii="Cambria Math" w:hAnsi="Cambria Math" w:cs="Times New Roman"/>
                  </w:rPr>
                  <m:t>2</m:t>
                </m:r>
                <m:r>
                  <m:rPr>
                    <m:sty m:val="p"/>
                  </m:rPr>
                  <w:rPr>
                    <w:rFonts w:ascii="Cambria Math" w:hAnsi="Cambria Math" w:cs="Times New Roman"/>
                  </w:rPr>
                  <m:t>,</m:t>
                </m:r>
                <m:r>
                  <w:rPr>
                    <w:rFonts w:ascii="Cambria Math" w:hAnsi="Cambria Math" w:cs="Times New Roman"/>
                  </w:rPr>
                  <m:t>1132</m:t>
                </m:r>
              </m:e>
            </m:d>
          </m:sub>
        </m:sSub>
      </m:oMath>
      <w:r w:rsidRPr="00A55575">
        <w:rPr>
          <w:rFonts w:ascii="Times New Roman" w:hAnsi="Times New Roman" w:cs="Times New Roman"/>
        </w:rPr>
        <w:t xml:space="preserve"> = 718.117 (</w:t>
      </w:r>
      <m:oMath>
        <m:sSup>
          <m:sSupPr>
            <m:ctrlPr>
              <w:rPr>
                <w:rFonts w:ascii="Cambria Math" w:hAnsi="Cambria Math" w:cs="Times New Roman"/>
              </w:rPr>
            </m:ctrlPr>
          </m:sSupPr>
          <m:e>
            <m:r>
              <w:rPr>
                <w:rFonts w:ascii="Cambria Math" w:hAnsi="Cambria Math" w:cs="Times New Roman"/>
              </w:rPr>
              <m:t>η</m:t>
            </m:r>
          </m:e>
          <m:sup>
            <m:r>
              <w:rPr>
                <w:rFonts w:ascii="Cambria Math" w:hAnsi="Cambria Math" w:cs="Times New Roman"/>
              </w:rPr>
              <m:t>2</m:t>
            </m:r>
          </m:sup>
        </m:sSup>
      </m:oMath>
      <w:r w:rsidRPr="00A55575">
        <w:rPr>
          <w:rFonts w:ascii="Times New Roman" w:hAnsi="Times New Roman" w:cs="Times New Roman"/>
        </w:rPr>
        <w:t xml:space="preserve"> = 0.559). In all cases, statistical significance was less then .001. However, the findings revealed that what the literature implicates as a demand was actually evaluated as a </w:t>
      </w:r>
      <w:r w:rsidRPr="00A55575">
        <w:rPr>
          <w:rFonts w:ascii="Times New Roman" w:hAnsi="Times New Roman" w:cs="Times New Roman"/>
          <w:i/>
          <w:iCs/>
        </w:rPr>
        <w:t>resource</w:t>
      </w:r>
      <w:r w:rsidRPr="00A55575">
        <w:rPr>
          <w:rFonts w:ascii="Times New Roman" w:hAnsi="Times New Roman" w:cs="Times New Roman"/>
        </w:rPr>
        <w:t xml:space="preserve"> (all resource means are above the midpoint). This is contrary to the expectation that ratings would match our assumption of what a demand constitutes. Looking at demands, there is a large difference between whether a characteristic is viewed as a challenge or hindrance. See the pattern of white resource bars on the left hand side of Figure </w:t>
      </w:r>
      <w:r w:rsidR="00FA6C41">
        <w:rPr>
          <w:rFonts w:ascii="Times New Roman" w:hAnsi="Times New Roman" w:cs="Times New Roman"/>
        </w:rPr>
        <w:t>5</w:t>
      </w:r>
      <w:r w:rsidRPr="00A55575">
        <w:rPr>
          <w:rFonts w:ascii="Times New Roman" w:hAnsi="Times New Roman" w:cs="Times New Roman"/>
        </w:rPr>
        <w:t>. In other words, demands are viewed as resources. In sum, these results provide some support for RQ 1 and 2.</w:t>
      </w:r>
    </w:p>
    <w:p w14:paraId="29FAF81D" w14:textId="77777777" w:rsidR="00EB497A" w:rsidRPr="009D5C91" w:rsidRDefault="00000000" w:rsidP="009D5C91">
      <w:pPr>
        <w:pStyle w:val="Heading1"/>
        <w:spacing w:before="0" w:line="480" w:lineRule="auto"/>
        <w:jc w:val="center"/>
        <w:rPr>
          <w:rFonts w:ascii="Times New Roman" w:hAnsi="Times New Roman" w:cs="Times New Roman"/>
          <w:color w:val="auto"/>
          <w:sz w:val="24"/>
          <w:szCs w:val="24"/>
        </w:rPr>
      </w:pPr>
      <w:bookmarkStart w:id="9" w:name="discussion"/>
      <w:bookmarkEnd w:id="8"/>
      <w:r w:rsidRPr="009D5C91">
        <w:rPr>
          <w:rFonts w:ascii="Times New Roman" w:hAnsi="Times New Roman" w:cs="Times New Roman"/>
          <w:color w:val="auto"/>
          <w:sz w:val="24"/>
          <w:szCs w:val="24"/>
        </w:rPr>
        <w:t>Discussion</w:t>
      </w:r>
    </w:p>
    <w:p w14:paraId="29FAF81E" w14:textId="6B87C6EE" w:rsidR="00EB497A" w:rsidRPr="00A55575" w:rsidRDefault="00000000" w:rsidP="00887F25">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The major aim and contribution of this paper was to examine whether there was variability in subjective ratings of job characteristics with respect to how much they serve as resources and demands (both challenge and hindrance), and also whether or not there is a match between the literature-implicated resources/demands and subjective ratings of these characteristics using the comprehensive taxonomy provided by </w:t>
      </w:r>
      <w:r w:rsidR="00887F25">
        <w:rPr>
          <w:rFonts w:ascii="Times New Roman" w:hAnsi="Times New Roman" w:cs="Times New Roman"/>
        </w:rPr>
        <w:t>O*NET</w:t>
      </w:r>
      <w:r w:rsidRPr="00A55575">
        <w:rPr>
          <w:rFonts w:ascii="Times New Roman" w:hAnsi="Times New Roman" w:cs="Times New Roman"/>
        </w:rPr>
        <w:t xml:space="preserve">. The findings broadly revealed that there was relatively more consistency in ratings of resource and challenge </w:t>
      </w:r>
      <w:r w:rsidRPr="00A55575">
        <w:rPr>
          <w:rFonts w:ascii="Times New Roman" w:hAnsi="Times New Roman" w:cs="Times New Roman"/>
        </w:rPr>
        <w:lastRenderedPageBreak/>
        <w:t>characteristics, and far more variability in job characteristics rated as hindrance stressors. This finding lends additional evidence to Horan et al. (2020)’s conclusion that “…stressors are only challenge or hindrance stressors to the extent that they are perceived as such by employees” (p. 3). Lastly, we also found support for the hypothesis that job characteristics are not uniquely categorized as a resource or demand, but rather, some job characteristics are rated highly as both a resource and a demand (H2). Specifically, we consistently observed a pattern of job characteristics seen as challenging also being cited as a resource.</w:t>
      </w:r>
    </w:p>
    <w:p w14:paraId="29FAF81F" w14:textId="77777777" w:rsidR="00EB497A" w:rsidRPr="004E0613" w:rsidRDefault="00000000" w:rsidP="00887F25">
      <w:pPr>
        <w:pStyle w:val="Heading2"/>
        <w:spacing w:before="0" w:line="480" w:lineRule="auto"/>
        <w:rPr>
          <w:rFonts w:ascii="Times New Roman" w:hAnsi="Times New Roman" w:cs="Times New Roman"/>
          <w:color w:val="auto"/>
          <w:sz w:val="24"/>
          <w:szCs w:val="24"/>
        </w:rPr>
      </w:pPr>
      <w:bookmarkStart w:id="10" w:name="implications"/>
      <w:r w:rsidRPr="004E0613">
        <w:rPr>
          <w:rFonts w:ascii="Times New Roman" w:hAnsi="Times New Roman" w:cs="Times New Roman"/>
          <w:color w:val="auto"/>
          <w:sz w:val="24"/>
          <w:szCs w:val="24"/>
        </w:rPr>
        <w:t>Implications</w:t>
      </w:r>
    </w:p>
    <w:p w14:paraId="29FAF820" w14:textId="77777777" w:rsidR="00EB497A" w:rsidRPr="00A55575" w:rsidRDefault="00000000" w:rsidP="004E0613">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The findings presented above have implications for both theory and practice. First, this research is couched within the well-studied job demands-resources theory (Demerouti et al., 2001). We argue that while useful, additional emphasis should be placed on individual differences in perceptions of job characteristics. In fact, our findings support the related literature suggesting that perceptions of resources and demands, broadly, are not universal - there are individual differences in how employees experience the characteristics of their jobs (Webster et al., 2011). This finding aligns quite well with both the transactional theory of stress and coping, and the challenge-hindrance stressor framework, which collectively argue that employees perceive stimuli (i.e., job characteristics) uniquely (Lazarus &amp; Folkman, 1984), and thus, could appraise them as either a challenge or hindrance to their job performance (Cavanaugh et al., 2000). Further, Cavanaugh et al. (2000) suggests that challenge stressors are typically associated with positive outcomes and hindrance stressors are associated with negative outcomes (e.g., Cavanaugh et al., 2000).</w:t>
      </w:r>
    </w:p>
    <w:p w14:paraId="29FAF821" w14:textId="77777777" w:rsidR="00EB497A" w:rsidRPr="00887F25" w:rsidRDefault="00000000" w:rsidP="004E0613">
      <w:pPr>
        <w:pStyle w:val="BodyText"/>
        <w:spacing w:before="0" w:after="0" w:line="480" w:lineRule="auto"/>
        <w:ind w:firstLine="720"/>
        <w:rPr>
          <w:rFonts w:ascii="Times New Roman" w:hAnsi="Times New Roman" w:cs="Times New Roman"/>
          <w:b/>
          <w:bCs/>
          <w:sz w:val="22"/>
          <w:szCs w:val="22"/>
        </w:rPr>
      </w:pPr>
      <w:r w:rsidRPr="00A55575">
        <w:rPr>
          <w:rFonts w:ascii="Times New Roman" w:hAnsi="Times New Roman" w:cs="Times New Roman"/>
        </w:rPr>
        <w:t xml:space="preserve">Differences in outcomes depending on whether or not an employee perceives a job characteristic to be a challenge or hindrance has practical implications. Our results suggest that </w:t>
      </w:r>
      <w:r w:rsidRPr="00A55575">
        <w:rPr>
          <w:rFonts w:ascii="Times New Roman" w:hAnsi="Times New Roman" w:cs="Times New Roman"/>
        </w:rPr>
        <w:lastRenderedPageBreak/>
        <w:t>what is generally seen as a resource and challenge tends to be agreed upon moreso that what is seen a hindrance. In fact, hindrance demands are rated more variably and thus, it may be important to have conversations about job characteristics and expectations at multiple time points after hire. For example, having open conversations with employees regarding their subjective perceptions of characteristics that may be unique in limiting their performance or comfort. Such conversations could happen during an annual performance review or more informally. In addition, J. A. LePine et al. (2005) and Podsakoff et al. (2007) encourage organizations to incorporate strain-reducing activities like training and support to offset the negative effects of challenging job demands, which may be associated with increased performance in the short term, but strain when prolonged. The current results suggest that these activities and training sessions would ideally be personalized.</w:t>
      </w:r>
    </w:p>
    <w:p w14:paraId="29FAF822" w14:textId="77777777" w:rsidR="00EB497A" w:rsidRPr="00887F25" w:rsidRDefault="00000000" w:rsidP="00887F25">
      <w:pPr>
        <w:pStyle w:val="Heading2"/>
        <w:spacing w:before="0" w:line="480" w:lineRule="auto"/>
        <w:rPr>
          <w:rFonts w:ascii="Times New Roman" w:hAnsi="Times New Roman" w:cs="Times New Roman"/>
          <w:color w:val="auto"/>
          <w:sz w:val="24"/>
          <w:szCs w:val="24"/>
        </w:rPr>
      </w:pPr>
      <w:bookmarkStart w:id="11" w:name="limitations-and-future-directions"/>
      <w:bookmarkEnd w:id="10"/>
      <w:r w:rsidRPr="00887F25">
        <w:rPr>
          <w:rFonts w:ascii="Times New Roman" w:hAnsi="Times New Roman" w:cs="Times New Roman"/>
          <w:color w:val="auto"/>
          <w:sz w:val="24"/>
          <w:szCs w:val="24"/>
        </w:rPr>
        <w:t>Limitations and Future Directions</w:t>
      </w:r>
    </w:p>
    <w:p w14:paraId="29FAF823" w14:textId="53CC12E0" w:rsidR="00EB497A" w:rsidRPr="00A55575" w:rsidRDefault="00000000" w:rsidP="00887F25">
      <w:pPr>
        <w:pStyle w:val="FirstParagraph"/>
        <w:spacing w:before="0" w:after="0" w:line="480" w:lineRule="auto"/>
        <w:ind w:firstLine="720"/>
        <w:rPr>
          <w:rFonts w:ascii="Times New Roman" w:hAnsi="Times New Roman" w:cs="Times New Roman"/>
        </w:rPr>
      </w:pPr>
      <w:r w:rsidRPr="00A55575">
        <w:rPr>
          <w:rFonts w:ascii="Times New Roman" w:hAnsi="Times New Roman" w:cs="Times New Roman"/>
        </w:rPr>
        <w:t xml:space="preserve">As with all individual studies, this project was limited in scope, and as such, there are a number of avenues for future study worth exploring. First, although we aggregated to both literature-derived as well as </w:t>
      </w:r>
      <w:r w:rsidR="00887F25">
        <w:rPr>
          <w:rFonts w:ascii="Times New Roman" w:hAnsi="Times New Roman" w:cs="Times New Roman"/>
        </w:rPr>
        <w:t>O*NET</w:t>
      </w:r>
      <w:r w:rsidRPr="00A55575">
        <w:rPr>
          <w:rFonts w:ascii="Times New Roman" w:hAnsi="Times New Roman" w:cs="Times New Roman"/>
        </w:rPr>
        <w:t xml:space="preserve"> groupings, essentially we were dealing with single-item scales. Although not ideal psychometrically, this provided a strong linkage to the established </w:t>
      </w:r>
      <w:r w:rsidR="00887F25">
        <w:rPr>
          <w:rFonts w:ascii="Times New Roman" w:hAnsi="Times New Roman" w:cs="Times New Roman"/>
        </w:rPr>
        <w:t>O*NET</w:t>
      </w:r>
      <w:r w:rsidRPr="00A55575">
        <w:rPr>
          <w:rFonts w:ascii="Times New Roman" w:hAnsi="Times New Roman" w:cs="Times New Roman"/>
        </w:rPr>
        <w:t xml:space="preserve"> framework. Related to that, we intentionally worked within the </w:t>
      </w:r>
      <w:r w:rsidR="00887F25">
        <w:rPr>
          <w:rFonts w:ascii="Times New Roman" w:hAnsi="Times New Roman" w:cs="Times New Roman"/>
        </w:rPr>
        <w:t>O*NET</w:t>
      </w:r>
      <w:r w:rsidRPr="00A55575">
        <w:rPr>
          <w:rFonts w:ascii="Times New Roman" w:hAnsi="Times New Roman" w:cs="Times New Roman"/>
        </w:rPr>
        <w:t xml:space="preserve"> database, and in selecting job context and activity items, did not include other types of job characteristics that may be important resources/demands. Therefore, to the extent that </w:t>
      </w:r>
      <w:r w:rsidR="00887F25">
        <w:rPr>
          <w:rFonts w:ascii="Times New Roman" w:hAnsi="Times New Roman" w:cs="Times New Roman"/>
        </w:rPr>
        <w:t>O*NET</w:t>
      </w:r>
      <w:r w:rsidRPr="00A55575">
        <w:rPr>
          <w:rFonts w:ascii="Times New Roman" w:hAnsi="Times New Roman" w:cs="Times New Roman"/>
        </w:rPr>
        <w:t xml:space="preserve"> is not an exhaustive repository, there are existing characteristics that we did not capture. For example, </w:t>
      </w:r>
      <w:r w:rsidR="00887F25">
        <w:rPr>
          <w:rFonts w:ascii="Times New Roman" w:hAnsi="Times New Roman" w:cs="Times New Roman"/>
        </w:rPr>
        <w:t>O*NET</w:t>
      </w:r>
      <w:r w:rsidRPr="00A55575">
        <w:rPr>
          <w:rFonts w:ascii="Times New Roman" w:hAnsi="Times New Roman" w:cs="Times New Roman"/>
        </w:rPr>
        <w:t xml:space="preserve"> also includes styles and values, which we did not sample. Future studies may want to expand to explore these additional aspects of work.</w:t>
      </w:r>
    </w:p>
    <w:p w14:paraId="29FAF824" w14:textId="77777777" w:rsidR="00EB497A" w:rsidRPr="00A55575" w:rsidRDefault="00000000" w:rsidP="00887F2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lastRenderedPageBreak/>
        <w:t>We also retained the literature-derived definitions of resources, challenges, and hindrances (Demerouti et al., 2001). Given the high associations observed between ratings of resource and challenge, it is possible that respondents did not distinguish between these definitions as cleanly as we intended. Future investigations may wish to explore the colloquial versus academic phrasing of these questions and how that may impact observed associations between resources and challenges. It would also be prudent to consider work-relevant outcomes associated with similar job characteristic ratings.</w:t>
      </w:r>
    </w:p>
    <w:p w14:paraId="29FAF825" w14:textId="77777777" w:rsidR="00EB497A" w:rsidRPr="00A55575" w:rsidRDefault="00000000" w:rsidP="00887F2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 xml:space="preserve">Lastly, there may be some practical utility to pursue training interventions aimed at </w:t>
      </w:r>
      <w:r w:rsidRPr="00A55575">
        <w:rPr>
          <w:rFonts w:ascii="Times New Roman" w:hAnsi="Times New Roman" w:cs="Times New Roman"/>
          <w:i/>
          <w:iCs/>
        </w:rPr>
        <w:t>how</w:t>
      </w:r>
      <w:r w:rsidRPr="00A55575">
        <w:rPr>
          <w:rFonts w:ascii="Times New Roman" w:hAnsi="Times New Roman" w:cs="Times New Roman"/>
        </w:rPr>
        <w:t xml:space="preserve"> characteristics are appraised. Perhaps the clinical literature may be informative - for example, within cognitive behavioral therapeutic applications, the way in which situations are appraised can be a mechanism to help battle affective disorders such as depression. Given the current findings, where the same characteristic may be viewed similarly as both a demand and resource, it is possible that framing interventions may ameliorate negative outcomes of demands such as, for example, stress or strain.</w:t>
      </w:r>
    </w:p>
    <w:p w14:paraId="29FAF826" w14:textId="77777777" w:rsidR="00EB497A" w:rsidRPr="00A55575" w:rsidRDefault="00000000" w:rsidP="00887F25">
      <w:pPr>
        <w:pStyle w:val="BodyText"/>
        <w:spacing w:before="0" w:after="0" w:line="480" w:lineRule="auto"/>
        <w:ind w:firstLine="720"/>
        <w:rPr>
          <w:rFonts w:ascii="Times New Roman" w:hAnsi="Times New Roman" w:cs="Times New Roman"/>
        </w:rPr>
      </w:pPr>
      <w:r w:rsidRPr="00A55575">
        <w:rPr>
          <w:rFonts w:ascii="Times New Roman" w:hAnsi="Times New Roman" w:cs="Times New Roman"/>
        </w:rPr>
        <w:t>In sum, this endeavor explored the job-demands-resources literature from a unique lens from within a universally accessible framework. We showed that there are far more individual differences in how employees perceive demands and resources than much of our current research suggests. While resources and challenges idiosyncratic more similarly experienced, what is experienced as a hindrance tends to be idiosyncratic.</w:t>
      </w:r>
    </w:p>
    <w:p w14:paraId="29FAF827" w14:textId="77777777" w:rsidR="00EB497A" w:rsidRPr="00A55575" w:rsidRDefault="00000000" w:rsidP="00887F25">
      <w:pPr>
        <w:spacing w:after="0" w:line="480" w:lineRule="auto"/>
        <w:rPr>
          <w:rFonts w:ascii="Times New Roman" w:hAnsi="Times New Roman" w:cs="Times New Roman"/>
        </w:rPr>
      </w:pPr>
      <w:r w:rsidRPr="00A55575">
        <w:rPr>
          <w:rFonts w:ascii="Times New Roman" w:hAnsi="Times New Roman" w:cs="Times New Roman"/>
        </w:rPr>
        <w:br w:type="page"/>
      </w:r>
    </w:p>
    <w:p w14:paraId="29FAF828" w14:textId="77777777" w:rsidR="00EB497A" w:rsidRPr="00887F25" w:rsidRDefault="00000000" w:rsidP="00887F25">
      <w:pPr>
        <w:pStyle w:val="Heading1"/>
        <w:spacing w:before="0" w:line="480" w:lineRule="auto"/>
        <w:jc w:val="center"/>
        <w:rPr>
          <w:rFonts w:ascii="Times New Roman" w:hAnsi="Times New Roman" w:cs="Times New Roman"/>
          <w:color w:val="auto"/>
          <w:sz w:val="24"/>
          <w:szCs w:val="24"/>
        </w:rPr>
      </w:pPr>
      <w:bookmarkStart w:id="12" w:name="references"/>
      <w:bookmarkEnd w:id="9"/>
      <w:bookmarkEnd w:id="11"/>
      <w:r w:rsidRPr="00887F25">
        <w:rPr>
          <w:rFonts w:ascii="Times New Roman" w:hAnsi="Times New Roman" w:cs="Times New Roman"/>
          <w:color w:val="auto"/>
          <w:sz w:val="24"/>
          <w:szCs w:val="24"/>
        </w:rPr>
        <w:lastRenderedPageBreak/>
        <w:t>References</w:t>
      </w:r>
    </w:p>
    <w:p w14:paraId="29FAF829"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13" w:name="ref-abbas2019challenge"/>
      <w:bookmarkStart w:id="14" w:name="refs"/>
      <w:r w:rsidRPr="00A55575">
        <w:rPr>
          <w:rFonts w:ascii="Times New Roman" w:hAnsi="Times New Roman" w:cs="Times New Roman"/>
        </w:rPr>
        <w:t xml:space="preserve">Abbas, M., &amp; Raja, U. (2019). Challenge-hindrance stressors and job outcomes: The moderating role of conscientiousness. </w:t>
      </w:r>
      <w:r w:rsidRPr="00A55575">
        <w:rPr>
          <w:rFonts w:ascii="Times New Roman" w:hAnsi="Times New Roman" w:cs="Times New Roman"/>
          <w:i/>
          <w:iCs/>
        </w:rPr>
        <w:t>Journal of Business and Psychology</w:t>
      </w:r>
      <w:r w:rsidRPr="00A55575">
        <w:rPr>
          <w:rFonts w:ascii="Times New Roman" w:hAnsi="Times New Roman" w:cs="Times New Roman"/>
        </w:rPr>
        <w:t xml:space="preserve">, </w:t>
      </w:r>
      <w:r w:rsidRPr="00A55575">
        <w:rPr>
          <w:rFonts w:ascii="Times New Roman" w:hAnsi="Times New Roman" w:cs="Times New Roman"/>
          <w:i/>
          <w:iCs/>
        </w:rPr>
        <w:t>34</w:t>
      </w:r>
      <w:r w:rsidRPr="00A55575">
        <w:rPr>
          <w:rFonts w:ascii="Times New Roman" w:hAnsi="Times New Roman" w:cs="Times New Roman"/>
        </w:rPr>
        <w:t>(2), 189–201.</w:t>
      </w:r>
    </w:p>
    <w:p w14:paraId="29FAF82A"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15" w:name="ref-bakker2014job"/>
      <w:bookmarkEnd w:id="13"/>
      <w:r w:rsidRPr="00A55575">
        <w:rPr>
          <w:rFonts w:ascii="Times New Roman" w:hAnsi="Times New Roman" w:cs="Times New Roman"/>
        </w:rPr>
        <w:t xml:space="preserve">Bakker, A. B., &amp; Demerouti, E. (2014). Job demands–resources theory. </w:t>
      </w:r>
      <w:r w:rsidRPr="00A55575">
        <w:rPr>
          <w:rFonts w:ascii="Times New Roman" w:hAnsi="Times New Roman" w:cs="Times New Roman"/>
          <w:i/>
          <w:iCs/>
        </w:rPr>
        <w:t>Wellbeing: A Complete Reference Guide</w:t>
      </w:r>
      <w:r w:rsidRPr="00A55575">
        <w:rPr>
          <w:rFonts w:ascii="Times New Roman" w:hAnsi="Times New Roman" w:cs="Times New Roman"/>
        </w:rPr>
        <w:t>, 1–28.</w:t>
      </w:r>
    </w:p>
    <w:p w14:paraId="29FAF82B"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16" w:name="ref-bakker2017job"/>
      <w:bookmarkEnd w:id="15"/>
      <w:r w:rsidRPr="00A55575">
        <w:rPr>
          <w:rFonts w:ascii="Times New Roman" w:hAnsi="Times New Roman" w:cs="Times New Roman"/>
        </w:rPr>
        <w:t xml:space="preserve">Bakker, A. B., &amp; Demerouti, E. (2017). Job demands–resources theory: Taking stock and looking forward. </w:t>
      </w:r>
      <w:r w:rsidRPr="00A55575">
        <w:rPr>
          <w:rFonts w:ascii="Times New Roman" w:hAnsi="Times New Roman" w:cs="Times New Roman"/>
          <w:i/>
          <w:iCs/>
        </w:rPr>
        <w:t>Journal of Occupational Health Psychology</w:t>
      </w:r>
      <w:r w:rsidRPr="00A55575">
        <w:rPr>
          <w:rFonts w:ascii="Times New Roman" w:hAnsi="Times New Roman" w:cs="Times New Roman"/>
        </w:rPr>
        <w:t xml:space="preserve">, </w:t>
      </w:r>
      <w:r w:rsidRPr="00A55575">
        <w:rPr>
          <w:rFonts w:ascii="Times New Roman" w:hAnsi="Times New Roman" w:cs="Times New Roman"/>
          <w:i/>
          <w:iCs/>
        </w:rPr>
        <w:t>22</w:t>
      </w:r>
      <w:r w:rsidRPr="00A55575">
        <w:rPr>
          <w:rFonts w:ascii="Times New Roman" w:hAnsi="Times New Roman" w:cs="Times New Roman"/>
        </w:rPr>
        <w:t>(3), 273.</w:t>
      </w:r>
    </w:p>
    <w:p w14:paraId="29FAF82C"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17" w:name="ref-bakker2013weekly"/>
      <w:bookmarkEnd w:id="16"/>
      <w:r w:rsidRPr="00A55575">
        <w:rPr>
          <w:rFonts w:ascii="Times New Roman" w:hAnsi="Times New Roman" w:cs="Times New Roman"/>
        </w:rPr>
        <w:t xml:space="preserve">Bakker, A. B., &amp; Sanz-Vergel, A. I. (2013). Weekly work engagement and flourishing: The role of hindrance and challenge job demands. </w:t>
      </w:r>
      <w:r w:rsidRPr="00A55575">
        <w:rPr>
          <w:rFonts w:ascii="Times New Roman" w:hAnsi="Times New Roman" w:cs="Times New Roman"/>
          <w:i/>
          <w:iCs/>
        </w:rPr>
        <w:t>Journal of Vocational Behavior</w:t>
      </w:r>
      <w:r w:rsidRPr="00A55575">
        <w:rPr>
          <w:rFonts w:ascii="Times New Roman" w:hAnsi="Times New Roman" w:cs="Times New Roman"/>
        </w:rPr>
        <w:t xml:space="preserve">, </w:t>
      </w:r>
      <w:r w:rsidRPr="00A55575">
        <w:rPr>
          <w:rFonts w:ascii="Times New Roman" w:hAnsi="Times New Roman" w:cs="Times New Roman"/>
          <w:i/>
          <w:iCs/>
        </w:rPr>
        <w:t>83</w:t>
      </w:r>
      <w:r w:rsidRPr="00A55575">
        <w:rPr>
          <w:rFonts w:ascii="Times New Roman" w:hAnsi="Times New Roman" w:cs="Times New Roman"/>
        </w:rPr>
        <w:t>(3), 397–409.</w:t>
      </w:r>
    </w:p>
    <w:p w14:paraId="29FAF82D"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18" w:name="ref-cavanaugh2000empirical"/>
      <w:bookmarkEnd w:id="17"/>
      <w:r w:rsidRPr="00A55575">
        <w:rPr>
          <w:rFonts w:ascii="Times New Roman" w:hAnsi="Times New Roman" w:cs="Times New Roman"/>
        </w:rPr>
        <w:t xml:space="preserve">Cavanaugh, M. A., Boswell, W. R., Roehling, M. V., &amp; Boudreau, J. W. (2000). An empirical examination of self-reported work stress among US managers.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85</w:t>
      </w:r>
      <w:r w:rsidRPr="00A55575">
        <w:rPr>
          <w:rFonts w:ascii="Times New Roman" w:hAnsi="Times New Roman" w:cs="Times New Roman"/>
        </w:rPr>
        <w:t>(1), 65.</w:t>
      </w:r>
    </w:p>
    <w:p w14:paraId="29FAF82E"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19" w:name="ref-chen2021daily"/>
      <w:bookmarkEnd w:id="18"/>
      <w:r w:rsidRPr="00A55575">
        <w:rPr>
          <w:rFonts w:ascii="Times New Roman" w:hAnsi="Times New Roman" w:cs="Times New Roman"/>
        </w:rPr>
        <w:t xml:space="preserve">Chen, H., Wang, H., Yuan, M., &amp; Xu, S. (2021). Daily challenge/hindrance demands and cognitive wellbeing: A multilevel moderated mediation model. </w:t>
      </w:r>
      <w:r w:rsidRPr="00A55575">
        <w:rPr>
          <w:rFonts w:ascii="Times New Roman" w:hAnsi="Times New Roman" w:cs="Times New Roman"/>
          <w:i/>
          <w:iCs/>
        </w:rPr>
        <w:t>Frontiers in Psychology</w:t>
      </w:r>
      <w:r w:rsidRPr="00A55575">
        <w:rPr>
          <w:rFonts w:ascii="Times New Roman" w:hAnsi="Times New Roman" w:cs="Times New Roman"/>
        </w:rPr>
        <w:t xml:space="preserve">, </w:t>
      </w:r>
      <w:r w:rsidRPr="00A55575">
        <w:rPr>
          <w:rFonts w:ascii="Times New Roman" w:hAnsi="Times New Roman" w:cs="Times New Roman"/>
          <w:i/>
          <w:iCs/>
        </w:rPr>
        <w:t>12</w:t>
      </w:r>
      <w:r w:rsidRPr="00A55575">
        <w:rPr>
          <w:rFonts w:ascii="Times New Roman" w:hAnsi="Times New Roman" w:cs="Times New Roman"/>
        </w:rPr>
        <w:t>, 616002.</w:t>
      </w:r>
    </w:p>
    <w:p w14:paraId="29FAF82F"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20" w:name="ref-crawford2010linking"/>
      <w:bookmarkEnd w:id="19"/>
      <w:r w:rsidRPr="00A55575">
        <w:rPr>
          <w:rFonts w:ascii="Times New Roman" w:hAnsi="Times New Roman" w:cs="Times New Roman"/>
        </w:rPr>
        <w:t xml:space="preserve">Crawford, E. R., LePine, J. A., &amp; Rich, B. L. (2010). Linking job demands and resources to employee engagement and burnout: A theoretical extension and meta-analytic test.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95</w:t>
      </w:r>
      <w:r w:rsidRPr="00A55575">
        <w:rPr>
          <w:rFonts w:ascii="Times New Roman" w:hAnsi="Times New Roman" w:cs="Times New Roman"/>
        </w:rPr>
        <w:t>(5), 834.</w:t>
      </w:r>
    </w:p>
    <w:p w14:paraId="29FAF830"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21" w:name="ref-demerouti2001job"/>
      <w:bookmarkEnd w:id="20"/>
      <w:r w:rsidRPr="00A55575">
        <w:rPr>
          <w:rFonts w:ascii="Times New Roman" w:hAnsi="Times New Roman" w:cs="Times New Roman"/>
        </w:rPr>
        <w:t xml:space="preserve">Demerouti, E., Bakker, A. B., Nachreiner, F., &amp; Schaufeli, W. B. (2001). The job demands-resources model of burnout.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86</w:t>
      </w:r>
      <w:r w:rsidRPr="00A55575">
        <w:rPr>
          <w:rFonts w:ascii="Times New Roman" w:hAnsi="Times New Roman" w:cs="Times New Roman"/>
        </w:rPr>
        <w:t>(3), 499.</w:t>
      </w:r>
    </w:p>
    <w:p w14:paraId="29FAF831"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22" w:name="ref-gerich2017relevance"/>
      <w:bookmarkEnd w:id="21"/>
      <w:r w:rsidRPr="00A55575">
        <w:rPr>
          <w:rFonts w:ascii="Times New Roman" w:hAnsi="Times New Roman" w:cs="Times New Roman"/>
        </w:rPr>
        <w:t xml:space="preserve">Gerich, J. (2017). The relevance of challenge and hindrance appraisals of working conditions for employees’ health. </w:t>
      </w:r>
      <w:r w:rsidRPr="00A55575">
        <w:rPr>
          <w:rFonts w:ascii="Times New Roman" w:hAnsi="Times New Roman" w:cs="Times New Roman"/>
          <w:i/>
          <w:iCs/>
        </w:rPr>
        <w:t>International Journal of Stress Management</w:t>
      </w:r>
      <w:r w:rsidRPr="00A55575">
        <w:rPr>
          <w:rFonts w:ascii="Times New Roman" w:hAnsi="Times New Roman" w:cs="Times New Roman"/>
        </w:rPr>
        <w:t xml:space="preserve">, </w:t>
      </w:r>
      <w:r w:rsidRPr="00A55575">
        <w:rPr>
          <w:rFonts w:ascii="Times New Roman" w:hAnsi="Times New Roman" w:cs="Times New Roman"/>
          <w:i/>
          <w:iCs/>
        </w:rPr>
        <w:t>24</w:t>
      </w:r>
      <w:r w:rsidRPr="00A55575">
        <w:rPr>
          <w:rFonts w:ascii="Times New Roman" w:hAnsi="Times New Roman" w:cs="Times New Roman"/>
        </w:rPr>
        <w:t>(3), 270.</w:t>
      </w:r>
    </w:p>
    <w:p w14:paraId="29FAF832"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23" w:name="ref-horan2020review"/>
      <w:bookmarkEnd w:id="22"/>
      <w:r w:rsidRPr="00A55575">
        <w:rPr>
          <w:rFonts w:ascii="Times New Roman" w:hAnsi="Times New Roman" w:cs="Times New Roman"/>
        </w:rPr>
        <w:lastRenderedPageBreak/>
        <w:t xml:space="preserve">Horan, K. A., Nakahara, W. H., DiStaso, M. J., &amp; Jex, S. M. (2020). A review of the challenge-hindrance stress model: Recent advances, expanded paradigms, and recommendations for future research. </w:t>
      </w:r>
      <w:r w:rsidRPr="00A55575">
        <w:rPr>
          <w:rFonts w:ascii="Times New Roman" w:hAnsi="Times New Roman" w:cs="Times New Roman"/>
          <w:i/>
          <w:iCs/>
        </w:rPr>
        <w:t>Frontiers in Psychology</w:t>
      </w:r>
      <w:r w:rsidRPr="00A55575">
        <w:rPr>
          <w:rFonts w:ascii="Times New Roman" w:hAnsi="Times New Roman" w:cs="Times New Roman"/>
        </w:rPr>
        <w:t xml:space="preserve">, </w:t>
      </w:r>
      <w:r w:rsidRPr="00A55575">
        <w:rPr>
          <w:rFonts w:ascii="Times New Roman" w:hAnsi="Times New Roman" w:cs="Times New Roman"/>
          <w:i/>
          <w:iCs/>
        </w:rPr>
        <w:t>11</w:t>
      </w:r>
      <w:r w:rsidRPr="00A55575">
        <w:rPr>
          <w:rFonts w:ascii="Times New Roman" w:hAnsi="Times New Roman" w:cs="Times New Roman"/>
        </w:rPr>
        <w:t>, 560346.</w:t>
      </w:r>
    </w:p>
    <w:p w14:paraId="29FAF833"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24" w:name="ref-kim2020thriving"/>
      <w:bookmarkEnd w:id="23"/>
      <w:r w:rsidRPr="00A55575">
        <w:rPr>
          <w:rFonts w:ascii="Times New Roman" w:hAnsi="Times New Roman" w:cs="Times New Roman"/>
        </w:rPr>
        <w:t xml:space="preserve">Kim, M., &amp; Beehr, T. A. (2020). Thriving on demand: Challenging work results in employee flourishing through appraisals and resources. </w:t>
      </w:r>
      <w:r w:rsidRPr="00A55575">
        <w:rPr>
          <w:rFonts w:ascii="Times New Roman" w:hAnsi="Times New Roman" w:cs="Times New Roman"/>
          <w:i/>
          <w:iCs/>
        </w:rPr>
        <w:t>International Journal of Stress Management</w:t>
      </w:r>
      <w:r w:rsidRPr="00A55575">
        <w:rPr>
          <w:rFonts w:ascii="Times New Roman" w:hAnsi="Times New Roman" w:cs="Times New Roman"/>
        </w:rPr>
        <w:t xml:space="preserve">, </w:t>
      </w:r>
      <w:r w:rsidRPr="00A55575">
        <w:rPr>
          <w:rFonts w:ascii="Times New Roman" w:hAnsi="Times New Roman" w:cs="Times New Roman"/>
          <w:i/>
          <w:iCs/>
        </w:rPr>
        <w:t>27</w:t>
      </w:r>
      <w:r w:rsidRPr="00A55575">
        <w:rPr>
          <w:rFonts w:ascii="Times New Roman" w:hAnsi="Times New Roman" w:cs="Times New Roman"/>
        </w:rPr>
        <w:t>(2), 111.</w:t>
      </w:r>
    </w:p>
    <w:p w14:paraId="29FAF834"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25" w:name="ref-lazarus1984stress"/>
      <w:bookmarkEnd w:id="24"/>
      <w:r w:rsidRPr="00A55575">
        <w:rPr>
          <w:rFonts w:ascii="Times New Roman" w:hAnsi="Times New Roman" w:cs="Times New Roman"/>
        </w:rPr>
        <w:t xml:space="preserve">Lazarus, R. S., &amp; Folkman, S. (1984). </w:t>
      </w:r>
      <w:r w:rsidRPr="00A55575">
        <w:rPr>
          <w:rFonts w:ascii="Times New Roman" w:hAnsi="Times New Roman" w:cs="Times New Roman"/>
          <w:i/>
          <w:iCs/>
        </w:rPr>
        <w:t>Stress, appraisal, and coping</w:t>
      </w:r>
      <w:r w:rsidRPr="00A55575">
        <w:rPr>
          <w:rFonts w:ascii="Times New Roman" w:hAnsi="Times New Roman" w:cs="Times New Roman"/>
        </w:rPr>
        <w:t>. Springer publishing company.</w:t>
      </w:r>
    </w:p>
    <w:p w14:paraId="29FAF835"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26" w:name="ref-lepine2005meta"/>
      <w:bookmarkEnd w:id="25"/>
      <w:r w:rsidRPr="00A55575">
        <w:rPr>
          <w:rFonts w:ascii="Times New Roman" w:hAnsi="Times New Roman" w:cs="Times New Roman"/>
        </w:rPr>
        <w:t xml:space="preserve">LePine, J. A., Podsakoff, N. P., &amp; LePine, M. A. (2005). A meta-analytic test of the challenge stressor–hindrance stressor framework: An explanation for inconsistent relationships among stressors and performance. </w:t>
      </w:r>
      <w:r w:rsidRPr="00A55575">
        <w:rPr>
          <w:rFonts w:ascii="Times New Roman" w:hAnsi="Times New Roman" w:cs="Times New Roman"/>
          <w:i/>
          <w:iCs/>
        </w:rPr>
        <w:t>Academy of Management Journal</w:t>
      </w:r>
      <w:r w:rsidRPr="00A55575">
        <w:rPr>
          <w:rFonts w:ascii="Times New Roman" w:hAnsi="Times New Roman" w:cs="Times New Roman"/>
        </w:rPr>
        <w:t xml:space="preserve">, </w:t>
      </w:r>
      <w:r w:rsidRPr="00A55575">
        <w:rPr>
          <w:rFonts w:ascii="Times New Roman" w:hAnsi="Times New Roman" w:cs="Times New Roman"/>
          <w:i/>
          <w:iCs/>
        </w:rPr>
        <w:t>48</w:t>
      </w:r>
      <w:r w:rsidRPr="00A55575">
        <w:rPr>
          <w:rFonts w:ascii="Times New Roman" w:hAnsi="Times New Roman" w:cs="Times New Roman"/>
        </w:rPr>
        <w:t>(5), 764–775.</w:t>
      </w:r>
    </w:p>
    <w:p w14:paraId="29FAF836"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27" w:name="ref-lepine2022challenge"/>
      <w:bookmarkEnd w:id="26"/>
      <w:r w:rsidRPr="00A55575">
        <w:rPr>
          <w:rFonts w:ascii="Times New Roman" w:hAnsi="Times New Roman" w:cs="Times New Roman"/>
        </w:rPr>
        <w:t xml:space="preserve">LePine, M. A. (2022). The challenge-hindrance stressor framework: An integrative conceptual review and path forward. </w:t>
      </w:r>
      <w:r w:rsidRPr="00A55575">
        <w:rPr>
          <w:rFonts w:ascii="Times New Roman" w:hAnsi="Times New Roman" w:cs="Times New Roman"/>
          <w:i/>
          <w:iCs/>
        </w:rPr>
        <w:t>Group &amp; Organization Management</w:t>
      </w:r>
      <w:r w:rsidRPr="00A55575">
        <w:rPr>
          <w:rFonts w:ascii="Times New Roman" w:hAnsi="Times New Roman" w:cs="Times New Roman"/>
        </w:rPr>
        <w:t xml:space="preserve">, </w:t>
      </w:r>
      <w:r w:rsidRPr="00A55575">
        <w:rPr>
          <w:rFonts w:ascii="Times New Roman" w:hAnsi="Times New Roman" w:cs="Times New Roman"/>
          <w:i/>
          <w:iCs/>
        </w:rPr>
        <w:t>47</w:t>
      </w:r>
      <w:r w:rsidRPr="00A55575">
        <w:rPr>
          <w:rFonts w:ascii="Times New Roman" w:hAnsi="Times New Roman" w:cs="Times New Roman"/>
        </w:rPr>
        <w:t>(2), 223–254.</w:t>
      </w:r>
    </w:p>
    <w:p w14:paraId="29FAF837"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28" w:name="ref-peterson2001understanding"/>
      <w:bookmarkEnd w:id="27"/>
      <w:r w:rsidRPr="00A55575">
        <w:rPr>
          <w:rFonts w:ascii="Times New Roman" w:hAnsi="Times New Roman" w:cs="Times New Roman"/>
        </w:rPr>
        <w:t xml:space="preserve">Peterson, N. G., Mumford, M. D., Borman, W. C., Jeanneret, P. R., Fleishman, E. A., Levin, K. Y., Campion, M. A., Mayfield, M. S., Morgeson, F. P., Pearlman, K., et al. (2001). Understanding work using the occupational information network (o* NET): Implications for practice and research. </w:t>
      </w:r>
      <w:r w:rsidRPr="00A55575">
        <w:rPr>
          <w:rFonts w:ascii="Times New Roman" w:hAnsi="Times New Roman" w:cs="Times New Roman"/>
          <w:i/>
          <w:iCs/>
        </w:rPr>
        <w:t>Personnel Psychology</w:t>
      </w:r>
      <w:r w:rsidRPr="00A55575">
        <w:rPr>
          <w:rFonts w:ascii="Times New Roman" w:hAnsi="Times New Roman" w:cs="Times New Roman"/>
        </w:rPr>
        <w:t xml:space="preserve">, </w:t>
      </w:r>
      <w:r w:rsidRPr="00A55575">
        <w:rPr>
          <w:rFonts w:ascii="Times New Roman" w:hAnsi="Times New Roman" w:cs="Times New Roman"/>
          <w:i/>
          <w:iCs/>
        </w:rPr>
        <w:t>54</w:t>
      </w:r>
      <w:r w:rsidRPr="00A55575">
        <w:rPr>
          <w:rFonts w:ascii="Times New Roman" w:hAnsi="Times New Roman" w:cs="Times New Roman"/>
        </w:rPr>
        <w:t>(2), 451–492.</w:t>
      </w:r>
    </w:p>
    <w:p w14:paraId="29FAF838"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29" w:name="ref-podsakoff2007differential"/>
      <w:bookmarkEnd w:id="28"/>
      <w:r w:rsidRPr="00A55575">
        <w:rPr>
          <w:rFonts w:ascii="Times New Roman" w:hAnsi="Times New Roman" w:cs="Times New Roman"/>
        </w:rPr>
        <w:t xml:space="preserve">Podsakoff, N. P., LePine, J. A., &amp; LePine, M. A. (2007). Differential challenge stressor-hindrance stressor relationships with job attitudes, turnover intentions, turnover, and withdrawal behavior: A meta-analysis.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92</w:t>
      </w:r>
      <w:r w:rsidRPr="00A55575">
        <w:rPr>
          <w:rFonts w:ascii="Times New Roman" w:hAnsi="Times New Roman" w:cs="Times New Roman"/>
        </w:rPr>
        <w:t>(2), 438.</w:t>
      </w:r>
    </w:p>
    <w:p w14:paraId="29FAF839"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30" w:name="ref-rodell2009can"/>
      <w:bookmarkEnd w:id="29"/>
      <w:r w:rsidRPr="00A55575">
        <w:rPr>
          <w:rFonts w:ascii="Times New Roman" w:hAnsi="Times New Roman" w:cs="Times New Roman"/>
        </w:rPr>
        <w:t xml:space="preserve">Rodell, J. B., &amp; Judge, T. A. (2009). Can “good” stressors spark “bad” behaviors? The mediating role of emotions in links of challenge and hindrance stressors with citizenship and counterproductive behaviors.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94</w:t>
      </w:r>
      <w:r w:rsidRPr="00A55575">
        <w:rPr>
          <w:rFonts w:ascii="Times New Roman" w:hAnsi="Times New Roman" w:cs="Times New Roman"/>
        </w:rPr>
        <w:t>(6), 1438.</w:t>
      </w:r>
    </w:p>
    <w:p w14:paraId="29FAF83A"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31" w:name="ref-rosen2020challenges"/>
      <w:bookmarkEnd w:id="30"/>
      <w:r w:rsidRPr="00A55575">
        <w:rPr>
          <w:rFonts w:ascii="Times New Roman" w:hAnsi="Times New Roman" w:cs="Times New Roman"/>
        </w:rPr>
        <w:lastRenderedPageBreak/>
        <w:t xml:space="preserve">Rosen, C. C., Dimotakis, N., Cole, M. S., Taylor, S. G., Simon, L. S., Smith, T. A., &amp; Reina, C. S. (2020). When challenges hinder: An investigation of when and how challenge stressors impact employee outcomes. </w:t>
      </w:r>
      <w:r w:rsidRPr="00A55575">
        <w:rPr>
          <w:rFonts w:ascii="Times New Roman" w:hAnsi="Times New Roman" w:cs="Times New Roman"/>
          <w:i/>
          <w:iCs/>
        </w:rPr>
        <w:t>Journal of Applied Psychology</w:t>
      </w:r>
      <w:r w:rsidRPr="00A55575">
        <w:rPr>
          <w:rFonts w:ascii="Times New Roman" w:hAnsi="Times New Roman" w:cs="Times New Roman"/>
        </w:rPr>
        <w:t xml:space="preserve">, </w:t>
      </w:r>
      <w:r w:rsidRPr="00A55575">
        <w:rPr>
          <w:rFonts w:ascii="Times New Roman" w:hAnsi="Times New Roman" w:cs="Times New Roman"/>
          <w:i/>
          <w:iCs/>
        </w:rPr>
        <w:t>105</w:t>
      </w:r>
      <w:r w:rsidRPr="00A55575">
        <w:rPr>
          <w:rFonts w:ascii="Times New Roman" w:hAnsi="Times New Roman" w:cs="Times New Roman"/>
        </w:rPr>
        <w:t>(10), 1181.</w:t>
      </w:r>
    </w:p>
    <w:p w14:paraId="29FAF83B"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32" w:name="ref-searle2015merits"/>
      <w:bookmarkEnd w:id="31"/>
      <w:r w:rsidRPr="00A55575">
        <w:rPr>
          <w:rFonts w:ascii="Times New Roman" w:hAnsi="Times New Roman" w:cs="Times New Roman"/>
        </w:rPr>
        <w:t xml:space="preserve">Searle, B. J., &amp; Auton, J. C. (2015). The merits of measuring challenge and hindrance appraisals. </w:t>
      </w:r>
      <w:r w:rsidRPr="00A55575">
        <w:rPr>
          <w:rFonts w:ascii="Times New Roman" w:hAnsi="Times New Roman" w:cs="Times New Roman"/>
          <w:i/>
          <w:iCs/>
        </w:rPr>
        <w:t>Anxiety, Stress, &amp; Coping</w:t>
      </w:r>
      <w:r w:rsidRPr="00A55575">
        <w:rPr>
          <w:rFonts w:ascii="Times New Roman" w:hAnsi="Times New Roman" w:cs="Times New Roman"/>
        </w:rPr>
        <w:t xml:space="preserve">, </w:t>
      </w:r>
      <w:r w:rsidRPr="00A55575">
        <w:rPr>
          <w:rFonts w:ascii="Times New Roman" w:hAnsi="Times New Roman" w:cs="Times New Roman"/>
          <w:i/>
          <w:iCs/>
        </w:rPr>
        <w:t>28</w:t>
      </w:r>
      <w:r w:rsidRPr="00A55575">
        <w:rPr>
          <w:rFonts w:ascii="Times New Roman" w:hAnsi="Times New Roman" w:cs="Times New Roman"/>
        </w:rPr>
        <w:t>(2), 121–143.</w:t>
      </w:r>
    </w:p>
    <w:p w14:paraId="29FAF83C"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33" w:name="ref-selye1936syndrome"/>
      <w:bookmarkEnd w:id="32"/>
      <w:r w:rsidRPr="00A55575">
        <w:rPr>
          <w:rFonts w:ascii="Times New Roman" w:hAnsi="Times New Roman" w:cs="Times New Roman"/>
        </w:rPr>
        <w:t xml:space="preserve">Selye, H. (1936). A syndrome produced by diverse nocuous agents. </w:t>
      </w:r>
      <w:r w:rsidRPr="00A55575">
        <w:rPr>
          <w:rFonts w:ascii="Times New Roman" w:hAnsi="Times New Roman" w:cs="Times New Roman"/>
          <w:i/>
          <w:iCs/>
        </w:rPr>
        <w:t>Nature</w:t>
      </w:r>
      <w:r w:rsidRPr="00A55575">
        <w:rPr>
          <w:rFonts w:ascii="Times New Roman" w:hAnsi="Times New Roman" w:cs="Times New Roman"/>
        </w:rPr>
        <w:t xml:space="preserve">, </w:t>
      </w:r>
      <w:r w:rsidRPr="00A55575">
        <w:rPr>
          <w:rFonts w:ascii="Times New Roman" w:hAnsi="Times New Roman" w:cs="Times New Roman"/>
          <w:i/>
          <w:iCs/>
        </w:rPr>
        <w:t>138</w:t>
      </w:r>
      <w:r w:rsidRPr="00A55575">
        <w:rPr>
          <w:rFonts w:ascii="Times New Roman" w:hAnsi="Times New Roman" w:cs="Times New Roman"/>
        </w:rPr>
        <w:t>(3479), 32–32.</w:t>
      </w:r>
    </w:p>
    <w:p w14:paraId="29FAF83D"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34" w:name="ref-webster2010toward"/>
      <w:bookmarkEnd w:id="33"/>
      <w:r w:rsidRPr="00A55575">
        <w:rPr>
          <w:rFonts w:ascii="Times New Roman" w:hAnsi="Times New Roman" w:cs="Times New Roman"/>
        </w:rPr>
        <w:t xml:space="preserve">Webster, J. R., Beehr, T. A., &amp; Christiansen, N. D. (2010). Toward a better understanding of the effects of hindrance and challenge stressors on work behavior. </w:t>
      </w:r>
      <w:r w:rsidRPr="00A55575">
        <w:rPr>
          <w:rFonts w:ascii="Times New Roman" w:hAnsi="Times New Roman" w:cs="Times New Roman"/>
          <w:i/>
          <w:iCs/>
        </w:rPr>
        <w:t>Journal of Vocational Behavior</w:t>
      </w:r>
      <w:r w:rsidRPr="00A55575">
        <w:rPr>
          <w:rFonts w:ascii="Times New Roman" w:hAnsi="Times New Roman" w:cs="Times New Roman"/>
        </w:rPr>
        <w:t xml:space="preserve">, </w:t>
      </w:r>
      <w:r w:rsidRPr="00A55575">
        <w:rPr>
          <w:rFonts w:ascii="Times New Roman" w:hAnsi="Times New Roman" w:cs="Times New Roman"/>
          <w:i/>
          <w:iCs/>
        </w:rPr>
        <w:t>76</w:t>
      </w:r>
      <w:r w:rsidRPr="00A55575">
        <w:rPr>
          <w:rFonts w:ascii="Times New Roman" w:hAnsi="Times New Roman" w:cs="Times New Roman"/>
        </w:rPr>
        <w:t>(1), 68–77.</w:t>
      </w:r>
    </w:p>
    <w:p w14:paraId="29FAF83E"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35" w:name="ref-webster2011extending"/>
      <w:bookmarkEnd w:id="34"/>
      <w:r w:rsidRPr="00A55575">
        <w:rPr>
          <w:rFonts w:ascii="Times New Roman" w:hAnsi="Times New Roman" w:cs="Times New Roman"/>
        </w:rPr>
        <w:t xml:space="preserve">Webster, J. R., Beehr, T. A., &amp; Love, K. (2011). Extending the challenge-hindrance model of occupational stress: The role of appraisal. </w:t>
      </w:r>
      <w:r w:rsidRPr="00A55575">
        <w:rPr>
          <w:rFonts w:ascii="Times New Roman" w:hAnsi="Times New Roman" w:cs="Times New Roman"/>
          <w:i/>
          <w:iCs/>
        </w:rPr>
        <w:t>Journal of Vocational Behavior</w:t>
      </w:r>
      <w:r w:rsidRPr="00A55575">
        <w:rPr>
          <w:rFonts w:ascii="Times New Roman" w:hAnsi="Times New Roman" w:cs="Times New Roman"/>
        </w:rPr>
        <w:t xml:space="preserve">, </w:t>
      </w:r>
      <w:r w:rsidRPr="00A55575">
        <w:rPr>
          <w:rFonts w:ascii="Times New Roman" w:hAnsi="Times New Roman" w:cs="Times New Roman"/>
          <w:i/>
          <w:iCs/>
        </w:rPr>
        <w:t>79</w:t>
      </w:r>
      <w:r w:rsidRPr="00A55575">
        <w:rPr>
          <w:rFonts w:ascii="Times New Roman" w:hAnsi="Times New Roman" w:cs="Times New Roman"/>
        </w:rPr>
        <w:t>(2), 505–516.</w:t>
      </w:r>
    </w:p>
    <w:p w14:paraId="29FAF83F" w14:textId="77777777" w:rsidR="00EB497A" w:rsidRPr="00A55575" w:rsidRDefault="00000000" w:rsidP="00887F25">
      <w:pPr>
        <w:pStyle w:val="Bibliography"/>
        <w:spacing w:after="0" w:line="480" w:lineRule="auto"/>
        <w:ind w:left="720" w:hanging="720"/>
        <w:rPr>
          <w:rFonts w:ascii="Times New Roman" w:hAnsi="Times New Roman" w:cs="Times New Roman"/>
        </w:rPr>
      </w:pPr>
      <w:bookmarkStart w:id="36" w:name="ref-R-careless"/>
      <w:bookmarkEnd w:id="35"/>
      <w:r w:rsidRPr="00A55575">
        <w:rPr>
          <w:rFonts w:ascii="Times New Roman" w:hAnsi="Times New Roman" w:cs="Times New Roman"/>
        </w:rPr>
        <w:t xml:space="preserve">Yentes, R. D., &amp; Wilhelm, F. (2021). </w:t>
      </w:r>
      <w:r w:rsidRPr="00A55575">
        <w:rPr>
          <w:rFonts w:ascii="Times New Roman" w:hAnsi="Times New Roman" w:cs="Times New Roman"/>
          <w:i/>
          <w:iCs/>
        </w:rPr>
        <w:t>Careless: Procedures for computing indices of careless responding</w:t>
      </w:r>
      <w:r w:rsidRPr="00A55575">
        <w:rPr>
          <w:rFonts w:ascii="Times New Roman" w:hAnsi="Times New Roman" w:cs="Times New Roman"/>
        </w:rPr>
        <w:t>.</w:t>
      </w:r>
      <w:bookmarkEnd w:id="12"/>
      <w:bookmarkEnd w:id="14"/>
      <w:bookmarkEnd w:id="36"/>
    </w:p>
    <w:sectPr w:rsidR="00EB497A" w:rsidRPr="00A5557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40B21" w14:textId="77777777" w:rsidR="00912C2C" w:rsidRDefault="00912C2C">
      <w:pPr>
        <w:spacing w:after="0"/>
      </w:pPr>
      <w:r>
        <w:separator/>
      </w:r>
    </w:p>
  </w:endnote>
  <w:endnote w:type="continuationSeparator" w:id="0">
    <w:p w14:paraId="04E5073B" w14:textId="77777777" w:rsidR="00912C2C" w:rsidRDefault="00912C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DF1CC" w14:textId="77777777" w:rsidR="00912C2C" w:rsidRDefault="00912C2C">
      <w:r>
        <w:separator/>
      </w:r>
    </w:p>
  </w:footnote>
  <w:footnote w:type="continuationSeparator" w:id="0">
    <w:p w14:paraId="2C86D8AA" w14:textId="77777777" w:rsidR="00912C2C" w:rsidRDefault="00912C2C">
      <w:r>
        <w:continuationSeparator/>
      </w:r>
    </w:p>
  </w:footnote>
  <w:footnote w:id="1">
    <w:p w14:paraId="29FAF84C" w14:textId="21582A58" w:rsidR="00EB497A" w:rsidRDefault="00000000">
      <w:pPr>
        <w:pStyle w:val="FootnoteText"/>
      </w:pPr>
      <w:r w:rsidRPr="006C29AF">
        <w:rPr>
          <w:rStyle w:val="FootnoteReference"/>
          <w:sz w:val="22"/>
          <w:szCs w:val="22"/>
        </w:rPr>
        <w:footnoteRef/>
      </w:r>
      <w:r w:rsidRPr="006C29AF">
        <w:rPr>
          <w:sz w:val="22"/>
          <w:szCs w:val="22"/>
        </w:rPr>
        <w:t xml:space="preserve"> A full list of item characteristic ratings, along with summary averages and standard deviations is available in supplementary online resources. The Figures </w:t>
      </w:r>
      <w:r w:rsidR="000C1EAE">
        <w:rPr>
          <w:sz w:val="22"/>
          <w:szCs w:val="22"/>
        </w:rPr>
        <w:t>2</w:t>
      </w:r>
      <w:r w:rsidRPr="006C29AF">
        <w:rPr>
          <w:sz w:val="22"/>
          <w:szCs w:val="22"/>
        </w:rPr>
        <w:t xml:space="preserve"> and </w:t>
      </w:r>
      <w:r w:rsidR="000C1EAE">
        <w:rPr>
          <w:sz w:val="22"/>
          <w:szCs w:val="22"/>
        </w:rPr>
        <w:t>3</w:t>
      </w:r>
      <w:r w:rsidRPr="006C29AF">
        <w:rPr>
          <w:sz w:val="22"/>
          <w:szCs w:val="22"/>
        </w:rPr>
        <w:t xml:space="preserve"> presentations are only limited to </w:t>
      </w:r>
      <w:r w:rsidRPr="004E0613">
        <w:rPr>
          <w:sz w:val="20"/>
          <w:szCs w:val="20"/>
        </w:rPr>
        <w:t>8 characteristics per perceived category because of space restrictions (there are 252 individual characteristic ratings in the online resources).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80A50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85761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497A"/>
    <w:rsid w:val="000C1EAE"/>
    <w:rsid w:val="003911A9"/>
    <w:rsid w:val="004A1EAC"/>
    <w:rsid w:val="004A29FF"/>
    <w:rsid w:val="004E0613"/>
    <w:rsid w:val="005B43BE"/>
    <w:rsid w:val="006C1A6A"/>
    <w:rsid w:val="006C29AF"/>
    <w:rsid w:val="00790606"/>
    <w:rsid w:val="007C42F0"/>
    <w:rsid w:val="00887F25"/>
    <w:rsid w:val="00912C2C"/>
    <w:rsid w:val="00963E34"/>
    <w:rsid w:val="009D5C91"/>
    <w:rsid w:val="00A55575"/>
    <w:rsid w:val="00BD6135"/>
    <w:rsid w:val="00C15668"/>
    <w:rsid w:val="00C429AE"/>
    <w:rsid w:val="00EB497A"/>
    <w:rsid w:val="00FA6C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F7EC"/>
  <w15:docId w15:val="{127DABA2-2AEF-4214-A28C-93E345F5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Tonline.org/find/descriptor/result/4.A.1.b.3"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ONETonline.org/find/descriptor/result/4.C.1.c.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27</Pages>
  <Words>5864</Words>
  <Characters>33428</Characters>
  <Application>Microsoft Office Word</Application>
  <DocSecurity>0</DocSecurity>
  <Lines>278</Lines>
  <Paragraphs>78</Paragraphs>
  <ScaleCrop>false</ScaleCrop>
  <Company/>
  <LinksUpToDate>false</LinksUpToDate>
  <CharactersWithSpaces>39214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Subjective Experience of Demands and Resources across O*NET Job Elements</dc:title>
  <dc:creator/>
  <cp:keywords/>
  <cp:lastModifiedBy>Stachowski, Alicia</cp:lastModifiedBy>
  <cp:revision>19</cp:revision>
  <dcterms:created xsi:type="dcterms:W3CDTF">2023-12-30T20:48:00Z</dcterms:created>
  <dcterms:modified xsi:type="dcterms:W3CDTF">2023-12-30T21:22:00Z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Much of our understanding of job demands and resources rests on an assumption that some aspects of jobs are resources and some are demands. Our primary aim was to document the degree of variability in subjective ratings of job characteristics with respect to interpretation as resource and demand. Secondarily, we quantify the degree to which perceptions match the literature-implicated resources/demands of job characteristics. O*NET work characteristics were rated by 568 employed respondents. Job characteristics were not commonly categorized as solely resource or demand. Rather, job resources were also frequently viewed as challenging demands. These findings have implications for job design and administration - resource-laden elements may also be interpreted by workers as demands.</vt:lpwstr>
  </property>
  <property fmtid="{D5CDD505-2E9C-101B-9397-08002B2CF9AE}" pid="3" name="affiliation">
    <vt:lpwstr/>
  </property>
  <property fmtid="{D5CDD505-2E9C-101B-9397-08002B2CF9AE}" pid="4" name="authornote">
    <vt:lpwstr>Funding: This work was supported by the College of Humanities and Social Sciences, Montclair State University, Montclair, NJ.</vt:lpwstr>
  </property>
  <property fmtid="{D5CDD505-2E9C-101B-9397-08002B2CF9AE}" pid="5" name="bibliography">
    <vt:lpwstr/>
  </property>
  <property fmtid="{D5CDD505-2E9C-101B-9397-08002B2CF9AE}" pid="6" name="classoption">
    <vt:lpwstr>man</vt:lpwstr>
  </property>
  <property fmtid="{D5CDD505-2E9C-101B-9397-08002B2CF9AE}" pid="7" name="csl">
    <vt:lpwstr>apa7.csl</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word_document</vt:lpwstr>
  </property>
  <property fmtid="{D5CDD505-2E9C-101B-9397-08002B2CF9AE}" pid="15" name="shorttitle">
    <vt:lpwstr>O*NET JD-R</vt:lpwstr>
  </property>
  <property fmtid="{D5CDD505-2E9C-101B-9397-08002B2CF9AE}" pid="16" name="tablelist">
    <vt:lpwstr>False</vt:lpwstr>
  </property>
  <property fmtid="{D5CDD505-2E9C-101B-9397-08002B2CF9AE}" pid="17" name="wordcount">
    <vt:lpwstr>4,942</vt:lpwstr>
  </property>
</Properties>
</file>