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AA6C" w14:textId="77777777" w:rsidR="00F37830" w:rsidRPr="008D1AA9" w:rsidRDefault="00F37830" w:rsidP="00521F35">
      <w:pPr>
        <w:pStyle w:val="Title"/>
        <w:spacing w:before="0" w:after="0" w:line="480" w:lineRule="auto"/>
        <w:rPr>
          <w:rFonts w:ascii="Times New Roman" w:hAnsi="Times New Roman" w:cs="Times New Roman"/>
          <w:color w:val="auto"/>
          <w:sz w:val="24"/>
          <w:szCs w:val="24"/>
        </w:rPr>
      </w:pPr>
    </w:p>
    <w:p w14:paraId="42CD02EC" w14:textId="77777777" w:rsidR="00F37830" w:rsidRPr="008D1AA9" w:rsidRDefault="00F37830" w:rsidP="00521F35">
      <w:pPr>
        <w:pStyle w:val="Title"/>
        <w:spacing w:before="0" w:after="0" w:line="480" w:lineRule="auto"/>
        <w:rPr>
          <w:rFonts w:ascii="Times New Roman" w:hAnsi="Times New Roman" w:cs="Times New Roman"/>
          <w:color w:val="auto"/>
          <w:sz w:val="24"/>
          <w:szCs w:val="24"/>
        </w:rPr>
      </w:pPr>
    </w:p>
    <w:p w14:paraId="6F80A33A" w14:textId="77777777" w:rsidR="00F37830" w:rsidRPr="008D1AA9" w:rsidRDefault="00F37830" w:rsidP="00521F35">
      <w:pPr>
        <w:pStyle w:val="Title"/>
        <w:spacing w:before="0" w:after="0" w:line="480" w:lineRule="auto"/>
        <w:rPr>
          <w:rFonts w:ascii="Times New Roman" w:hAnsi="Times New Roman" w:cs="Times New Roman"/>
          <w:color w:val="auto"/>
          <w:sz w:val="24"/>
          <w:szCs w:val="24"/>
        </w:rPr>
      </w:pPr>
    </w:p>
    <w:p w14:paraId="496DB002" w14:textId="77777777" w:rsidR="00F37830" w:rsidRPr="008D1AA9" w:rsidRDefault="00F37830" w:rsidP="00521F35">
      <w:pPr>
        <w:pStyle w:val="Title"/>
        <w:spacing w:before="0" w:after="0" w:line="480" w:lineRule="auto"/>
        <w:rPr>
          <w:rFonts w:ascii="Times New Roman" w:hAnsi="Times New Roman" w:cs="Times New Roman"/>
          <w:color w:val="auto"/>
          <w:sz w:val="24"/>
          <w:szCs w:val="24"/>
        </w:rPr>
      </w:pPr>
    </w:p>
    <w:p w14:paraId="536EB7ED" w14:textId="77777777" w:rsidR="00F37830" w:rsidRPr="008D1AA9" w:rsidRDefault="00F37830" w:rsidP="00521F35">
      <w:pPr>
        <w:pStyle w:val="Title"/>
        <w:spacing w:before="0" w:after="0" w:line="480" w:lineRule="auto"/>
        <w:rPr>
          <w:rFonts w:ascii="Times New Roman" w:hAnsi="Times New Roman" w:cs="Times New Roman"/>
          <w:color w:val="auto"/>
          <w:sz w:val="24"/>
          <w:szCs w:val="24"/>
        </w:rPr>
      </w:pPr>
    </w:p>
    <w:p w14:paraId="1B204D12" w14:textId="10060EB4" w:rsidR="004E169D" w:rsidRPr="008D1AA9" w:rsidRDefault="006F50BC" w:rsidP="00521F35">
      <w:pPr>
        <w:pStyle w:val="Title"/>
        <w:spacing w:before="0" w:after="0" w:line="480" w:lineRule="auto"/>
        <w:rPr>
          <w:rFonts w:ascii="Times New Roman" w:hAnsi="Times New Roman" w:cs="Times New Roman"/>
          <w:color w:val="auto"/>
          <w:sz w:val="24"/>
          <w:szCs w:val="24"/>
        </w:rPr>
      </w:pPr>
      <w:r w:rsidRPr="008D1AA9">
        <w:rPr>
          <w:rFonts w:ascii="Times New Roman" w:hAnsi="Times New Roman" w:cs="Times New Roman"/>
          <w:color w:val="auto"/>
          <w:sz w:val="24"/>
          <w:szCs w:val="24"/>
        </w:rPr>
        <w:t>Job Demands-Resources Model Components through the Lens of O*NET Classifications</w:t>
      </w:r>
    </w:p>
    <w:p w14:paraId="1B204D13" w14:textId="77777777" w:rsidR="004E169D" w:rsidRPr="008D1AA9" w:rsidRDefault="006F50BC" w:rsidP="00521F35">
      <w:pPr>
        <w:pStyle w:val="Author"/>
        <w:spacing w:after="0" w:line="480" w:lineRule="auto"/>
        <w:rPr>
          <w:rFonts w:ascii="Times New Roman" w:hAnsi="Times New Roman" w:cs="Times New Roman"/>
        </w:rPr>
      </w:pPr>
      <w:r w:rsidRPr="008D1AA9">
        <w:rPr>
          <w:rFonts w:ascii="Times New Roman" w:hAnsi="Times New Roman" w:cs="Times New Roman"/>
        </w:rPr>
        <w:t>Alicia Stachowski, University of Wisconsin, Stout</w:t>
      </w:r>
    </w:p>
    <w:p w14:paraId="1B204D14" w14:textId="77777777" w:rsidR="004E169D" w:rsidRPr="008D1AA9" w:rsidRDefault="006F50BC" w:rsidP="00521F35">
      <w:pPr>
        <w:pStyle w:val="Author"/>
        <w:spacing w:after="0" w:line="480" w:lineRule="auto"/>
        <w:rPr>
          <w:rFonts w:ascii="Times New Roman" w:hAnsi="Times New Roman" w:cs="Times New Roman"/>
        </w:rPr>
      </w:pPr>
      <w:r w:rsidRPr="008D1AA9">
        <w:rPr>
          <w:rFonts w:ascii="Times New Roman" w:hAnsi="Times New Roman" w:cs="Times New Roman"/>
        </w:rPr>
        <w:t xml:space="preserve">John Kulas, </w:t>
      </w:r>
      <w:proofErr w:type="spellStart"/>
      <w:r w:rsidRPr="008D1AA9">
        <w:rPr>
          <w:rFonts w:ascii="Times New Roman" w:hAnsi="Times New Roman" w:cs="Times New Roman"/>
        </w:rPr>
        <w:t>eRg</w:t>
      </w:r>
      <w:proofErr w:type="spellEnd"/>
    </w:p>
    <w:p w14:paraId="1B204D15" w14:textId="77777777" w:rsidR="004E169D" w:rsidRPr="008D1AA9" w:rsidRDefault="006F50BC" w:rsidP="00521F35">
      <w:pPr>
        <w:pStyle w:val="Author"/>
        <w:spacing w:after="0" w:line="480" w:lineRule="auto"/>
        <w:rPr>
          <w:rFonts w:ascii="Times New Roman" w:hAnsi="Times New Roman" w:cs="Times New Roman"/>
        </w:rPr>
      </w:pPr>
      <w:r w:rsidRPr="008D1AA9">
        <w:rPr>
          <w:rFonts w:ascii="Times New Roman" w:hAnsi="Times New Roman" w:cs="Times New Roman"/>
        </w:rPr>
        <w:t>Renata Garcia Prieto Palacios Roji, PepsiCo</w:t>
      </w:r>
    </w:p>
    <w:p w14:paraId="412C9A88" w14:textId="77777777" w:rsidR="00F37830" w:rsidRPr="008D1AA9" w:rsidRDefault="00F37830" w:rsidP="00521F35">
      <w:pPr>
        <w:spacing w:after="0" w:line="480" w:lineRule="auto"/>
        <w:rPr>
          <w:rFonts w:ascii="Times New Roman" w:hAnsi="Times New Roman" w:cs="Times New Roman"/>
        </w:rPr>
      </w:pPr>
      <w:r w:rsidRPr="008D1AA9">
        <w:rPr>
          <w:rFonts w:ascii="Times New Roman" w:hAnsi="Times New Roman" w:cs="Times New Roman"/>
        </w:rPr>
        <w:br w:type="page"/>
      </w:r>
    </w:p>
    <w:p w14:paraId="73230F24" w14:textId="06FC915B" w:rsidR="00F37830" w:rsidRPr="008D1AA9" w:rsidRDefault="00F37830" w:rsidP="00521F35">
      <w:pPr>
        <w:pStyle w:val="Abstract"/>
        <w:spacing w:before="0" w:after="0" w:line="480" w:lineRule="auto"/>
        <w:jc w:val="center"/>
        <w:rPr>
          <w:rFonts w:ascii="Times New Roman" w:hAnsi="Times New Roman" w:cs="Times New Roman"/>
          <w:sz w:val="24"/>
          <w:szCs w:val="24"/>
        </w:rPr>
      </w:pPr>
      <w:r w:rsidRPr="008D1AA9">
        <w:rPr>
          <w:rFonts w:ascii="Times New Roman" w:hAnsi="Times New Roman" w:cs="Times New Roman"/>
          <w:sz w:val="24"/>
          <w:szCs w:val="24"/>
        </w:rPr>
        <w:lastRenderedPageBreak/>
        <w:t>Abstract</w:t>
      </w:r>
    </w:p>
    <w:p w14:paraId="1B204D16" w14:textId="5992E333" w:rsidR="004E169D" w:rsidRPr="008D1AA9" w:rsidRDefault="006F50BC" w:rsidP="00521F35">
      <w:pPr>
        <w:pStyle w:val="Abstract"/>
        <w:spacing w:before="0" w:after="0" w:line="480" w:lineRule="auto"/>
        <w:rPr>
          <w:rFonts w:ascii="Times New Roman" w:hAnsi="Times New Roman" w:cs="Times New Roman"/>
          <w:sz w:val="24"/>
          <w:szCs w:val="24"/>
        </w:rPr>
      </w:pPr>
      <w:r w:rsidRPr="008D1AA9">
        <w:rPr>
          <w:rFonts w:ascii="Times New Roman" w:hAnsi="Times New Roman" w:cs="Times New Roman"/>
          <w:sz w:val="24"/>
          <w:szCs w:val="24"/>
        </w:rPr>
        <w:t xml:space="preserve">Much of our understanding of job demands and resources rests on the assumption that some aspects and components of one’s job are </w:t>
      </w:r>
      <w:proofErr w:type="gramStart"/>
      <w:r w:rsidRPr="008D1AA9">
        <w:rPr>
          <w:rFonts w:ascii="Times New Roman" w:hAnsi="Times New Roman" w:cs="Times New Roman"/>
          <w:sz w:val="24"/>
          <w:szCs w:val="24"/>
        </w:rPr>
        <w:t>resources</w:t>
      </w:r>
      <w:proofErr w:type="gramEnd"/>
      <w:r w:rsidRPr="008D1AA9">
        <w:rPr>
          <w:rFonts w:ascii="Times New Roman" w:hAnsi="Times New Roman" w:cs="Times New Roman"/>
          <w:sz w:val="24"/>
          <w:szCs w:val="24"/>
        </w:rPr>
        <w:t xml:space="preserve">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t>
      </w:r>
      <w:proofErr w:type="gramStart"/>
      <w:r w:rsidRPr="008D1AA9">
        <w:rPr>
          <w:rFonts w:ascii="Times New Roman" w:hAnsi="Times New Roman" w:cs="Times New Roman"/>
          <w:sz w:val="24"/>
          <w:szCs w:val="24"/>
        </w:rPr>
        <w:t>whether or not</w:t>
      </w:r>
      <w:proofErr w:type="gramEnd"/>
      <w:r w:rsidRPr="008D1AA9">
        <w:rPr>
          <w:rFonts w:ascii="Times New Roman" w:hAnsi="Times New Roman" w:cs="Times New Roman"/>
          <w:sz w:val="24"/>
          <w:szCs w:val="24"/>
        </w:rPr>
        <w:t xml:space="preserve">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w:t>
      </w:r>
    </w:p>
    <w:p w14:paraId="573B37EB" w14:textId="5ECD7B96" w:rsidR="00521F35" w:rsidRPr="008D1AA9" w:rsidRDefault="00521F35" w:rsidP="004F3035">
      <w:pPr>
        <w:pStyle w:val="BodyText"/>
        <w:spacing w:before="0" w:after="0" w:line="480" w:lineRule="auto"/>
        <w:rPr>
          <w:rFonts w:ascii="Times New Roman" w:hAnsi="Times New Roman" w:cs="Times New Roman"/>
        </w:rPr>
      </w:pPr>
      <w:r w:rsidRPr="008D1AA9">
        <w:rPr>
          <w:rFonts w:ascii="Times New Roman" w:hAnsi="Times New Roman" w:cs="Times New Roman"/>
          <w:i/>
          <w:iCs/>
        </w:rPr>
        <w:t xml:space="preserve">Keywords: </w:t>
      </w:r>
      <w:r w:rsidR="00CD2504" w:rsidRPr="008D1AA9">
        <w:rPr>
          <w:rFonts w:ascii="Times New Roman" w:hAnsi="Times New Roman" w:cs="Times New Roman"/>
        </w:rPr>
        <w:t xml:space="preserve">job demands-resources, challenge-hindrance framework, O*Net, </w:t>
      </w:r>
      <w:r w:rsidR="004F3035" w:rsidRPr="008D1AA9">
        <w:rPr>
          <w:rFonts w:ascii="Times New Roman" w:hAnsi="Times New Roman" w:cs="Times New Roman"/>
        </w:rPr>
        <w:t>resources, stressors</w:t>
      </w:r>
    </w:p>
    <w:p w14:paraId="087C255E" w14:textId="77777777" w:rsidR="00521F35" w:rsidRPr="008D1AA9" w:rsidRDefault="00521F35" w:rsidP="00521F35">
      <w:pPr>
        <w:spacing w:after="0"/>
        <w:rPr>
          <w:rFonts w:ascii="Times New Roman" w:hAnsi="Times New Roman" w:cs="Times New Roman"/>
        </w:rPr>
      </w:pPr>
      <w:r w:rsidRPr="008D1AA9">
        <w:rPr>
          <w:rFonts w:ascii="Times New Roman" w:hAnsi="Times New Roman" w:cs="Times New Roman"/>
        </w:rPr>
        <w:br w:type="page"/>
      </w:r>
    </w:p>
    <w:p w14:paraId="210840AC" w14:textId="77777777" w:rsidR="00521F35" w:rsidRPr="008D1AA9" w:rsidRDefault="00521F35" w:rsidP="00521F35">
      <w:pPr>
        <w:pStyle w:val="Title"/>
        <w:spacing w:before="0" w:after="0" w:line="480" w:lineRule="auto"/>
        <w:rPr>
          <w:rFonts w:ascii="Times New Roman" w:hAnsi="Times New Roman" w:cs="Times New Roman"/>
          <w:color w:val="auto"/>
          <w:sz w:val="24"/>
          <w:szCs w:val="24"/>
        </w:rPr>
      </w:pPr>
      <w:r w:rsidRPr="008D1AA9">
        <w:rPr>
          <w:rFonts w:ascii="Times New Roman" w:hAnsi="Times New Roman" w:cs="Times New Roman"/>
          <w:color w:val="auto"/>
          <w:sz w:val="24"/>
          <w:szCs w:val="24"/>
        </w:rPr>
        <w:lastRenderedPageBreak/>
        <w:t>Job Demands-Resources Model Components through the Lens of O*NET Classifications</w:t>
      </w:r>
    </w:p>
    <w:p w14:paraId="1B204D17" w14:textId="7869C012" w:rsidR="004E169D" w:rsidRPr="008D1AA9" w:rsidRDefault="006F50BC" w:rsidP="00521F35">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Research on the job demands-resources model (Demerouti et al., 2001) and later job demands-resources theory (Bakker &amp; Demerouti, 2017) highlights the importance of work characteristics on the experience of motivation and strain, which subsequently have an impact on job performance, among other outcomes. However, much of our existing knowledge regarding the way this model functions </w:t>
      </w:r>
      <w:proofErr w:type="gramStart"/>
      <w:r w:rsidRPr="008D1AA9">
        <w:rPr>
          <w:rFonts w:ascii="Times New Roman" w:hAnsi="Times New Roman" w:cs="Times New Roman"/>
        </w:rPr>
        <w:t>is</w:t>
      </w:r>
      <w:proofErr w:type="gramEnd"/>
      <w:r w:rsidRPr="008D1AA9">
        <w:rPr>
          <w:rFonts w:ascii="Times New Roman" w:hAnsi="Times New Roman" w:cs="Times New Roman"/>
        </w:rPr>
        <w:t xml:space="preserve"> grounded in the assumption that job characteristics are generally considered resources or generally considered demands. We build on the work of a small, but growing number of researchers who argue that the characteristics of work may be appraised simultaneously as resources and demands (Webster et al., 2011) or that appraisals may change over time (Rosen et al., 2020). We extend this critical research to that of the subjective distinction between challenge and hindrance demands (and resources) in the workplace, with a primary aims of exploring 1) whether there is variability in subjective ratings of job characteristics with respect to how much they serve as resources and demands, and 2) whether or not there is a match between the literature-implicated resources/demands and subjective ratings of these characteristics. Prior to presenting the current study in detail, we provide a brief overview of the relevant theories and relevant empirical work on this topic.</w:t>
      </w:r>
    </w:p>
    <w:p w14:paraId="1B204D18"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0" w:name="the-job-demands-resources-theory"/>
      <w:r w:rsidRPr="008D1AA9">
        <w:rPr>
          <w:rFonts w:ascii="Times New Roman" w:hAnsi="Times New Roman" w:cs="Times New Roman"/>
          <w:color w:val="auto"/>
          <w:sz w:val="24"/>
          <w:szCs w:val="24"/>
        </w:rPr>
        <w:t xml:space="preserve">The Job </w:t>
      </w:r>
      <w:proofErr w:type="gramStart"/>
      <w:r w:rsidRPr="008D1AA9">
        <w:rPr>
          <w:rFonts w:ascii="Times New Roman" w:hAnsi="Times New Roman" w:cs="Times New Roman"/>
          <w:color w:val="auto"/>
          <w:sz w:val="24"/>
          <w:szCs w:val="24"/>
        </w:rPr>
        <w:t>demands</w:t>
      </w:r>
      <w:proofErr w:type="gramEnd"/>
      <w:r w:rsidRPr="008D1AA9">
        <w:rPr>
          <w:rFonts w:ascii="Times New Roman" w:hAnsi="Times New Roman" w:cs="Times New Roman"/>
          <w:color w:val="auto"/>
          <w:sz w:val="24"/>
          <w:szCs w:val="24"/>
        </w:rPr>
        <w:t>-Resources Theory</w:t>
      </w:r>
    </w:p>
    <w:p w14:paraId="1B204D19" w14:textId="77777777" w:rsidR="004E169D" w:rsidRPr="008D1AA9" w:rsidRDefault="006F50BC" w:rsidP="00521F35">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The overarching context for this study is that of the job demands-resources theory, which is an expansion of the well-studied job demands-resources model (Demerouti et al., 2001). One of the major advantages of the job demands-resources theory is that it allows us to model both work environment and job characteristics via job resources and demands. </w:t>
      </w:r>
      <w:r w:rsidRPr="008D1AA9">
        <w:rPr>
          <w:rFonts w:ascii="Times New Roman" w:hAnsi="Times New Roman" w:cs="Times New Roman"/>
          <w:i/>
          <w:iCs/>
        </w:rPr>
        <w:t>Resources</w:t>
      </w:r>
      <w:r w:rsidRPr="008D1AA9">
        <w:rPr>
          <w:rFonts w:ascii="Times New Roman" w:hAnsi="Times New Roman" w:cs="Times New Roman"/>
        </w:rPr>
        <w:t xml:space="preserve"> include physical, psychological, social, or organizational aspects of the job that may help an employee achieve work goals, reduce job demands, or promote personal growth and development </w:t>
      </w:r>
      <w:r w:rsidRPr="008D1AA9">
        <w:rPr>
          <w:rFonts w:ascii="Times New Roman" w:hAnsi="Times New Roman" w:cs="Times New Roman"/>
        </w:rPr>
        <w:lastRenderedPageBreak/>
        <w:t xml:space="preserve">(Demerouti et al., 2001). In contrast, demands include components of a job that require sustained effort, and as such, produce psychological or physiological strain [e.g., high work pressure is frequently cited as a common demand; Demerouti et al. (2001)]. Cognitively, the perception of an element of one’s job as a resource or demand activates one of two distinct processes: either health impairment (resulting from demands) or motivation [resulting from resources; Bakker &amp; Demerouti (2014)]. Of particular importance here is that it is the perception of a characteristic or situation determines which process an employee will experience despite the typical </w:t>
      </w:r>
      <w:r w:rsidRPr="008D1AA9">
        <w:rPr>
          <w:rFonts w:ascii="Times New Roman" w:hAnsi="Times New Roman" w:cs="Times New Roman"/>
          <w:i/>
          <w:iCs/>
        </w:rPr>
        <w:t>a priori</w:t>
      </w:r>
      <w:r w:rsidRPr="008D1AA9">
        <w:rPr>
          <w:rFonts w:ascii="Times New Roman" w:hAnsi="Times New Roman" w:cs="Times New Roman"/>
        </w:rPr>
        <w:t xml:space="preserve"> assignment of a characteristic as objectively a “demand” or “resource”. We explore this further below.</w:t>
      </w:r>
    </w:p>
    <w:p w14:paraId="1B204D1A"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1" w:name="the-essential-role-of-appraisal"/>
      <w:bookmarkEnd w:id="0"/>
      <w:r w:rsidRPr="008D1AA9">
        <w:rPr>
          <w:rFonts w:ascii="Times New Roman" w:hAnsi="Times New Roman" w:cs="Times New Roman"/>
          <w:color w:val="auto"/>
          <w:sz w:val="24"/>
          <w:szCs w:val="24"/>
        </w:rPr>
        <w:t>The Essential Role of Appraisal</w:t>
      </w:r>
    </w:p>
    <w:p w14:paraId="1B204D1B" w14:textId="77777777" w:rsidR="004E169D" w:rsidRPr="008D1AA9" w:rsidRDefault="006F50BC" w:rsidP="007B654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As described above, job context and characteristics are assigned or appraised as demands or resources. Although much of our research on job demands </w:t>
      </w:r>
      <w:proofErr w:type="gramStart"/>
      <w:r w:rsidRPr="008D1AA9">
        <w:rPr>
          <w:rFonts w:ascii="Times New Roman" w:hAnsi="Times New Roman" w:cs="Times New Roman"/>
        </w:rPr>
        <w:t>in particular is</w:t>
      </w:r>
      <w:proofErr w:type="gramEnd"/>
      <w:r w:rsidRPr="008D1AA9">
        <w:rPr>
          <w:rFonts w:ascii="Times New Roman" w:hAnsi="Times New Roman" w:cs="Times New Roman"/>
        </w:rPr>
        <w:t xml:space="preserve"> based on </w:t>
      </w:r>
      <w:r w:rsidRPr="008D1AA9">
        <w:rPr>
          <w:rFonts w:ascii="Times New Roman" w:hAnsi="Times New Roman" w:cs="Times New Roman"/>
          <w:i/>
          <w:iCs/>
        </w:rPr>
        <w:t>a priori</w:t>
      </w:r>
      <w:r w:rsidRPr="008D1AA9">
        <w:rPr>
          <w:rFonts w:ascii="Times New Roman" w:hAnsi="Times New Roman" w:cs="Times New Roman"/>
        </w:rPr>
        <w:t xml:space="preserve"> classifications (Searle &amp; </w:t>
      </w:r>
      <w:proofErr w:type="spellStart"/>
      <w:r w:rsidRPr="008D1AA9">
        <w:rPr>
          <w:rFonts w:ascii="Times New Roman" w:hAnsi="Times New Roman" w:cs="Times New Roman"/>
        </w:rPr>
        <w:t>Auton</w:t>
      </w:r>
      <w:proofErr w:type="spellEnd"/>
      <w:r w:rsidRPr="008D1AA9">
        <w:rPr>
          <w:rFonts w:ascii="Times New Roman" w:hAnsi="Times New Roman" w:cs="Times New Roman"/>
        </w:rPr>
        <w:t xml:space="preserve">, 2015), the classification of a work characteristic as a demand or resource is largely subjective by nature (e.g., an employee could most certainly perceive being a public figure as a resource or as a demand). The stress process speaks to how such individual difference in appraisal is possible. Lazarus &amp; Folkman (1984) presented the transactional theory of stress and coping, which states that people cognitively appraise stimuli in their environments on a continuous basis. Via this process, meaning is assigned to stimuli based on potential for gain or loss. If appraised as threatening, challenging, or possibly harmful, the resulting emotional distress initiates coping. The cycle of appraisal then continues based on the action to cope with the stressor (Lazarus &amp; Folkman, 1984). Coping is considered a secondary appraisal and is the way that someone chooses to manage a stressor. Although not suggested by the names, primary and secondary appraisals can happen simultaneously. For instance, available resources to cope </w:t>
      </w:r>
      <w:r w:rsidRPr="008D1AA9">
        <w:rPr>
          <w:rFonts w:ascii="Times New Roman" w:hAnsi="Times New Roman" w:cs="Times New Roman"/>
        </w:rPr>
        <w:lastRenderedPageBreak/>
        <w:t>with a stressor may influence an employee’s initial appraisal of a stressor (e.g., amount of time [resource] available to prepare for the speech may influence one’s primary appraisal of this task).</w:t>
      </w:r>
    </w:p>
    <w:p w14:paraId="1B204D1C"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2" w:name="Xf0e30eddcc4a530aed10ce5e7d4c176226f0d56"/>
      <w:bookmarkEnd w:id="1"/>
      <w:r w:rsidRPr="008D1AA9">
        <w:rPr>
          <w:rFonts w:ascii="Times New Roman" w:hAnsi="Times New Roman" w:cs="Times New Roman"/>
          <w:color w:val="auto"/>
          <w:sz w:val="24"/>
          <w:szCs w:val="24"/>
        </w:rPr>
        <w:t>The Challenge-hindrance Stressor Framework</w:t>
      </w:r>
    </w:p>
    <w:p w14:paraId="1B204D1D" w14:textId="77777777" w:rsidR="004E169D" w:rsidRPr="008D1AA9" w:rsidRDefault="006F50BC" w:rsidP="007B654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Although there is a tendency to attach a negative connotation to the word “stress”, Selye (1936) defined stress as simple a response to change. We return to the public figure for this next section. Consider two employees be called upon to serve as spokespeople for their organization. One may appraise the circumstance as an opportunity to positively influence others, while the other may feel daunted by the task.</w:t>
      </w:r>
    </w:p>
    <w:p w14:paraId="1B204D1E" w14:textId="77777777" w:rsidR="004E169D" w:rsidRPr="008D1AA9" w:rsidRDefault="006F50BC" w:rsidP="007B654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The challenge-hindrance stressor framework suggests that the way we understand reactions to stressors requires consideration of how people feel about a given stressor (Cavanaugh et al., 2000), in line with Lazarus &amp; Folkman (1984). Cavanaugh et al. (2000) delineated between two forms of demands – that of </w:t>
      </w:r>
      <w:r w:rsidRPr="008D1AA9">
        <w:rPr>
          <w:rFonts w:ascii="Times New Roman" w:hAnsi="Times New Roman" w:cs="Times New Roman"/>
          <w:i/>
          <w:iCs/>
        </w:rPr>
        <w:t>challenge</w:t>
      </w:r>
      <w:r w:rsidRPr="008D1AA9">
        <w:rPr>
          <w:rFonts w:ascii="Times New Roman" w:hAnsi="Times New Roman" w:cs="Times New Roman"/>
        </w:rPr>
        <w:t xml:space="preserve"> and </w:t>
      </w:r>
      <w:r w:rsidRPr="008D1AA9">
        <w:rPr>
          <w:rFonts w:ascii="Times New Roman" w:hAnsi="Times New Roman" w:cs="Times New Roman"/>
          <w:i/>
          <w:iCs/>
        </w:rPr>
        <w:t>hindrance</w:t>
      </w:r>
      <w:r w:rsidRPr="008D1AA9">
        <w:rPr>
          <w:rFonts w:ascii="Times New Roman" w:hAnsi="Times New Roman" w:cs="Times New Roman"/>
        </w:rPr>
        <w:t xml:space="preserve"> demands. Challenge demands promote mastery, personal growth, and future gains – these stressors should lead to coping strategies that facilitate achievement. Stressors like time pressure and responsibility are considered challenge stressors/demands. Hindrance demands, in contrast, inhibit growth, learning and goal achievement. Hindrance stressors (e.g., role conflict, role ambiguity, politics) are associated with negative job behaviors and attitudes. This distinction between challenges and hindrances has been of value in determining which demands are related to various outcomes. The original work on this topic suggests that challenge stressors are typically associated with positive outcomes and hindrance stressors are associated with negative outcomes (e.g., Cavanaugh et al., 2000).</w:t>
      </w:r>
    </w:p>
    <w:p w14:paraId="1B204D1F" w14:textId="77777777" w:rsidR="004E169D" w:rsidRPr="008D1AA9" w:rsidRDefault="006F50BC" w:rsidP="007B654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Prior to considering the subsequent empirical work on this topic, it is of value to explore </w:t>
      </w:r>
      <w:r w:rsidRPr="008D1AA9">
        <w:rPr>
          <w:rFonts w:ascii="Times New Roman" w:hAnsi="Times New Roman" w:cs="Times New Roman"/>
          <w:i/>
          <w:iCs/>
        </w:rPr>
        <w:t>why</w:t>
      </w:r>
      <w:r w:rsidRPr="008D1AA9">
        <w:rPr>
          <w:rFonts w:ascii="Times New Roman" w:hAnsi="Times New Roman" w:cs="Times New Roman"/>
        </w:rPr>
        <w:t xml:space="preserve"> different outcomes are expected with these forms of demands. M. A.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(2022) explain </w:t>
      </w:r>
      <w:r w:rsidRPr="008D1AA9">
        <w:rPr>
          <w:rFonts w:ascii="Times New Roman" w:hAnsi="Times New Roman" w:cs="Times New Roman"/>
        </w:rPr>
        <w:lastRenderedPageBreak/>
        <w:t xml:space="preserve">the mechanisms by which demands are related to performance and wellbeing outcomes. </w:t>
      </w:r>
      <w:proofErr w:type="gramStart"/>
      <w:r w:rsidRPr="008D1AA9">
        <w:rPr>
          <w:rFonts w:ascii="Times New Roman" w:hAnsi="Times New Roman" w:cs="Times New Roman"/>
        </w:rPr>
        <w:t>Similar to</w:t>
      </w:r>
      <w:proofErr w:type="gramEnd"/>
      <w:r w:rsidRPr="008D1AA9">
        <w:rPr>
          <w:rFonts w:ascii="Times New Roman" w:hAnsi="Times New Roman" w:cs="Times New Roman"/>
        </w:rPr>
        <w:t xml:space="preserve"> the job-demands resources theory (Bakker &amp; Demerouti, 2017), challenge and hindrance demands elicit two different paths or processes. First, challenge stressors typically result in a challenge appraisal, and engagement is likely to happen as a result. Engagement, in turn, is positively related to motivation, performance, growth, and wellbeing. Of note is that this energy may be depleted eventually, leading to strain. Hindrance stressors elicit a different process. Disengagement is likely to result from a hindrance appraisal, which in contrast, negatively impacts motivation, performance, </w:t>
      </w:r>
      <w:proofErr w:type="gramStart"/>
      <w:r w:rsidRPr="008D1AA9">
        <w:rPr>
          <w:rFonts w:ascii="Times New Roman" w:hAnsi="Times New Roman" w:cs="Times New Roman"/>
        </w:rPr>
        <w:t>growth</w:t>
      </w:r>
      <w:proofErr w:type="gramEnd"/>
      <w:r w:rsidRPr="008D1AA9">
        <w:rPr>
          <w:rFonts w:ascii="Times New Roman" w:hAnsi="Times New Roman" w:cs="Times New Roman"/>
        </w:rPr>
        <w:t xml:space="preserve"> and wellbeing. This happens because resources are depleted via frustrations and other affectively negative reactions (M. A. </w:t>
      </w:r>
      <w:proofErr w:type="spellStart"/>
      <w:r w:rsidRPr="008D1AA9">
        <w:rPr>
          <w:rFonts w:ascii="Times New Roman" w:hAnsi="Times New Roman" w:cs="Times New Roman"/>
        </w:rPr>
        <w:t>LePine</w:t>
      </w:r>
      <w:proofErr w:type="spellEnd"/>
      <w:r w:rsidRPr="008D1AA9">
        <w:rPr>
          <w:rFonts w:ascii="Times New Roman" w:hAnsi="Times New Roman" w:cs="Times New Roman"/>
        </w:rPr>
        <w:t>, 2022).</w:t>
      </w:r>
    </w:p>
    <w:p w14:paraId="1B204D20" w14:textId="77777777" w:rsidR="004E169D" w:rsidRPr="008D1AA9" w:rsidRDefault="006F50BC" w:rsidP="00BC2FD4">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We next consider the empirical evidence on this topic. The first question we should ask is whether people distinguish between challenge vs. hindrance demands, or whether all demands are under a larger “demands” category. Evidence suggests the employees do, in fact, differentiate between challenge and hindrance stressors (e.g., Bakker &amp; Sanz-Vergel, 2013; </w:t>
      </w:r>
      <w:proofErr w:type="spellStart"/>
      <w:r w:rsidRPr="008D1AA9">
        <w:rPr>
          <w:rFonts w:ascii="Times New Roman" w:hAnsi="Times New Roman" w:cs="Times New Roman"/>
        </w:rPr>
        <w:t>Gerich</w:t>
      </w:r>
      <w:proofErr w:type="spellEnd"/>
      <w:r w:rsidRPr="008D1AA9">
        <w:rPr>
          <w:rFonts w:ascii="Times New Roman" w:hAnsi="Times New Roman" w:cs="Times New Roman"/>
        </w:rPr>
        <w:t>, 2017; Webster et al., 2011). For example, Bakker &amp; Sanz-Vergel (2013) found that work pressure was perceived as a hindrance demand, and emotional demands as more of a challenge demand. Webster et al. (2011) approached this question with three common workplace demands: workload, role ambiguity, and role conflict. They found while that each could be appraised primarily as a challenge or hindrance demand, they could also simultaneously be perceived as being both a challenge and hindrance demand to different degrees.</w:t>
      </w:r>
    </w:p>
    <w:p w14:paraId="1B204D21" w14:textId="77777777" w:rsidR="004E169D" w:rsidRPr="008D1AA9" w:rsidRDefault="006F50BC" w:rsidP="007B654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Appraisals are associated with different forms of coping, and subsequently, outcomes. The challenge-hindrance stressor framework has been associated with a wide variety of organizational outcomes ranging from affective variables like job satisfaction, to motivation, performance, and wellbeing. A sampling of variables and relationships are described below to </w:t>
      </w:r>
      <w:r w:rsidRPr="008D1AA9">
        <w:rPr>
          <w:rFonts w:ascii="Times New Roman" w:hAnsi="Times New Roman" w:cs="Times New Roman"/>
        </w:rPr>
        <w:lastRenderedPageBreak/>
        <w:t xml:space="preserve">provide a sense of scope of the work that has been on this topic. Kim &amp; </w:t>
      </w:r>
      <w:proofErr w:type="spellStart"/>
      <w:r w:rsidRPr="008D1AA9">
        <w:rPr>
          <w:rFonts w:ascii="Times New Roman" w:hAnsi="Times New Roman" w:cs="Times New Roman"/>
        </w:rPr>
        <w:t>Beehr</w:t>
      </w:r>
      <w:proofErr w:type="spellEnd"/>
      <w:r w:rsidRPr="008D1AA9">
        <w:rPr>
          <w:rFonts w:ascii="Times New Roman" w:hAnsi="Times New Roman" w:cs="Times New Roman"/>
        </w:rPr>
        <w:t xml:space="preserve"> (2020) found that appraising a demand (in their study, workload, responsibility, and learning demands were measured) as a challenge was associated with motivational resources (i.e., sense of self-worth and work meaningfulness), which were positively related to flourishing. The opposite occurred when a demand was appraised as a hindrance – in those instances, the appraisal had a negative association with motivational resources. Cavanaugh et al. (2000), in a study of managers, found that challenge demands were positively related to job satisfaction and negatively related to job search behaviors, while hindrance demands demonstrated the opposite pattern. Chen et al. (2021) found that daily challenge demands were positively related to cognitive wellbeing and work-family enrichment. Daily hindrance demands were negatively related to these outcomes. In contrast, Abbas &amp; Raja (2019) found that challenge and hindrance stressors were </w:t>
      </w:r>
      <w:r w:rsidRPr="008D1AA9">
        <w:rPr>
          <w:rFonts w:ascii="Times New Roman" w:hAnsi="Times New Roman" w:cs="Times New Roman"/>
          <w:i/>
          <w:iCs/>
        </w:rPr>
        <w:t>both</w:t>
      </w:r>
      <w:r w:rsidRPr="008D1AA9">
        <w:rPr>
          <w:rFonts w:ascii="Times New Roman" w:hAnsi="Times New Roman" w:cs="Times New Roman"/>
        </w:rPr>
        <w:t xml:space="preserve"> positively related to strain and turnover intentions. We also have some evidence that challenge-hindrance appraisals are related to engagement in the expected direction whereby hindrance appraisals are negatively associated with engagement and challenge appraisals are positively associated with it (Crawford et al., 2010). Challenge and hindrance appraisals have also been shown to relate to citizenship and counterproductive performance, although indirectly via emotions like anxiety (</w:t>
      </w:r>
      <w:proofErr w:type="spellStart"/>
      <w:r w:rsidRPr="008D1AA9">
        <w:rPr>
          <w:rFonts w:ascii="Times New Roman" w:hAnsi="Times New Roman" w:cs="Times New Roman"/>
        </w:rPr>
        <w:t>Rodell</w:t>
      </w:r>
      <w:proofErr w:type="spellEnd"/>
      <w:r w:rsidRPr="008D1AA9">
        <w:rPr>
          <w:rFonts w:ascii="Times New Roman" w:hAnsi="Times New Roman" w:cs="Times New Roman"/>
        </w:rPr>
        <w:t xml:space="preserve"> &amp; Judge, 2009). Lastly, </w:t>
      </w:r>
      <w:proofErr w:type="spellStart"/>
      <w:r w:rsidRPr="008D1AA9">
        <w:rPr>
          <w:rFonts w:ascii="Times New Roman" w:hAnsi="Times New Roman" w:cs="Times New Roman"/>
        </w:rPr>
        <w:t>Gerich</w:t>
      </w:r>
      <w:proofErr w:type="spellEnd"/>
      <w:r w:rsidRPr="008D1AA9">
        <w:rPr>
          <w:rFonts w:ascii="Times New Roman" w:hAnsi="Times New Roman" w:cs="Times New Roman"/>
        </w:rPr>
        <w:t xml:space="preserve"> (2017) concluded that employee wellbeing was also, in part, explained by appraised challenge or hindrance demands such that working conditions of time pressure, qualitative demands, responsibility, and interruptions, were partially mediated by challenge and hindrance demands.</w:t>
      </w:r>
    </w:p>
    <w:p w14:paraId="1B204D22" w14:textId="77777777" w:rsidR="004E169D" w:rsidRPr="008D1AA9" w:rsidRDefault="006F50BC" w:rsidP="007B654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We even have sufficient evidence to explore outcomes associated with challenge and hindrance stressors meta-analytically at this point, and a rich collection of them support differential associations across a variety of organizational outcomes as well. For example, both </w:t>
      </w:r>
      <w:r w:rsidRPr="008D1AA9">
        <w:rPr>
          <w:rFonts w:ascii="Times New Roman" w:hAnsi="Times New Roman" w:cs="Times New Roman"/>
        </w:rPr>
        <w:lastRenderedPageBreak/>
        <w:t xml:space="preserve">challenges and hindrances have been shown to positively predict strain (J. A.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et al., 2005; Podsakoff et al., 2007; Webster et al., 2010). Many other outcomes are differentially related to challenges and hindrances, largely in the expected direction. For example, motivation, job satisfaction, commitment, and performance have been shown to positively relate to challenge stressors and negatively relate to hindrance stressors (J. A.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et al., 2005). Turnover intentions, turnover and withdrawal behaviors are negatively related to hindrance stressors (Podsakoff et al., 2007). Kim &amp; </w:t>
      </w:r>
      <w:proofErr w:type="spellStart"/>
      <w:r w:rsidRPr="008D1AA9">
        <w:rPr>
          <w:rFonts w:ascii="Times New Roman" w:hAnsi="Times New Roman" w:cs="Times New Roman"/>
        </w:rPr>
        <w:t>Beehr</w:t>
      </w:r>
      <w:proofErr w:type="spellEnd"/>
      <w:r w:rsidRPr="008D1AA9">
        <w:rPr>
          <w:rFonts w:ascii="Times New Roman" w:hAnsi="Times New Roman" w:cs="Times New Roman"/>
        </w:rPr>
        <w:t xml:space="preserve"> (2020), similarly, found evidence for the differential results via challenge and hindrance appraisals.</w:t>
      </w:r>
    </w:p>
    <w:p w14:paraId="1B204D23" w14:textId="77777777" w:rsidR="004E169D" w:rsidRPr="008D1AA9" w:rsidRDefault="006F50BC" w:rsidP="007B654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Horan et al. (2020) and M. A.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(2022) specifically call out the need for additional research to incorporate the appraisal process described by Lazarus &amp; Folkman (1984) into the challenge-hindrance stressor framework, which aligns with other calls to capture subjective ratings of demands and resources into our study of the overarching JD-R model. In fact, Horan et al. (2020) state that “…stressors are only challenge or hindrance stressors to the extent that they are perceived as such by employees” (p. 3). They go on to suggest future research continue to move away from </w:t>
      </w:r>
      <w:r w:rsidRPr="008D1AA9">
        <w:rPr>
          <w:rFonts w:ascii="Times New Roman" w:hAnsi="Times New Roman" w:cs="Times New Roman"/>
          <w:i/>
          <w:iCs/>
        </w:rPr>
        <w:t>a priori</w:t>
      </w:r>
      <w:r w:rsidRPr="008D1AA9">
        <w:rPr>
          <w:rFonts w:ascii="Times New Roman" w:hAnsi="Times New Roman" w:cs="Times New Roman"/>
        </w:rPr>
        <w:t xml:space="preserve"> classifications of stressors, as doing so can be problematic for theoretical and empirical reasons. Theoretically, </w:t>
      </w:r>
      <w:r w:rsidRPr="008D1AA9">
        <w:rPr>
          <w:rFonts w:ascii="Times New Roman" w:hAnsi="Times New Roman" w:cs="Times New Roman"/>
          <w:i/>
          <w:iCs/>
        </w:rPr>
        <w:t>a priori</w:t>
      </w:r>
      <w:r w:rsidRPr="008D1AA9">
        <w:rPr>
          <w:rFonts w:ascii="Times New Roman" w:hAnsi="Times New Roman" w:cs="Times New Roman"/>
        </w:rPr>
        <w:t xml:space="preserve"> classifications run counter to the original transactional theory of stress on which the challenge-hindrance stressor framework was based for which appraisals are a central component. Empirically, as shown above, we have some evidence suggesting people can appraise a stressor as both a hindrance and challenge at the same time (e.g., Searle &amp; </w:t>
      </w:r>
      <w:proofErr w:type="spellStart"/>
      <w:r w:rsidRPr="008D1AA9">
        <w:rPr>
          <w:rFonts w:ascii="Times New Roman" w:hAnsi="Times New Roman" w:cs="Times New Roman"/>
        </w:rPr>
        <w:t>Auton</w:t>
      </w:r>
      <w:proofErr w:type="spellEnd"/>
      <w:r w:rsidRPr="008D1AA9">
        <w:rPr>
          <w:rFonts w:ascii="Times New Roman" w:hAnsi="Times New Roman" w:cs="Times New Roman"/>
        </w:rPr>
        <w:t>, 2015).</w:t>
      </w:r>
    </w:p>
    <w:p w14:paraId="1B204D24"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3" w:name="current-study-and-hypotheses"/>
      <w:bookmarkEnd w:id="2"/>
      <w:r w:rsidRPr="008D1AA9">
        <w:rPr>
          <w:rFonts w:ascii="Times New Roman" w:hAnsi="Times New Roman" w:cs="Times New Roman"/>
          <w:color w:val="auto"/>
          <w:sz w:val="24"/>
          <w:szCs w:val="24"/>
        </w:rPr>
        <w:t>Current Study and Hypotheses</w:t>
      </w:r>
    </w:p>
    <w:p w14:paraId="1B204D25" w14:textId="77777777" w:rsidR="004E169D" w:rsidRPr="008D1AA9" w:rsidRDefault="006F50BC" w:rsidP="007B6543">
      <w:pPr>
        <w:pStyle w:val="FirstParagraph"/>
        <w:spacing w:before="0" w:after="0" w:line="480" w:lineRule="auto"/>
        <w:ind w:firstLine="480"/>
        <w:rPr>
          <w:rFonts w:ascii="Times New Roman" w:hAnsi="Times New Roman" w:cs="Times New Roman"/>
        </w:rPr>
      </w:pPr>
      <w:r w:rsidRPr="008D1AA9">
        <w:rPr>
          <w:rFonts w:ascii="Times New Roman" w:hAnsi="Times New Roman" w:cs="Times New Roman"/>
        </w:rPr>
        <w:t xml:space="preserve">The integration of the literature above culminates with two primary hypotheses. The first addresses whether employees generally agree on their appraisals of job characteristics as </w:t>
      </w:r>
      <w:r w:rsidRPr="008D1AA9">
        <w:rPr>
          <w:rFonts w:ascii="Times New Roman" w:hAnsi="Times New Roman" w:cs="Times New Roman"/>
        </w:rPr>
        <w:lastRenderedPageBreak/>
        <w:t xml:space="preserve">resources or </w:t>
      </w:r>
      <w:proofErr w:type="gramStart"/>
      <w:r w:rsidRPr="008D1AA9">
        <w:rPr>
          <w:rFonts w:ascii="Times New Roman" w:hAnsi="Times New Roman" w:cs="Times New Roman"/>
        </w:rPr>
        <w:t>challenge</w:t>
      </w:r>
      <w:proofErr w:type="gramEnd"/>
      <w:r w:rsidRPr="008D1AA9">
        <w:rPr>
          <w:rFonts w:ascii="Times New Roman" w:hAnsi="Times New Roman" w:cs="Times New Roman"/>
        </w:rPr>
        <w:t xml:space="preserve"> or hindrance demands. For instance, although challenge stressors tend to be appraised more so as challenges, and hindrance stressors tend to be appraised more as hindrances than challenges, others have reported variability in these appraisals (e.g., M. A.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2022). M. A.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(2022), in fact, argues that the challenge-hindrance stressor framework acknowledges that these appraisals are not universal. Thus, it is quite possible, given the theoretical and empirical evidence presented above, that there is wide variability in individual appraisal of work activities and context such that some people may rate a given activity as a resource and others a hindrance.</w:t>
      </w:r>
    </w:p>
    <w:p w14:paraId="1B204D26" w14:textId="77777777" w:rsidR="004E169D" w:rsidRPr="008D1AA9" w:rsidRDefault="006F50BC" w:rsidP="00521F35">
      <w:pPr>
        <w:pStyle w:val="BlockText"/>
        <w:spacing w:before="0" w:after="0" w:line="480" w:lineRule="auto"/>
        <w:rPr>
          <w:rFonts w:ascii="Times New Roman" w:hAnsi="Times New Roman" w:cs="Times New Roman"/>
          <w:i/>
          <w:iCs/>
        </w:rPr>
      </w:pPr>
      <w:r w:rsidRPr="008D1AA9">
        <w:rPr>
          <w:rFonts w:ascii="Times New Roman" w:hAnsi="Times New Roman" w:cs="Times New Roman"/>
          <w:i/>
          <w:iCs/>
        </w:rPr>
        <w:t xml:space="preserve">Hypothesis 1: Job characteristics differ in </w:t>
      </w:r>
      <w:proofErr w:type="spellStart"/>
      <w:r w:rsidRPr="008D1AA9">
        <w:rPr>
          <w:rFonts w:ascii="Times New Roman" w:hAnsi="Times New Roman" w:cs="Times New Roman"/>
          <w:i/>
          <w:iCs/>
        </w:rPr>
        <w:t>consistancy</w:t>
      </w:r>
      <w:proofErr w:type="spellEnd"/>
      <w:r w:rsidRPr="008D1AA9">
        <w:rPr>
          <w:rFonts w:ascii="Times New Roman" w:hAnsi="Times New Roman" w:cs="Times New Roman"/>
          <w:i/>
          <w:iCs/>
        </w:rPr>
        <w:t xml:space="preserve"> regarding subjective worker perception as a demand or resource.</w:t>
      </w:r>
    </w:p>
    <w:p w14:paraId="1B204D27" w14:textId="77777777" w:rsidR="004E169D" w:rsidRPr="008D1AA9" w:rsidRDefault="006F50BC" w:rsidP="00521F35">
      <w:pPr>
        <w:pStyle w:val="BlockText"/>
        <w:spacing w:before="0" w:after="0" w:line="480" w:lineRule="auto"/>
        <w:rPr>
          <w:rFonts w:ascii="Times New Roman" w:hAnsi="Times New Roman" w:cs="Times New Roman"/>
          <w:i/>
          <w:iCs/>
        </w:rPr>
      </w:pPr>
      <w:r w:rsidRPr="008D1AA9">
        <w:rPr>
          <w:rFonts w:ascii="Times New Roman" w:hAnsi="Times New Roman" w:cs="Times New Roman"/>
          <w:i/>
          <w:iCs/>
        </w:rPr>
        <w:t>Hypothesis 2: Job characteristics are not exclusively categorized as a resource or demand, but rather, some job characteristics are viewed as both a resource and a demand.</w:t>
      </w:r>
    </w:p>
    <w:p w14:paraId="1B204D28" w14:textId="77777777" w:rsidR="004E169D" w:rsidRPr="008D1AA9" w:rsidRDefault="006F50BC" w:rsidP="007B6543">
      <w:pPr>
        <w:pStyle w:val="FirstParagraph"/>
        <w:spacing w:before="0" w:after="0" w:line="480" w:lineRule="auto"/>
        <w:ind w:firstLine="480"/>
        <w:rPr>
          <w:rFonts w:ascii="Times New Roman" w:hAnsi="Times New Roman" w:cs="Times New Roman"/>
        </w:rPr>
      </w:pPr>
      <w:r w:rsidRPr="008D1AA9">
        <w:rPr>
          <w:rFonts w:ascii="Times New Roman" w:hAnsi="Times New Roman" w:cs="Times New Roman"/>
        </w:rPr>
        <w:t xml:space="preserve">Two exploratory questions further address whether our </w:t>
      </w:r>
      <w:r w:rsidRPr="008D1AA9">
        <w:rPr>
          <w:rFonts w:ascii="Times New Roman" w:hAnsi="Times New Roman" w:cs="Times New Roman"/>
          <w:i/>
          <w:iCs/>
        </w:rPr>
        <w:t>literature-implicated</w:t>
      </w:r>
      <w:r w:rsidRPr="008D1AA9">
        <w:rPr>
          <w:rFonts w:ascii="Times New Roman" w:hAnsi="Times New Roman" w:cs="Times New Roman"/>
        </w:rPr>
        <w:t xml:space="preserve"> resources (e.g., autonomy) and demands are consistently rated as our research models suggest across the job-demands resources theory (Bakker &amp; Demerouti, 2017) and challenge-hindrance stressor framework (Cavanaugh et al., 2000).</w:t>
      </w:r>
    </w:p>
    <w:p w14:paraId="1B204D29" w14:textId="77777777" w:rsidR="004E169D" w:rsidRPr="008D1AA9" w:rsidRDefault="006F50BC" w:rsidP="00521F35">
      <w:pPr>
        <w:pStyle w:val="BlockText"/>
        <w:spacing w:before="0" w:after="0" w:line="480" w:lineRule="auto"/>
        <w:rPr>
          <w:rFonts w:ascii="Times New Roman" w:hAnsi="Times New Roman" w:cs="Times New Roman"/>
          <w:i/>
          <w:iCs/>
        </w:rPr>
      </w:pPr>
      <w:r w:rsidRPr="008D1AA9">
        <w:rPr>
          <w:rFonts w:ascii="Times New Roman" w:hAnsi="Times New Roman" w:cs="Times New Roman"/>
          <w:i/>
          <w:iCs/>
        </w:rPr>
        <w:t>Research Question 1: Do literature-implicated resources materialize as perceived resources?</w:t>
      </w:r>
    </w:p>
    <w:p w14:paraId="1B204D2A" w14:textId="77777777" w:rsidR="004E169D" w:rsidRPr="008D1AA9" w:rsidRDefault="006F50BC" w:rsidP="00521F35">
      <w:pPr>
        <w:pStyle w:val="BlockText"/>
        <w:spacing w:before="0" w:after="0" w:line="480" w:lineRule="auto"/>
        <w:rPr>
          <w:rFonts w:ascii="Times New Roman" w:hAnsi="Times New Roman" w:cs="Times New Roman"/>
        </w:rPr>
      </w:pPr>
      <w:r w:rsidRPr="008D1AA9">
        <w:rPr>
          <w:rFonts w:ascii="Times New Roman" w:hAnsi="Times New Roman" w:cs="Times New Roman"/>
          <w:i/>
          <w:iCs/>
        </w:rPr>
        <w:t>Research Question 2</w:t>
      </w:r>
      <w:r w:rsidRPr="008D1AA9">
        <w:rPr>
          <w:rFonts w:ascii="Times New Roman" w:hAnsi="Times New Roman" w:cs="Times New Roman"/>
        </w:rPr>
        <w:t xml:space="preserve">: </w:t>
      </w:r>
      <w:r w:rsidRPr="008D1AA9">
        <w:rPr>
          <w:rFonts w:ascii="Times New Roman" w:hAnsi="Times New Roman" w:cs="Times New Roman"/>
          <w:i/>
          <w:iCs/>
        </w:rPr>
        <w:t>Do literature-implicated demands materialize as job demands?</w:t>
      </w:r>
    </w:p>
    <w:p w14:paraId="1B204D2B" w14:textId="77777777" w:rsidR="004E169D" w:rsidRPr="008D1AA9" w:rsidRDefault="006F50BC" w:rsidP="007B6543">
      <w:pPr>
        <w:pStyle w:val="Heading1"/>
        <w:spacing w:before="0" w:line="480" w:lineRule="auto"/>
        <w:jc w:val="center"/>
        <w:rPr>
          <w:rFonts w:ascii="Times New Roman" w:hAnsi="Times New Roman" w:cs="Times New Roman"/>
          <w:color w:val="auto"/>
          <w:sz w:val="24"/>
          <w:szCs w:val="24"/>
        </w:rPr>
      </w:pPr>
      <w:bookmarkStart w:id="4" w:name="method"/>
      <w:bookmarkEnd w:id="3"/>
      <w:r w:rsidRPr="008D1AA9">
        <w:rPr>
          <w:rFonts w:ascii="Times New Roman" w:hAnsi="Times New Roman" w:cs="Times New Roman"/>
          <w:color w:val="auto"/>
          <w:sz w:val="24"/>
          <w:szCs w:val="24"/>
        </w:rPr>
        <w:lastRenderedPageBreak/>
        <w:t>Method</w:t>
      </w:r>
    </w:p>
    <w:p w14:paraId="1B204D2C"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5" w:name="participants"/>
      <w:r w:rsidRPr="008D1AA9">
        <w:rPr>
          <w:rFonts w:ascii="Times New Roman" w:hAnsi="Times New Roman" w:cs="Times New Roman"/>
          <w:color w:val="auto"/>
          <w:sz w:val="24"/>
          <w:szCs w:val="24"/>
        </w:rPr>
        <w:t>Participants</w:t>
      </w:r>
    </w:p>
    <w:p w14:paraId="1B204D2D" w14:textId="77777777" w:rsidR="004E169D" w:rsidRPr="008D1AA9" w:rsidRDefault="006F50BC" w:rsidP="007B654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Of the 785 individuals who initially accessed the survey link, 112 indicated that they were not interested, had more than 200 missing responses, or had 20 or more identical consecutive sequential responses (</w:t>
      </w:r>
      <w:proofErr w:type="spellStart"/>
      <w:r w:rsidRPr="008D1AA9">
        <w:rPr>
          <w:rFonts w:ascii="Times New Roman" w:hAnsi="Times New Roman" w:cs="Times New Roman"/>
        </w:rPr>
        <w:t>Yentes</w:t>
      </w:r>
      <w:proofErr w:type="spellEnd"/>
      <w:r w:rsidRPr="008D1AA9">
        <w:rPr>
          <w:rFonts w:ascii="Times New Roman" w:hAnsi="Times New Roman" w:cs="Times New Roman"/>
        </w:rPr>
        <w:t xml:space="preserve"> &amp; Wilhelm, 2021). Applying a further screen regarding attention checks (there were four attention checks embedded throughout, asking respondents to indicate a specific answer) resulted in the retention of 568 respondents who constitute the current sample. Regarding tenure, 13.57% had been in their referent job less than 6 months, 19.2% between 6 months and a year, 49.12% between one and five years, 13.27% between 5 and 10 years, and 4.87% more than 10 years. Respondent ages ranged from 18 to 65 with an average of 28.18 years old (</w:t>
      </w:r>
      <w:r w:rsidRPr="008D1AA9">
        <w:rPr>
          <w:rFonts w:ascii="Times New Roman" w:hAnsi="Times New Roman" w:cs="Times New Roman"/>
          <w:i/>
          <w:iCs/>
        </w:rPr>
        <w:t>SD</w:t>
      </w:r>
      <w:r w:rsidRPr="008D1AA9">
        <w:rPr>
          <w:rFonts w:ascii="Times New Roman" w:hAnsi="Times New Roman" w:cs="Times New Roman"/>
        </w:rPr>
        <w:t xml:space="preserve"> = 7.53). The survey offered a free-field gender identity category, although the sample predominantly self-identified as female (52.58%) or male (46.83%).</w:t>
      </w:r>
    </w:p>
    <w:p w14:paraId="1B204D2E"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6" w:name="materials"/>
      <w:bookmarkEnd w:id="5"/>
      <w:r w:rsidRPr="008D1AA9">
        <w:rPr>
          <w:rFonts w:ascii="Times New Roman" w:hAnsi="Times New Roman" w:cs="Times New Roman"/>
          <w:color w:val="auto"/>
          <w:sz w:val="24"/>
          <w:szCs w:val="24"/>
        </w:rPr>
        <w:t>Materials</w:t>
      </w:r>
    </w:p>
    <w:p w14:paraId="1B204D2F" w14:textId="77777777" w:rsidR="004E169D" w:rsidRPr="008D1AA9" w:rsidRDefault="006F50BC" w:rsidP="007B654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The Occupational Information Network (O*Net) contains a comprehensive description of occupations (Peterson et al., 2001). This widely accessed database houses hundreds of standardized and occupation-specific descriptors of occupations in the US and these descriptions are continually updated. We focused on 98 work </w:t>
      </w:r>
      <w:hyperlink r:id="rId7">
        <w:r w:rsidRPr="008D1AA9">
          <w:rPr>
            <w:rStyle w:val="Hyperlink"/>
            <w:rFonts w:ascii="Times New Roman" w:hAnsi="Times New Roman" w:cs="Times New Roman"/>
            <w:color w:val="auto"/>
          </w:rPr>
          <w:t>activity and context statements</w:t>
        </w:r>
      </w:hyperlink>
      <w:r w:rsidRPr="008D1AA9">
        <w:rPr>
          <w:rFonts w:ascii="Times New Roman" w:hAnsi="Times New Roman" w:cs="Times New Roman"/>
        </w:rPr>
        <w:t xml:space="preserve"> which O*Net groups into </w:t>
      </w:r>
      <w:r w:rsidRPr="008D1AA9">
        <w:rPr>
          <w:rFonts w:ascii="Times New Roman" w:hAnsi="Times New Roman" w:cs="Times New Roman"/>
          <w:i/>
          <w:iCs/>
        </w:rPr>
        <w:t>activity</w:t>
      </w:r>
      <w:r w:rsidRPr="008D1AA9">
        <w:rPr>
          <w:rFonts w:ascii="Times New Roman" w:hAnsi="Times New Roman" w:cs="Times New Roman"/>
        </w:rPr>
        <w:t xml:space="preserve"> categories of information input (e.g., where and how are the information and data gained that are needed to perform this job?), interacting with others (e.g., what interactions with other persons or supervisory activities occur while performing this job?), mental processes (e.g., what processing, planning, problem-solving, decision-making, and innovating activities are performed with job-relevant information?) and work output (e.g., what physical activities are performed, what equipment and vehicles are operated/controlled, and what complex/technical </w:t>
      </w:r>
      <w:r w:rsidRPr="008D1AA9">
        <w:rPr>
          <w:rFonts w:ascii="Times New Roman" w:hAnsi="Times New Roman" w:cs="Times New Roman"/>
        </w:rPr>
        <w:lastRenderedPageBreak/>
        <w:t xml:space="preserve">activities are accomplished as job outputs?). Work </w:t>
      </w:r>
      <w:r w:rsidRPr="008D1AA9">
        <w:rPr>
          <w:rFonts w:ascii="Times New Roman" w:hAnsi="Times New Roman" w:cs="Times New Roman"/>
          <w:i/>
          <w:iCs/>
        </w:rPr>
        <w:t>context</w:t>
      </w:r>
      <w:r w:rsidRPr="008D1AA9">
        <w:rPr>
          <w:rFonts w:ascii="Times New Roman" w:hAnsi="Times New Roman" w:cs="Times New Roman"/>
        </w:rPr>
        <w:t xml:space="preserve"> statements are grouped into interpersonal relationships (e.g., the context of the job in terms of human interaction processes), physical work conditions (e.g., the work context as it relates to the interactions between the worker and the physical job environment), and structural job characteristics (e.g., the relationships or interactions between the worker and the structural characteristics of the job).</w:t>
      </w:r>
    </w:p>
    <w:p w14:paraId="1B204D30" w14:textId="77777777" w:rsidR="004E169D" w:rsidRPr="008D1AA9" w:rsidRDefault="006F50BC" w:rsidP="00521F35">
      <w:pPr>
        <w:pStyle w:val="BodyText"/>
        <w:spacing w:before="0" w:after="0" w:line="480" w:lineRule="auto"/>
        <w:rPr>
          <w:rFonts w:ascii="Times New Roman" w:hAnsi="Times New Roman" w:cs="Times New Roman"/>
        </w:rPr>
      </w:pPr>
      <w:r w:rsidRPr="008D1AA9">
        <w:rPr>
          <w:rFonts w:ascii="Times New Roman" w:hAnsi="Times New Roman" w:cs="Times New Roman"/>
        </w:rPr>
        <w:t xml:space="preserve">O*Net collects information about these categories by periodically asking workers job characteristic questions, which often have </w:t>
      </w:r>
      <w:hyperlink r:id="rId8">
        <w:r w:rsidRPr="008D1AA9">
          <w:rPr>
            <w:rStyle w:val="Hyperlink"/>
            <w:rFonts w:ascii="Times New Roman" w:hAnsi="Times New Roman" w:cs="Times New Roman"/>
            <w:color w:val="auto"/>
          </w:rPr>
          <w:t>unique response categories</w:t>
        </w:r>
      </w:hyperlink>
      <w:r w:rsidRPr="008D1AA9">
        <w:rPr>
          <w:rFonts w:ascii="Times New Roman" w:hAnsi="Times New Roman" w:cs="Times New Roman"/>
        </w:rPr>
        <w:t xml:space="preserve">. For example, “How responsible is the worker for work outcomes and results of other workers?” has response options ranging from </w:t>
      </w:r>
      <w:r w:rsidRPr="008D1AA9">
        <w:rPr>
          <w:rFonts w:ascii="Times New Roman" w:hAnsi="Times New Roman" w:cs="Times New Roman"/>
          <w:i/>
          <w:iCs/>
        </w:rPr>
        <w:t>no responsibility</w:t>
      </w:r>
      <w:r w:rsidRPr="008D1AA9">
        <w:rPr>
          <w:rFonts w:ascii="Times New Roman" w:hAnsi="Times New Roman" w:cs="Times New Roman"/>
        </w:rPr>
        <w:t xml:space="preserve"> to </w:t>
      </w:r>
      <w:r w:rsidRPr="008D1AA9">
        <w:rPr>
          <w:rFonts w:ascii="Times New Roman" w:hAnsi="Times New Roman" w:cs="Times New Roman"/>
          <w:i/>
          <w:iCs/>
        </w:rPr>
        <w:t>very high responsibility</w:t>
      </w:r>
      <w:r w:rsidRPr="008D1AA9">
        <w:rPr>
          <w:rFonts w:ascii="Times New Roman" w:hAnsi="Times New Roman" w:cs="Times New Roman"/>
        </w:rPr>
        <w:t xml:space="preserve">, while the question, “How often do you use electronic mail in this job?” has options ranging from </w:t>
      </w:r>
      <w:r w:rsidRPr="008D1AA9">
        <w:rPr>
          <w:rFonts w:ascii="Times New Roman" w:hAnsi="Times New Roman" w:cs="Times New Roman"/>
          <w:i/>
          <w:iCs/>
        </w:rPr>
        <w:t>never</w:t>
      </w:r>
      <w:r w:rsidRPr="008D1AA9">
        <w:rPr>
          <w:rFonts w:ascii="Times New Roman" w:hAnsi="Times New Roman" w:cs="Times New Roman"/>
        </w:rPr>
        <w:t xml:space="preserve"> to </w:t>
      </w:r>
      <w:r w:rsidRPr="008D1AA9">
        <w:rPr>
          <w:rFonts w:ascii="Times New Roman" w:hAnsi="Times New Roman" w:cs="Times New Roman"/>
          <w:i/>
          <w:iCs/>
        </w:rPr>
        <w:t>every day</w:t>
      </w:r>
      <w:r w:rsidRPr="008D1AA9">
        <w:rPr>
          <w:rFonts w:ascii="Times New Roman" w:hAnsi="Times New Roman" w:cs="Times New Roman"/>
        </w:rPr>
        <w:t>. We retained O*Net’s response scales while asking for statement relevance, all of which shared the same 5-point scale regardless of semantic label difference. Other than minor grammatical editing (for example, changing “the worker” to “you”), we also retained the O*Net wording for our item stems.</w:t>
      </w:r>
    </w:p>
    <w:p w14:paraId="1B204D31"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7" w:name="procedure"/>
      <w:bookmarkEnd w:id="6"/>
      <w:r w:rsidRPr="008D1AA9">
        <w:rPr>
          <w:rFonts w:ascii="Times New Roman" w:hAnsi="Times New Roman" w:cs="Times New Roman"/>
          <w:color w:val="auto"/>
          <w:sz w:val="24"/>
          <w:szCs w:val="24"/>
        </w:rPr>
        <w:t>Procedure</w:t>
      </w:r>
    </w:p>
    <w:p w14:paraId="1B204D32" w14:textId="77777777" w:rsidR="004E169D" w:rsidRPr="008D1AA9" w:rsidRDefault="006F50BC" w:rsidP="007B654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Data were collected through Prolific, an online data collection platform. An email was sent to a random subset of all eligible participants in the Prolific respondent pool, notifying them about their eligibility for the study based on demographic information. Eligibility requirements included being 18 or older and holding either a full-time or part-time job. Participants then voluntarily chose to respond to the online survey after reading an informed consent. Participants were asked to think about their primary job, and the items they were presented with depended on the specific job characteristics they initially specified. Thus, if a respondent indicated that a characteristic was not part of their job, they were not subsequently asked to rate the level of </w:t>
      </w:r>
      <w:r w:rsidRPr="008D1AA9">
        <w:rPr>
          <w:rFonts w:ascii="Times New Roman" w:hAnsi="Times New Roman" w:cs="Times New Roman"/>
        </w:rPr>
        <w:lastRenderedPageBreak/>
        <w:t xml:space="preserve">resource (…this aspect of your job is a resource that can be functional in achieving work goals, reduce job demands, or stimulate personal growth/development), challenge (…this aspect of your job is a challenge that can promote mastery, personal growth, or future gains), or hindrance (…this aspect of your job is a hindrance that can inhibit personal growth, learning, and work goal attainment) in randomized order. The total number of items on the survey was less than 392 (98 characteristics x 4 repeated measurements) because we did not ask for demand and resource evaluations for 14 O*Net characteristics that we projected would have very low frequency of endorsement across respondents (one excluded characteristic, for example, was </w:t>
      </w:r>
      <w:r w:rsidRPr="008D1AA9">
        <w:rPr>
          <w:rFonts w:ascii="Times New Roman" w:hAnsi="Times New Roman" w:cs="Times New Roman"/>
          <w:i/>
          <w:iCs/>
        </w:rPr>
        <w:t>…the extent to which the worker is exposed to radiation on the job</w:t>
      </w:r>
      <w:r w:rsidRPr="008D1AA9">
        <w:rPr>
          <w:rFonts w:ascii="Times New Roman" w:hAnsi="Times New Roman" w:cs="Times New Roman"/>
        </w:rPr>
        <w:t>). Participants were compensated for their participation in this study estimated to require 45 minutes’ time in the amount of six dollars through Prolific.</w:t>
      </w:r>
    </w:p>
    <w:p w14:paraId="1B204D39" w14:textId="0E400AE6" w:rsidR="004E169D" w:rsidRPr="008D1AA9" w:rsidRDefault="006F50BC" w:rsidP="00E41ED3">
      <w:pPr>
        <w:pStyle w:val="Heading1"/>
        <w:spacing w:before="0" w:line="480" w:lineRule="auto"/>
        <w:jc w:val="center"/>
        <w:rPr>
          <w:rFonts w:ascii="Times New Roman" w:hAnsi="Times New Roman" w:cs="Times New Roman"/>
          <w:color w:val="auto"/>
          <w:sz w:val="24"/>
          <w:szCs w:val="24"/>
        </w:rPr>
      </w:pPr>
      <w:bookmarkStart w:id="8" w:name="results"/>
      <w:bookmarkEnd w:id="7"/>
      <w:bookmarkEnd w:id="4"/>
      <w:r w:rsidRPr="008D1AA9">
        <w:rPr>
          <w:rFonts w:ascii="Times New Roman" w:hAnsi="Times New Roman" w:cs="Times New Roman"/>
          <w:color w:val="auto"/>
          <w:sz w:val="24"/>
          <w:szCs w:val="24"/>
        </w:rPr>
        <w:t>Results</w:t>
      </w:r>
    </w:p>
    <w:p w14:paraId="1B204D3A" w14:textId="49E24259" w:rsidR="004E169D" w:rsidRPr="008D1AA9" w:rsidRDefault="006F50BC" w:rsidP="00683AD1">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H1 posits that static job characteristics are not necessarily always experienced similarly across workers - as hindrances, challenges, or resources. We explore this hypothesis first at the job characteristic level before presenting a broader perspective. Figures </w:t>
      </w:r>
      <w:r w:rsidR="000701BD" w:rsidRPr="008D1AA9">
        <w:rPr>
          <w:rFonts w:ascii="Times New Roman" w:hAnsi="Times New Roman" w:cs="Times New Roman"/>
        </w:rPr>
        <w:t>1</w:t>
      </w:r>
      <w:r w:rsidRPr="008D1AA9">
        <w:rPr>
          <w:rFonts w:ascii="Times New Roman" w:hAnsi="Times New Roman" w:cs="Times New Roman"/>
        </w:rPr>
        <w:t xml:space="preserve"> and </w:t>
      </w:r>
      <w:r w:rsidR="000701BD" w:rsidRPr="008D1AA9">
        <w:rPr>
          <w:rFonts w:ascii="Times New Roman" w:hAnsi="Times New Roman" w:cs="Times New Roman"/>
        </w:rPr>
        <w:t>2</w:t>
      </w:r>
      <w:r w:rsidRPr="008D1AA9">
        <w:rPr>
          <w:rFonts w:ascii="Times New Roman" w:hAnsi="Times New Roman" w:cs="Times New Roman"/>
        </w:rPr>
        <w:t xml:space="preserve"> present only extreme snapshots of characteristic variability in the form of the 8-most </w:t>
      </w:r>
      <w:r w:rsidRPr="008D1AA9">
        <w:rPr>
          <w:rFonts w:ascii="Times New Roman" w:hAnsi="Times New Roman" w:cs="Times New Roman"/>
          <w:i/>
          <w:iCs/>
        </w:rPr>
        <w:t>consistently rated</w:t>
      </w:r>
      <w:r w:rsidRPr="008D1AA9">
        <w:rPr>
          <w:rFonts w:ascii="Times New Roman" w:hAnsi="Times New Roman" w:cs="Times New Roman"/>
        </w:rPr>
        <w:t xml:space="preserve"> and </w:t>
      </w:r>
      <w:r w:rsidRPr="008D1AA9">
        <w:rPr>
          <w:rFonts w:ascii="Times New Roman" w:hAnsi="Times New Roman" w:cs="Times New Roman"/>
          <w:i/>
          <w:iCs/>
        </w:rPr>
        <w:t>inconsistently rated</w:t>
      </w:r>
      <w:r w:rsidRPr="008D1AA9">
        <w:rPr>
          <w:rFonts w:ascii="Times New Roman" w:hAnsi="Times New Roman" w:cs="Times New Roman"/>
        </w:rPr>
        <w:t xml:space="preserve"> resources, challenges, and demands.</w:t>
      </w:r>
      <w:r w:rsidRPr="008D1AA9">
        <w:rPr>
          <w:rStyle w:val="FootnoteReference"/>
          <w:rFonts w:ascii="Times New Roman" w:hAnsi="Times New Roman" w:cs="Times New Roman"/>
        </w:rPr>
        <w:footnoteReference w:id="1"/>
      </w:r>
      <w:r w:rsidRPr="008D1AA9">
        <w:rPr>
          <w:rFonts w:ascii="Times New Roman" w:hAnsi="Times New Roman" w:cs="Times New Roman"/>
        </w:rPr>
        <w:t xml:space="preserve"> These figures present average item ratings, but the central elements of interest are the standard deviations, which reflect the characteristics with the relative greatest and least consistency. Figure </w:t>
      </w:r>
      <w:r w:rsidR="000F3E2B" w:rsidRPr="008D1AA9">
        <w:rPr>
          <w:rFonts w:ascii="Times New Roman" w:hAnsi="Times New Roman" w:cs="Times New Roman"/>
        </w:rPr>
        <w:t>1</w:t>
      </w:r>
      <w:r w:rsidRPr="008D1AA9">
        <w:rPr>
          <w:rFonts w:ascii="Times New Roman" w:hAnsi="Times New Roman" w:cs="Times New Roman"/>
        </w:rPr>
        <w:t xml:space="preserve"> presents the resources, challenges, and hindrances that are </w:t>
      </w:r>
      <w:r w:rsidRPr="008D1AA9">
        <w:rPr>
          <w:rFonts w:ascii="Times New Roman" w:hAnsi="Times New Roman" w:cs="Times New Roman"/>
          <w:i/>
          <w:iCs/>
        </w:rPr>
        <w:t>most consistently agreed on</w:t>
      </w:r>
      <w:r w:rsidRPr="008D1AA9">
        <w:rPr>
          <w:rFonts w:ascii="Times New Roman" w:hAnsi="Times New Roman" w:cs="Times New Roman"/>
        </w:rPr>
        <w:t xml:space="preserve"> as indexed by (relatively) low </w:t>
      </w:r>
      <w:r w:rsidRPr="008D1AA9">
        <w:rPr>
          <w:rFonts w:ascii="Times New Roman" w:hAnsi="Times New Roman" w:cs="Times New Roman"/>
        </w:rPr>
        <w:lastRenderedPageBreak/>
        <w:t xml:space="preserve">standard deviations, while </w:t>
      </w:r>
      <w:r w:rsidR="000F3E2B" w:rsidRPr="008D1AA9">
        <w:rPr>
          <w:rFonts w:ascii="Times New Roman" w:hAnsi="Times New Roman" w:cs="Times New Roman"/>
        </w:rPr>
        <w:t>2</w:t>
      </w:r>
      <w:r w:rsidRPr="008D1AA9">
        <w:rPr>
          <w:rFonts w:ascii="Times New Roman" w:hAnsi="Times New Roman" w:cs="Times New Roman"/>
        </w:rPr>
        <w:t xml:space="preserve"> presents the characteristics with the greatest amount of </w:t>
      </w:r>
      <w:r w:rsidRPr="008D1AA9">
        <w:rPr>
          <w:rFonts w:ascii="Times New Roman" w:hAnsi="Times New Roman" w:cs="Times New Roman"/>
          <w:i/>
          <w:iCs/>
        </w:rPr>
        <w:t>disagreement</w:t>
      </w:r>
      <w:r w:rsidRPr="008D1AA9">
        <w:rPr>
          <w:rFonts w:ascii="Times New Roman" w:hAnsi="Times New Roman" w:cs="Times New Roman"/>
        </w:rPr>
        <w:t xml:space="preserve"> across workers. The figures demonstrate that what is widely seen as a resource and challenge tends to be somewhat agreed upon (the range of the “lowest 8” resource standard deviations </w:t>
      </w:r>
      <w:proofErr w:type="gramStart"/>
      <w:r w:rsidRPr="008D1AA9">
        <w:rPr>
          <w:rFonts w:ascii="Times New Roman" w:hAnsi="Times New Roman" w:cs="Times New Roman"/>
        </w:rPr>
        <w:t>is</w:t>
      </w:r>
      <w:proofErr w:type="gramEnd"/>
      <w:r w:rsidRPr="008D1AA9">
        <w:rPr>
          <w:rFonts w:ascii="Times New Roman" w:hAnsi="Times New Roman" w:cs="Times New Roman"/>
        </w:rPr>
        <w:t xml:space="preserve"> 0.7 to 0.88 and the range of lowest 8 challenge standard deviations is 0.79 to 0.86). However, there is considerably less relative agreement regarding the degree to which job elements should </w:t>
      </w:r>
      <w:proofErr w:type="gramStart"/>
      <w:r w:rsidRPr="008D1AA9">
        <w:rPr>
          <w:rFonts w:ascii="Times New Roman" w:hAnsi="Times New Roman" w:cs="Times New Roman"/>
        </w:rPr>
        <w:t>be considered to be</w:t>
      </w:r>
      <w:proofErr w:type="gramEnd"/>
      <w:r w:rsidRPr="008D1AA9">
        <w:rPr>
          <w:rFonts w:ascii="Times New Roman" w:hAnsi="Times New Roman" w:cs="Times New Roman"/>
        </w:rPr>
        <w:t xml:space="preserve"> hindrances, with the 8 elements showing the </w:t>
      </w:r>
      <w:r w:rsidRPr="008D1AA9">
        <w:rPr>
          <w:rFonts w:ascii="Times New Roman" w:hAnsi="Times New Roman" w:cs="Times New Roman"/>
          <w:i/>
          <w:iCs/>
        </w:rPr>
        <w:t>greatest agreement</w:t>
      </w:r>
      <w:r w:rsidRPr="008D1AA9">
        <w:rPr>
          <w:rFonts w:ascii="Times New Roman" w:hAnsi="Times New Roman" w:cs="Times New Roman"/>
        </w:rPr>
        <w:t xml:space="preserve"> still ranging in fairly large standard deviations (ranging from 1.12 to 1.16).</w:t>
      </w:r>
    </w:p>
    <w:p w14:paraId="272D9A2D" w14:textId="51FB3995" w:rsidR="00F73C1B" w:rsidRPr="008D1AA9" w:rsidRDefault="00F73C1B" w:rsidP="00F73C1B">
      <w:pPr>
        <w:pStyle w:val="BodyText"/>
        <w:spacing w:before="0" w:after="0" w:line="480" w:lineRule="auto"/>
        <w:ind w:firstLine="720"/>
        <w:jc w:val="center"/>
        <w:rPr>
          <w:rFonts w:ascii="Times New Roman" w:hAnsi="Times New Roman" w:cs="Times New Roman"/>
        </w:rPr>
      </w:pPr>
      <w:r w:rsidRPr="008D1AA9">
        <w:rPr>
          <w:rFonts w:ascii="Times New Roman" w:hAnsi="Times New Roman" w:cs="Times New Roman"/>
        </w:rPr>
        <w:t>[Please insert Figures 1 and 2 near here].</w:t>
      </w:r>
    </w:p>
    <w:p w14:paraId="1B204D3B" w14:textId="5B4D4492" w:rsidR="004E169D" w:rsidRPr="008D1AA9" w:rsidRDefault="006F50BC" w:rsidP="00521F35">
      <w:pPr>
        <w:pStyle w:val="BodyText"/>
        <w:spacing w:before="0" w:after="0" w:line="480" w:lineRule="auto"/>
        <w:rPr>
          <w:rFonts w:ascii="Times New Roman" w:hAnsi="Times New Roman" w:cs="Times New Roman"/>
        </w:rPr>
      </w:pPr>
      <w:r w:rsidRPr="008D1AA9">
        <w:rPr>
          <w:rFonts w:ascii="Times New Roman" w:hAnsi="Times New Roman" w:cs="Times New Roman"/>
        </w:rPr>
        <w:t xml:space="preserve">In addition to highlighting extremely agreed- or disagreed-upon items, Figure </w:t>
      </w:r>
      <w:r w:rsidR="000F3E2B" w:rsidRPr="008D1AA9">
        <w:rPr>
          <w:rFonts w:ascii="Times New Roman" w:hAnsi="Times New Roman" w:cs="Times New Roman"/>
        </w:rPr>
        <w:t>3</w:t>
      </w:r>
      <w:r w:rsidRPr="008D1AA9">
        <w:rPr>
          <w:rFonts w:ascii="Times New Roman" w:hAnsi="Times New Roman" w:cs="Times New Roman"/>
        </w:rPr>
        <w:t xml:space="preserve"> presents our standard deviation indices across all rated items. Here, the </w:t>
      </w:r>
      <w:r w:rsidR="000F3E2B" w:rsidRPr="008D1AA9">
        <w:rPr>
          <w:rFonts w:ascii="Times New Roman" w:hAnsi="Times New Roman" w:cs="Times New Roman"/>
        </w:rPr>
        <w:t>Figure 3</w:t>
      </w:r>
      <w:r w:rsidRPr="008D1AA9">
        <w:rPr>
          <w:rFonts w:ascii="Times New Roman" w:hAnsi="Times New Roman" w:cs="Times New Roman"/>
        </w:rPr>
        <w:t xml:space="preserve"> discrepancies receive greater context, with the </w:t>
      </w:r>
      <w:r w:rsidRPr="008D1AA9">
        <w:rPr>
          <w:rFonts w:ascii="Times New Roman" w:hAnsi="Times New Roman" w:cs="Times New Roman"/>
          <w:i/>
          <w:iCs/>
        </w:rPr>
        <w:t>spread</w:t>
      </w:r>
      <w:r w:rsidRPr="008D1AA9">
        <w:rPr>
          <w:rFonts w:ascii="Times New Roman" w:hAnsi="Times New Roman" w:cs="Times New Roman"/>
        </w:rPr>
        <w:t xml:space="preserve"> of difference exhibiting wider distributions of agreement for challenge and resource ratings (and relatively </w:t>
      </w:r>
      <w:r w:rsidRPr="008D1AA9">
        <w:rPr>
          <w:rFonts w:ascii="Times New Roman" w:hAnsi="Times New Roman" w:cs="Times New Roman"/>
          <w:i/>
          <w:iCs/>
        </w:rPr>
        <w:t>bunched</w:t>
      </w:r>
      <w:r w:rsidRPr="008D1AA9">
        <w:rPr>
          <w:rFonts w:ascii="Times New Roman" w:hAnsi="Times New Roman" w:cs="Times New Roman"/>
        </w:rPr>
        <w:t xml:space="preserve"> levels of disagreement for hindrances; note the spread of the challenge and resource histograms relative to the hindrance histogram). Some characteristics are largely agreed upon as being challenges and resources, while all hindrance perceptions exhibit a relatively higher level of disagreement. This points to </w:t>
      </w:r>
      <w:r w:rsidRPr="008D1AA9">
        <w:rPr>
          <w:rFonts w:ascii="Times New Roman" w:hAnsi="Times New Roman" w:cs="Times New Roman"/>
          <w:i/>
          <w:iCs/>
        </w:rPr>
        <w:t>hindrances</w:t>
      </w:r>
      <w:proofErr w:type="gramStart"/>
      <w:r w:rsidRPr="008D1AA9">
        <w:rPr>
          <w:rFonts w:ascii="Times New Roman" w:hAnsi="Times New Roman" w:cs="Times New Roman"/>
        </w:rPr>
        <w:t>, in particular, as</w:t>
      </w:r>
      <w:proofErr w:type="gramEnd"/>
      <w:r w:rsidRPr="008D1AA9">
        <w:rPr>
          <w:rFonts w:ascii="Times New Roman" w:hAnsi="Times New Roman" w:cs="Times New Roman"/>
        </w:rPr>
        <w:t xml:space="preserve"> being likely amenable to future probing regarding moderating conditions. A Bartlett’s test for homogeneity of variance across the challenge, hindrance, and resource ratings confirms this difference (</w:t>
      </w:r>
      <m:oMath>
        <m:sSubSup>
          <m:sSubSupPr>
            <m:ctrlPr>
              <w:rPr>
                <w:rFonts w:ascii="Cambria Math" w:hAnsi="Cambria Math" w:cs="Times New Roman"/>
              </w:rPr>
            </m:ctrlPr>
          </m:sSubSupPr>
          <m:e>
            <m:r>
              <w:rPr>
                <w:rFonts w:ascii="Cambria Math" w:hAnsi="Cambria Math" w:cs="Times New Roman"/>
              </w:rPr>
              <m:t>χ</m:t>
            </m:r>
          </m:e>
          <m:sub>
            <m:r>
              <w:rPr>
                <w:rFonts w:ascii="Cambria Math" w:hAnsi="Cambria Math" w:cs="Times New Roman"/>
              </w:rPr>
              <m:t>​</m:t>
            </m:r>
          </m:sub>
          <m:sup>
            <m:r>
              <w:rPr>
                <w:rFonts w:ascii="Cambria Math" w:hAnsi="Cambria Math" w:cs="Times New Roman"/>
              </w:rPr>
              <m:t>2</m:t>
            </m:r>
          </m:sup>
        </m:sSubSup>
      </m:oMath>
      <w:r w:rsidRPr="008D1AA9">
        <w:rPr>
          <w:rFonts w:ascii="Times New Roman" w:hAnsi="Times New Roman" w:cs="Times New Roman"/>
        </w:rPr>
        <w:t xml:space="preserve"> = 76.834989, </w:t>
      </w:r>
      <w:r w:rsidRPr="008D1AA9">
        <w:rPr>
          <w:rFonts w:ascii="Times New Roman" w:hAnsi="Times New Roman" w:cs="Times New Roman"/>
          <w:i/>
          <w:iCs/>
        </w:rPr>
        <w:t>p</w:t>
      </w:r>
      <w:r w:rsidRPr="008D1AA9">
        <w:rPr>
          <w:rFonts w:ascii="Times New Roman" w:hAnsi="Times New Roman" w:cs="Times New Roman"/>
        </w:rPr>
        <w:t xml:space="preserve"> &lt; .01). In sum, these results provide some collective support for H1, and particularly so for hindrances, which are differently experienced across our raters.</w:t>
      </w:r>
    </w:p>
    <w:p w14:paraId="72E0369A" w14:textId="3CCF02E8" w:rsidR="00F73C1B" w:rsidRPr="008D1AA9" w:rsidRDefault="00F73C1B" w:rsidP="00F73C1B">
      <w:pPr>
        <w:pStyle w:val="BodyText"/>
        <w:spacing w:before="0" w:after="0" w:line="480" w:lineRule="auto"/>
        <w:ind w:firstLine="720"/>
        <w:jc w:val="center"/>
        <w:rPr>
          <w:rFonts w:ascii="Times New Roman" w:hAnsi="Times New Roman" w:cs="Times New Roman"/>
        </w:rPr>
      </w:pPr>
      <w:r w:rsidRPr="008D1AA9">
        <w:rPr>
          <w:rFonts w:ascii="Times New Roman" w:hAnsi="Times New Roman" w:cs="Times New Roman"/>
        </w:rPr>
        <w:t>[Please insert Figure 3 near here].</w:t>
      </w:r>
    </w:p>
    <w:p w14:paraId="1B204D3C" w14:textId="687C195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The second hypothesis stated that job characteristics would not be uniquely categorized as a resource or demand. Table </w:t>
      </w:r>
      <w:r w:rsidR="006B1725" w:rsidRPr="008D1AA9">
        <w:rPr>
          <w:rFonts w:ascii="Times New Roman" w:hAnsi="Times New Roman" w:cs="Times New Roman"/>
        </w:rPr>
        <w:t>1</w:t>
      </w:r>
      <w:r w:rsidRPr="008D1AA9">
        <w:rPr>
          <w:rFonts w:ascii="Times New Roman" w:hAnsi="Times New Roman" w:cs="Times New Roman"/>
        </w:rPr>
        <w:t xml:space="preserve"> provides the correlations among the O*Net “scale”-level </w:t>
      </w:r>
      <w:r w:rsidRPr="008D1AA9">
        <w:rPr>
          <w:rFonts w:ascii="Times New Roman" w:hAnsi="Times New Roman" w:cs="Times New Roman"/>
        </w:rPr>
        <w:lastRenderedPageBreak/>
        <w:t xml:space="preserve">groupings across ratings of resource, challenge, and hindrance. We would expect to see minimal correlations if job characteristics </w:t>
      </w:r>
      <w:r w:rsidRPr="008D1AA9">
        <w:rPr>
          <w:rFonts w:ascii="Times New Roman" w:hAnsi="Times New Roman" w:cs="Times New Roman"/>
          <w:i/>
          <w:iCs/>
        </w:rPr>
        <w:t>were</w:t>
      </w:r>
      <w:r w:rsidRPr="008D1AA9">
        <w:rPr>
          <w:rFonts w:ascii="Times New Roman" w:hAnsi="Times New Roman" w:cs="Times New Roman"/>
        </w:rPr>
        <w:t xml:space="preserve"> uniquely categorized. First, the average correlation within all resource categories (variables 1 through 7 in </w:t>
      </w:r>
      <w:r w:rsidR="006B1725" w:rsidRPr="008D1AA9">
        <w:rPr>
          <w:rFonts w:ascii="Times New Roman" w:hAnsi="Times New Roman" w:cs="Times New Roman"/>
        </w:rPr>
        <w:t>Table 1)</w:t>
      </w:r>
      <w:r w:rsidRPr="008D1AA9">
        <w:rPr>
          <w:rFonts w:ascii="Times New Roman" w:hAnsi="Times New Roman" w:cs="Times New Roman"/>
        </w:rPr>
        <w:t xml:space="preserve"> was .43 (</w:t>
      </w:r>
      <w:r w:rsidRPr="008D1AA9">
        <w:rPr>
          <w:rFonts w:ascii="Times New Roman" w:hAnsi="Times New Roman" w:cs="Times New Roman"/>
          <w:i/>
          <w:iCs/>
        </w:rPr>
        <w:t>SD</w:t>
      </w:r>
      <w:r w:rsidRPr="008D1AA9">
        <w:rPr>
          <w:rFonts w:ascii="Times New Roman" w:hAnsi="Times New Roman" w:cs="Times New Roman"/>
        </w:rPr>
        <w:t xml:space="preserve"> = .13, range from .15 to .64), and challenge categories exhibited similar associations (ranging from .12 to .70, </w:t>
      </w:r>
      <w:r w:rsidRPr="008D1AA9">
        <w:rPr>
          <w:rFonts w:ascii="Times New Roman" w:hAnsi="Times New Roman" w:cs="Times New Roman"/>
          <w:i/>
          <w:iCs/>
        </w:rPr>
        <w:t>M</w:t>
      </w:r>
      <w:r w:rsidRPr="008D1AA9">
        <w:rPr>
          <w:rFonts w:ascii="Times New Roman" w:hAnsi="Times New Roman" w:cs="Times New Roman"/>
        </w:rPr>
        <w:t xml:space="preserve"> = .43, </w:t>
      </w:r>
      <w:r w:rsidRPr="008D1AA9">
        <w:rPr>
          <w:rFonts w:ascii="Times New Roman" w:hAnsi="Times New Roman" w:cs="Times New Roman"/>
          <w:i/>
          <w:iCs/>
        </w:rPr>
        <w:t>SD</w:t>
      </w:r>
      <w:r w:rsidRPr="008D1AA9">
        <w:rPr>
          <w:rFonts w:ascii="Times New Roman" w:hAnsi="Times New Roman" w:cs="Times New Roman"/>
        </w:rPr>
        <w:t xml:space="preserve"> =.16). Hindrance categories, however, had less differentiation across categories, with relatively elevated correlations ranging from .33 to .86, </w:t>
      </w:r>
      <w:r w:rsidRPr="008D1AA9">
        <w:rPr>
          <w:rFonts w:ascii="Times New Roman" w:hAnsi="Times New Roman" w:cs="Times New Roman"/>
          <w:i/>
          <w:iCs/>
        </w:rPr>
        <w:t>M</w:t>
      </w:r>
      <w:r w:rsidRPr="008D1AA9">
        <w:rPr>
          <w:rFonts w:ascii="Times New Roman" w:hAnsi="Times New Roman" w:cs="Times New Roman"/>
        </w:rPr>
        <w:t xml:space="preserve"> = .62, </w:t>
      </w:r>
      <w:r w:rsidRPr="008D1AA9">
        <w:rPr>
          <w:rFonts w:ascii="Times New Roman" w:hAnsi="Times New Roman" w:cs="Times New Roman"/>
          <w:i/>
          <w:iCs/>
        </w:rPr>
        <w:t>SD</w:t>
      </w:r>
      <w:r w:rsidRPr="008D1AA9">
        <w:rPr>
          <w:rFonts w:ascii="Times New Roman" w:hAnsi="Times New Roman" w:cs="Times New Roman"/>
        </w:rPr>
        <w:t xml:space="preserve"> = .17. When people perceived hindrances, these seem to be shared across different types of job activities, whereas challenges and resources exhibit greater differentiation. Taken with the Figure </w:t>
      </w:r>
      <w:r w:rsidR="000E3A50" w:rsidRPr="008D1AA9">
        <w:rPr>
          <w:rFonts w:ascii="Times New Roman" w:hAnsi="Times New Roman" w:cs="Times New Roman"/>
        </w:rPr>
        <w:t>3</w:t>
      </w:r>
      <w:r w:rsidRPr="008D1AA9">
        <w:rPr>
          <w:rFonts w:ascii="Times New Roman" w:hAnsi="Times New Roman" w:cs="Times New Roman"/>
        </w:rPr>
        <w:t xml:space="preserve"> takeaway, this hints that workers are likely either generally experiencing hindrances at work or they are not.</w:t>
      </w:r>
    </w:p>
    <w:p w14:paraId="1B204D3D"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The mean resource to challenge correlations within the same dimension ranged from .62 to .66 (</w:t>
      </w:r>
      <w:r w:rsidRPr="008D1AA9">
        <w:rPr>
          <w:rFonts w:ascii="Times New Roman" w:hAnsi="Times New Roman" w:cs="Times New Roman"/>
          <w:i/>
          <w:iCs/>
        </w:rPr>
        <w:t>M</w:t>
      </w:r>
      <w:r w:rsidRPr="008D1AA9">
        <w:rPr>
          <w:rFonts w:ascii="Times New Roman" w:hAnsi="Times New Roman" w:cs="Times New Roman"/>
        </w:rPr>
        <w:t xml:space="preserve"> = .64, </w:t>
      </w:r>
      <w:r w:rsidRPr="008D1AA9">
        <w:rPr>
          <w:rFonts w:ascii="Times New Roman" w:hAnsi="Times New Roman" w:cs="Times New Roman"/>
          <w:i/>
          <w:iCs/>
        </w:rPr>
        <w:t>SD</w:t>
      </w:r>
      <w:r w:rsidRPr="008D1AA9">
        <w:rPr>
          <w:rFonts w:ascii="Times New Roman" w:hAnsi="Times New Roman" w:cs="Times New Roman"/>
        </w:rPr>
        <w:t xml:space="preserve"> = .02; for example, the association between information input ratings as a resource and as a challenge was .62). The correlations between resources and challenges </w:t>
      </w:r>
      <w:r w:rsidRPr="008D1AA9">
        <w:rPr>
          <w:rFonts w:ascii="Times New Roman" w:hAnsi="Times New Roman" w:cs="Times New Roman"/>
          <w:i/>
          <w:iCs/>
        </w:rPr>
        <w:t>across</w:t>
      </w:r>
      <w:r w:rsidRPr="008D1AA9">
        <w:rPr>
          <w:rFonts w:ascii="Times New Roman" w:hAnsi="Times New Roman" w:cs="Times New Roman"/>
        </w:rPr>
        <w:t xml:space="preserve"> dimensions (for example, the correlation between mental processes and work output was .42 and .39) ranged from .08 to .50, </w:t>
      </w:r>
      <w:r w:rsidRPr="008D1AA9">
        <w:rPr>
          <w:rFonts w:ascii="Times New Roman" w:hAnsi="Times New Roman" w:cs="Times New Roman"/>
          <w:i/>
          <w:iCs/>
        </w:rPr>
        <w:t>M</w:t>
      </w:r>
      <w:r w:rsidRPr="008D1AA9">
        <w:rPr>
          <w:rFonts w:ascii="Times New Roman" w:hAnsi="Times New Roman" w:cs="Times New Roman"/>
        </w:rPr>
        <w:t xml:space="preserve"> = .32, </w:t>
      </w:r>
      <w:r w:rsidRPr="008D1AA9">
        <w:rPr>
          <w:rFonts w:ascii="Times New Roman" w:hAnsi="Times New Roman" w:cs="Times New Roman"/>
          <w:i/>
          <w:iCs/>
        </w:rPr>
        <w:t>SD</w:t>
      </w:r>
      <w:r w:rsidRPr="008D1AA9">
        <w:rPr>
          <w:rFonts w:ascii="Times New Roman" w:hAnsi="Times New Roman" w:cs="Times New Roman"/>
        </w:rPr>
        <w:t xml:space="preserve"> = .12. The resource-hindrance correlations within the same dimension ranged from -.16 to -.30 (</w:t>
      </w:r>
      <w:r w:rsidRPr="008D1AA9">
        <w:rPr>
          <w:rFonts w:ascii="Times New Roman" w:hAnsi="Times New Roman" w:cs="Times New Roman"/>
          <w:i/>
          <w:iCs/>
        </w:rPr>
        <w:t>M</w:t>
      </w:r>
      <w:r w:rsidRPr="008D1AA9">
        <w:rPr>
          <w:rFonts w:ascii="Times New Roman" w:hAnsi="Times New Roman" w:cs="Times New Roman"/>
        </w:rPr>
        <w:t xml:space="preserve"> = -.24, </w:t>
      </w:r>
      <w:r w:rsidRPr="008D1AA9">
        <w:rPr>
          <w:rFonts w:ascii="Times New Roman" w:hAnsi="Times New Roman" w:cs="Times New Roman"/>
          <w:i/>
          <w:iCs/>
        </w:rPr>
        <w:t>SD</w:t>
      </w:r>
      <w:r w:rsidRPr="008D1AA9">
        <w:rPr>
          <w:rFonts w:ascii="Times New Roman" w:hAnsi="Times New Roman" w:cs="Times New Roman"/>
        </w:rPr>
        <w:t xml:space="preserve"> = .05), while the correlations between resources and hindrances </w:t>
      </w:r>
      <w:r w:rsidRPr="008D1AA9">
        <w:rPr>
          <w:rFonts w:ascii="Times New Roman" w:hAnsi="Times New Roman" w:cs="Times New Roman"/>
          <w:i/>
          <w:iCs/>
        </w:rPr>
        <w:t>across</w:t>
      </w:r>
      <w:r w:rsidRPr="008D1AA9">
        <w:rPr>
          <w:rFonts w:ascii="Times New Roman" w:hAnsi="Times New Roman" w:cs="Times New Roman"/>
        </w:rPr>
        <w:t xml:space="preserve"> dimensions ranged from .05 to -.27, </w:t>
      </w:r>
      <w:r w:rsidRPr="008D1AA9">
        <w:rPr>
          <w:rFonts w:ascii="Times New Roman" w:hAnsi="Times New Roman" w:cs="Times New Roman"/>
          <w:i/>
          <w:iCs/>
        </w:rPr>
        <w:t>M</w:t>
      </w:r>
      <w:r w:rsidRPr="008D1AA9">
        <w:rPr>
          <w:rFonts w:ascii="Times New Roman" w:hAnsi="Times New Roman" w:cs="Times New Roman"/>
        </w:rPr>
        <w:t xml:space="preserve"> = -.14, </w:t>
      </w:r>
      <w:r w:rsidRPr="008D1AA9">
        <w:rPr>
          <w:rFonts w:ascii="Times New Roman" w:hAnsi="Times New Roman" w:cs="Times New Roman"/>
          <w:i/>
          <w:iCs/>
        </w:rPr>
        <w:t>SD</w:t>
      </w:r>
      <w:r w:rsidRPr="008D1AA9">
        <w:rPr>
          <w:rFonts w:ascii="Times New Roman" w:hAnsi="Times New Roman" w:cs="Times New Roman"/>
        </w:rPr>
        <w:t xml:space="preserve"> = .08. The mean challenge to hindrance correlations within the same dimension ranged from -.04 to -.27 (</w:t>
      </w:r>
      <w:r w:rsidRPr="008D1AA9">
        <w:rPr>
          <w:rFonts w:ascii="Times New Roman" w:hAnsi="Times New Roman" w:cs="Times New Roman"/>
          <w:i/>
          <w:iCs/>
        </w:rPr>
        <w:t>M</w:t>
      </w:r>
      <w:r w:rsidRPr="008D1AA9">
        <w:rPr>
          <w:rFonts w:ascii="Times New Roman" w:hAnsi="Times New Roman" w:cs="Times New Roman"/>
        </w:rPr>
        <w:t xml:space="preserve"> = -.21, </w:t>
      </w:r>
      <w:r w:rsidRPr="008D1AA9">
        <w:rPr>
          <w:rFonts w:ascii="Times New Roman" w:hAnsi="Times New Roman" w:cs="Times New Roman"/>
          <w:i/>
          <w:iCs/>
        </w:rPr>
        <w:t>SD</w:t>
      </w:r>
      <w:r w:rsidRPr="008D1AA9">
        <w:rPr>
          <w:rFonts w:ascii="Times New Roman" w:hAnsi="Times New Roman" w:cs="Times New Roman"/>
        </w:rPr>
        <w:t xml:space="preserve"> = .08). The correlations between challenges to hindrances across dimensions ranged from .12 to -.26, </w:t>
      </w:r>
      <w:r w:rsidRPr="008D1AA9">
        <w:rPr>
          <w:rFonts w:ascii="Times New Roman" w:hAnsi="Times New Roman" w:cs="Times New Roman"/>
          <w:i/>
          <w:iCs/>
        </w:rPr>
        <w:t>M</w:t>
      </w:r>
      <w:r w:rsidRPr="008D1AA9">
        <w:rPr>
          <w:rFonts w:ascii="Times New Roman" w:hAnsi="Times New Roman" w:cs="Times New Roman"/>
        </w:rPr>
        <w:t xml:space="preserve"> = -.11, </w:t>
      </w:r>
      <w:r w:rsidRPr="008D1AA9">
        <w:rPr>
          <w:rFonts w:ascii="Times New Roman" w:hAnsi="Times New Roman" w:cs="Times New Roman"/>
          <w:i/>
          <w:iCs/>
        </w:rPr>
        <w:t>SD</w:t>
      </w:r>
      <w:r w:rsidRPr="008D1AA9">
        <w:rPr>
          <w:rFonts w:ascii="Times New Roman" w:hAnsi="Times New Roman" w:cs="Times New Roman"/>
        </w:rPr>
        <w:t xml:space="preserve"> = .09. In summary, correlations were larger when what was being rated was the same type of characteristic. Challenge and hindrance </w:t>
      </w:r>
      <w:proofErr w:type="gramStart"/>
      <w:r w:rsidRPr="008D1AA9">
        <w:rPr>
          <w:rFonts w:ascii="Times New Roman" w:hAnsi="Times New Roman" w:cs="Times New Roman"/>
        </w:rPr>
        <w:t>demands</w:t>
      </w:r>
      <w:proofErr w:type="gramEnd"/>
      <w:r w:rsidRPr="008D1AA9">
        <w:rPr>
          <w:rFonts w:ascii="Times New Roman" w:hAnsi="Times New Roman" w:cs="Times New Roman"/>
        </w:rPr>
        <w:t xml:space="preserve"> demonstrated smaller relationships, but mostly negative. Challenges and resources within the same O*Net dimensions are strongly and positively related. These results provide support for H2, suggesting that there is overlap in how employees perceive job characteristics - particularly regarding what </w:t>
      </w:r>
      <w:r w:rsidRPr="008D1AA9">
        <w:rPr>
          <w:rFonts w:ascii="Times New Roman" w:hAnsi="Times New Roman" w:cs="Times New Roman"/>
        </w:rPr>
        <w:lastRenderedPageBreak/>
        <w:t xml:space="preserve">is perceived as a </w:t>
      </w:r>
      <w:r w:rsidRPr="008D1AA9">
        <w:rPr>
          <w:rFonts w:ascii="Times New Roman" w:hAnsi="Times New Roman" w:cs="Times New Roman"/>
          <w:i/>
          <w:iCs/>
        </w:rPr>
        <w:t>resource</w:t>
      </w:r>
      <w:r w:rsidRPr="008D1AA9">
        <w:rPr>
          <w:rFonts w:ascii="Times New Roman" w:hAnsi="Times New Roman" w:cs="Times New Roman"/>
        </w:rPr>
        <w:t xml:space="preserve"> being also perceived as a </w:t>
      </w:r>
      <w:r w:rsidRPr="008D1AA9">
        <w:rPr>
          <w:rFonts w:ascii="Times New Roman" w:hAnsi="Times New Roman" w:cs="Times New Roman"/>
          <w:i/>
          <w:iCs/>
        </w:rPr>
        <w:t>challenge</w:t>
      </w:r>
      <w:r w:rsidRPr="008D1AA9">
        <w:rPr>
          <w:rFonts w:ascii="Times New Roman" w:hAnsi="Times New Roman" w:cs="Times New Roman"/>
        </w:rPr>
        <w:t>. Stated another way, job characteristics are not uniquely categorized as a resource or as a demand.</w:t>
      </w:r>
    </w:p>
    <w:p w14:paraId="6B6AFDA9" w14:textId="369FA45D" w:rsidR="00A1646E" w:rsidRPr="008D1AA9" w:rsidRDefault="003830B1" w:rsidP="003830B1">
      <w:pPr>
        <w:pStyle w:val="BodyText"/>
        <w:spacing w:before="0" w:after="0" w:line="480" w:lineRule="auto"/>
        <w:ind w:firstLine="720"/>
        <w:jc w:val="center"/>
        <w:rPr>
          <w:rFonts w:ascii="Times New Roman" w:hAnsi="Times New Roman" w:cs="Times New Roman"/>
        </w:rPr>
      </w:pPr>
      <w:r w:rsidRPr="008D1AA9">
        <w:rPr>
          <w:rFonts w:ascii="Times New Roman" w:hAnsi="Times New Roman" w:cs="Times New Roman"/>
        </w:rPr>
        <w:t>[Please insert Table 1 near here].</w:t>
      </w:r>
    </w:p>
    <w:p w14:paraId="1B204D40"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In addition to the two hypotheses, two related research questions were proposed: 1) do literature-implicated resources materialize as perceived resources and 2) do literature-implicated demands materialize as perceived demands? To answer these questions, authors first categorized O*Net items into the elements listed in the JD-R literature. For example, autonomy is frequently described as a resource. An O*Net item is, “How much </w:t>
      </w:r>
      <w:proofErr w:type="gramStart"/>
      <w:r w:rsidRPr="008D1AA9">
        <w:rPr>
          <w:rFonts w:ascii="Times New Roman" w:hAnsi="Times New Roman" w:cs="Times New Roman"/>
        </w:rPr>
        <w:t>decision making</w:t>
      </w:r>
      <w:proofErr w:type="gramEnd"/>
      <w:r w:rsidRPr="008D1AA9">
        <w:rPr>
          <w:rFonts w:ascii="Times New Roman" w:hAnsi="Times New Roman" w:cs="Times New Roman"/>
        </w:rPr>
        <w:t xml:space="preserve"> freedom, without supervision, does your job offer?”. This O*Net item was retained within the “autonomy” category. Mean ratings of the O*Net items were then computed by element (e.g., </w:t>
      </w:r>
      <w:proofErr w:type="gramStart"/>
      <w:r w:rsidRPr="008D1AA9">
        <w:rPr>
          <w:rFonts w:ascii="Times New Roman" w:hAnsi="Times New Roman" w:cs="Times New Roman"/>
        </w:rPr>
        <w:t>all of</w:t>
      </w:r>
      <w:proofErr w:type="gramEnd"/>
      <w:r w:rsidRPr="008D1AA9">
        <w:rPr>
          <w:rFonts w:ascii="Times New Roman" w:hAnsi="Times New Roman" w:cs="Times New Roman"/>
        </w:rPr>
        <w:t xml:space="preserve"> the items representing autonomy) to explore whether literature-implicated resources and demands were evaluated as such.</w:t>
      </w:r>
    </w:p>
    <w:p w14:paraId="1E500960" w14:textId="77777777" w:rsidR="00F73C1B"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Figure 4 presents these comparisons visually, where the bar lengths represent mean ratings within element category (e.g., the white bar represents mean O*Net resource ratings for a given JD-R element). </w:t>
      </w:r>
    </w:p>
    <w:p w14:paraId="6E9A4FC3" w14:textId="07FFB479" w:rsidR="00F73C1B" w:rsidRPr="008D1AA9" w:rsidRDefault="00F73C1B" w:rsidP="00F73C1B">
      <w:pPr>
        <w:pStyle w:val="BodyText"/>
        <w:spacing w:before="0" w:after="0" w:line="480" w:lineRule="auto"/>
        <w:ind w:firstLine="720"/>
        <w:jc w:val="center"/>
        <w:rPr>
          <w:rFonts w:ascii="Times New Roman" w:hAnsi="Times New Roman" w:cs="Times New Roman"/>
        </w:rPr>
      </w:pPr>
      <w:r w:rsidRPr="008D1AA9">
        <w:rPr>
          <w:rFonts w:ascii="Times New Roman" w:hAnsi="Times New Roman" w:cs="Times New Roman"/>
        </w:rPr>
        <w:t>[Please insert Figure 4 near here].</w:t>
      </w:r>
    </w:p>
    <w:p w14:paraId="1B204D41" w14:textId="6CAF5B57" w:rsidR="004E169D" w:rsidRPr="008D1AA9" w:rsidRDefault="006F50BC" w:rsidP="00F73C1B">
      <w:pPr>
        <w:pStyle w:val="BodyText"/>
        <w:spacing w:before="0" w:after="0" w:line="480" w:lineRule="auto"/>
        <w:rPr>
          <w:rFonts w:ascii="Times New Roman" w:hAnsi="Times New Roman" w:cs="Times New Roman"/>
        </w:rPr>
      </w:pPr>
      <w:r w:rsidRPr="008D1AA9">
        <w:rPr>
          <w:rFonts w:ascii="Times New Roman" w:hAnsi="Times New Roman" w:cs="Times New Roman"/>
        </w:rPr>
        <w:t xml:space="preserve">First exploring the right side of Figure 4, there is a pattern of the </w:t>
      </w:r>
      <w:proofErr w:type="gramStart"/>
      <w:r w:rsidRPr="008D1AA9">
        <w:rPr>
          <w:rFonts w:ascii="Times New Roman" w:hAnsi="Times New Roman" w:cs="Times New Roman"/>
        </w:rPr>
        <w:t>highest level</w:t>
      </w:r>
      <w:proofErr w:type="gramEnd"/>
      <w:r w:rsidRPr="008D1AA9">
        <w:rPr>
          <w:rFonts w:ascii="Times New Roman" w:hAnsi="Times New Roman" w:cs="Times New Roman"/>
        </w:rPr>
        <w:t xml:space="preserve"> ratings being those of literature-derived resources (e.g., job control). As described above, the left side of Figure 4 shows literature-derived demand categories (e.g., work pressure). However, in contrast, we do not see a clear demarcation of resource and challenge, as would be expected if the job characteristics evidenced consistency (the literature-driven consistency would manifest as “high” gray and black bars and “low” white bars). In alignment with what we observed regarding </w:t>
      </w:r>
      <w:r w:rsidRPr="008D1AA9">
        <w:rPr>
          <w:rFonts w:ascii="Times New Roman" w:hAnsi="Times New Roman" w:cs="Times New Roman"/>
        </w:rPr>
        <w:lastRenderedPageBreak/>
        <w:t>variability in ratings of hindrance stressors in H1, there is much less consistency in how employees rated what should objectively be “hindrances” at work.</w:t>
      </w:r>
    </w:p>
    <w:p w14:paraId="1B204D42"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Repeated-measures ANOVAs were computed to further explain each of the patterns observed descriptively in Figure 4. The effect for Job Control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8D1AA9">
        <w:rPr>
          <w:rFonts w:ascii="Times New Roman" w:hAnsi="Times New Roman" w:cs="Times New Roman"/>
        </w:rPr>
        <w:t xml:space="preserve"> = 52.778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0.085). The effect for Participation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1124</m:t>
                </m:r>
              </m:e>
            </m:d>
          </m:sub>
        </m:sSub>
      </m:oMath>
      <w:r w:rsidRPr="008D1AA9">
        <w:rPr>
          <w:rFonts w:ascii="Times New Roman" w:hAnsi="Times New Roman" w:cs="Times New Roman"/>
        </w:rPr>
        <w:t xml:space="preserve"> = 991.16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0.638). The effect for Autonomy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1074</m:t>
                </m:r>
              </m:e>
            </m:d>
          </m:sub>
        </m:sSub>
      </m:oMath>
      <w:r w:rsidRPr="008D1AA9">
        <w:rPr>
          <w:rFonts w:ascii="Times New Roman" w:hAnsi="Times New Roman" w:cs="Times New Roman"/>
        </w:rPr>
        <w:t xml:space="preserve"> = 951.897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0.639). The effect for Team Cohesion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1120</m:t>
                </m:r>
              </m:e>
            </m:d>
          </m:sub>
        </m:sSub>
      </m:oMath>
      <w:r w:rsidRPr="008D1AA9">
        <w:rPr>
          <w:rFonts w:ascii="Times New Roman" w:hAnsi="Times New Roman" w:cs="Times New Roman"/>
        </w:rPr>
        <w:t xml:space="preserve"> = 853.388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0.604). Statistical significance was less than .001 for all four category comparisons. Here, the pattern was as expected. Across categories, resources were rated the highest (see white bars representing resources in Figure 4). However, as can be seen, mean challenge (which is a demand) was rated quite similarly and above the midpoint of 3 across JD-R categories. In fact, the means were nearly identical for resource and challenge ratings for all for categories. The literature-implied category with the lowest resource rating also has the highest hindrance rating, so job control is positive and negative.</w:t>
      </w:r>
    </w:p>
    <w:p w14:paraId="1B204D43" w14:textId="2F9CEFC0"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Next, repeated-measures ANOVAs were also run for the group of literature-implicated </w:t>
      </w:r>
      <w:r w:rsidRPr="008D1AA9">
        <w:rPr>
          <w:rFonts w:ascii="Times New Roman" w:hAnsi="Times New Roman" w:cs="Times New Roman"/>
          <w:i/>
          <w:iCs/>
        </w:rPr>
        <w:t>demands</w:t>
      </w:r>
      <w:r w:rsidRPr="008D1AA9">
        <w:rPr>
          <w:rFonts w:ascii="Times New Roman" w:hAnsi="Times New Roman" w:cs="Times New Roman"/>
        </w:rPr>
        <w:t xml:space="preserve"> (see the </w:t>
      </w:r>
      <w:r w:rsidR="008E49AA" w:rsidRPr="008D1AA9">
        <w:rPr>
          <w:rFonts w:ascii="Times New Roman" w:hAnsi="Times New Roman" w:cs="Times New Roman"/>
        </w:rPr>
        <w:t>left-hand</w:t>
      </w:r>
      <w:r w:rsidRPr="008D1AA9">
        <w:rPr>
          <w:rFonts w:ascii="Times New Roman" w:hAnsi="Times New Roman" w:cs="Times New Roman"/>
        </w:rPr>
        <w:t xml:space="preserve"> side of Figure 4). The effect for Overwork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8D1AA9">
        <w:rPr>
          <w:rFonts w:ascii="Times New Roman" w:hAnsi="Times New Roman" w:cs="Times New Roman"/>
        </w:rPr>
        <w:t xml:space="preserve"> = 17.709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was 0.03). The effect for Physical Environment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1108</m:t>
                </m:r>
              </m:e>
            </m:d>
          </m:sub>
        </m:sSub>
      </m:oMath>
      <w:r w:rsidRPr="008D1AA9">
        <w:rPr>
          <w:rFonts w:ascii="Times New Roman" w:hAnsi="Times New Roman" w:cs="Times New Roman"/>
        </w:rPr>
        <w:t xml:space="preserve"> = 112.966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0.169). The effect for </w:t>
      </w:r>
      <w:r w:rsidRPr="008D1AA9">
        <w:rPr>
          <w:rStyle w:val="VerbatimChar"/>
          <w:rFonts w:ascii="Times New Roman" w:hAnsi="Times New Roman" w:cs="Times New Roman"/>
          <w:sz w:val="24"/>
        </w:rPr>
        <w:t>Time Pressure</w:t>
      </w:r>
      <w:r w:rsidRPr="008D1AA9">
        <w:rPr>
          <w:rFonts w:ascii="Times New Roman" w:hAnsi="Times New Roman" w:cs="Times New Roman"/>
        </w:rPr>
        <w:t xml:space="preserv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1090</m:t>
                </m:r>
              </m:e>
            </m:d>
          </m:sub>
        </m:sSub>
      </m:oMath>
      <w:r w:rsidRPr="008D1AA9">
        <w:rPr>
          <w:rFonts w:ascii="Times New Roman" w:hAnsi="Times New Roman" w:cs="Times New Roman"/>
        </w:rPr>
        <w:t xml:space="preserve"> = 82.217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0.131). The effect for Emotional Demands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1098</m:t>
                </m:r>
              </m:e>
            </m:d>
          </m:sub>
        </m:sSub>
      </m:oMath>
      <w:r w:rsidRPr="008D1AA9">
        <w:rPr>
          <w:rFonts w:ascii="Times New Roman" w:hAnsi="Times New Roman" w:cs="Times New Roman"/>
        </w:rPr>
        <w:t xml:space="preserve"> = 393.428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0.417). The effect for Recipient Contact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1126</m:t>
                </m:r>
              </m:e>
            </m:d>
          </m:sub>
        </m:sSub>
      </m:oMath>
      <w:r w:rsidRPr="008D1AA9">
        <w:rPr>
          <w:rFonts w:ascii="Times New Roman" w:hAnsi="Times New Roman" w:cs="Times New Roman"/>
        </w:rPr>
        <w:t xml:space="preserve"> = 1031.732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0.647). The effect for Work Pressure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1132</m:t>
                </m:r>
              </m:e>
            </m:d>
          </m:sub>
        </m:sSub>
      </m:oMath>
      <w:r w:rsidRPr="008D1AA9">
        <w:rPr>
          <w:rFonts w:ascii="Times New Roman" w:hAnsi="Times New Roman" w:cs="Times New Roman"/>
        </w:rPr>
        <w:t xml:space="preserve"> = 718.117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0.559). In all cases, statistical significance was less then .001. However, the findings revealed that what the literature implicates as a demand was </w:t>
      </w:r>
      <w:proofErr w:type="gramStart"/>
      <w:r w:rsidRPr="008D1AA9">
        <w:rPr>
          <w:rFonts w:ascii="Times New Roman" w:hAnsi="Times New Roman" w:cs="Times New Roman"/>
        </w:rPr>
        <w:t>actually evaluated</w:t>
      </w:r>
      <w:proofErr w:type="gramEnd"/>
      <w:r w:rsidRPr="008D1AA9">
        <w:rPr>
          <w:rFonts w:ascii="Times New Roman" w:hAnsi="Times New Roman" w:cs="Times New Roman"/>
        </w:rPr>
        <w:t xml:space="preserve"> as a </w:t>
      </w:r>
      <w:r w:rsidRPr="008D1AA9">
        <w:rPr>
          <w:rFonts w:ascii="Times New Roman" w:hAnsi="Times New Roman" w:cs="Times New Roman"/>
          <w:i/>
          <w:iCs/>
        </w:rPr>
        <w:t>resource</w:t>
      </w:r>
      <w:r w:rsidRPr="008D1AA9">
        <w:rPr>
          <w:rFonts w:ascii="Times New Roman" w:hAnsi="Times New Roman" w:cs="Times New Roman"/>
        </w:rPr>
        <w:t xml:space="preserve"> (all resource means are above the midpoint). This is contrary to the expectation that ratings would match our assumption of what a demand constitutes. Looking at demands, there is a large difference between whether a </w:t>
      </w:r>
      <w:r w:rsidRPr="008D1AA9">
        <w:rPr>
          <w:rFonts w:ascii="Times New Roman" w:hAnsi="Times New Roman" w:cs="Times New Roman"/>
        </w:rPr>
        <w:lastRenderedPageBreak/>
        <w:t xml:space="preserve">characteristic is viewed as a challenge or hindrance. See the pattern of white resource bars on the </w:t>
      </w:r>
      <w:proofErr w:type="gramStart"/>
      <w:r w:rsidRPr="008D1AA9">
        <w:rPr>
          <w:rFonts w:ascii="Times New Roman" w:hAnsi="Times New Roman" w:cs="Times New Roman"/>
        </w:rPr>
        <w:t>left hand</w:t>
      </w:r>
      <w:proofErr w:type="gramEnd"/>
      <w:r w:rsidRPr="008D1AA9">
        <w:rPr>
          <w:rFonts w:ascii="Times New Roman" w:hAnsi="Times New Roman" w:cs="Times New Roman"/>
        </w:rPr>
        <w:t xml:space="preserve"> side of Figure 4. In other words, demands are viewed as resources. In sum, these results provide some support for RQ 1 and 2.</w:t>
      </w:r>
    </w:p>
    <w:p w14:paraId="1B204D44" w14:textId="77777777" w:rsidR="004E169D" w:rsidRPr="008D1AA9" w:rsidRDefault="006F50BC" w:rsidP="00E41ED3">
      <w:pPr>
        <w:pStyle w:val="Heading1"/>
        <w:spacing w:before="0" w:line="480" w:lineRule="auto"/>
        <w:jc w:val="center"/>
        <w:rPr>
          <w:rFonts w:ascii="Times New Roman" w:hAnsi="Times New Roman" w:cs="Times New Roman"/>
          <w:color w:val="auto"/>
          <w:sz w:val="24"/>
          <w:szCs w:val="24"/>
        </w:rPr>
      </w:pPr>
      <w:bookmarkStart w:id="9" w:name="discussion"/>
      <w:bookmarkEnd w:id="8"/>
      <w:r w:rsidRPr="008D1AA9">
        <w:rPr>
          <w:rFonts w:ascii="Times New Roman" w:hAnsi="Times New Roman" w:cs="Times New Roman"/>
          <w:color w:val="auto"/>
          <w:sz w:val="24"/>
          <w:szCs w:val="24"/>
        </w:rPr>
        <w:t>Discussion</w:t>
      </w:r>
    </w:p>
    <w:p w14:paraId="1B204D45" w14:textId="77777777" w:rsidR="004E169D" w:rsidRPr="008D1AA9" w:rsidRDefault="006F50BC" w:rsidP="00E41ED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The major aim and contribution of this paper was to examine whether there was variability in subjective ratings of job characteristics with respect to how much they serve as resources and demands (both challenge and hindrance), </w:t>
      </w:r>
      <w:proofErr w:type="gramStart"/>
      <w:r w:rsidRPr="008D1AA9">
        <w:rPr>
          <w:rFonts w:ascii="Times New Roman" w:hAnsi="Times New Roman" w:cs="Times New Roman"/>
        </w:rPr>
        <w:t>and also</w:t>
      </w:r>
      <w:proofErr w:type="gramEnd"/>
      <w:r w:rsidRPr="008D1AA9">
        <w:rPr>
          <w:rFonts w:ascii="Times New Roman" w:hAnsi="Times New Roman" w:cs="Times New Roman"/>
        </w:rPr>
        <w:t xml:space="preserve"> whether or not there is a match between the literature-implicated resources/demands and subjective ratings of these characteristics using the comprehensive taxonomy provided by O*Net. The findings broadly revealed that there was relatively more consistency in ratings of resource and challenge characteristics, and far more variability in job characteristics rated as hindrance stressors. This finding lends additional evidence to Horan et al. (2020)’s conclusion that “…stressors are only challenge or hindrance stressors to the extent that they are perceived as such by employees” (p. 3). Lastly, we also found support for the hypothesis that job characteristics are not uniquely categorized as a resource or demand, but rather, some job characteristics are rated highly as both a resource and a demand (H2). Specifically, we consistently observed a pattern of job characteristics seen as challenging also being cited as a resource.</w:t>
      </w:r>
    </w:p>
    <w:p w14:paraId="1B204D46"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10" w:name="implications"/>
      <w:r w:rsidRPr="008D1AA9">
        <w:rPr>
          <w:rFonts w:ascii="Times New Roman" w:hAnsi="Times New Roman" w:cs="Times New Roman"/>
          <w:color w:val="auto"/>
          <w:sz w:val="24"/>
          <w:szCs w:val="24"/>
        </w:rPr>
        <w:t>Implications</w:t>
      </w:r>
    </w:p>
    <w:p w14:paraId="1B204D47" w14:textId="77777777" w:rsidR="004E169D" w:rsidRPr="008D1AA9" w:rsidRDefault="006F50BC" w:rsidP="00E41ED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The findings presented above have implications for both theory and practice. First, this research is couched within the well-studied job demands-resources theory (Demerouti et al., 2001). We argue that while useful, additional emphasis should be placed on individual differences in perceptions of job characteristics. In fact, our findings support the related literature suggesting that perceptions of resources and demands, broadly, are not universal - there are </w:t>
      </w:r>
      <w:r w:rsidRPr="008D1AA9">
        <w:rPr>
          <w:rFonts w:ascii="Times New Roman" w:hAnsi="Times New Roman" w:cs="Times New Roman"/>
        </w:rPr>
        <w:lastRenderedPageBreak/>
        <w:t>individual differences in how employees experience the characteristics of their jobs (Webster et al., 2011). This finding aligns quite well with both the transactional theory of stress and coping, and the challenge-hindrance stressor framework, which collectively argue that employees perceive stimuli (i.e., job characteristics) uniquely (Lazarus &amp; Folkman, 1984), and thus, could appraise them as either a challenge or hindrance to their job performance (Cavanaugh et al., 2000). Further, Cavanaugh et al. (2000) suggests that challenge stressors are typically associated with positive outcomes and hindrance stressors are associated with negative outcomes (e.g., Cavanaugh et al., 2000).</w:t>
      </w:r>
    </w:p>
    <w:p w14:paraId="1B204D48"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Differences in outcomes depending on </w:t>
      </w:r>
      <w:proofErr w:type="gramStart"/>
      <w:r w:rsidRPr="008D1AA9">
        <w:rPr>
          <w:rFonts w:ascii="Times New Roman" w:hAnsi="Times New Roman" w:cs="Times New Roman"/>
        </w:rPr>
        <w:t>whether or not</w:t>
      </w:r>
      <w:proofErr w:type="gramEnd"/>
      <w:r w:rsidRPr="008D1AA9">
        <w:rPr>
          <w:rFonts w:ascii="Times New Roman" w:hAnsi="Times New Roman" w:cs="Times New Roman"/>
        </w:rPr>
        <w:t xml:space="preserve"> an employee perceives a job characteristic to be a challenge or hindrance has practical implications. Our results suggest that what is generally seen as a resource and challenge tends to be agreed upon </w:t>
      </w:r>
      <w:proofErr w:type="spellStart"/>
      <w:r w:rsidRPr="008D1AA9">
        <w:rPr>
          <w:rFonts w:ascii="Times New Roman" w:hAnsi="Times New Roman" w:cs="Times New Roman"/>
        </w:rPr>
        <w:t>moreso</w:t>
      </w:r>
      <w:proofErr w:type="spellEnd"/>
      <w:r w:rsidRPr="008D1AA9">
        <w:rPr>
          <w:rFonts w:ascii="Times New Roman" w:hAnsi="Times New Roman" w:cs="Times New Roman"/>
        </w:rPr>
        <w:t xml:space="preserve"> that what is seen a hindrance. In fact, hindrance demands are rated more variably and thus, it may be important to have conversations about job characteristics and expectations at multiple time points after hire. For example, having open conversations with employees regarding their subjective perceptions of characteristics that may be unique in limiting their performance or comfort. Such conversations could happen during an annual performance review or more informally. In addition, J. A.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et al. (2005) and Podsakoff et al. (2007) encourage organizations to incorporate strain-reducing activities like training and support to offset the negative effects of challenging job demands, which may be associated with increased performance in the short term, but strain when prolonged. The current results suggest that these activities and training sessions would ideally be personalized.</w:t>
      </w:r>
    </w:p>
    <w:p w14:paraId="1B204D49"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11" w:name="limitations-and-future-directions"/>
      <w:bookmarkEnd w:id="10"/>
      <w:r w:rsidRPr="008D1AA9">
        <w:rPr>
          <w:rFonts w:ascii="Times New Roman" w:hAnsi="Times New Roman" w:cs="Times New Roman"/>
          <w:color w:val="auto"/>
          <w:sz w:val="24"/>
          <w:szCs w:val="24"/>
        </w:rPr>
        <w:lastRenderedPageBreak/>
        <w:t>Limitations and Future Directions</w:t>
      </w:r>
    </w:p>
    <w:p w14:paraId="1B204D4A" w14:textId="04ABB5FE" w:rsidR="004E169D" w:rsidRPr="008D1AA9" w:rsidRDefault="006F50BC" w:rsidP="00E41ED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As with all individual studies, this project was limited in scope, and as such, there are </w:t>
      </w:r>
      <w:proofErr w:type="gramStart"/>
      <w:r w:rsidRPr="008D1AA9">
        <w:rPr>
          <w:rFonts w:ascii="Times New Roman" w:hAnsi="Times New Roman" w:cs="Times New Roman"/>
        </w:rPr>
        <w:t>a number of</w:t>
      </w:r>
      <w:proofErr w:type="gramEnd"/>
      <w:r w:rsidRPr="008D1AA9">
        <w:rPr>
          <w:rFonts w:ascii="Times New Roman" w:hAnsi="Times New Roman" w:cs="Times New Roman"/>
        </w:rPr>
        <w:t xml:space="preserve"> avenues for future study worth exploring. First, although we aggregated to both literature-derived as well as O*Net groupings, </w:t>
      </w:r>
      <w:r w:rsidR="008E49AA" w:rsidRPr="008D1AA9">
        <w:rPr>
          <w:rFonts w:ascii="Times New Roman" w:hAnsi="Times New Roman" w:cs="Times New Roman"/>
        </w:rPr>
        <w:t>essentially,</w:t>
      </w:r>
      <w:r w:rsidRPr="008D1AA9">
        <w:rPr>
          <w:rFonts w:ascii="Times New Roman" w:hAnsi="Times New Roman" w:cs="Times New Roman"/>
        </w:rPr>
        <w:t xml:space="preserve"> we were dealing with single-item scales. Although not ideal psychometrically, this provided a strong linkage to the established O*Net framework. Related to that, we intentionally worked within the O*Net database, and in selecting job context and activity items, did not include other types of job characteristics that may be important resources/demands. Therefore, to the extent that O*Net is not an exhaustive repository, there are existing characteristics that we did not capture. For example, O*Net also includes styles and values, which we did not sample. Future studies may want to expand to explore these additional aspects of work.</w:t>
      </w:r>
    </w:p>
    <w:p w14:paraId="1B204D4B"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We also retained the literature-derived definitions of resources, challenges, and hindrances (Demerouti et al., 2001). Given the high associations observed between ratings of resource and challenge, it is possible that respondents did not distinguish between these definitions as cleanly as we intended. Future investigations may wish to explore the colloquial versus academic phrasing of these questions and how that may impact observed associations between resources and challenges. It would also be prudent to consider work-relevant outcomes associated with similar job characteristic ratings.</w:t>
      </w:r>
    </w:p>
    <w:p w14:paraId="1B204D4C"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Lastly, there may be some practical utility to pursue training interventions aimed at </w:t>
      </w:r>
      <w:r w:rsidRPr="008D1AA9">
        <w:rPr>
          <w:rFonts w:ascii="Times New Roman" w:hAnsi="Times New Roman" w:cs="Times New Roman"/>
          <w:i/>
          <w:iCs/>
        </w:rPr>
        <w:t>how</w:t>
      </w:r>
      <w:r w:rsidRPr="008D1AA9">
        <w:rPr>
          <w:rFonts w:ascii="Times New Roman" w:hAnsi="Times New Roman" w:cs="Times New Roman"/>
        </w:rPr>
        <w:t xml:space="preserve"> characteristics are appraised. Perhaps the clinical literature may be informative - for example, within cognitive behavioral therapeutic applications, the way in which situations are appraised can be a mechanism to help battle affective disorders such as depression. Given the current findings, where the same characteristic may be viewed similarly as both a demand and resource, </w:t>
      </w:r>
      <w:r w:rsidRPr="008D1AA9">
        <w:rPr>
          <w:rFonts w:ascii="Times New Roman" w:hAnsi="Times New Roman" w:cs="Times New Roman"/>
        </w:rPr>
        <w:lastRenderedPageBreak/>
        <w:t>it is possible that framing interventions may ameliorate negative outcomes of demands such as, for example, stress or strain.</w:t>
      </w:r>
    </w:p>
    <w:p w14:paraId="1B204D4D"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In sum, this endeavor explored the job-demands-resources literature from a unique lens from within a universally accessible framework. We showed that there are far more individual differences in how employees perceive demands and resources than much of our current research suggests. While resources and challenges idiosyncratic more similarly experienced, what is experienced as a hindrance tends to be idiosyncratic.</w:t>
      </w:r>
    </w:p>
    <w:p w14:paraId="1B204D4E" w14:textId="77777777" w:rsidR="004E169D" w:rsidRPr="008D1AA9" w:rsidRDefault="006F50BC" w:rsidP="00521F35">
      <w:pPr>
        <w:spacing w:after="0" w:line="480" w:lineRule="auto"/>
        <w:rPr>
          <w:rFonts w:ascii="Times New Roman" w:hAnsi="Times New Roman" w:cs="Times New Roman"/>
        </w:rPr>
      </w:pPr>
      <w:r w:rsidRPr="008D1AA9">
        <w:rPr>
          <w:rFonts w:ascii="Times New Roman" w:hAnsi="Times New Roman" w:cs="Times New Roman"/>
        </w:rPr>
        <w:br w:type="page"/>
      </w:r>
    </w:p>
    <w:p w14:paraId="495E1100" w14:textId="3FB0CA5E" w:rsidR="00B41BB7" w:rsidRPr="008D1AA9" w:rsidRDefault="00BD4442" w:rsidP="00BD4442">
      <w:pPr>
        <w:jc w:val="center"/>
        <w:rPr>
          <w:rFonts w:ascii="Times New Roman" w:hAnsi="Times New Roman" w:cs="Times New Roman"/>
          <w:b/>
          <w:bCs/>
        </w:rPr>
      </w:pPr>
      <w:bookmarkStart w:id="12" w:name="references"/>
      <w:bookmarkEnd w:id="11"/>
      <w:bookmarkEnd w:id="9"/>
      <w:r w:rsidRPr="008D1AA9">
        <w:rPr>
          <w:rFonts w:ascii="Times New Roman" w:hAnsi="Times New Roman" w:cs="Times New Roman"/>
          <w:b/>
          <w:bCs/>
        </w:rPr>
        <w:lastRenderedPageBreak/>
        <w:t>Data Availability Statement</w:t>
      </w:r>
    </w:p>
    <w:p w14:paraId="30212BB0" w14:textId="633AE0F5" w:rsidR="00BD4442" w:rsidRPr="008D1AA9" w:rsidRDefault="00BD4442" w:rsidP="00BD4442">
      <w:pPr>
        <w:spacing w:line="480" w:lineRule="auto"/>
        <w:rPr>
          <w:rFonts w:ascii="Times New Roman" w:eastAsiaTheme="majorEastAsia" w:hAnsi="Times New Roman" w:cs="Times New Roman"/>
        </w:rPr>
      </w:pPr>
      <w:r w:rsidRPr="008D1AA9">
        <w:rPr>
          <w:rFonts w:ascii="Times New Roman" w:eastAsiaTheme="majorEastAsia" w:hAnsi="Times New Roman" w:cs="Times New Roman"/>
        </w:rPr>
        <w:t>The data that support the findings of this study are openly available in at</w:t>
      </w:r>
      <w:r w:rsidR="001A5095" w:rsidRPr="008D1AA9">
        <w:rPr>
          <w:rFonts w:ascii="Times New Roman" w:eastAsiaTheme="majorEastAsia" w:hAnsi="Times New Roman" w:cs="Times New Roman"/>
        </w:rPr>
        <w:t xml:space="preserve"> https://github.com/jtkulas/JDRJournalSubmission.</w:t>
      </w:r>
    </w:p>
    <w:p w14:paraId="0D7987C6" w14:textId="77777777" w:rsidR="00BD4442" w:rsidRPr="008D1AA9" w:rsidRDefault="00BD4442">
      <w:pPr>
        <w:rPr>
          <w:rFonts w:ascii="Times New Roman" w:eastAsiaTheme="majorEastAsia" w:hAnsi="Times New Roman" w:cs="Times New Roman"/>
          <w:b/>
          <w:bCs/>
        </w:rPr>
      </w:pPr>
      <w:r w:rsidRPr="008D1AA9">
        <w:rPr>
          <w:rFonts w:ascii="Times New Roman" w:eastAsiaTheme="majorEastAsia" w:hAnsi="Times New Roman" w:cs="Times New Roman"/>
          <w:b/>
          <w:bCs/>
        </w:rPr>
        <w:br w:type="page"/>
      </w:r>
    </w:p>
    <w:p w14:paraId="1B204D4F" w14:textId="6080D451" w:rsidR="004E169D" w:rsidRPr="008D1AA9" w:rsidRDefault="006F50BC" w:rsidP="00E41ED3">
      <w:pPr>
        <w:pStyle w:val="Heading1"/>
        <w:spacing w:before="0" w:line="480" w:lineRule="auto"/>
        <w:jc w:val="center"/>
        <w:rPr>
          <w:rFonts w:ascii="Times New Roman" w:hAnsi="Times New Roman" w:cs="Times New Roman"/>
          <w:color w:val="auto"/>
          <w:sz w:val="24"/>
          <w:szCs w:val="24"/>
        </w:rPr>
      </w:pPr>
      <w:r w:rsidRPr="008D1AA9">
        <w:rPr>
          <w:rFonts w:ascii="Times New Roman" w:hAnsi="Times New Roman" w:cs="Times New Roman"/>
          <w:color w:val="auto"/>
          <w:sz w:val="24"/>
          <w:szCs w:val="24"/>
        </w:rPr>
        <w:lastRenderedPageBreak/>
        <w:t>References</w:t>
      </w:r>
    </w:p>
    <w:p w14:paraId="1B204D50"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3" w:name="ref-abbas2019challenge"/>
      <w:bookmarkStart w:id="14" w:name="refs"/>
      <w:r w:rsidRPr="008D1AA9">
        <w:rPr>
          <w:rFonts w:ascii="Times New Roman" w:hAnsi="Times New Roman" w:cs="Times New Roman"/>
        </w:rPr>
        <w:t xml:space="preserve">Abbas, M., &amp; Raja, U. (2019). Challenge-hindrance stressors and job outcomes: The moderating role of conscientiousness. </w:t>
      </w:r>
      <w:r w:rsidRPr="008D1AA9">
        <w:rPr>
          <w:rFonts w:ascii="Times New Roman" w:hAnsi="Times New Roman" w:cs="Times New Roman"/>
          <w:i/>
          <w:iCs/>
        </w:rPr>
        <w:t>Journal of Business and Psychology</w:t>
      </w:r>
      <w:r w:rsidRPr="008D1AA9">
        <w:rPr>
          <w:rFonts w:ascii="Times New Roman" w:hAnsi="Times New Roman" w:cs="Times New Roman"/>
        </w:rPr>
        <w:t xml:space="preserve">, </w:t>
      </w:r>
      <w:r w:rsidRPr="008D1AA9">
        <w:rPr>
          <w:rFonts w:ascii="Times New Roman" w:hAnsi="Times New Roman" w:cs="Times New Roman"/>
          <w:i/>
          <w:iCs/>
        </w:rPr>
        <w:t>34</w:t>
      </w:r>
      <w:r w:rsidRPr="008D1AA9">
        <w:rPr>
          <w:rFonts w:ascii="Times New Roman" w:hAnsi="Times New Roman" w:cs="Times New Roman"/>
        </w:rPr>
        <w:t>(2), 189–201.</w:t>
      </w:r>
    </w:p>
    <w:p w14:paraId="1B204D51"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5" w:name="ref-bakker2014job"/>
      <w:bookmarkEnd w:id="13"/>
      <w:r w:rsidRPr="008D1AA9">
        <w:rPr>
          <w:rFonts w:ascii="Times New Roman" w:hAnsi="Times New Roman" w:cs="Times New Roman"/>
        </w:rPr>
        <w:t xml:space="preserve">Bakker, A. B., &amp; Demerouti, E. (2014). Job demands–resources theory. </w:t>
      </w:r>
      <w:r w:rsidRPr="008D1AA9">
        <w:rPr>
          <w:rFonts w:ascii="Times New Roman" w:hAnsi="Times New Roman" w:cs="Times New Roman"/>
          <w:i/>
          <w:iCs/>
        </w:rPr>
        <w:t>Wellbeing: A Complete Reference Guide</w:t>
      </w:r>
      <w:r w:rsidRPr="008D1AA9">
        <w:rPr>
          <w:rFonts w:ascii="Times New Roman" w:hAnsi="Times New Roman" w:cs="Times New Roman"/>
        </w:rPr>
        <w:t>, 1–28.</w:t>
      </w:r>
    </w:p>
    <w:p w14:paraId="1B204D52"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6" w:name="ref-bakker2017job"/>
      <w:bookmarkEnd w:id="15"/>
      <w:r w:rsidRPr="008D1AA9">
        <w:rPr>
          <w:rFonts w:ascii="Times New Roman" w:hAnsi="Times New Roman" w:cs="Times New Roman"/>
        </w:rPr>
        <w:t xml:space="preserve">Bakker, A. B., &amp; Demerouti, E. (2017). Job demands–resources theory: Taking stock and looking forward. </w:t>
      </w:r>
      <w:r w:rsidRPr="008D1AA9">
        <w:rPr>
          <w:rFonts w:ascii="Times New Roman" w:hAnsi="Times New Roman" w:cs="Times New Roman"/>
          <w:i/>
          <w:iCs/>
        </w:rPr>
        <w:t>Journal of Occupational Health Psychology</w:t>
      </w:r>
      <w:r w:rsidRPr="008D1AA9">
        <w:rPr>
          <w:rFonts w:ascii="Times New Roman" w:hAnsi="Times New Roman" w:cs="Times New Roman"/>
        </w:rPr>
        <w:t xml:space="preserve">, </w:t>
      </w:r>
      <w:r w:rsidRPr="008D1AA9">
        <w:rPr>
          <w:rFonts w:ascii="Times New Roman" w:hAnsi="Times New Roman" w:cs="Times New Roman"/>
          <w:i/>
          <w:iCs/>
        </w:rPr>
        <w:t>22</w:t>
      </w:r>
      <w:r w:rsidRPr="008D1AA9">
        <w:rPr>
          <w:rFonts w:ascii="Times New Roman" w:hAnsi="Times New Roman" w:cs="Times New Roman"/>
        </w:rPr>
        <w:t>(3), 273.</w:t>
      </w:r>
    </w:p>
    <w:p w14:paraId="1B204D53"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7" w:name="ref-bakker2013weekly"/>
      <w:bookmarkEnd w:id="16"/>
      <w:r w:rsidRPr="008D1AA9">
        <w:rPr>
          <w:rFonts w:ascii="Times New Roman" w:hAnsi="Times New Roman" w:cs="Times New Roman"/>
        </w:rPr>
        <w:t xml:space="preserve">Bakker, A. B., &amp; Sanz-Vergel, A. I. (2013). Weekly work engagement and flourishing: The role of hindrance and challenge job demands. </w:t>
      </w:r>
      <w:r w:rsidRPr="008D1AA9">
        <w:rPr>
          <w:rFonts w:ascii="Times New Roman" w:hAnsi="Times New Roman" w:cs="Times New Roman"/>
          <w:i/>
          <w:iCs/>
        </w:rPr>
        <w:t>Journal of Vocational Behavior</w:t>
      </w:r>
      <w:r w:rsidRPr="008D1AA9">
        <w:rPr>
          <w:rFonts w:ascii="Times New Roman" w:hAnsi="Times New Roman" w:cs="Times New Roman"/>
        </w:rPr>
        <w:t xml:space="preserve">, </w:t>
      </w:r>
      <w:r w:rsidRPr="008D1AA9">
        <w:rPr>
          <w:rFonts w:ascii="Times New Roman" w:hAnsi="Times New Roman" w:cs="Times New Roman"/>
          <w:i/>
          <w:iCs/>
        </w:rPr>
        <w:t>83</w:t>
      </w:r>
      <w:r w:rsidRPr="008D1AA9">
        <w:rPr>
          <w:rFonts w:ascii="Times New Roman" w:hAnsi="Times New Roman" w:cs="Times New Roman"/>
        </w:rPr>
        <w:t>(3), 397–409.</w:t>
      </w:r>
    </w:p>
    <w:p w14:paraId="1B204D54"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8" w:name="ref-cavanaugh2000empirical"/>
      <w:bookmarkEnd w:id="17"/>
      <w:r w:rsidRPr="008D1AA9">
        <w:rPr>
          <w:rFonts w:ascii="Times New Roman" w:hAnsi="Times New Roman" w:cs="Times New Roman"/>
        </w:rPr>
        <w:t xml:space="preserve">Cavanaugh, M. A., Boswell, W. R., </w:t>
      </w:r>
      <w:proofErr w:type="spellStart"/>
      <w:r w:rsidRPr="008D1AA9">
        <w:rPr>
          <w:rFonts w:ascii="Times New Roman" w:hAnsi="Times New Roman" w:cs="Times New Roman"/>
        </w:rPr>
        <w:t>Roehling</w:t>
      </w:r>
      <w:proofErr w:type="spellEnd"/>
      <w:r w:rsidRPr="008D1AA9">
        <w:rPr>
          <w:rFonts w:ascii="Times New Roman" w:hAnsi="Times New Roman" w:cs="Times New Roman"/>
        </w:rPr>
        <w:t xml:space="preserve">, M. V., &amp; Boudreau, J. W. (2000). An empirical examination of self-reported work stress among US managers.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85</w:t>
      </w:r>
      <w:r w:rsidRPr="008D1AA9">
        <w:rPr>
          <w:rFonts w:ascii="Times New Roman" w:hAnsi="Times New Roman" w:cs="Times New Roman"/>
        </w:rPr>
        <w:t>(1), 65.</w:t>
      </w:r>
    </w:p>
    <w:p w14:paraId="1B204D55"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9" w:name="ref-chen2021daily"/>
      <w:bookmarkEnd w:id="18"/>
      <w:r w:rsidRPr="008D1AA9">
        <w:rPr>
          <w:rFonts w:ascii="Times New Roman" w:hAnsi="Times New Roman" w:cs="Times New Roman"/>
        </w:rPr>
        <w:t xml:space="preserve">Chen, H., Wang, H., Yuan, M., &amp; Xu, S. (2021). Daily challenge/hindrance demands and cognitive wellbeing: A multilevel moderated mediation model. </w:t>
      </w:r>
      <w:r w:rsidRPr="008D1AA9">
        <w:rPr>
          <w:rFonts w:ascii="Times New Roman" w:hAnsi="Times New Roman" w:cs="Times New Roman"/>
          <w:i/>
          <w:iCs/>
        </w:rPr>
        <w:t>Frontiers in Psychology</w:t>
      </w:r>
      <w:r w:rsidRPr="008D1AA9">
        <w:rPr>
          <w:rFonts w:ascii="Times New Roman" w:hAnsi="Times New Roman" w:cs="Times New Roman"/>
        </w:rPr>
        <w:t xml:space="preserve">, </w:t>
      </w:r>
      <w:r w:rsidRPr="008D1AA9">
        <w:rPr>
          <w:rFonts w:ascii="Times New Roman" w:hAnsi="Times New Roman" w:cs="Times New Roman"/>
          <w:i/>
          <w:iCs/>
        </w:rPr>
        <w:t>12</w:t>
      </w:r>
      <w:r w:rsidRPr="008D1AA9">
        <w:rPr>
          <w:rFonts w:ascii="Times New Roman" w:hAnsi="Times New Roman" w:cs="Times New Roman"/>
        </w:rPr>
        <w:t>, 616002.</w:t>
      </w:r>
    </w:p>
    <w:p w14:paraId="1B204D56"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0" w:name="ref-crawford2010linking"/>
      <w:bookmarkEnd w:id="19"/>
      <w:r w:rsidRPr="008D1AA9">
        <w:rPr>
          <w:rFonts w:ascii="Times New Roman" w:hAnsi="Times New Roman" w:cs="Times New Roman"/>
        </w:rPr>
        <w:t xml:space="preserve">Crawford, E. R.,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J. A., &amp; Rich, B. L. (2010). Linking job demands and resources to employee engagement and burnout: A theoretical extension and meta-analytic test.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95</w:t>
      </w:r>
      <w:r w:rsidRPr="008D1AA9">
        <w:rPr>
          <w:rFonts w:ascii="Times New Roman" w:hAnsi="Times New Roman" w:cs="Times New Roman"/>
        </w:rPr>
        <w:t>(5), 834.</w:t>
      </w:r>
    </w:p>
    <w:p w14:paraId="1B204D57"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1" w:name="ref-demerouti2001job"/>
      <w:bookmarkEnd w:id="20"/>
      <w:r w:rsidRPr="008D1AA9">
        <w:rPr>
          <w:rFonts w:ascii="Times New Roman" w:hAnsi="Times New Roman" w:cs="Times New Roman"/>
        </w:rPr>
        <w:t xml:space="preserve">Demerouti, E., Bakker, A. B., Nachreiner, F., &amp; Schaufeli, W. B. (2001). The job demands-resources model of burnout.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86</w:t>
      </w:r>
      <w:r w:rsidRPr="008D1AA9">
        <w:rPr>
          <w:rFonts w:ascii="Times New Roman" w:hAnsi="Times New Roman" w:cs="Times New Roman"/>
        </w:rPr>
        <w:t>(3), 499.</w:t>
      </w:r>
    </w:p>
    <w:p w14:paraId="1B204D58"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2" w:name="ref-gerich2017relevance"/>
      <w:bookmarkEnd w:id="21"/>
      <w:proofErr w:type="spellStart"/>
      <w:r w:rsidRPr="008D1AA9">
        <w:rPr>
          <w:rFonts w:ascii="Times New Roman" w:hAnsi="Times New Roman" w:cs="Times New Roman"/>
        </w:rPr>
        <w:t>Gerich</w:t>
      </w:r>
      <w:proofErr w:type="spellEnd"/>
      <w:r w:rsidRPr="008D1AA9">
        <w:rPr>
          <w:rFonts w:ascii="Times New Roman" w:hAnsi="Times New Roman" w:cs="Times New Roman"/>
        </w:rPr>
        <w:t xml:space="preserve">, J. (2017). The relevance of challenge and hindrance appraisals of working conditions for employees’ health. </w:t>
      </w:r>
      <w:r w:rsidRPr="008D1AA9">
        <w:rPr>
          <w:rFonts w:ascii="Times New Roman" w:hAnsi="Times New Roman" w:cs="Times New Roman"/>
          <w:i/>
          <w:iCs/>
        </w:rPr>
        <w:t>International Journal of Stress Management</w:t>
      </w:r>
      <w:r w:rsidRPr="008D1AA9">
        <w:rPr>
          <w:rFonts w:ascii="Times New Roman" w:hAnsi="Times New Roman" w:cs="Times New Roman"/>
        </w:rPr>
        <w:t xml:space="preserve">, </w:t>
      </w:r>
      <w:r w:rsidRPr="008D1AA9">
        <w:rPr>
          <w:rFonts w:ascii="Times New Roman" w:hAnsi="Times New Roman" w:cs="Times New Roman"/>
          <w:i/>
          <w:iCs/>
        </w:rPr>
        <w:t>24</w:t>
      </w:r>
      <w:r w:rsidRPr="008D1AA9">
        <w:rPr>
          <w:rFonts w:ascii="Times New Roman" w:hAnsi="Times New Roman" w:cs="Times New Roman"/>
        </w:rPr>
        <w:t>(3), 270.</w:t>
      </w:r>
    </w:p>
    <w:p w14:paraId="1B204D59"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3" w:name="ref-horan2020review"/>
      <w:bookmarkEnd w:id="22"/>
      <w:r w:rsidRPr="008D1AA9">
        <w:rPr>
          <w:rFonts w:ascii="Times New Roman" w:hAnsi="Times New Roman" w:cs="Times New Roman"/>
        </w:rPr>
        <w:lastRenderedPageBreak/>
        <w:t xml:space="preserve">Horan, K. A., Nakahara, W. H., </w:t>
      </w:r>
      <w:proofErr w:type="spellStart"/>
      <w:r w:rsidRPr="008D1AA9">
        <w:rPr>
          <w:rFonts w:ascii="Times New Roman" w:hAnsi="Times New Roman" w:cs="Times New Roman"/>
        </w:rPr>
        <w:t>DiStaso</w:t>
      </w:r>
      <w:proofErr w:type="spellEnd"/>
      <w:r w:rsidRPr="008D1AA9">
        <w:rPr>
          <w:rFonts w:ascii="Times New Roman" w:hAnsi="Times New Roman" w:cs="Times New Roman"/>
        </w:rPr>
        <w:t xml:space="preserve">, M. J., &amp; </w:t>
      </w:r>
      <w:proofErr w:type="spellStart"/>
      <w:r w:rsidRPr="008D1AA9">
        <w:rPr>
          <w:rFonts w:ascii="Times New Roman" w:hAnsi="Times New Roman" w:cs="Times New Roman"/>
        </w:rPr>
        <w:t>Jex</w:t>
      </w:r>
      <w:proofErr w:type="spellEnd"/>
      <w:r w:rsidRPr="008D1AA9">
        <w:rPr>
          <w:rFonts w:ascii="Times New Roman" w:hAnsi="Times New Roman" w:cs="Times New Roman"/>
        </w:rPr>
        <w:t xml:space="preserve">, S. M. (2020). A review of the challenge-hindrance stress model: Recent advances, expanded paradigms, and recommendations for future research. </w:t>
      </w:r>
      <w:r w:rsidRPr="008D1AA9">
        <w:rPr>
          <w:rFonts w:ascii="Times New Roman" w:hAnsi="Times New Roman" w:cs="Times New Roman"/>
          <w:i/>
          <w:iCs/>
        </w:rPr>
        <w:t>Frontiers in Psychology</w:t>
      </w:r>
      <w:r w:rsidRPr="008D1AA9">
        <w:rPr>
          <w:rFonts w:ascii="Times New Roman" w:hAnsi="Times New Roman" w:cs="Times New Roman"/>
        </w:rPr>
        <w:t xml:space="preserve">, </w:t>
      </w:r>
      <w:r w:rsidRPr="008D1AA9">
        <w:rPr>
          <w:rFonts w:ascii="Times New Roman" w:hAnsi="Times New Roman" w:cs="Times New Roman"/>
          <w:i/>
          <w:iCs/>
        </w:rPr>
        <w:t>11</w:t>
      </w:r>
      <w:r w:rsidRPr="008D1AA9">
        <w:rPr>
          <w:rFonts w:ascii="Times New Roman" w:hAnsi="Times New Roman" w:cs="Times New Roman"/>
        </w:rPr>
        <w:t>, 560346.</w:t>
      </w:r>
    </w:p>
    <w:p w14:paraId="1B204D5A"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4" w:name="ref-kim2020thriving"/>
      <w:bookmarkEnd w:id="23"/>
      <w:r w:rsidRPr="008D1AA9">
        <w:rPr>
          <w:rFonts w:ascii="Times New Roman" w:hAnsi="Times New Roman" w:cs="Times New Roman"/>
        </w:rPr>
        <w:t xml:space="preserve">Kim, M., &amp; </w:t>
      </w:r>
      <w:proofErr w:type="spellStart"/>
      <w:r w:rsidRPr="008D1AA9">
        <w:rPr>
          <w:rFonts w:ascii="Times New Roman" w:hAnsi="Times New Roman" w:cs="Times New Roman"/>
        </w:rPr>
        <w:t>Beehr</w:t>
      </w:r>
      <w:proofErr w:type="spellEnd"/>
      <w:r w:rsidRPr="008D1AA9">
        <w:rPr>
          <w:rFonts w:ascii="Times New Roman" w:hAnsi="Times New Roman" w:cs="Times New Roman"/>
        </w:rPr>
        <w:t xml:space="preserve">, T. A. (2020). Thriving on demand: Challenging work results in employee flourishing through appraisals and resources. </w:t>
      </w:r>
      <w:r w:rsidRPr="008D1AA9">
        <w:rPr>
          <w:rFonts w:ascii="Times New Roman" w:hAnsi="Times New Roman" w:cs="Times New Roman"/>
          <w:i/>
          <w:iCs/>
        </w:rPr>
        <w:t>International Journal of Stress Management</w:t>
      </w:r>
      <w:r w:rsidRPr="008D1AA9">
        <w:rPr>
          <w:rFonts w:ascii="Times New Roman" w:hAnsi="Times New Roman" w:cs="Times New Roman"/>
        </w:rPr>
        <w:t xml:space="preserve">, </w:t>
      </w:r>
      <w:r w:rsidRPr="008D1AA9">
        <w:rPr>
          <w:rFonts w:ascii="Times New Roman" w:hAnsi="Times New Roman" w:cs="Times New Roman"/>
          <w:i/>
          <w:iCs/>
        </w:rPr>
        <w:t>27</w:t>
      </w:r>
      <w:r w:rsidRPr="008D1AA9">
        <w:rPr>
          <w:rFonts w:ascii="Times New Roman" w:hAnsi="Times New Roman" w:cs="Times New Roman"/>
        </w:rPr>
        <w:t>(2), 111.</w:t>
      </w:r>
    </w:p>
    <w:p w14:paraId="1B204D5B"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5" w:name="ref-lazarus1984stress"/>
      <w:bookmarkEnd w:id="24"/>
      <w:r w:rsidRPr="008D1AA9">
        <w:rPr>
          <w:rFonts w:ascii="Times New Roman" w:hAnsi="Times New Roman" w:cs="Times New Roman"/>
        </w:rPr>
        <w:t xml:space="preserve">Lazarus, R. S., &amp; Folkman, S. (1984). </w:t>
      </w:r>
      <w:r w:rsidRPr="008D1AA9">
        <w:rPr>
          <w:rFonts w:ascii="Times New Roman" w:hAnsi="Times New Roman" w:cs="Times New Roman"/>
          <w:i/>
          <w:iCs/>
        </w:rPr>
        <w:t>Stress, appraisal, and coping</w:t>
      </w:r>
      <w:r w:rsidRPr="008D1AA9">
        <w:rPr>
          <w:rFonts w:ascii="Times New Roman" w:hAnsi="Times New Roman" w:cs="Times New Roman"/>
        </w:rPr>
        <w:t>. Springer publishing company.</w:t>
      </w:r>
    </w:p>
    <w:p w14:paraId="1B204D5C"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6" w:name="ref-lepine2005meta"/>
      <w:bookmarkEnd w:id="25"/>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J. A., Podsakoff, N. P., &amp;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M. A. (2005). A meta-analytic test of the challenge stressor–hindrance stressor framework: An explanation for inconsistent relationships among stressors and performance. </w:t>
      </w:r>
      <w:r w:rsidRPr="008D1AA9">
        <w:rPr>
          <w:rFonts w:ascii="Times New Roman" w:hAnsi="Times New Roman" w:cs="Times New Roman"/>
          <w:i/>
          <w:iCs/>
        </w:rPr>
        <w:t>Academy of Management Journal</w:t>
      </w:r>
      <w:r w:rsidRPr="008D1AA9">
        <w:rPr>
          <w:rFonts w:ascii="Times New Roman" w:hAnsi="Times New Roman" w:cs="Times New Roman"/>
        </w:rPr>
        <w:t xml:space="preserve">, </w:t>
      </w:r>
      <w:r w:rsidRPr="008D1AA9">
        <w:rPr>
          <w:rFonts w:ascii="Times New Roman" w:hAnsi="Times New Roman" w:cs="Times New Roman"/>
          <w:i/>
          <w:iCs/>
        </w:rPr>
        <w:t>48</w:t>
      </w:r>
      <w:r w:rsidRPr="008D1AA9">
        <w:rPr>
          <w:rFonts w:ascii="Times New Roman" w:hAnsi="Times New Roman" w:cs="Times New Roman"/>
        </w:rPr>
        <w:t>(5), 764–775.</w:t>
      </w:r>
    </w:p>
    <w:p w14:paraId="1B204D5D"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7" w:name="ref-lepine2022challenge"/>
      <w:bookmarkEnd w:id="26"/>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M. A. (2022). The challenge-hindrance stressor framework: An integrative conceptual review and path forward. </w:t>
      </w:r>
      <w:r w:rsidRPr="008D1AA9">
        <w:rPr>
          <w:rFonts w:ascii="Times New Roman" w:hAnsi="Times New Roman" w:cs="Times New Roman"/>
          <w:i/>
          <w:iCs/>
        </w:rPr>
        <w:t>Group &amp; Organization Management</w:t>
      </w:r>
      <w:r w:rsidRPr="008D1AA9">
        <w:rPr>
          <w:rFonts w:ascii="Times New Roman" w:hAnsi="Times New Roman" w:cs="Times New Roman"/>
        </w:rPr>
        <w:t xml:space="preserve">, </w:t>
      </w:r>
      <w:r w:rsidRPr="008D1AA9">
        <w:rPr>
          <w:rFonts w:ascii="Times New Roman" w:hAnsi="Times New Roman" w:cs="Times New Roman"/>
          <w:i/>
          <w:iCs/>
        </w:rPr>
        <w:t>47</w:t>
      </w:r>
      <w:r w:rsidRPr="008D1AA9">
        <w:rPr>
          <w:rFonts w:ascii="Times New Roman" w:hAnsi="Times New Roman" w:cs="Times New Roman"/>
        </w:rPr>
        <w:t>(2), 223–254.</w:t>
      </w:r>
    </w:p>
    <w:p w14:paraId="1B204D5E"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8" w:name="ref-peterson2001understanding"/>
      <w:bookmarkEnd w:id="27"/>
      <w:r w:rsidRPr="008D1AA9">
        <w:rPr>
          <w:rFonts w:ascii="Times New Roman" w:hAnsi="Times New Roman" w:cs="Times New Roman"/>
        </w:rPr>
        <w:t xml:space="preserve">Peterson, N. G., Mumford, M. D., Borman, W. C., </w:t>
      </w:r>
      <w:proofErr w:type="spellStart"/>
      <w:r w:rsidRPr="008D1AA9">
        <w:rPr>
          <w:rFonts w:ascii="Times New Roman" w:hAnsi="Times New Roman" w:cs="Times New Roman"/>
        </w:rPr>
        <w:t>Jeanneret</w:t>
      </w:r>
      <w:proofErr w:type="spellEnd"/>
      <w:r w:rsidRPr="008D1AA9">
        <w:rPr>
          <w:rFonts w:ascii="Times New Roman" w:hAnsi="Times New Roman" w:cs="Times New Roman"/>
        </w:rPr>
        <w:t xml:space="preserve">, P. R., Fleishman, E. A., Levin, K. Y., Campion, M. A., Mayfield, M. S., </w:t>
      </w:r>
      <w:proofErr w:type="spellStart"/>
      <w:r w:rsidRPr="008D1AA9">
        <w:rPr>
          <w:rFonts w:ascii="Times New Roman" w:hAnsi="Times New Roman" w:cs="Times New Roman"/>
        </w:rPr>
        <w:t>Morgeson</w:t>
      </w:r>
      <w:proofErr w:type="spellEnd"/>
      <w:r w:rsidRPr="008D1AA9">
        <w:rPr>
          <w:rFonts w:ascii="Times New Roman" w:hAnsi="Times New Roman" w:cs="Times New Roman"/>
        </w:rPr>
        <w:t xml:space="preserve">, F. P., Pearlman, K., et al. (2001). Understanding work using the occupational information network (o* NET): Implications for practice and research. </w:t>
      </w:r>
      <w:r w:rsidRPr="008D1AA9">
        <w:rPr>
          <w:rFonts w:ascii="Times New Roman" w:hAnsi="Times New Roman" w:cs="Times New Roman"/>
          <w:i/>
          <w:iCs/>
        </w:rPr>
        <w:t>Personnel Psychology</w:t>
      </w:r>
      <w:r w:rsidRPr="008D1AA9">
        <w:rPr>
          <w:rFonts w:ascii="Times New Roman" w:hAnsi="Times New Roman" w:cs="Times New Roman"/>
        </w:rPr>
        <w:t xml:space="preserve">, </w:t>
      </w:r>
      <w:r w:rsidRPr="008D1AA9">
        <w:rPr>
          <w:rFonts w:ascii="Times New Roman" w:hAnsi="Times New Roman" w:cs="Times New Roman"/>
          <w:i/>
          <w:iCs/>
        </w:rPr>
        <w:t>54</w:t>
      </w:r>
      <w:r w:rsidRPr="008D1AA9">
        <w:rPr>
          <w:rFonts w:ascii="Times New Roman" w:hAnsi="Times New Roman" w:cs="Times New Roman"/>
        </w:rPr>
        <w:t>(2), 451–492.</w:t>
      </w:r>
    </w:p>
    <w:p w14:paraId="1B204D5F"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9" w:name="ref-podsakoff2007differential"/>
      <w:bookmarkEnd w:id="28"/>
      <w:r w:rsidRPr="008D1AA9">
        <w:rPr>
          <w:rFonts w:ascii="Times New Roman" w:hAnsi="Times New Roman" w:cs="Times New Roman"/>
        </w:rPr>
        <w:t xml:space="preserve">Podsakoff, N. P.,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J. A., &amp;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M. A. (2007). Differential challenge stressor-hindrance stressor relationships with job attitudes, turnover intentions, turnover, and withdrawal behavior: A meta-analysis.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92</w:t>
      </w:r>
      <w:r w:rsidRPr="008D1AA9">
        <w:rPr>
          <w:rFonts w:ascii="Times New Roman" w:hAnsi="Times New Roman" w:cs="Times New Roman"/>
        </w:rPr>
        <w:t>(2), 438.</w:t>
      </w:r>
    </w:p>
    <w:p w14:paraId="1B204D60"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0" w:name="ref-rodell2009can"/>
      <w:bookmarkEnd w:id="29"/>
      <w:proofErr w:type="spellStart"/>
      <w:r w:rsidRPr="008D1AA9">
        <w:rPr>
          <w:rFonts w:ascii="Times New Roman" w:hAnsi="Times New Roman" w:cs="Times New Roman"/>
        </w:rPr>
        <w:t>Rodell</w:t>
      </w:r>
      <w:proofErr w:type="spellEnd"/>
      <w:r w:rsidRPr="008D1AA9">
        <w:rPr>
          <w:rFonts w:ascii="Times New Roman" w:hAnsi="Times New Roman" w:cs="Times New Roman"/>
        </w:rPr>
        <w:t xml:space="preserve">, J. B., &amp; Judge, T. A. (2009). Can “good” stressors spark “bad” behaviors? The mediating role of emotions in links of challenge and hindrance stressors with citizenship and counterproductive behaviors.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94</w:t>
      </w:r>
      <w:r w:rsidRPr="008D1AA9">
        <w:rPr>
          <w:rFonts w:ascii="Times New Roman" w:hAnsi="Times New Roman" w:cs="Times New Roman"/>
        </w:rPr>
        <w:t>(6), 1438.</w:t>
      </w:r>
    </w:p>
    <w:p w14:paraId="1B204D61"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1" w:name="ref-rosen2020challenges"/>
      <w:bookmarkEnd w:id="30"/>
      <w:r w:rsidRPr="008D1AA9">
        <w:rPr>
          <w:rFonts w:ascii="Times New Roman" w:hAnsi="Times New Roman" w:cs="Times New Roman"/>
        </w:rPr>
        <w:lastRenderedPageBreak/>
        <w:t xml:space="preserve">Rosen, C. C., </w:t>
      </w:r>
      <w:proofErr w:type="spellStart"/>
      <w:r w:rsidRPr="008D1AA9">
        <w:rPr>
          <w:rFonts w:ascii="Times New Roman" w:hAnsi="Times New Roman" w:cs="Times New Roman"/>
        </w:rPr>
        <w:t>Dimotakis</w:t>
      </w:r>
      <w:proofErr w:type="spellEnd"/>
      <w:r w:rsidRPr="008D1AA9">
        <w:rPr>
          <w:rFonts w:ascii="Times New Roman" w:hAnsi="Times New Roman" w:cs="Times New Roman"/>
        </w:rPr>
        <w:t xml:space="preserve">, N., Cole, M. S., Taylor, S. G., Simon, L. S., Smith, T. A., &amp; Reina, C. S. (2020). When challenges hinder: An investigation of when and how challenge stressors impact employee outcomes.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105</w:t>
      </w:r>
      <w:r w:rsidRPr="008D1AA9">
        <w:rPr>
          <w:rFonts w:ascii="Times New Roman" w:hAnsi="Times New Roman" w:cs="Times New Roman"/>
        </w:rPr>
        <w:t>(10), 1181.</w:t>
      </w:r>
    </w:p>
    <w:p w14:paraId="1B204D62"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2" w:name="ref-searle2015merits"/>
      <w:bookmarkEnd w:id="31"/>
      <w:r w:rsidRPr="008D1AA9">
        <w:rPr>
          <w:rFonts w:ascii="Times New Roman" w:hAnsi="Times New Roman" w:cs="Times New Roman"/>
        </w:rPr>
        <w:t xml:space="preserve">Searle, B. J., &amp; </w:t>
      </w:r>
      <w:proofErr w:type="spellStart"/>
      <w:r w:rsidRPr="008D1AA9">
        <w:rPr>
          <w:rFonts w:ascii="Times New Roman" w:hAnsi="Times New Roman" w:cs="Times New Roman"/>
        </w:rPr>
        <w:t>Auton</w:t>
      </w:r>
      <w:proofErr w:type="spellEnd"/>
      <w:r w:rsidRPr="008D1AA9">
        <w:rPr>
          <w:rFonts w:ascii="Times New Roman" w:hAnsi="Times New Roman" w:cs="Times New Roman"/>
        </w:rPr>
        <w:t xml:space="preserve">, J. C. (2015). The merits of measuring challenge and hindrance appraisals. </w:t>
      </w:r>
      <w:r w:rsidRPr="008D1AA9">
        <w:rPr>
          <w:rFonts w:ascii="Times New Roman" w:hAnsi="Times New Roman" w:cs="Times New Roman"/>
          <w:i/>
          <w:iCs/>
        </w:rPr>
        <w:t>Anxiety, Stress, &amp; Coping</w:t>
      </w:r>
      <w:r w:rsidRPr="008D1AA9">
        <w:rPr>
          <w:rFonts w:ascii="Times New Roman" w:hAnsi="Times New Roman" w:cs="Times New Roman"/>
        </w:rPr>
        <w:t xml:space="preserve">, </w:t>
      </w:r>
      <w:r w:rsidRPr="008D1AA9">
        <w:rPr>
          <w:rFonts w:ascii="Times New Roman" w:hAnsi="Times New Roman" w:cs="Times New Roman"/>
          <w:i/>
          <w:iCs/>
        </w:rPr>
        <w:t>28</w:t>
      </w:r>
      <w:r w:rsidRPr="008D1AA9">
        <w:rPr>
          <w:rFonts w:ascii="Times New Roman" w:hAnsi="Times New Roman" w:cs="Times New Roman"/>
        </w:rPr>
        <w:t>(2), 121–143.</w:t>
      </w:r>
    </w:p>
    <w:p w14:paraId="1B204D63"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3" w:name="ref-selye1936syndrome"/>
      <w:bookmarkEnd w:id="32"/>
      <w:r w:rsidRPr="008D1AA9">
        <w:rPr>
          <w:rFonts w:ascii="Times New Roman" w:hAnsi="Times New Roman" w:cs="Times New Roman"/>
        </w:rPr>
        <w:t xml:space="preserve">Selye, H. (1936). A syndrome produced by diverse nocuous agents. </w:t>
      </w:r>
      <w:r w:rsidRPr="008D1AA9">
        <w:rPr>
          <w:rFonts w:ascii="Times New Roman" w:hAnsi="Times New Roman" w:cs="Times New Roman"/>
          <w:i/>
          <w:iCs/>
        </w:rPr>
        <w:t>Nature</w:t>
      </w:r>
      <w:r w:rsidRPr="008D1AA9">
        <w:rPr>
          <w:rFonts w:ascii="Times New Roman" w:hAnsi="Times New Roman" w:cs="Times New Roman"/>
        </w:rPr>
        <w:t xml:space="preserve">, </w:t>
      </w:r>
      <w:r w:rsidRPr="008D1AA9">
        <w:rPr>
          <w:rFonts w:ascii="Times New Roman" w:hAnsi="Times New Roman" w:cs="Times New Roman"/>
          <w:i/>
          <w:iCs/>
        </w:rPr>
        <w:t>138</w:t>
      </w:r>
      <w:r w:rsidRPr="008D1AA9">
        <w:rPr>
          <w:rFonts w:ascii="Times New Roman" w:hAnsi="Times New Roman" w:cs="Times New Roman"/>
        </w:rPr>
        <w:t>(3479), 32–32.</w:t>
      </w:r>
    </w:p>
    <w:p w14:paraId="1B204D64"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4" w:name="ref-webster2010toward"/>
      <w:bookmarkEnd w:id="33"/>
      <w:r w:rsidRPr="008D1AA9">
        <w:rPr>
          <w:rFonts w:ascii="Times New Roman" w:hAnsi="Times New Roman" w:cs="Times New Roman"/>
        </w:rPr>
        <w:t xml:space="preserve">Webster, J. R., </w:t>
      </w:r>
      <w:proofErr w:type="spellStart"/>
      <w:r w:rsidRPr="008D1AA9">
        <w:rPr>
          <w:rFonts w:ascii="Times New Roman" w:hAnsi="Times New Roman" w:cs="Times New Roman"/>
        </w:rPr>
        <w:t>Beehr</w:t>
      </w:r>
      <w:proofErr w:type="spellEnd"/>
      <w:r w:rsidRPr="008D1AA9">
        <w:rPr>
          <w:rFonts w:ascii="Times New Roman" w:hAnsi="Times New Roman" w:cs="Times New Roman"/>
        </w:rPr>
        <w:t xml:space="preserve">, T. A., &amp; Christiansen, N. D. (2010). Toward a better understanding of the effects of hindrance and challenge stressors on work behavior. </w:t>
      </w:r>
      <w:r w:rsidRPr="008D1AA9">
        <w:rPr>
          <w:rFonts w:ascii="Times New Roman" w:hAnsi="Times New Roman" w:cs="Times New Roman"/>
          <w:i/>
          <w:iCs/>
        </w:rPr>
        <w:t>Journal of Vocational Behavior</w:t>
      </w:r>
      <w:r w:rsidRPr="008D1AA9">
        <w:rPr>
          <w:rFonts w:ascii="Times New Roman" w:hAnsi="Times New Roman" w:cs="Times New Roman"/>
        </w:rPr>
        <w:t xml:space="preserve">, </w:t>
      </w:r>
      <w:r w:rsidRPr="008D1AA9">
        <w:rPr>
          <w:rFonts w:ascii="Times New Roman" w:hAnsi="Times New Roman" w:cs="Times New Roman"/>
          <w:i/>
          <w:iCs/>
        </w:rPr>
        <w:t>76</w:t>
      </w:r>
      <w:r w:rsidRPr="008D1AA9">
        <w:rPr>
          <w:rFonts w:ascii="Times New Roman" w:hAnsi="Times New Roman" w:cs="Times New Roman"/>
        </w:rPr>
        <w:t>(1), 68–77.</w:t>
      </w:r>
    </w:p>
    <w:p w14:paraId="1B204D65"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5" w:name="ref-webster2011extending"/>
      <w:bookmarkEnd w:id="34"/>
      <w:r w:rsidRPr="008D1AA9">
        <w:rPr>
          <w:rFonts w:ascii="Times New Roman" w:hAnsi="Times New Roman" w:cs="Times New Roman"/>
        </w:rPr>
        <w:t xml:space="preserve">Webster, J. R., </w:t>
      </w:r>
      <w:proofErr w:type="spellStart"/>
      <w:r w:rsidRPr="008D1AA9">
        <w:rPr>
          <w:rFonts w:ascii="Times New Roman" w:hAnsi="Times New Roman" w:cs="Times New Roman"/>
        </w:rPr>
        <w:t>Beehr</w:t>
      </w:r>
      <w:proofErr w:type="spellEnd"/>
      <w:r w:rsidRPr="008D1AA9">
        <w:rPr>
          <w:rFonts w:ascii="Times New Roman" w:hAnsi="Times New Roman" w:cs="Times New Roman"/>
        </w:rPr>
        <w:t xml:space="preserve">, T. A., &amp; Love, K. (2011). Extending the challenge-hindrance model of occupational stress: The role of appraisal. </w:t>
      </w:r>
      <w:r w:rsidRPr="008D1AA9">
        <w:rPr>
          <w:rFonts w:ascii="Times New Roman" w:hAnsi="Times New Roman" w:cs="Times New Roman"/>
          <w:i/>
          <w:iCs/>
        </w:rPr>
        <w:t>Journal of Vocational Behavior</w:t>
      </w:r>
      <w:r w:rsidRPr="008D1AA9">
        <w:rPr>
          <w:rFonts w:ascii="Times New Roman" w:hAnsi="Times New Roman" w:cs="Times New Roman"/>
        </w:rPr>
        <w:t xml:space="preserve">, </w:t>
      </w:r>
      <w:r w:rsidRPr="008D1AA9">
        <w:rPr>
          <w:rFonts w:ascii="Times New Roman" w:hAnsi="Times New Roman" w:cs="Times New Roman"/>
          <w:i/>
          <w:iCs/>
        </w:rPr>
        <w:t>79</w:t>
      </w:r>
      <w:r w:rsidRPr="008D1AA9">
        <w:rPr>
          <w:rFonts w:ascii="Times New Roman" w:hAnsi="Times New Roman" w:cs="Times New Roman"/>
        </w:rPr>
        <w:t>(2), 505–516.</w:t>
      </w:r>
    </w:p>
    <w:p w14:paraId="1B204D66" w14:textId="7A2F9FE2" w:rsidR="00E41ED3" w:rsidRPr="008D1AA9" w:rsidRDefault="006F50BC" w:rsidP="00E41ED3">
      <w:pPr>
        <w:pStyle w:val="Bibliography"/>
        <w:spacing w:after="0" w:line="480" w:lineRule="auto"/>
        <w:ind w:left="720" w:hanging="720"/>
        <w:rPr>
          <w:rFonts w:ascii="Times New Roman" w:hAnsi="Times New Roman" w:cs="Times New Roman"/>
        </w:rPr>
      </w:pPr>
      <w:bookmarkStart w:id="36" w:name="ref-R-careless"/>
      <w:bookmarkEnd w:id="35"/>
      <w:proofErr w:type="spellStart"/>
      <w:r w:rsidRPr="008D1AA9">
        <w:rPr>
          <w:rFonts w:ascii="Times New Roman" w:hAnsi="Times New Roman" w:cs="Times New Roman"/>
        </w:rPr>
        <w:t>Yentes</w:t>
      </w:r>
      <w:proofErr w:type="spellEnd"/>
      <w:r w:rsidRPr="008D1AA9">
        <w:rPr>
          <w:rFonts w:ascii="Times New Roman" w:hAnsi="Times New Roman" w:cs="Times New Roman"/>
        </w:rPr>
        <w:t xml:space="preserve">, R. D., &amp; Wilhelm, F. (2021). </w:t>
      </w:r>
      <w:r w:rsidRPr="008D1AA9">
        <w:rPr>
          <w:rFonts w:ascii="Times New Roman" w:hAnsi="Times New Roman" w:cs="Times New Roman"/>
          <w:i/>
          <w:iCs/>
        </w:rPr>
        <w:t>Careless: Procedures for computing indices of careless responding</w:t>
      </w:r>
      <w:r w:rsidRPr="008D1AA9">
        <w:rPr>
          <w:rFonts w:ascii="Times New Roman" w:hAnsi="Times New Roman" w:cs="Times New Roman"/>
        </w:rPr>
        <w:t>.</w:t>
      </w:r>
    </w:p>
    <w:p w14:paraId="10159AB7" w14:textId="77777777" w:rsidR="00E41ED3" w:rsidRPr="008D1AA9" w:rsidRDefault="00E41ED3">
      <w:pPr>
        <w:rPr>
          <w:rFonts w:ascii="Times New Roman" w:hAnsi="Times New Roman" w:cs="Times New Roman"/>
        </w:rPr>
      </w:pPr>
      <w:r w:rsidRPr="008D1AA9">
        <w:rPr>
          <w:rFonts w:ascii="Times New Roman" w:hAnsi="Times New Roman" w:cs="Times New Roman"/>
        </w:rPr>
        <w:br w:type="page"/>
      </w:r>
    </w:p>
    <w:p w14:paraId="3BDAB80F" w14:textId="77777777" w:rsidR="00A1646E" w:rsidRPr="008D1AA9" w:rsidRDefault="00A1646E">
      <w:pPr>
        <w:rPr>
          <w:rFonts w:ascii="Times New Roman" w:hAnsi="Times New Roman" w:cs="Times New Roman"/>
          <w:b/>
          <w:bCs/>
        </w:rPr>
      </w:pPr>
      <w:r w:rsidRPr="008D1AA9">
        <w:rPr>
          <w:rFonts w:ascii="Times New Roman" w:hAnsi="Times New Roman" w:cs="Times New Roman"/>
          <w:b/>
          <w:bCs/>
        </w:rPr>
        <w:lastRenderedPageBreak/>
        <w:t>Table 1</w:t>
      </w:r>
    </w:p>
    <w:p w14:paraId="25E9036F" w14:textId="2D3C485E" w:rsidR="00A1646E" w:rsidRPr="008D1AA9" w:rsidRDefault="00A1646E">
      <w:pPr>
        <w:rPr>
          <w:rFonts w:ascii="Times New Roman" w:hAnsi="Times New Roman" w:cs="Times New Roman"/>
          <w:b/>
          <w:bCs/>
        </w:rPr>
      </w:pPr>
      <w:r w:rsidRPr="008D1AA9">
        <w:rPr>
          <w:rFonts w:ascii="Times New Roman" w:hAnsi="Times New Roman" w:cs="Times New Roman"/>
        </w:rPr>
        <w:t>Please see attachment.</w:t>
      </w:r>
      <w:r w:rsidRPr="008D1AA9">
        <w:rPr>
          <w:rFonts w:ascii="Times New Roman" w:hAnsi="Times New Roman" w:cs="Times New Roman"/>
          <w:b/>
          <w:bCs/>
        </w:rPr>
        <w:br w:type="page"/>
      </w:r>
    </w:p>
    <w:p w14:paraId="533893CD" w14:textId="297C7032" w:rsidR="007364B1" w:rsidRPr="008D1AA9" w:rsidRDefault="007364B1" w:rsidP="00E41ED3">
      <w:pPr>
        <w:pStyle w:val="CaptionedFigure"/>
        <w:spacing w:after="0" w:line="480" w:lineRule="auto"/>
        <w:rPr>
          <w:rFonts w:ascii="Times New Roman" w:hAnsi="Times New Roman" w:cs="Times New Roman"/>
          <w:b/>
          <w:bCs/>
        </w:rPr>
      </w:pPr>
      <w:r w:rsidRPr="008D1AA9">
        <w:rPr>
          <w:rFonts w:ascii="Times New Roman" w:hAnsi="Times New Roman" w:cs="Times New Roman"/>
          <w:b/>
          <w:bCs/>
        </w:rPr>
        <w:lastRenderedPageBreak/>
        <w:t>Figure 1</w:t>
      </w:r>
    </w:p>
    <w:p w14:paraId="77368349" w14:textId="395C0157" w:rsidR="00E41ED3" w:rsidRPr="008D1AA9" w:rsidRDefault="007364B1" w:rsidP="00E41ED3">
      <w:pPr>
        <w:pStyle w:val="CaptionedFigure"/>
        <w:spacing w:after="0" w:line="480" w:lineRule="auto"/>
        <w:rPr>
          <w:rFonts w:ascii="Times New Roman" w:hAnsi="Times New Roman" w:cs="Times New Roman"/>
          <w:i/>
          <w:iCs/>
        </w:rPr>
      </w:pPr>
      <w:r w:rsidRPr="008D1AA9">
        <w:rPr>
          <w:rFonts w:ascii="Times New Roman" w:hAnsi="Times New Roman" w:cs="Times New Roman"/>
          <w:i/>
          <w:iCs/>
        </w:rPr>
        <w:t>Characteristics perceived most similarly (lowest standard deviations).</w:t>
      </w:r>
    </w:p>
    <w:p w14:paraId="2BA5EFE6" w14:textId="64CB6A01" w:rsidR="00603EDC" w:rsidRPr="008D1AA9" w:rsidRDefault="00473611" w:rsidP="00E41ED3">
      <w:pPr>
        <w:pStyle w:val="CaptionedFigure"/>
        <w:spacing w:after="0" w:line="480" w:lineRule="auto"/>
        <w:rPr>
          <w:rFonts w:ascii="Times New Roman" w:hAnsi="Times New Roman" w:cs="Times New Roman"/>
        </w:rPr>
      </w:pPr>
      <w:r w:rsidRPr="008D1AA9">
        <w:rPr>
          <w:rFonts w:ascii="Times New Roman" w:hAnsi="Times New Roman" w:cs="Times New Roman"/>
          <w:noProof/>
        </w:rPr>
        <w:drawing>
          <wp:inline distT="0" distB="0" distL="0" distR="0" wp14:anchorId="6AAE9096" wp14:editId="5B31C523">
            <wp:extent cx="4912242" cy="7157838"/>
            <wp:effectExtent l="0" t="0" r="3175" b="508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9"/>
                    <a:stretch>
                      <a:fillRect/>
                    </a:stretch>
                  </pic:blipFill>
                  <pic:spPr>
                    <a:xfrm>
                      <a:off x="0" y="0"/>
                      <a:ext cx="4921770" cy="7171722"/>
                    </a:xfrm>
                    <a:prstGeom prst="rect">
                      <a:avLst/>
                    </a:prstGeom>
                  </pic:spPr>
                </pic:pic>
              </a:graphicData>
            </a:graphic>
          </wp:inline>
        </w:drawing>
      </w:r>
    </w:p>
    <w:p w14:paraId="15C3A8A5" w14:textId="62ECED2C" w:rsidR="00E41ED3" w:rsidRPr="008D1AA9" w:rsidRDefault="00E41ED3" w:rsidP="00E41ED3">
      <w:pPr>
        <w:pStyle w:val="CaptionedFigure"/>
        <w:spacing w:after="0" w:line="480" w:lineRule="auto"/>
        <w:rPr>
          <w:rFonts w:ascii="Times New Roman" w:hAnsi="Times New Roman" w:cs="Times New Roman"/>
        </w:rPr>
      </w:pPr>
    </w:p>
    <w:p w14:paraId="66357B74" w14:textId="77777777" w:rsidR="00473611" w:rsidRPr="008D1AA9" w:rsidRDefault="00473611" w:rsidP="00E41ED3">
      <w:pPr>
        <w:pStyle w:val="ImageCaption"/>
        <w:spacing w:after="0" w:line="480" w:lineRule="auto"/>
        <w:rPr>
          <w:rFonts w:ascii="Times New Roman" w:hAnsi="Times New Roman" w:cs="Times New Roman"/>
          <w:b/>
          <w:bCs/>
          <w:i w:val="0"/>
          <w:iCs/>
        </w:rPr>
      </w:pPr>
      <w:r w:rsidRPr="008D1AA9">
        <w:rPr>
          <w:rFonts w:ascii="Times New Roman" w:hAnsi="Times New Roman" w:cs="Times New Roman"/>
          <w:b/>
          <w:bCs/>
          <w:i w:val="0"/>
          <w:iCs/>
        </w:rPr>
        <w:lastRenderedPageBreak/>
        <w:t>Figure 2</w:t>
      </w:r>
    </w:p>
    <w:p w14:paraId="0E29872E" w14:textId="1A28B344" w:rsidR="00473611" w:rsidRPr="008D1AA9" w:rsidRDefault="00E41ED3" w:rsidP="00E41ED3">
      <w:pPr>
        <w:pStyle w:val="ImageCaption"/>
        <w:spacing w:after="0" w:line="480" w:lineRule="auto"/>
        <w:rPr>
          <w:rFonts w:ascii="Times New Roman" w:hAnsi="Times New Roman" w:cs="Times New Roman"/>
        </w:rPr>
      </w:pPr>
      <w:r w:rsidRPr="008D1AA9">
        <w:rPr>
          <w:rFonts w:ascii="Times New Roman" w:hAnsi="Times New Roman" w:cs="Times New Roman"/>
        </w:rPr>
        <w:t xml:space="preserve">Characteristics </w:t>
      </w:r>
      <w:r w:rsidR="00473611" w:rsidRPr="008D1AA9">
        <w:rPr>
          <w:rFonts w:ascii="Times New Roman" w:hAnsi="Times New Roman" w:cs="Times New Roman"/>
        </w:rPr>
        <w:t>perceived</w:t>
      </w:r>
      <w:r w:rsidRPr="008D1AA9">
        <w:rPr>
          <w:rFonts w:ascii="Times New Roman" w:hAnsi="Times New Roman" w:cs="Times New Roman"/>
        </w:rPr>
        <w:t xml:space="preserve"> most </w:t>
      </w:r>
      <w:proofErr w:type="spellStart"/>
      <w:r w:rsidRPr="008D1AA9">
        <w:rPr>
          <w:rFonts w:ascii="Times New Roman" w:hAnsi="Times New Roman" w:cs="Times New Roman"/>
          <w:iCs/>
        </w:rPr>
        <w:t>DIS</w:t>
      </w:r>
      <w:r w:rsidRPr="008D1AA9">
        <w:rPr>
          <w:rFonts w:ascii="Times New Roman" w:hAnsi="Times New Roman" w:cs="Times New Roman"/>
        </w:rPr>
        <w:t>similarly</w:t>
      </w:r>
      <w:proofErr w:type="spellEnd"/>
      <w:r w:rsidRPr="008D1AA9">
        <w:rPr>
          <w:rFonts w:ascii="Times New Roman" w:hAnsi="Times New Roman" w:cs="Times New Roman"/>
        </w:rPr>
        <w:t xml:space="preserve"> (largest standard deviations).</w:t>
      </w:r>
    </w:p>
    <w:p w14:paraId="2671F020" w14:textId="5DB7EA51" w:rsidR="00473611" w:rsidRPr="008D1AA9" w:rsidRDefault="00874413">
      <w:pPr>
        <w:rPr>
          <w:rFonts w:ascii="Times New Roman" w:hAnsi="Times New Roman" w:cs="Times New Roman"/>
          <w:i/>
        </w:rPr>
      </w:pPr>
      <w:r w:rsidRPr="008D1AA9">
        <w:rPr>
          <w:rFonts w:ascii="Times New Roman" w:hAnsi="Times New Roman" w:cs="Times New Roman"/>
          <w:noProof/>
        </w:rPr>
        <w:drawing>
          <wp:inline distT="0" distB="0" distL="0" distR="0" wp14:anchorId="73A51F08" wp14:editId="3A77515B">
            <wp:extent cx="4625163" cy="7218056"/>
            <wp:effectExtent l="0" t="0" r="4445" b="1905"/>
            <wp:docPr id="3" name="Picture 3"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bar chart&#10;&#10;Description automatically generated"/>
                    <pic:cNvPicPr/>
                  </pic:nvPicPr>
                  <pic:blipFill>
                    <a:blip r:embed="rId10"/>
                    <a:stretch>
                      <a:fillRect/>
                    </a:stretch>
                  </pic:blipFill>
                  <pic:spPr>
                    <a:xfrm>
                      <a:off x="0" y="0"/>
                      <a:ext cx="4637475" cy="7237271"/>
                    </a:xfrm>
                    <a:prstGeom prst="rect">
                      <a:avLst/>
                    </a:prstGeom>
                  </pic:spPr>
                </pic:pic>
              </a:graphicData>
            </a:graphic>
          </wp:inline>
        </w:drawing>
      </w:r>
      <w:r w:rsidR="00473611" w:rsidRPr="008D1AA9">
        <w:rPr>
          <w:rFonts w:ascii="Times New Roman" w:hAnsi="Times New Roman" w:cs="Times New Roman"/>
        </w:rPr>
        <w:br w:type="page"/>
      </w:r>
    </w:p>
    <w:p w14:paraId="55F103B9" w14:textId="77777777" w:rsidR="00E41ED3" w:rsidRPr="008D1AA9" w:rsidRDefault="00E41ED3" w:rsidP="00E41ED3">
      <w:pPr>
        <w:pStyle w:val="ImageCaption"/>
        <w:spacing w:after="0" w:line="480" w:lineRule="auto"/>
        <w:rPr>
          <w:rFonts w:ascii="Times New Roman" w:hAnsi="Times New Roman" w:cs="Times New Roman"/>
        </w:rPr>
      </w:pPr>
    </w:p>
    <w:p w14:paraId="5A3CCF49" w14:textId="674648C2" w:rsidR="00874413" w:rsidRPr="008D1AA9" w:rsidRDefault="00874413" w:rsidP="00E41ED3">
      <w:pPr>
        <w:pStyle w:val="CaptionedFigure"/>
        <w:spacing w:after="0" w:line="480" w:lineRule="auto"/>
        <w:rPr>
          <w:rFonts w:ascii="Times New Roman" w:hAnsi="Times New Roman" w:cs="Times New Roman"/>
          <w:b/>
          <w:bCs/>
          <w:noProof/>
        </w:rPr>
      </w:pPr>
      <w:r w:rsidRPr="008D1AA9">
        <w:rPr>
          <w:rFonts w:ascii="Times New Roman" w:hAnsi="Times New Roman" w:cs="Times New Roman"/>
          <w:b/>
          <w:bCs/>
          <w:noProof/>
        </w:rPr>
        <w:t>Figure 3</w:t>
      </w:r>
    </w:p>
    <w:p w14:paraId="6830055D" w14:textId="3DC10DCE" w:rsidR="00874413" w:rsidRPr="008D1AA9" w:rsidRDefault="00874413" w:rsidP="00874413">
      <w:pPr>
        <w:pStyle w:val="ImageCaption"/>
        <w:spacing w:after="0" w:line="480" w:lineRule="auto"/>
        <w:rPr>
          <w:rFonts w:ascii="Times New Roman" w:hAnsi="Times New Roman" w:cs="Times New Roman"/>
          <w:u w:val="single"/>
        </w:rPr>
      </w:pPr>
      <w:r w:rsidRPr="008D1AA9">
        <w:rPr>
          <w:rFonts w:ascii="Times New Roman" w:hAnsi="Times New Roman" w:cs="Times New Roman"/>
        </w:rPr>
        <w:t>Frequency distribution of standard deviations across characteristics deemed resources, challenges, and demands.</w:t>
      </w:r>
      <w:r w:rsidRPr="008D1AA9">
        <w:rPr>
          <w:rFonts w:ascii="Times New Roman" w:hAnsi="Times New Roman" w:cs="Times New Roman"/>
          <w:noProof/>
        </w:rPr>
        <w:drawing>
          <wp:inline distT="0" distB="0" distL="0" distR="0" wp14:anchorId="4CDA80BF" wp14:editId="7589EEE2">
            <wp:extent cx="4620126" cy="3696101"/>
            <wp:effectExtent l="0" t="0" r="0" b="0"/>
            <wp:docPr id="37" name="Picture" descr="Frequency distribution of standard deviations across characteristics deemed resources, challenges, and demands."/>
            <wp:cNvGraphicFramePr/>
            <a:graphic xmlns:a="http://schemas.openxmlformats.org/drawingml/2006/main">
              <a:graphicData uri="http://schemas.openxmlformats.org/drawingml/2006/picture">
                <pic:pic xmlns:pic="http://schemas.openxmlformats.org/drawingml/2006/picture">
                  <pic:nvPicPr>
                    <pic:cNvPr id="38" name="Picture" descr="Submission_files/figure-docx/overallhis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23B5D98" w14:textId="77777777" w:rsidR="00874413" w:rsidRPr="008D1AA9" w:rsidRDefault="00874413">
      <w:pPr>
        <w:rPr>
          <w:rFonts w:ascii="Times New Roman" w:hAnsi="Times New Roman" w:cs="Times New Roman"/>
          <w:i/>
          <w:u w:val="single"/>
        </w:rPr>
      </w:pPr>
      <w:r w:rsidRPr="008D1AA9">
        <w:rPr>
          <w:rFonts w:ascii="Times New Roman" w:hAnsi="Times New Roman" w:cs="Times New Roman"/>
          <w:u w:val="single"/>
        </w:rPr>
        <w:br w:type="page"/>
      </w:r>
    </w:p>
    <w:p w14:paraId="6B087017" w14:textId="243E885B" w:rsidR="00874413" w:rsidRPr="008D1AA9" w:rsidRDefault="00874413" w:rsidP="00874413">
      <w:pPr>
        <w:pStyle w:val="ImageCaption"/>
        <w:spacing w:after="0" w:line="480" w:lineRule="auto"/>
        <w:rPr>
          <w:rFonts w:ascii="Times New Roman" w:hAnsi="Times New Roman" w:cs="Times New Roman"/>
          <w:b/>
          <w:bCs/>
          <w:i w:val="0"/>
          <w:iCs/>
        </w:rPr>
      </w:pPr>
      <w:r w:rsidRPr="008D1AA9">
        <w:rPr>
          <w:rFonts w:ascii="Times New Roman" w:hAnsi="Times New Roman" w:cs="Times New Roman"/>
          <w:b/>
          <w:bCs/>
          <w:i w:val="0"/>
          <w:iCs/>
        </w:rPr>
        <w:lastRenderedPageBreak/>
        <w:t>Figure 4</w:t>
      </w:r>
    </w:p>
    <w:p w14:paraId="3EAA4EE6" w14:textId="77777777" w:rsidR="00874413" w:rsidRPr="008D1AA9" w:rsidRDefault="00874413" w:rsidP="00874413">
      <w:pPr>
        <w:pStyle w:val="ImageCaption"/>
        <w:spacing w:after="0" w:line="480" w:lineRule="auto"/>
        <w:rPr>
          <w:rFonts w:ascii="Times New Roman" w:hAnsi="Times New Roman" w:cs="Times New Roman"/>
        </w:rPr>
      </w:pPr>
      <w:r w:rsidRPr="008D1AA9">
        <w:rPr>
          <w:rFonts w:ascii="Times New Roman" w:hAnsi="Times New Roman" w:cs="Times New Roman"/>
        </w:rPr>
        <w:t>Average characteristic rating grouped by literature-implicated categorizations.</w:t>
      </w:r>
    </w:p>
    <w:bookmarkEnd w:id="12"/>
    <w:bookmarkEnd w:id="14"/>
    <w:bookmarkEnd w:id="36"/>
    <w:p w14:paraId="78670F54" w14:textId="77777777" w:rsidR="00E41ED3" w:rsidRPr="008D1AA9" w:rsidRDefault="00E41ED3" w:rsidP="00E41ED3">
      <w:pPr>
        <w:pStyle w:val="CaptionedFigure"/>
        <w:spacing w:after="0" w:line="480" w:lineRule="auto"/>
        <w:rPr>
          <w:rFonts w:ascii="Times New Roman" w:hAnsi="Times New Roman" w:cs="Times New Roman"/>
        </w:rPr>
      </w:pPr>
      <w:r w:rsidRPr="008D1AA9">
        <w:rPr>
          <w:rFonts w:ascii="Times New Roman" w:hAnsi="Times New Roman" w:cs="Times New Roman"/>
          <w:noProof/>
        </w:rPr>
        <w:drawing>
          <wp:inline distT="0" distB="0" distL="0" distR="0" wp14:anchorId="0F9EAAA1" wp14:editId="55049716">
            <wp:extent cx="4620126" cy="3696101"/>
            <wp:effectExtent l="0" t="0" r="0" b="0"/>
            <wp:docPr id="41" name="Picture" descr="Average characteristic rating grouped by literature-implicated categorizations."/>
            <wp:cNvGraphicFramePr/>
            <a:graphic xmlns:a="http://schemas.openxmlformats.org/drawingml/2006/main">
              <a:graphicData uri="http://schemas.openxmlformats.org/drawingml/2006/picture">
                <pic:pic xmlns:pic="http://schemas.openxmlformats.org/drawingml/2006/picture">
                  <pic:nvPicPr>
                    <pic:cNvPr id="42" name="Picture" descr="Submission_files/figure-docx/scalelevelgraph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3CA916" w14:textId="77777777" w:rsidR="004E169D" w:rsidRPr="008D1AA9" w:rsidRDefault="004E169D" w:rsidP="00521F35">
      <w:pPr>
        <w:pStyle w:val="Bibliography"/>
        <w:spacing w:after="0" w:line="480" w:lineRule="auto"/>
        <w:rPr>
          <w:rFonts w:ascii="Times New Roman" w:hAnsi="Times New Roman" w:cs="Times New Roman"/>
        </w:rPr>
      </w:pPr>
    </w:p>
    <w:sectPr w:rsidR="004E169D" w:rsidRPr="008D1AA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04D73" w14:textId="77777777" w:rsidR="00BA0FC8" w:rsidRDefault="006F50BC">
      <w:pPr>
        <w:spacing w:after="0"/>
      </w:pPr>
      <w:r>
        <w:separator/>
      </w:r>
    </w:p>
  </w:endnote>
  <w:endnote w:type="continuationSeparator" w:id="0">
    <w:p w14:paraId="1B204D75" w14:textId="77777777" w:rsidR="00BA0FC8" w:rsidRDefault="006F50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E79B" w14:textId="77777777" w:rsidR="0041785E" w:rsidRDefault="00417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1B55E" w14:textId="77777777" w:rsidR="0041785E" w:rsidRDefault="004178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2A642" w14:textId="77777777" w:rsidR="0041785E" w:rsidRDefault="00417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04D6F" w14:textId="77777777" w:rsidR="004E169D" w:rsidRDefault="006F50BC">
      <w:r>
        <w:separator/>
      </w:r>
    </w:p>
  </w:footnote>
  <w:footnote w:type="continuationSeparator" w:id="0">
    <w:p w14:paraId="1B204D70" w14:textId="77777777" w:rsidR="004E169D" w:rsidRDefault="006F50BC">
      <w:r>
        <w:continuationSeparator/>
      </w:r>
    </w:p>
  </w:footnote>
  <w:footnote w:id="1">
    <w:p w14:paraId="1B204D71" w14:textId="3BB3D556" w:rsidR="004E169D" w:rsidRDefault="006F50BC">
      <w:pPr>
        <w:pStyle w:val="FootnoteText"/>
      </w:pPr>
      <w:r>
        <w:rPr>
          <w:rStyle w:val="FootnoteReference"/>
        </w:rPr>
        <w:footnoteRef/>
      </w:r>
      <w:r>
        <w:t xml:space="preserve"> A full list of item characteristic ratings, along with summary averages and standard deviations is available in supplementary online resources. The Figures </w:t>
      </w:r>
      <w:r w:rsidR="000701BD">
        <w:t>1</w:t>
      </w:r>
      <w:r>
        <w:t xml:space="preserve"> and </w:t>
      </w:r>
      <w:r w:rsidR="000701BD">
        <w:t>2</w:t>
      </w:r>
      <w:r>
        <w:t xml:space="preserve"> presentations are only limited to 8 characteristics per perceived category because of space restrictions (there are 252 individual characteristic ratings in the online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6B83" w14:textId="77777777" w:rsidR="0041785E" w:rsidRDefault="00417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147578"/>
      <w:docPartObj>
        <w:docPartGallery w:val="Page Numbers (Top of Page)"/>
        <w:docPartUnique/>
      </w:docPartObj>
    </w:sdtPr>
    <w:sdtEndPr>
      <w:rPr>
        <w:noProof/>
      </w:rPr>
    </w:sdtEndPr>
    <w:sdtContent>
      <w:p w14:paraId="767E20A7" w14:textId="7924C6AA" w:rsidR="0041785E" w:rsidRDefault="004178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FDD93E" w14:textId="77777777" w:rsidR="0041785E" w:rsidRDefault="004178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CBA8" w14:textId="77777777" w:rsidR="0041785E" w:rsidRDefault="004178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70AA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910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D"/>
    <w:rsid w:val="000701BD"/>
    <w:rsid w:val="000E3A50"/>
    <w:rsid w:val="000F3E2B"/>
    <w:rsid w:val="001A5095"/>
    <w:rsid w:val="003830B1"/>
    <w:rsid w:val="0041785E"/>
    <w:rsid w:val="00473611"/>
    <w:rsid w:val="004E169D"/>
    <w:rsid w:val="004F3035"/>
    <w:rsid w:val="00521F35"/>
    <w:rsid w:val="00603EDC"/>
    <w:rsid w:val="00643094"/>
    <w:rsid w:val="00674B72"/>
    <w:rsid w:val="00683AD1"/>
    <w:rsid w:val="006B1725"/>
    <w:rsid w:val="006F50BC"/>
    <w:rsid w:val="007364B1"/>
    <w:rsid w:val="007B6543"/>
    <w:rsid w:val="00874413"/>
    <w:rsid w:val="008D1AA9"/>
    <w:rsid w:val="008E49AA"/>
    <w:rsid w:val="00911B60"/>
    <w:rsid w:val="00A1646E"/>
    <w:rsid w:val="00B41BB7"/>
    <w:rsid w:val="00BA0FC8"/>
    <w:rsid w:val="00BB1DE4"/>
    <w:rsid w:val="00BC2FD4"/>
    <w:rsid w:val="00BD4442"/>
    <w:rsid w:val="00CD2504"/>
    <w:rsid w:val="00E41ED3"/>
    <w:rsid w:val="00F37830"/>
    <w:rsid w:val="00F73C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4D12"/>
  <w15:docId w15:val="{B781C441-BADF-4008-B0AE-2587B2D3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41785E"/>
    <w:pPr>
      <w:tabs>
        <w:tab w:val="center" w:pos="4680"/>
        <w:tab w:val="right" w:pos="9360"/>
      </w:tabs>
      <w:spacing w:after="0"/>
    </w:pPr>
  </w:style>
  <w:style w:type="character" w:customStyle="1" w:styleId="HeaderChar">
    <w:name w:val="Header Char"/>
    <w:basedOn w:val="DefaultParagraphFont"/>
    <w:link w:val="Header"/>
    <w:uiPriority w:val="99"/>
    <w:rsid w:val="0041785E"/>
  </w:style>
  <w:style w:type="paragraph" w:styleId="Footer">
    <w:name w:val="footer"/>
    <w:basedOn w:val="Normal"/>
    <w:link w:val="FooterChar"/>
    <w:unhideWhenUsed/>
    <w:rsid w:val="0041785E"/>
    <w:pPr>
      <w:tabs>
        <w:tab w:val="center" w:pos="4680"/>
        <w:tab w:val="right" w:pos="9360"/>
      </w:tabs>
      <w:spacing w:after="0"/>
    </w:pPr>
  </w:style>
  <w:style w:type="character" w:customStyle="1" w:styleId="FooterChar">
    <w:name w:val="Footer Char"/>
    <w:basedOn w:val="DefaultParagraphFont"/>
    <w:link w:val="Footer"/>
    <w:rsid w:val="00417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Tonline.org/find/descriptor/result/4.C.1.c.2"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ONETonline.org/find/descriptor/result/4.A.1.b.3"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29</Pages>
  <Words>5977</Words>
  <Characters>34075</Characters>
  <Application>Microsoft Office Word</Application>
  <DocSecurity>0</DocSecurity>
  <Lines>283</Lines>
  <Paragraphs>79</Paragraphs>
  <ScaleCrop>false</ScaleCrop>
  <Company/>
  <LinksUpToDate>false</LinksUpToDate>
  <CharactersWithSpaces>39973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Demands-Resources Model Components through the Lens of O*NET Classifications</dc:title>
  <dc:creator>Alicia Stachowski, University of Wisconsin, Stout;John Kulas, eRg;Renata Garcia Prieto Palacios Roji, PepsiCo</dc:creator>
  <cp:keywords/>
  <cp:lastModifiedBy>Stachowski, Alicia</cp:lastModifiedBy>
  <cp:revision>4</cp:revision>
  <dcterms:created xsi:type="dcterms:W3CDTF">2023-07-07T17:17:00Z</dcterms:created>
  <dcterms:modified xsi:type="dcterms:W3CDTF">2023-07-07T17:35:00Z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Much of our understanding of job demands and resources rests on the assumption that some aspects and components of one’s job are resources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whether or not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vt:lpwstr>
  </property>
  <property fmtid="{D5CDD505-2E9C-101B-9397-08002B2CF9AE}" pid="3" name="authornote">
    <vt:lpwstr>Funding: This work was supported by the College of Humanities and Social Sciences, Montclair State University, Montclair, NJ.</vt:lpwstr>
  </property>
  <property fmtid="{D5CDD505-2E9C-101B-9397-08002B2CF9AE}" pid="4" name="bibliography">
    <vt:lpwstr/>
  </property>
  <property fmtid="{D5CDD505-2E9C-101B-9397-08002B2CF9AE}" pid="5" name="csl">
    <vt:lpwstr>apa7.csl</vt:lpwstr>
  </property>
  <property fmtid="{D5CDD505-2E9C-101B-9397-08002B2CF9AE}" pid="6" name="documentclass">
    <vt:lpwstr>interact</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word_document</vt:lpwstr>
  </property>
  <property fmtid="{D5CDD505-2E9C-101B-9397-08002B2CF9AE}" pid="14" name="shorttitle">
    <vt:lpwstr>O*NET JD-R</vt:lpwstr>
  </property>
  <property fmtid="{D5CDD505-2E9C-101B-9397-08002B2CF9AE}" pid="15" name="tablelist">
    <vt:lpwstr>False</vt:lpwstr>
  </property>
  <property fmtid="{D5CDD505-2E9C-101B-9397-08002B2CF9AE}" pid="16" name="wordcount">
    <vt:lpwstr>4,942</vt:lpwstr>
  </property>
</Properties>
</file>