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3C58C" w14:textId="77777777" w:rsidR="00031FDE" w:rsidRPr="00031FDE" w:rsidRDefault="00031FDE" w:rsidP="00031FDE">
      <w:pPr>
        <w:shd w:val="clear" w:color="auto" w:fill="FFFFFF"/>
        <w:spacing w:after="0" w:line="240" w:lineRule="auto"/>
        <w:rPr>
          <w:rFonts w:ascii="Arial" w:eastAsia="Times New Roman" w:hAnsi="Arial" w:cs="Arial"/>
          <w:color w:val="222222"/>
          <w:sz w:val="24"/>
          <w:szCs w:val="24"/>
        </w:rPr>
      </w:pPr>
      <w:r w:rsidRPr="00031FDE">
        <w:rPr>
          <w:rFonts w:ascii="Arial" w:eastAsia="Times New Roman" w:hAnsi="Arial" w:cs="Arial"/>
          <w:color w:val="222222"/>
          <w:sz w:val="24"/>
          <w:szCs w:val="24"/>
        </w:rPr>
        <w:t>Idea 1: For instance, could we creatively find a way to capture information about coping strategies via time use using the ATUS dataset? </w:t>
      </w:r>
      <w:hyperlink r:id="rId4" w:tgtFrame="_blank" w:history="1">
        <w:r w:rsidRPr="00031FDE">
          <w:rPr>
            <w:rFonts w:ascii="Arial" w:eastAsia="Times New Roman" w:hAnsi="Arial" w:cs="Arial"/>
            <w:color w:val="1155CC"/>
            <w:sz w:val="24"/>
            <w:szCs w:val="24"/>
            <w:u w:val="single"/>
          </w:rPr>
          <w:t>https://www.bls.gov/news.release/flex2.t01.htm</w:t>
        </w:r>
      </w:hyperlink>
      <w:r w:rsidRPr="00031FDE">
        <w:rPr>
          <w:rFonts w:ascii="Arial" w:eastAsia="Times New Roman" w:hAnsi="Arial" w:cs="Arial"/>
          <w:color w:val="222222"/>
          <w:sz w:val="24"/>
          <w:szCs w:val="24"/>
        </w:rPr>
        <w:t xml:space="preserve"> I </w:t>
      </w:r>
      <w:proofErr w:type="gramStart"/>
      <w:r w:rsidRPr="00031FDE">
        <w:rPr>
          <w:rFonts w:ascii="Arial" w:eastAsia="Times New Roman" w:hAnsi="Arial" w:cs="Arial"/>
          <w:color w:val="222222"/>
          <w:sz w:val="24"/>
          <w:szCs w:val="24"/>
        </w:rPr>
        <w:t>don't</w:t>
      </w:r>
      <w:proofErr w:type="gramEnd"/>
      <w:r w:rsidRPr="00031FDE">
        <w:rPr>
          <w:rFonts w:ascii="Arial" w:eastAsia="Times New Roman" w:hAnsi="Arial" w:cs="Arial"/>
          <w:color w:val="222222"/>
          <w:sz w:val="24"/>
          <w:szCs w:val="24"/>
        </w:rPr>
        <w:t xml:space="preserve"> know what that would look like yet, but we could frame it a little bit like how we framed the generations project as using time spent on activities as a novel dv. </w:t>
      </w:r>
    </w:p>
    <w:p w14:paraId="1CAE6F71" w14:textId="77777777" w:rsidR="00031FDE" w:rsidRPr="00031FDE" w:rsidRDefault="00031FDE" w:rsidP="00031FDE">
      <w:pPr>
        <w:shd w:val="clear" w:color="auto" w:fill="FFFFFF"/>
        <w:spacing w:after="0" w:line="240" w:lineRule="auto"/>
        <w:rPr>
          <w:rFonts w:ascii="Arial" w:eastAsia="Times New Roman" w:hAnsi="Arial" w:cs="Arial"/>
          <w:color w:val="222222"/>
          <w:sz w:val="24"/>
          <w:szCs w:val="24"/>
        </w:rPr>
      </w:pPr>
    </w:p>
    <w:p w14:paraId="6AF604E2" w14:textId="77777777" w:rsidR="00031FDE" w:rsidRPr="00031FDE" w:rsidRDefault="00031FDE" w:rsidP="00031FDE">
      <w:pPr>
        <w:shd w:val="clear" w:color="auto" w:fill="FFFFFF"/>
        <w:spacing w:after="0" w:line="240" w:lineRule="auto"/>
        <w:rPr>
          <w:rFonts w:ascii="Arial" w:eastAsia="Times New Roman" w:hAnsi="Arial" w:cs="Arial"/>
          <w:color w:val="222222"/>
          <w:sz w:val="24"/>
          <w:szCs w:val="24"/>
        </w:rPr>
      </w:pPr>
      <w:r w:rsidRPr="00031FDE">
        <w:rPr>
          <w:rFonts w:ascii="Arial" w:eastAsia="Times New Roman" w:hAnsi="Arial" w:cs="Arial"/>
          <w:color w:val="222222"/>
          <w:sz w:val="24"/>
          <w:szCs w:val="24"/>
        </w:rPr>
        <w:t xml:space="preserve">Idea 2: </w:t>
      </w:r>
      <w:proofErr w:type="gramStart"/>
      <w:r w:rsidRPr="00031FDE">
        <w:rPr>
          <w:rFonts w:ascii="Arial" w:eastAsia="Times New Roman" w:hAnsi="Arial" w:cs="Arial"/>
          <w:color w:val="222222"/>
          <w:sz w:val="24"/>
          <w:szCs w:val="24"/>
        </w:rPr>
        <w:t>Or,</w:t>
      </w:r>
      <w:proofErr w:type="gramEnd"/>
      <w:r w:rsidRPr="00031FDE">
        <w:rPr>
          <w:rFonts w:ascii="Arial" w:eastAsia="Times New Roman" w:hAnsi="Arial" w:cs="Arial"/>
          <w:color w:val="222222"/>
          <w:sz w:val="24"/>
          <w:szCs w:val="24"/>
        </w:rPr>
        <w:t xml:space="preserve"> we could compare time use on various activities/amount of time worked between those that telework, those that work on site, and self-employed folks. </w:t>
      </w:r>
      <w:proofErr w:type="gramStart"/>
      <w:r w:rsidRPr="00031FDE">
        <w:rPr>
          <w:rFonts w:ascii="Arial" w:eastAsia="Times New Roman" w:hAnsi="Arial" w:cs="Arial"/>
          <w:color w:val="222222"/>
          <w:sz w:val="24"/>
          <w:szCs w:val="24"/>
        </w:rPr>
        <w:t>I'd</w:t>
      </w:r>
      <w:proofErr w:type="gramEnd"/>
      <w:r w:rsidRPr="00031FDE">
        <w:rPr>
          <w:rFonts w:ascii="Arial" w:eastAsia="Times New Roman" w:hAnsi="Arial" w:cs="Arial"/>
          <w:color w:val="222222"/>
          <w:sz w:val="24"/>
          <w:szCs w:val="24"/>
        </w:rPr>
        <w:t xml:space="preserve"> be quite interested in that. :)</w:t>
      </w:r>
    </w:p>
    <w:p w14:paraId="4D13F8C9" w14:textId="77777777" w:rsidR="00031FDE" w:rsidRDefault="00031FDE" w:rsidP="00031FDE">
      <w:pPr>
        <w:shd w:val="clear" w:color="auto" w:fill="FFFFFF"/>
        <w:spacing w:after="150" w:line="293" w:lineRule="atLeast"/>
        <w:outlineLvl w:val="0"/>
        <w:rPr>
          <w:rFonts w:ascii="Tahoma" w:eastAsia="Times New Roman" w:hAnsi="Tahoma" w:cs="Tahoma"/>
          <w:color w:val="183061"/>
          <w:kern w:val="36"/>
          <w:sz w:val="38"/>
          <w:szCs w:val="38"/>
        </w:rPr>
      </w:pPr>
    </w:p>
    <w:p w14:paraId="208FD048" w14:textId="18B75A68" w:rsidR="00031FDE" w:rsidRPr="00031FDE" w:rsidRDefault="00031FDE" w:rsidP="00031FDE">
      <w:pPr>
        <w:shd w:val="clear" w:color="auto" w:fill="FFFFFF"/>
        <w:spacing w:after="150" w:line="293" w:lineRule="atLeast"/>
        <w:outlineLvl w:val="0"/>
        <w:rPr>
          <w:rFonts w:ascii="Tahoma" w:eastAsia="Times New Roman" w:hAnsi="Tahoma" w:cs="Tahoma"/>
          <w:color w:val="183061"/>
          <w:kern w:val="36"/>
          <w:sz w:val="38"/>
          <w:szCs w:val="38"/>
        </w:rPr>
      </w:pPr>
      <w:r w:rsidRPr="00031FDE">
        <w:rPr>
          <w:rFonts w:ascii="Tahoma" w:eastAsia="Times New Roman" w:hAnsi="Tahoma" w:cs="Tahoma"/>
          <w:color w:val="183061"/>
          <w:kern w:val="36"/>
          <w:sz w:val="38"/>
          <w:szCs w:val="38"/>
        </w:rPr>
        <w:t>ATUS 2017-2018 Leave and Job Flexibilities Module Microdata Files</w:t>
      </w:r>
    </w:p>
    <w:p w14:paraId="7C23E0AE" w14:textId="500E98AE" w:rsidR="00031FDE" w:rsidRDefault="00031FDE">
      <w:r>
        <w:t xml:space="preserve">Data: </w:t>
      </w:r>
      <w:hyperlink r:id="rId5" w:history="1">
        <w:r w:rsidRPr="004D4776">
          <w:rPr>
            <w:rStyle w:val="Hyperlink"/>
          </w:rPr>
          <w:t>https://www.bls.gov/tus/lvdatafiles-1718.htm</w:t>
        </w:r>
      </w:hyperlink>
    </w:p>
    <w:p w14:paraId="74003E3A" w14:textId="599A4454" w:rsidR="00031FDE" w:rsidRDefault="00031FDE">
      <w:r>
        <w:t xml:space="preserve">Codebook: </w:t>
      </w:r>
      <w:hyperlink r:id="rId6" w:history="1">
        <w:r>
          <w:rPr>
            <w:rStyle w:val="Hyperlink"/>
          </w:rPr>
          <w:t>https://www.bls.gov/tus/lvmintcodebk1718.pdf</w:t>
        </w:r>
      </w:hyperlink>
    </w:p>
    <w:p w14:paraId="5A7A71F1" w14:textId="52605EC3" w:rsidR="00031FDE" w:rsidRDefault="00031FDE">
      <w:r>
        <w:t>Are you paid for the hours that you work at home, or do you just take work home from the job?</w:t>
      </w:r>
    </w:p>
    <w:p w14:paraId="5620415F" w14:textId="7B265333" w:rsidR="00031FDE" w:rsidRDefault="00031FDE">
      <w:r>
        <w:t>What is the main reason why you work at home?</w:t>
      </w:r>
    </w:p>
    <w:p w14:paraId="0852CA89" w14:textId="3D7538DE" w:rsidR="00031FDE" w:rsidRDefault="00031FDE">
      <w:r>
        <w:t>1 Finish or catch up on work 2 Job requires working at home 3 Coordinate work schedule with personal or family needs 4 Reduce commuting time or expense 5 Personal preference 6 Weather 7 Other</w:t>
      </w:r>
    </w:p>
    <w:p w14:paraId="55138300" w14:textId="17C60172" w:rsidR="00031FDE" w:rsidRDefault="00031FDE">
      <w:r>
        <w:t>Are there days when you work only at home?</w:t>
      </w:r>
    </w:p>
    <w:p w14:paraId="2232316E" w14:textId="6450715D" w:rsidR="00031FDE" w:rsidRDefault="00031FDE">
      <w:r>
        <w:t xml:space="preserve">COULD ANSWER THE “HOW MUCH IS GOOD” QUESTION IF WE HAVE JOB SAT ETC OUTCOMES. </w:t>
      </w:r>
      <w:r>
        <w:t>How often do you work only at home?</w:t>
      </w:r>
    </w:p>
    <w:p w14:paraId="0433F660" w14:textId="625713C9" w:rsidR="00031FDE" w:rsidRDefault="00031FDE">
      <w:r>
        <w:t>1 5 or more days a week 2 3 to 4 days a week 3 1 to 2 days a week 4 At least once a week 5 Once every 2 weeks 6 Once a month 7 Less than once a month</w:t>
      </w:r>
    </w:p>
    <w:p w14:paraId="419EFF8E" w14:textId="3746BE92" w:rsidR="00031FDE" w:rsidRDefault="00031FDE">
      <w:r>
        <w:t>Can you change the time you begin and end work on a frequent basis, occasionally, or only rarely?</w:t>
      </w:r>
    </w:p>
    <w:p w14:paraId="3009B87D" w14:textId="6E272BA2" w:rsidR="00031FDE" w:rsidRDefault="00031FDE">
      <w:r>
        <w:t xml:space="preserve">FORMAL POLICY QUESTION. </w:t>
      </w:r>
      <w:r>
        <w:t>Is your flexible work schedule part of a formal, written program or policy offered by your employer, or is it just an informal arrangement?</w:t>
      </w:r>
    </w:p>
    <w:p w14:paraId="7077ABB7" w14:textId="7D19E18F" w:rsidR="00031FDE" w:rsidRDefault="00031FDE">
      <w:r>
        <w:t xml:space="preserve">AUTONOMY QUESTION. </w:t>
      </w:r>
      <w:r>
        <w:t>Do you have any input into the hours you begin and end work or does your employer decide?</w:t>
      </w:r>
    </w:p>
    <w:p w14:paraId="64EF36EA" w14:textId="4DAC281A" w:rsidR="00031FDE" w:rsidRDefault="00031FDE">
      <w:r>
        <w:t>On your (main/current) job, do you USUALLY, work a daytime schedule or some other schedule?</w:t>
      </w:r>
    </w:p>
    <w:p w14:paraId="608B458F" w14:textId="18D0A2FD" w:rsidR="00031FDE" w:rsidRDefault="00031FDE">
      <w:r>
        <w:t>What hours do you usually work (at your main job)?</w:t>
      </w:r>
    </w:p>
    <w:p w14:paraId="170994B0" w14:textId="1C086823" w:rsidR="00031FDE" w:rsidRDefault="00031FDE">
      <w:r>
        <w:t>What is the main reason why you work this type of shift?</w:t>
      </w:r>
    </w:p>
    <w:p w14:paraId="098FC416" w14:textId="38DDF576" w:rsidR="00031FDE" w:rsidRDefault="00031FDE">
      <w:r>
        <w:t>How many days of the week do you usually work (at your main job)? (first response)</w:t>
      </w:r>
    </w:p>
    <w:p w14:paraId="361E8583" w14:textId="23028090" w:rsidR="00031FDE" w:rsidRDefault="00031FDE">
      <w:r>
        <w:t>Why did you need to take off work? (first response)</w:t>
      </w:r>
    </w:p>
    <w:p w14:paraId="0873500A" w14:textId="45682B7F" w:rsidR="00D51FF4" w:rsidRDefault="00031FDE">
      <w:hyperlink r:id="rId7" w:history="1">
        <w:r w:rsidRPr="004D4776">
          <w:rPr>
            <w:rStyle w:val="Hyperlink"/>
          </w:rPr>
          <w:t>https://www.bls.gov/opub/mlr/2020/article/ability-to-work-from-home.htm</w:t>
        </w:r>
      </w:hyperlink>
    </w:p>
    <w:p w14:paraId="31A5E39E" w14:textId="3D7C420B" w:rsidR="00031FDE" w:rsidRDefault="00031FDE">
      <w:hyperlink r:id="rId8" w:history="1">
        <w:r>
          <w:rPr>
            <w:rStyle w:val="Hyperlink"/>
          </w:rPr>
          <w:t>https://www.bls.gov/news.release/pdf/flex2.pdf</w:t>
        </w:r>
      </w:hyperlink>
    </w:p>
    <w:p w14:paraId="467E4A07" w14:textId="77777777" w:rsidR="00031FDE" w:rsidRDefault="00031FDE">
      <w:r>
        <w:t xml:space="preserve">Work schedule flexibility. Respondents were asked “Do you have flexible work hours that allow you to vary or make changes in the times you begin and end work?” Respondents were identified as having work schedule flexibility if they answered “yes” to this question. • </w:t>
      </w:r>
    </w:p>
    <w:p w14:paraId="490DE0AE" w14:textId="77777777" w:rsidR="00031FDE" w:rsidRDefault="00031FDE">
      <w:r>
        <w:t xml:space="preserve">Workplace flexibility. Respondents were asked “As part of your job, can you work at home?” or, for those with multiple jobs, “As part of your main job, can you work at home?” Respondents were identified as having workplace flexibility if they answered “yes” to one of these questions. • </w:t>
      </w:r>
    </w:p>
    <w:p w14:paraId="62FE861F" w14:textId="75EABAD1" w:rsidR="00031FDE" w:rsidRDefault="00031FDE">
      <w:r>
        <w:t>Workers who did work at home. If respondents were identified as having workplace flexibility, they were asked “Do you ever work at home?” Those who answered “yes” to this question are classified as workers who did work at home</w:t>
      </w:r>
    </w:p>
    <w:sectPr w:rsidR="00031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DE"/>
    <w:rsid w:val="00031FDE"/>
    <w:rsid w:val="00584A1E"/>
    <w:rsid w:val="00D5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2607"/>
  <w15:chartTrackingRefBased/>
  <w15:docId w15:val="{27809435-374E-48AD-97FC-D4B4357F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1F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FDE"/>
    <w:rPr>
      <w:color w:val="0000FF"/>
      <w:u w:val="single"/>
    </w:rPr>
  </w:style>
  <w:style w:type="character" w:styleId="UnresolvedMention">
    <w:name w:val="Unresolved Mention"/>
    <w:basedOn w:val="DefaultParagraphFont"/>
    <w:uiPriority w:val="99"/>
    <w:semiHidden/>
    <w:unhideWhenUsed/>
    <w:rsid w:val="00031FDE"/>
    <w:rPr>
      <w:color w:val="605E5C"/>
      <w:shd w:val="clear" w:color="auto" w:fill="E1DFDD"/>
    </w:rPr>
  </w:style>
  <w:style w:type="character" w:customStyle="1" w:styleId="Heading1Char">
    <w:name w:val="Heading 1 Char"/>
    <w:basedOn w:val="DefaultParagraphFont"/>
    <w:link w:val="Heading1"/>
    <w:uiPriority w:val="9"/>
    <w:rsid w:val="00031FD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4839">
      <w:bodyDiv w:val="1"/>
      <w:marLeft w:val="0"/>
      <w:marRight w:val="0"/>
      <w:marTop w:val="0"/>
      <w:marBottom w:val="0"/>
      <w:divBdr>
        <w:top w:val="none" w:sz="0" w:space="0" w:color="auto"/>
        <w:left w:val="none" w:sz="0" w:space="0" w:color="auto"/>
        <w:bottom w:val="none" w:sz="0" w:space="0" w:color="auto"/>
        <w:right w:val="none" w:sz="0" w:space="0" w:color="auto"/>
      </w:divBdr>
      <w:divsChild>
        <w:div w:id="913012288">
          <w:marLeft w:val="0"/>
          <w:marRight w:val="0"/>
          <w:marTop w:val="0"/>
          <w:marBottom w:val="0"/>
          <w:divBdr>
            <w:top w:val="none" w:sz="0" w:space="0" w:color="auto"/>
            <w:left w:val="none" w:sz="0" w:space="0" w:color="auto"/>
            <w:bottom w:val="none" w:sz="0" w:space="0" w:color="auto"/>
            <w:right w:val="none" w:sz="0" w:space="0" w:color="auto"/>
          </w:divBdr>
        </w:div>
        <w:div w:id="420295306">
          <w:marLeft w:val="0"/>
          <w:marRight w:val="0"/>
          <w:marTop w:val="0"/>
          <w:marBottom w:val="0"/>
          <w:divBdr>
            <w:top w:val="none" w:sz="0" w:space="0" w:color="auto"/>
            <w:left w:val="none" w:sz="0" w:space="0" w:color="auto"/>
            <w:bottom w:val="none" w:sz="0" w:space="0" w:color="auto"/>
            <w:right w:val="none" w:sz="0" w:space="0" w:color="auto"/>
          </w:divBdr>
        </w:div>
        <w:div w:id="1562011098">
          <w:marLeft w:val="0"/>
          <w:marRight w:val="0"/>
          <w:marTop w:val="0"/>
          <w:marBottom w:val="0"/>
          <w:divBdr>
            <w:top w:val="none" w:sz="0" w:space="0" w:color="auto"/>
            <w:left w:val="none" w:sz="0" w:space="0" w:color="auto"/>
            <w:bottom w:val="none" w:sz="0" w:space="0" w:color="auto"/>
            <w:right w:val="none" w:sz="0" w:space="0" w:color="auto"/>
          </w:divBdr>
        </w:div>
      </w:divsChild>
    </w:div>
    <w:div w:id="186949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news.release/pdf/flex2.pdf" TargetMode="External"/><Relationship Id="rId3" Type="http://schemas.openxmlformats.org/officeDocument/2006/relationships/webSettings" Target="webSettings.xml"/><Relationship Id="rId7" Type="http://schemas.openxmlformats.org/officeDocument/2006/relationships/hyperlink" Target="https://www.bls.gov/opub/mlr/2020/article/ability-to-work-from-home.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s.gov/tus/lvmintcodebk1718.pdf" TargetMode="External"/><Relationship Id="rId5" Type="http://schemas.openxmlformats.org/officeDocument/2006/relationships/hyperlink" Target="https://www.bls.gov/tus/lvdatafiles-1718.htm" TargetMode="External"/><Relationship Id="rId10" Type="http://schemas.openxmlformats.org/officeDocument/2006/relationships/theme" Target="theme/theme1.xml"/><Relationship Id="rId4" Type="http://schemas.openxmlformats.org/officeDocument/2006/relationships/hyperlink" Target="https://www.bls.gov/news.release/flex2.t01.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Stachowski, Alicia</dc:creator>
  <cp:keywords/>
  <dc:description/>
  <cp:lastModifiedBy>Stachowski, Alicia</cp:lastModifiedBy>
  <cp:revision>1</cp:revision>
  <dcterms:created xsi:type="dcterms:W3CDTF">2020-07-21T13:46:00Z</dcterms:created>
  <dcterms:modified xsi:type="dcterms:W3CDTF">2020-07-21T13:58:00Z</dcterms:modified>
</cp:coreProperties>
</file>