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4.11  </w:t>
      </w:r>
      <w:r>
        <w:rPr>
          <w:rFonts w:ascii="標楷體" w:hAnsi="標楷體" w:cs="微軟正黑體 Light" w:eastAsia="標楷體"/>
          <w:b/>
          <w:sz w:val="36"/>
          <w:szCs w:val="36"/>
        </w:rPr>
        <w:t>開口圓錐殼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"r1", "displayName": "Base Radius", "type": "length", "rangeMin": 0, "rangeMax": 100, "default": 10.0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"r1_inner", "displayName": "Base inner Radius", "type": "length", "rangeMin": 0, "rangeMax": 100, "default": 5.0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"r2", "displayName": "Top Radius", "type": "length", "rangeMin": 0, "rangeMax": 100, "default": 10.0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"r2_inner", "displayName": "Top inner Radius", "type": "length", "rangeMin": 0, "rangeMax": 100, "default": 5.0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"height", "displayName": "Height", "type": "length", "rangeMin": 1.0, "rangeMax": 100.0, "default": 20.0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"arc", "displayName": "Arc", "type": "angle", "rangeMin": 0, "rangeMax": 360.0, "default": 270.0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{   "id": "z_pos","displayName": "z position","type": "float","rangeMin": -100,"rangeMax": 100,"default": 0},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{ "id": "times", "displayName": "precision", "type": "int", "rangeMin": 1, "rangeMax": 200, "default": 54}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process(params)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times = params["times"];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height = params["height"];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arc = params ["arc"];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r1 = params["r1"];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r1_inner = params["r1_inner"];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r1_inner =Math.min(r1,r1_inner);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r2 = params["r2"];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r2_inner = params["r2_inner"];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r2_inner =Math.min(r2,r2_inner);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cl = [x_pos+r1_inner,y_pos+0,z_pos+0];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內圈低點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var ch = [x_pos+r2_inner,y_pos+0,z_pos+height];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內圈高點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var pl = [x_pos+r1,y_pos+0,z_pos+0];    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外圈低點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var ph = [x_pos+r2,y_pos+0,z_pos+height];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外圈高點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起始點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</w:t>
      </w:r>
      <w:r>
        <w:rPr>
          <w:rFonts w:eastAsia="Calibri"/>
        </w:rPr>
        <w:t>// open cap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if (arc &lt; 360) {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</w:t>
      </w:r>
      <w:r>
        <w:rPr>
          <w:rFonts w:eastAsia="Calibri"/>
        </w:rPr>
        <w:tab/>
        <w:t xml:space="preserve">mesh.triangle(cl, pl, ch);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起始側邊三角形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mesh.triangle(cl, ph, ch);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起始側邊三角形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ndivs=times;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for (var i = 0; i &lt; ndivs; i++)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>var a = (i+1)/ndivs * arc / 180 * Math.PI;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>var s = Math.sin(a);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ab/>
        <w:t>var c = Math.cos(a);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ab/>
        <w:t xml:space="preserve">var ncl = [x_pos+r1_inner*c, y_pos-r1_inner*s,z_pos+ 0]; </w:t>
        <w:br/>
        <w:t xml:space="preserve">      </w:t>
        <w:tab/>
        <w:tab/>
        <w:tab/>
        <w:t xml:space="preserve">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內圈低點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掃描點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var nch = [x_pos+r2_inner*c, y_pos-r2_inner*s, z_pos+height];  </w:t>
        <w:br/>
        <w:t xml:space="preserve">       </w:t>
        <w:tab/>
        <w:tab/>
        <w:tab/>
        <w:tab/>
        <w:t xml:space="preserve">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內圈高點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掃描點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var npl = [x_pos+r1*c, y_pos-r1*s,z_pos+ 0];  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外圈低點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掃描點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var nph = [x_pos+r2*c, y_pos-r2*s, z_pos+height];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外圈高點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掃描點</w:t>
      </w:r>
      <w:r>
        <w:rPr>
          <w:rFonts w:eastAsia="標楷體" w:ascii="標楷體" w:hAnsi="標楷體"/>
        </w:rPr>
        <w:t xml:space="preserve">) </w:t>
      </w:r>
      <w:r>
        <w:rPr>
          <w:rFonts w:eastAsia="Calibri"/>
        </w:rPr>
        <w:t xml:space="preserve"> 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</w:t>
      </w:r>
      <w:r>
        <w:rPr>
          <w:rFonts w:eastAsia="Calibri"/>
        </w:rPr>
        <w:tab/>
        <w:t xml:space="preserve"> mesh.triangle(pl, ph, npl);    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</w:t>
      </w:r>
      <w:r>
        <w:rPr>
          <w:rFonts w:eastAsia="Calibri"/>
        </w:rPr>
        <w:tab/>
        <w:t xml:space="preserve"> mesh.triangle(npl, ph, nph);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外部三角形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</w:t>
      </w:r>
      <w:r>
        <w:rPr>
          <w:rFonts w:eastAsia="Calibri"/>
        </w:rPr>
        <w:tab/>
        <w:t xml:space="preserve"> mesh.triangle(cl, ch, ncl);    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內部三角形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mesh.triangle(ncl, ch, nch); 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內部三角形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mesh.triangle(cl, pl, npl);      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底部三角形</w:t>
      </w:r>
      <w:r>
        <w:rPr>
          <w:rFonts w:eastAsia="標楷體" w:ascii="標楷體" w:hAnsi="標楷體"/>
        </w:rPr>
        <w:t xml:space="preserve">1 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</w:t>
      </w:r>
      <w:r>
        <w:rPr>
          <w:rFonts w:eastAsia="Calibri"/>
        </w:rPr>
        <w:tab/>
        <w:t xml:space="preserve"> mesh.triangle(npl, ncl, cl); 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底部三角形</w:t>
      </w:r>
      <w:r>
        <w:rPr>
          <w:rFonts w:eastAsia="標楷體" w:ascii="標楷體" w:hAnsi="標楷體"/>
        </w:rPr>
        <w:t xml:space="preserve">1  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mesh.triangle(ch, nph, ph);  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頂部三角形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 xml:space="preserve">mesh.triangle(ch, nch, nph);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 xml:space="preserve">頂部三角形 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>cl=ncl;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</w:t>
      </w:r>
      <w:r>
        <w:rPr>
          <w:rFonts w:eastAsia="Calibri"/>
        </w:rPr>
        <w:tab/>
        <w:t xml:space="preserve"> ch=nch;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ab/>
        <w:t>pl = npl;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</w:t>
      </w:r>
      <w:r>
        <w:rPr>
          <w:rFonts w:eastAsia="Calibri"/>
        </w:rPr>
        <w:tab/>
        <w:t xml:space="preserve"> ph = nph;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// open cap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if (arc &lt; 360) {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</w:t>
      </w:r>
      <w:r>
        <w:rPr>
          <w:rFonts w:eastAsia="Calibri"/>
        </w:rPr>
        <w:t xml:space="preserve">mesh.triangle(cl, ph, ch);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結束側邊三角形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</w:t>
      </w:r>
      <w:r>
        <w:rPr>
          <w:rFonts w:eastAsia="Calibri"/>
        </w:rPr>
        <w:t xml:space="preserve">mesh.triangle(cl, ph, pl);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結束側邊三角形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var solid =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return 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presets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 'color': [33, 129, 45] 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/>
        </w:rPr>
      </w:pPr>
      <w:r>
        <w:rPr>
          <w:rFonts w:eastAsia="Calibri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